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511A5" w14:textId="77777777" w:rsidR="00A832AD" w:rsidRPr="000719BB" w:rsidRDefault="00A832AD" w:rsidP="00A832AD">
      <w:pPr>
        <w:pStyle w:val="Titul2"/>
        <w:spacing w:line="276" w:lineRule="auto"/>
        <w:jc w:val="both"/>
      </w:pPr>
      <w:r>
        <w:t>Příloha č. 1</w:t>
      </w:r>
    </w:p>
    <w:p w14:paraId="0A92C74E" w14:textId="77777777" w:rsidR="00A832AD" w:rsidRDefault="00A832AD" w:rsidP="00A832AD">
      <w:pPr>
        <w:pStyle w:val="Titul2"/>
        <w:spacing w:line="276" w:lineRule="auto"/>
        <w:jc w:val="both"/>
      </w:pPr>
    </w:p>
    <w:p w14:paraId="3BF49F3A" w14:textId="77777777" w:rsidR="00A832AD" w:rsidRDefault="00A832AD" w:rsidP="00A832AD">
      <w:pPr>
        <w:pStyle w:val="Titul1"/>
        <w:spacing w:line="276" w:lineRule="auto"/>
        <w:jc w:val="both"/>
      </w:pPr>
      <w:r>
        <w:t>Zvláštní technické podmínky</w:t>
      </w:r>
    </w:p>
    <w:p w14:paraId="328D4E23" w14:textId="77777777" w:rsidR="00A832AD" w:rsidRDefault="00A832AD" w:rsidP="00A832AD">
      <w:pPr>
        <w:pStyle w:val="Titul1"/>
        <w:spacing w:line="276" w:lineRule="auto"/>
        <w:jc w:val="both"/>
      </w:pPr>
    </w:p>
    <w:p w14:paraId="71FB54ED" w14:textId="77777777" w:rsidR="00A832AD" w:rsidRDefault="00A832AD" w:rsidP="00A832AD">
      <w:pPr>
        <w:pStyle w:val="Titul2"/>
        <w:spacing w:line="276" w:lineRule="auto"/>
        <w:jc w:val="both"/>
      </w:pPr>
      <w:r>
        <w:t>Dokumentace pro společné povolení a výkon autorského dozoru</w:t>
      </w:r>
    </w:p>
    <w:p w14:paraId="51F5FB7D" w14:textId="77777777" w:rsidR="00A832AD" w:rsidRDefault="00A832AD" w:rsidP="00A832AD">
      <w:pPr>
        <w:pStyle w:val="Titul2"/>
        <w:tabs>
          <w:tab w:val="clear" w:pos="6796"/>
        </w:tabs>
        <w:jc w:val="both"/>
      </w:pPr>
      <w:r w:rsidRPr="00807E58">
        <w:br/>
      </w:r>
    </w:p>
    <w:p w14:paraId="64BDB9C2" w14:textId="77777777" w:rsidR="00A832AD" w:rsidRDefault="00A832AD" w:rsidP="00A832AD">
      <w:pPr>
        <w:pStyle w:val="Titul2"/>
        <w:spacing w:line="276" w:lineRule="auto"/>
        <w:jc w:val="both"/>
      </w:pPr>
    </w:p>
    <w:sdt>
      <w:sdtPr>
        <w:rPr>
          <w:rStyle w:val="Nzevakce"/>
        </w:rPr>
        <w:alias w:val="Název akce - Vypsat pole, přenese se do zápatí"/>
        <w:tag w:val="Název akce"/>
        <w:id w:val="1889687308"/>
        <w:placeholder>
          <w:docPart w:val="222A3316512C4916BD8C58A6551DB63C"/>
        </w:placeholder>
        <w:text w:multiLine="1"/>
      </w:sdtPr>
      <w:sdtEndPr>
        <w:rPr>
          <w:rStyle w:val="Standardnpsmoodstavce"/>
          <w:b w:val="0"/>
          <w:sz w:val="24"/>
        </w:rPr>
      </w:sdtEndPr>
      <w:sdtContent>
        <w:p w14:paraId="5D8C2F07" w14:textId="77777777" w:rsidR="00A832AD" w:rsidRDefault="00A832AD" w:rsidP="00A832AD">
          <w:pPr>
            <w:pStyle w:val="Tituldatum"/>
            <w:spacing w:line="276" w:lineRule="auto"/>
            <w:jc w:val="both"/>
          </w:pPr>
          <w:r w:rsidRPr="004A7C36">
            <w:rPr>
              <w:rStyle w:val="Nzevakce"/>
            </w:rPr>
            <w:t>„Rekonstrukce přejezdu v km 3,448 (P2541) a v km 3,459 (P2542) trati Roudnice nad Labem – Straškov“</w:t>
          </w:r>
        </w:p>
      </w:sdtContent>
    </w:sdt>
    <w:p w14:paraId="65F4FA6E" w14:textId="77777777" w:rsidR="00A832AD" w:rsidRDefault="00A832AD" w:rsidP="00A832AD">
      <w:pPr>
        <w:pStyle w:val="Titul2"/>
        <w:spacing w:line="276" w:lineRule="auto"/>
        <w:jc w:val="both"/>
      </w:pPr>
    </w:p>
    <w:p w14:paraId="02383478" w14:textId="77777777" w:rsidR="00A832AD" w:rsidRDefault="00A832AD" w:rsidP="00A832AD">
      <w:pPr>
        <w:pStyle w:val="Titul2"/>
        <w:spacing w:line="276" w:lineRule="auto"/>
        <w:jc w:val="both"/>
      </w:pPr>
    </w:p>
    <w:p w14:paraId="41417F4A" w14:textId="77777777" w:rsidR="00A832AD" w:rsidRDefault="00A832AD" w:rsidP="00A832AD">
      <w:pPr>
        <w:pStyle w:val="Titul2"/>
        <w:spacing w:line="276" w:lineRule="auto"/>
        <w:jc w:val="both"/>
      </w:pPr>
    </w:p>
    <w:p w14:paraId="08BD0D5C" w14:textId="77777777" w:rsidR="00A832AD" w:rsidRPr="006C2343" w:rsidRDefault="00A832AD" w:rsidP="00A832AD">
      <w:pPr>
        <w:pStyle w:val="Titul2"/>
        <w:spacing w:line="276" w:lineRule="auto"/>
        <w:jc w:val="both"/>
      </w:pPr>
    </w:p>
    <w:p w14:paraId="57B633E0" w14:textId="4E742BDC" w:rsidR="00A832AD" w:rsidRPr="0016622E" w:rsidRDefault="00A832AD" w:rsidP="00A832AD">
      <w:pPr>
        <w:pStyle w:val="Tituldatum"/>
        <w:spacing w:line="276" w:lineRule="auto"/>
        <w:jc w:val="both"/>
        <w:rPr>
          <w:color w:val="00A1E0" w:themeColor="accent3"/>
        </w:rPr>
      </w:pPr>
      <w:r w:rsidRPr="006C2343">
        <w:t xml:space="preserve">Datum vydání: </w:t>
      </w:r>
      <w:r w:rsidRPr="006C2343">
        <w:tab/>
      </w:r>
      <w:r w:rsidR="0009792A">
        <w:t>4</w:t>
      </w:r>
      <w:r>
        <w:t>. 1</w:t>
      </w:r>
      <w:r w:rsidR="00720051">
        <w:t>. 2021</w:t>
      </w:r>
      <w:r>
        <w:br w:type="page"/>
      </w:r>
    </w:p>
    <w:p w14:paraId="03F0EDB9" w14:textId="77777777" w:rsidR="00A832AD" w:rsidRDefault="00A832AD" w:rsidP="00A832AD">
      <w:pPr>
        <w:pStyle w:val="Nadpisbezsl1-1"/>
        <w:spacing w:line="276" w:lineRule="auto"/>
        <w:jc w:val="both"/>
      </w:pPr>
      <w:r>
        <w:lastRenderedPageBreak/>
        <w:t xml:space="preserve">Obsah </w:t>
      </w:r>
    </w:p>
    <w:p w14:paraId="46E3A0E4" w14:textId="2AC63516" w:rsidR="00301FD9" w:rsidRDefault="00A832AD">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0726828" w:history="1">
        <w:r w:rsidR="00301FD9" w:rsidRPr="00C66AB9">
          <w:rPr>
            <w:rStyle w:val="Hypertextovodkaz"/>
          </w:rPr>
          <w:t>SEZNAM ZKRATEK</w:t>
        </w:r>
        <w:r w:rsidR="00301FD9">
          <w:rPr>
            <w:noProof/>
            <w:webHidden/>
          </w:rPr>
          <w:tab/>
        </w:r>
        <w:r w:rsidR="00301FD9">
          <w:rPr>
            <w:noProof/>
            <w:webHidden/>
          </w:rPr>
          <w:fldChar w:fldCharType="begin"/>
        </w:r>
        <w:r w:rsidR="00301FD9">
          <w:rPr>
            <w:noProof/>
            <w:webHidden/>
          </w:rPr>
          <w:instrText xml:space="preserve"> PAGEREF _Toc60726828 \h </w:instrText>
        </w:r>
        <w:r w:rsidR="00301FD9">
          <w:rPr>
            <w:noProof/>
            <w:webHidden/>
          </w:rPr>
        </w:r>
        <w:r w:rsidR="00301FD9">
          <w:rPr>
            <w:noProof/>
            <w:webHidden/>
          </w:rPr>
          <w:fldChar w:fldCharType="separate"/>
        </w:r>
        <w:r w:rsidR="00301FD9">
          <w:rPr>
            <w:noProof/>
            <w:webHidden/>
          </w:rPr>
          <w:t>2</w:t>
        </w:r>
        <w:r w:rsidR="00301FD9">
          <w:rPr>
            <w:noProof/>
            <w:webHidden/>
          </w:rPr>
          <w:fldChar w:fldCharType="end"/>
        </w:r>
      </w:hyperlink>
    </w:p>
    <w:p w14:paraId="25A01B74" w14:textId="4B9B763B" w:rsidR="00301FD9" w:rsidRDefault="00301FD9">
      <w:pPr>
        <w:pStyle w:val="Obsah1"/>
        <w:rPr>
          <w:rFonts w:asciiTheme="minorHAnsi" w:eastAsiaTheme="minorEastAsia" w:hAnsiTheme="minorHAnsi"/>
          <w:b w:val="0"/>
          <w:caps w:val="0"/>
          <w:noProof/>
          <w:spacing w:val="0"/>
          <w:sz w:val="22"/>
          <w:szCs w:val="22"/>
          <w:lang w:eastAsia="cs-CZ"/>
        </w:rPr>
      </w:pPr>
      <w:hyperlink w:anchor="_Toc60726829" w:history="1">
        <w:r w:rsidRPr="00C66AB9">
          <w:rPr>
            <w:rStyle w:val="Hypertextovodkaz"/>
          </w:rPr>
          <w:t>1.</w:t>
        </w:r>
        <w:r>
          <w:rPr>
            <w:rFonts w:asciiTheme="minorHAnsi" w:eastAsiaTheme="minorEastAsia" w:hAnsiTheme="minorHAnsi"/>
            <w:b w:val="0"/>
            <w:caps w:val="0"/>
            <w:noProof/>
            <w:spacing w:val="0"/>
            <w:sz w:val="22"/>
            <w:szCs w:val="22"/>
            <w:lang w:eastAsia="cs-CZ"/>
          </w:rPr>
          <w:tab/>
        </w:r>
        <w:r w:rsidRPr="00C66AB9">
          <w:rPr>
            <w:rStyle w:val="Hypertextovodkaz"/>
          </w:rPr>
          <w:t>SPECIFIKACE PŘEDMĚTU DÍLA</w:t>
        </w:r>
        <w:r>
          <w:rPr>
            <w:noProof/>
            <w:webHidden/>
          </w:rPr>
          <w:tab/>
        </w:r>
        <w:r>
          <w:rPr>
            <w:noProof/>
            <w:webHidden/>
          </w:rPr>
          <w:fldChar w:fldCharType="begin"/>
        </w:r>
        <w:r>
          <w:rPr>
            <w:noProof/>
            <w:webHidden/>
          </w:rPr>
          <w:instrText xml:space="preserve"> PAGEREF _Toc60726829 \h </w:instrText>
        </w:r>
        <w:r>
          <w:rPr>
            <w:noProof/>
            <w:webHidden/>
          </w:rPr>
        </w:r>
        <w:r>
          <w:rPr>
            <w:noProof/>
            <w:webHidden/>
          </w:rPr>
          <w:fldChar w:fldCharType="separate"/>
        </w:r>
        <w:r>
          <w:rPr>
            <w:noProof/>
            <w:webHidden/>
          </w:rPr>
          <w:t>2</w:t>
        </w:r>
        <w:r>
          <w:rPr>
            <w:noProof/>
            <w:webHidden/>
          </w:rPr>
          <w:fldChar w:fldCharType="end"/>
        </w:r>
      </w:hyperlink>
    </w:p>
    <w:p w14:paraId="0A49F5B4" w14:textId="3250A96F" w:rsidR="00301FD9" w:rsidRDefault="00301FD9">
      <w:pPr>
        <w:pStyle w:val="Obsah2"/>
        <w:rPr>
          <w:rFonts w:asciiTheme="minorHAnsi" w:eastAsiaTheme="minorEastAsia" w:hAnsiTheme="minorHAnsi"/>
          <w:noProof/>
          <w:spacing w:val="0"/>
          <w:sz w:val="22"/>
          <w:szCs w:val="22"/>
          <w:lang w:eastAsia="cs-CZ"/>
        </w:rPr>
      </w:pPr>
      <w:hyperlink w:anchor="_Toc60726830" w:history="1">
        <w:r w:rsidRPr="00C66AB9">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C66AB9">
          <w:rPr>
            <w:rStyle w:val="Hypertextovodkaz"/>
          </w:rPr>
          <w:t>Účel a rozsah předmětu díla</w:t>
        </w:r>
        <w:r>
          <w:rPr>
            <w:noProof/>
            <w:webHidden/>
          </w:rPr>
          <w:tab/>
        </w:r>
        <w:r>
          <w:rPr>
            <w:noProof/>
            <w:webHidden/>
          </w:rPr>
          <w:fldChar w:fldCharType="begin"/>
        </w:r>
        <w:r>
          <w:rPr>
            <w:noProof/>
            <w:webHidden/>
          </w:rPr>
          <w:instrText xml:space="preserve"> PAGEREF _Toc60726830 \h </w:instrText>
        </w:r>
        <w:r>
          <w:rPr>
            <w:noProof/>
            <w:webHidden/>
          </w:rPr>
        </w:r>
        <w:r>
          <w:rPr>
            <w:noProof/>
            <w:webHidden/>
          </w:rPr>
          <w:fldChar w:fldCharType="separate"/>
        </w:r>
        <w:r>
          <w:rPr>
            <w:noProof/>
            <w:webHidden/>
          </w:rPr>
          <w:t>2</w:t>
        </w:r>
        <w:r>
          <w:rPr>
            <w:noProof/>
            <w:webHidden/>
          </w:rPr>
          <w:fldChar w:fldCharType="end"/>
        </w:r>
      </w:hyperlink>
    </w:p>
    <w:p w14:paraId="5263B595" w14:textId="4C25391F" w:rsidR="00301FD9" w:rsidRDefault="00301FD9">
      <w:pPr>
        <w:pStyle w:val="Obsah2"/>
        <w:rPr>
          <w:rFonts w:asciiTheme="minorHAnsi" w:eastAsiaTheme="minorEastAsia" w:hAnsiTheme="minorHAnsi"/>
          <w:noProof/>
          <w:spacing w:val="0"/>
          <w:sz w:val="22"/>
          <w:szCs w:val="22"/>
          <w:lang w:eastAsia="cs-CZ"/>
        </w:rPr>
      </w:pPr>
      <w:hyperlink w:anchor="_Toc60726831" w:history="1">
        <w:r w:rsidRPr="00C66AB9">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C66AB9">
          <w:rPr>
            <w:rStyle w:val="Hypertextovodkaz"/>
          </w:rPr>
          <w:t>Hlavní cíle stavby</w:t>
        </w:r>
        <w:r>
          <w:rPr>
            <w:noProof/>
            <w:webHidden/>
          </w:rPr>
          <w:tab/>
        </w:r>
        <w:r>
          <w:rPr>
            <w:noProof/>
            <w:webHidden/>
          </w:rPr>
          <w:fldChar w:fldCharType="begin"/>
        </w:r>
        <w:r>
          <w:rPr>
            <w:noProof/>
            <w:webHidden/>
          </w:rPr>
          <w:instrText xml:space="preserve"> PAGEREF _Toc60726831 \h </w:instrText>
        </w:r>
        <w:r>
          <w:rPr>
            <w:noProof/>
            <w:webHidden/>
          </w:rPr>
        </w:r>
        <w:r>
          <w:rPr>
            <w:noProof/>
            <w:webHidden/>
          </w:rPr>
          <w:fldChar w:fldCharType="separate"/>
        </w:r>
        <w:r>
          <w:rPr>
            <w:noProof/>
            <w:webHidden/>
          </w:rPr>
          <w:t>4</w:t>
        </w:r>
        <w:r>
          <w:rPr>
            <w:noProof/>
            <w:webHidden/>
          </w:rPr>
          <w:fldChar w:fldCharType="end"/>
        </w:r>
      </w:hyperlink>
    </w:p>
    <w:p w14:paraId="563A0200" w14:textId="7B685D62" w:rsidR="00301FD9" w:rsidRDefault="00301FD9">
      <w:pPr>
        <w:pStyle w:val="Obsah2"/>
        <w:rPr>
          <w:rFonts w:asciiTheme="minorHAnsi" w:eastAsiaTheme="minorEastAsia" w:hAnsiTheme="minorHAnsi"/>
          <w:noProof/>
          <w:spacing w:val="0"/>
          <w:sz w:val="22"/>
          <w:szCs w:val="22"/>
          <w:lang w:eastAsia="cs-CZ"/>
        </w:rPr>
      </w:pPr>
      <w:hyperlink w:anchor="_Toc60726832" w:history="1">
        <w:r w:rsidRPr="00C66AB9">
          <w:rPr>
            <w:rStyle w:val="Hypertextovodkaz"/>
            <w:rFonts w:asciiTheme="majorHAnsi" w:hAnsiTheme="majorHAnsi"/>
          </w:rPr>
          <w:t>1.3</w:t>
        </w:r>
        <w:r>
          <w:rPr>
            <w:rFonts w:asciiTheme="minorHAnsi" w:eastAsiaTheme="minorEastAsia" w:hAnsiTheme="minorHAnsi"/>
            <w:noProof/>
            <w:spacing w:val="0"/>
            <w:sz w:val="22"/>
            <w:szCs w:val="22"/>
            <w:lang w:eastAsia="cs-CZ"/>
          </w:rPr>
          <w:tab/>
        </w:r>
        <w:r w:rsidRPr="00C66AB9">
          <w:rPr>
            <w:rStyle w:val="Hypertextovodkaz"/>
          </w:rPr>
          <w:t>Umístění stavby</w:t>
        </w:r>
        <w:r>
          <w:rPr>
            <w:noProof/>
            <w:webHidden/>
          </w:rPr>
          <w:tab/>
        </w:r>
        <w:r>
          <w:rPr>
            <w:noProof/>
            <w:webHidden/>
          </w:rPr>
          <w:fldChar w:fldCharType="begin"/>
        </w:r>
        <w:r>
          <w:rPr>
            <w:noProof/>
            <w:webHidden/>
          </w:rPr>
          <w:instrText xml:space="preserve"> PAGEREF _Toc60726832 \h </w:instrText>
        </w:r>
        <w:r>
          <w:rPr>
            <w:noProof/>
            <w:webHidden/>
          </w:rPr>
        </w:r>
        <w:r>
          <w:rPr>
            <w:noProof/>
            <w:webHidden/>
          </w:rPr>
          <w:fldChar w:fldCharType="separate"/>
        </w:r>
        <w:r>
          <w:rPr>
            <w:noProof/>
            <w:webHidden/>
          </w:rPr>
          <w:t>4</w:t>
        </w:r>
        <w:r>
          <w:rPr>
            <w:noProof/>
            <w:webHidden/>
          </w:rPr>
          <w:fldChar w:fldCharType="end"/>
        </w:r>
      </w:hyperlink>
    </w:p>
    <w:p w14:paraId="0A6B90EC" w14:textId="67F5473A" w:rsidR="00301FD9" w:rsidRDefault="00301FD9">
      <w:pPr>
        <w:pStyle w:val="Obsah2"/>
        <w:rPr>
          <w:rFonts w:asciiTheme="minorHAnsi" w:eastAsiaTheme="minorEastAsia" w:hAnsiTheme="minorHAnsi"/>
          <w:noProof/>
          <w:spacing w:val="0"/>
          <w:sz w:val="22"/>
          <w:szCs w:val="22"/>
          <w:lang w:eastAsia="cs-CZ"/>
        </w:rPr>
      </w:pPr>
      <w:hyperlink w:anchor="_Toc60726833" w:history="1">
        <w:r w:rsidRPr="00C66AB9">
          <w:rPr>
            <w:rStyle w:val="Hypertextovodkaz"/>
            <w:rFonts w:asciiTheme="majorHAnsi" w:hAnsiTheme="majorHAnsi"/>
          </w:rPr>
          <w:t>1.4</w:t>
        </w:r>
        <w:r>
          <w:rPr>
            <w:rFonts w:asciiTheme="minorHAnsi" w:eastAsiaTheme="minorEastAsia" w:hAnsiTheme="minorHAnsi"/>
            <w:noProof/>
            <w:spacing w:val="0"/>
            <w:sz w:val="22"/>
            <w:szCs w:val="22"/>
            <w:lang w:eastAsia="cs-CZ"/>
          </w:rPr>
          <w:tab/>
        </w:r>
        <w:r w:rsidRPr="00C66AB9">
          <w:rPr>
            <w:rStyle w:val="Hypertextovodkaz"/>
          </w:rPr>
          <w:t>Základní charakteristika trati (nebo charakteristika objektu, zařízení)</w:t>
        </w:r>
        <w:r>
          <w:rPr>
            <w:noProof/>
            <w:webHidden/>
          </w:rPr>
          <w:tab/>
        </w:r>
        <w:r>
          <w:rPr>
            <w:noProof/>
            <w:webHidden/>
          </w:rPr>
          <w:fldChar w:fldCharType="begin"/>
        </w:r>
        <w:r>
          <w:rPr>
            <w:noProof/>
            <w:webHidden/>
          </w:rPr>
          <w:instrText xml:space="preserve"> PAGEREF _Toc60726833 \h </w:instrText>
        </w:r>
        <w:r>
          <w:rPr>
            <w:noProof/>
            <w:webHidden/>
          </w:rPr>
        </w:r>
        <w:r>
          <w:rPr>
            <w:noProof/>
            <w:webHidden/>
          </w:rPr>
          <w:fldChar w:fldCharType="separate"/>
        </w:r>
        <w:r>
          <w:rPr>
            <w:noProof/>
            <w:webHidden/>
          </w:rPr>
          <w:t>4</w:t>
        </w:r>
        <w:r>
          <w:rPr>
            <w:noProof/>
            <w:webHidden/>
          </w:rPr>
          <w:fldChar w:fldCharType="end"/>
        </w:r>
      </w:hyperlink>
    </w:p>
    <w:p w14:paraId="5BA355D2" w14:textId="7CC26AFC" w:rsidR="00301FD9" w:rsidRDefault="00301FD9">
      <w:pPr>
        <w:pStyle w:val="Obsah1"/>
        <w:rPr>
          <w:rFonts w:asciiTheme="minorHAnsi" w:eastAsiaTheme="minorEastAsia" w:hAnsiTheme="minorHAnsi"/>
          <w:b w:val="0"/>
          <w:caps w:val="0"/>
          <w:noProof/>
          <w:spacing w:val="0"/>
          <w:sz w:val="22"/>
          <w:szCs w:val="22"/>
          <w:lang w:eastAsia="cs-CZ"/>
        </w:rPr>
      </w:pPr>
      <w:hyperlink w:anchor="_Toc60726834" w:history="1">
        <w:r w:rsidRPr="00C66AB9">
          <w:rPr>
            <w:rStyle w:val="Hypertextovodkaz"/>
          </w:rPr>
          <w:t>2.</w:t>
        </w:r>
        <w:r>
          <w:rPr>
            <w:rFonts w:asciiTheme="minorHAnsi" w:eastAsiaTheme="minorEastAsia" w:hAnsiTheme="minorHAnsi"/>
            <w:b w:val="0"/>
            <w:caps w:val="0"/>
            <w:noProof/>
            <w:spacing w:val="0"/>
            <w:sz w:val="22"/>
            <w:szCs w:val="22"/>
            <w:lang w:eastAsia="cs-CZ"/>
          </w:rPr>
          <w:tab/>
        </w:r>
        <w:r w:rsidRPr="00C66AB9">
          <w:rPr>
            <w:rStyle w:val="Hypertextovodkaz"/>
          </w:rPr>
          <w:t>PŘEHLED VÝCHOZÍCH PODKLADŮ</w:t>
        </w:r>
        <w:r>
          <w:rPr>
            <w:noProof/>
            <w:webHidden/>
          </w:rPr>
          <w:tab/>
        </w:r>
        <w:r>
          <w:rPr>
            <w:noProof/>
            <w:webHidden/>
          </w:rPr>
          <w:fldChar w:fldCharType="begin"/>
        </w:r>
        <w:r>
          <w:rPr>
            <w:noProof/>
            <w:webHidden/>
          </w:rPr>
          <w:instrText xml:space="preserve"> PAGEREF _Toc60726834 \h </w:instrText>
        </w:r>
        <w:r>
          <w:rPr>
            <w:noProof/>
            <w:webHidden/>
          </w:rPr>
        </w:r>
        <w:r>
          <w:rPr>
            <w:noProof/>
            <w:webHidden/>
          </w:rPr>
          <w:fldChar w:fldCharType="separate"/>
        </w:r>
        <w:r>
          <w:rPr>
            <w:noProof/>
            <w:webHidden/>
          </w:rPr>
          <w:t>5</w:t>
        </w:r>
        <w:r>
          <w:rPr>
            <w:noProof/>
            <w:webHidden/>
          </w:rPr>
          <w:fldChar w:fldCharType="end"/>
        </w:r>
      </w:hyperlink>
    </w:p>
    <w:p w14:paraId="242039F3" w14:textId="049B5AC0" w:rsidR="00301FD9" w:rsidRDefault="00301FD9">
      <w:pPr>
        <w:pStyle w:val="Obsah2"/>
        <w:rPr>
          <w:rFonts w:asciiTheme="minorHAnsi" w:eastAsiaTheme="minorEastAsia" w:hAnsiTheme="minorHAnsi"/>
          <w:noProof/>
          <w:spacing w:val="0"/>
          <w:sz w:val="22"/>
          <w:szCs w:val="22"/>
          <w:lang w:eastAsia="cs-CZ"/>
        </w:rPr>
      </w:pPr>
      <w:hyperlink w:anchor="_Toc60726835" w:history="1">
        <w:r w:rsidRPr="00C66AB9">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C66AB9">
          <w:rPr>
            <w:rStyle w:val="Hypertextovodkaz"/>
          </w:rPr>
          <w:t>Závazné podklady pro zpracování</w:t>
        </w:r>
        <w:r>
          <w:rPr>
            <w:noProof/>
            <w:webHidden/>
          </w:rPr>
          <w:tab/>
        </w:r>
        <w:r>
          <w:rPr>
            <w:noProof/>
            <w:webHidden/>
          </w:rPr>
          <w:fldChar w:fldCharType="begin"/>
        </w:r>
        <w:r>
          <w:rPr>
            <w:noProof/>
            <w:webHidden/>
          </w:rPr>
          <w:instrText xml:space="preserve"> PAGEREF _Toc60726835 \h </w:instrText>
        </w:r>
        <w:r>
          <w:rPr>
            <w:noProof/>
            <w:webHidden/>
          </w:rPr>
        </w:r>
        <w:r>
          <w:rPr>
            <w:noProof/>
            <w:webHidden/>
          </w:rPr>
          <w:fldChar w:fldCharType="separate"/>
        </w:r>
        <w:r>
          <w:rPr>
            <w:noProof/>
            <w:webHidden/>
          </w:rPr>
          <w:t>5</w:t>
        </w:r>
        <w:r>
          <w:rPr>
            <w:noProof/>
            <w:webHidden/>
          </w:rPr>
          <w:fldChar w:fldCharType="end"/>
        </w:r>
      </w:hyperlink>
    </w:p>
    <w:p w14:paraId="035BDEE5" w14:textId="145D819F" w:rsidR="00301FD9" w:rsidRDefault="00301FD9">
      <w:pPr>
        <w:pStyle w:val="Obsah1"/>
        <w:rPr>
          <w:rFonts w:asciiTheme="minorHAnsi" w:eastAsiaTheme="minorEastAsia" w:hAnsiTheme="minorHAnsi"/>
          <w:b w:val="0"/>
          <w:caps w:val="0"/>
          <w:noProof/>
          <w:spacing w:val="0"/>
          <w:sz w:val="22"/>
          <w:szCs w:val="22"/>
          <w:lang w:eastAsia="cs-CZ"/>
        </w:rPr>
      </w:pPr>
      <w:hyperlink w:anchor="_Toc60726836" w:history="1">
        <w:r w:rsidRPr="00C66AB9">
          <w:rPr>
            <w:rStyle w:val="Hypertextovodkaz"/>
          </w:rPr>
          <w:t>3.</w:t>
        </w:r>
        <w:r>
          <w:rPr>
            <w:rFonts w:asciiTheme="minorHAnsi" w:eastAsiaTheme="minorEastAsia" w:hAnsiTheme="minorHAnsi"/>
            <w:b w:val="0"/>
            <w:caps w:val="0"/>
            <w:noProof/>
            <w:spacing w:val="0"/>
            <w:sz w:val="22"/>
            <w:szCs w:val="22"/>
            <w:lang w:eastAsia="cs-CZ"/>
          </w:rPr>
          <w:tab/>
        </w:r>
        <w:r w:rsidRPr="00C66AB9">
          <w:rPr>
            <w:rStyle w:val="Hypertextovodkaz"/>
          </w:rPr>
          <w:t>KOORDINACE S JINÝMI STAVBAMI</w:t>
        </w:r>
        <w:r>
          <w:rPr>
            <w:noProof/>
            <w:webHidden/>
          </w:rPr>
          <w:tab/>
        </w:r>
        <w:r>
          <w:rPr>
            <w:noProof/>
            <w:webHidden/>
          </w:rPr>
          <w:fldChar w:fldCharType="begin"/>
        </w:r>
        <w:r>
          <w:rPr>
            <w:noProof/>
            <w:webHidden/>
          </w:rPr>
          <w:instrText xml:space="preserve"> PAGEREF _Toc60726836 \h </w:instrText>
        </w:r>
        <w:r>
          <w:rPr>
            <w:noProof/>
            <w:webHidden/>
          </w:rPr>
        </w:r>
        <w:r>
          <w:rPr>
            <w:noProof/>
            <w:webHidden/>
          </w:rPr>
          <w:fldChar w:fldCharType="separate"/>
        </w:r>
        <w:r>
          <w:rPr>
            <w:noProof/>
            <w:webHidden/>
          </w:rPr>
          <w:t>5</w:t>
        </w:r>
        <w:r>
          <w:rPr>
            <w:noProof/>
            <w:webHidden/>
          </w:rPr>
          <w:fldChar w:fldCharType="end"/>
        </w:r>
      </w:hyperlink>
    </w:p>
    <w:p w14:paraId="7682B2D5" w14:textId="6F30A881" w:rsidR="00301FD9" w:rsidRDefault="00301FD9">
      <w:pPr>
        <w:pStyle w:val="Obsah1"/>
        <w:rPr>
          <w:rFonts w:asciiTheme="minorHAnsi" w:eastAsiaTheme="minorEastAsia" w:hAnsiTheme="minorHAnsi"/>
          <w:b w:val="0"/>
          <w:caps w:val="0"/>
          <w:noProof/>
          <w:spacing w:val="0"/>
          <w:sz w:val="22"/>
          <w:szCs w:val="22"/>
          <w:lang w:eastAsia="cs-CZ"/>
        </w:rPr>
      </w:pPr>
      <w:hyperlink w:anchor="_Toc60726837" w:history="1">
        <w:r w:rsidRPr="00C66AB9">
          <w:rPr>
            <w:rStyle w:val="Hypertextovodkaz"/>
          </w:rPr>
          <w:t>4.</w:t>
        </w:r>
        <w:r>
          <w:rPr>
            <w:rFonts w:asciiTheme="minorHAnsi" w:eastAsiaTheme="minorEastAsia" w:hAnsiTheme="minorHAnsi"/>
            <w:b w:val="0"/>
            <w:caps w:val="0"/>
            <w:noProof/>
            <w:spacing w:val="0"/>
            <w:sz w:val="22"/>
            <w:szCs w:val="22"/>
            <w:lang w:eastAsia="cs-CZ"/>
          </w:rPr>
          <w:tab/>
        </w:r>
        <w:r w:rsidRPr="00C66AB9">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_Toc60726837 \h </w:instrText>
        </w:r>
        <w:r>
          <w:rPr>
            <w:noProof/>
            <w:webHidden/>
          </w:rPr>
        </w:r>
        <w:r>
          <w:rPr>
            <w:noProof/>
            <w:webHidden/>
          </w:rPr>
          <w:fldChar w:fldCharType="separate"/>
        </w:r>
        <w:r>
          <w:rPr>
            <w:noProof/>
            <w:webHidden/>
          </w:rPr>
          <w:t>5</w:t>
        </w:r>
        <w:r>
          <w:rPr>
            <w:noProof/>
            <w:webHidden/>
          </w:rPr>
          <w:fldChar w:fldCharType="end"/>
        </w:r>
      </w:hyperlink>
    </w:p>
    <w:p w14:paraId="0F1385B3" w14:textId="446A2054" w:rsidR="00301FD9" w:rsidRDefault="00301FD9">
      <w:pPr>
        <w:pStyle w:val="Obsah2"/>
        <w:rPr>
          <w:rFonts w:asciiTheme="minorHAnsi" w:eastAsiaTheme="minorEastAsia" w:hAnsiTheme="minorHAnsi"/>
          <w:noProof/>
          <w:spacing w:val="0"/>
          <w:sz w:val="22"/>
          <w:szCs w:val="22"/>
          <w:lang w:eastAsia="cs-CZ"/>
        </w:rPr>
      </w:pPr>
      <w:hyperlink w:anchor="_Toc60726838" w:history="1">
        <w:r w:rsidRPr="00C66AB9">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C66AB9">
          <w:rPr>
            <w:rStyle w:val="Hypertextovodkaz"/>
          </w:rPr>
          <w:t>Všeobecně</w:t>
        </w:r>
        <w:r>
          <w:rPr>
            <w:noProof/>
            <w:webHidden/>
          </w:rPr>
          <w:tab/>
        </w:r>
        <w:r>
          <w:rPr>
            <w:noProof/>
            <w:webHidden/>
          </w:rPr>
          <w:fldChar w:fldCharType="begin"/>
        </w:r>
        <w:r>
          <w:rPr>
            <w:noProof/>
            <w:webHidden/>
          </w:rPr>
          <w:instrText xml:space="preserve"> PAGEREF _Toc60726838 \h </w:instrText>
        </w:r>
        <w:r>
          <w:rPr>
            <w:noProof/>
            <w:webHidden/>
          </w:rPr>
        </w:r>
        <w:r>
          <w:rPr>
            <w:noProof/>
            <w:webHidden/>
          </w:rPr>
          <w:fldChar w:fldCharType="separate"/>
        </w:r>
        <w:r>
          <w:rPr>
            <w:noProof/>
            <w:webHidden/>
          </w:rPr>
          <w:t>5</w:t>
        </w:r>
        <w:r>
          <w:rPr>
            <w:noProof/>
            <w:webHidden/>
          </w:rPr>
          <w:fldChar w:fldCharType="end"/>
        </w:r>
      </w:hyperlink>
    </w:p>
    <w:p w14:paraId="7AFCE24A" w14:textId="143A8C07" w:rsidR="00301FD9" w:rsidRDefault="00301FD9">
      <w:pPr>
        <w:pStyle w:val="Obsah2"/>
        <w:rPr>
          <w:rFonts w:asciiTheme="minorHAnsi" w:eastAsiaTheme="minorEastAsia" w:hAnsiTheme="minorHAnsi"/>
          <w:noProof/>
          <w:spacing w:val="0"/>
          <w:sz w:val="22"/>
          <w:szCs w:val="22"/>
          <w:lang w:eastAsia="cs-CZ"/>
        </w:rPr>
      </w:pPr>
      <w:hyperlink w:anchor="_Toc60726839" w:history="1">
        <w:r w:rsidRPr="00C66AB9">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C66AB9">
          <w:rPr>
            <w:rStyle w:val="Hypertextovodkaz"/>
          </w:rPr>
          <w:t>Organizace výstavby</w:t>
        </w:r>
        <w:r>
          <w:rPr>
            <w:noProof/>
            <w:webHidden/>
          </w:rPr>
          <w:tab/>
        </w:r>
        <w:r>
          <w:rPr>
            <w:noProof/>
            <w:webHidden/>
          </w:rPr>
          <w:fldChar w:fldCharType="begin"/>
        </w:r>
        <w:r>
          <w:rPr>
            <w:noProof/>
            <w:webHidden/>
          </w:rPr>
          <w:instrText xml:space="preserve"> PAGEREF _Toc60726839 \h </w:instrText>
        </w:r>
        <w:r>
          <w:rPr>
            <w:noProof/>
            <w:webHidden/>
          </w:rPr>
        </w:r>
        <w:r>
          <w:rPr>
            <w:noProof/>
            <w:webHidden/>
          </w:rPr>
          <w:fldChar w:fldCharType="separate"/>
        </w:r>
        <w:r>
          <w:rPr>
            <w:noProof/>
            <w:webHidden/>
          </w:rPr>
          <w:t>9</w:t>
        </w:r>
        <w:r>
          <w:rPr>
            <w:noProof/>
            <w:webHidden/>
          </w:rPr>
          <w:fldChar w:fldCharType="end"/>
        </w:r>
      </w:hyperlink>
    </w:p>
    <w:p w14:paraId="52822EE9" w14:textId="58CF3D1C" w:rsidR="00301FD9" w:rsidRDefault="00301FD9">
      <w:pPr>
        <w:pStyle w:val="Obsah2"/>
        <w:rPr>
          <w:rFonts w:asciiTheme="minorHAnsi" w:eastAsiaTheme="minorEastAsia" w:hAnsiTheme="minorHAnsi"/>
          <w:noProof/>
          <w:spacing w:val="0"/>
          <w:sz w:val="22"/>
          <w:szCs w:val="22"/>
          <w:lang w:eastAsia="cs-CZ"/>
        </w:rPr>
      </w:pPr>
      <w:hyperlink w:anchor="_Toc60726840" w:history="1">
        <w:r w:rsidRPr="00C66AB9">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C66AB9">
          <w:rPr>
            <w:rStyle w:val="Hypertextovodkaz"/>
          </w:rPr>
          <w:t>Zabezpečovací zařízení</w:t>
        </w:r>
        <w:r>
          <w:rPr>
            <w:noProof/>
            <w:webHidden/>
          </w:rPr>
          <w:tab/>
        </w:r>
        <w:r>
          <w:rPr>
            <w:noProof/>
            <w:webHidden/>
          </w:rPr>
          <w:fldChar w:fldCharType="begin"/>
        </w:r>
        <w:r>
          <w:rPr>
            <w:noProof/>
            <w:webHidden/>
          </w:rPr>
          <w:instrText xml:space="preserve"> PAGEREF _Toc60726840 \h </w:instrText>
        </w:r>
        <w:r>
          <w:rPr>
            <w:noProof/>
            <w:webHidden/>
          </w:rPr>
        </w:r>
        <w:r>
          <w:rPr>
            <w:noProof/>
            <w:webHidden/>
          </w:rPr>
          <w:fldChar w:fldCharType="separate"/>
        </w:r>
        <w:r>
          <w:rPr>
            <w:noProof/>
            <w:webHidden/>
          </w:rPr>
          <w:t>9</w:t>
        </w:r>
        <w:r>
          <w:rPr>
            <w:noProof/>
            <w:webHidden/>
          </w:rPr>
          <w:fldChar w:fldCharType="end"/>
        </w:r>
      </w:hyperlink>
    </w:p>
    <w:p w14:paraId="674E8E90" w14:textId="4F6E4D44" w:rsidR="00301FD9" w:rsidRDefault="00301FD9">
      <w:pPr>
        <w:pStyle w:val="Obsah2"/>
        <w:rPr>
          <w:rFonts w:asciiTheme="minorHAnsi" w:eastAsiaTheme="minorEastAsia" w:hAnsiTheme="minorHAnsi"/>
          <w:noProof/>
          <w:spacing w:val="0"/>
          <w:sz w:val="22"/>
          <w:szCs w:val="22"/>
          <w:lang w:eastAsia="cs-CZ"/>
        </w:rPr>
      </w:pPr>
      <w:hyperlink w:anchor="_Toc60726841" w:history="1">
        <w:r w:rsidRPr="00C66AB9">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C66AB9">
          <w:rPr>
            <w:rStyle w:val="Hypertextovodkaz"/>
          </w:rPr>
          <w:t>Sdělovací zařízení</w:t>
        </w:r>
        <w:r>
          <w:rPr>
            <w:noProof/>
            <w:webHidden/>
          </w:rPr>
          <w:tab/>
        </w:r>
        <w:r>
          <w:rPr>
            <w:noProof/>
            <w:webHidden/>
          </w:rPr>
          <w:fldChar w:fldCharType="begin"/>
        </w:r>
        <w:r>
          <w:rPr>
            <w:noProof/>
            <w:webHidden/>
          </w:rPr>
          <w:instrText xml:space="preserve"> PAGEREF _Toc60726841 \h </w:instrText>
        </w:r>
        <w:r>
          <w:rPr>
            <w:noProof/>
            <w:webHidden/>
          </w:rPr>
        </w:r>
        <w:r>
          <w:rPr>
            <w:noProof/>
            <w:webHidden/>
          </w:rPr>
          <w:fldChar w:fldCharType="separate"/>
        </w:r>
        <w:r>
          <w:rPr>
            <w:noProof/>
            <w:webHidden/>
          </w:rPr>
          <w:t>10</w:t>
        </w:r>
        <w:r>
          <w:rPr>
            <w:noProof/>
            <w:webHidden/>
          </w:rPr>
          <w:fldChar w:fldCharType="end"/>
        </w:r>
      </w:hyperlink>
    </w:p>
    <w:p w14:paraId="4BC0160F" w14:textId="26BE919A" w:rsidR="00301FD9" w:rsidRDefault="00301FD9">
      <w:pPr>
        <w:pStyle w:val="Obsah2"/>
        <w:rPr>
          <w:rFonts w:asciiTheme="minorHAnsi" w:eastAsiaTheme="minorEastAsia" w:hAnsiTheme="minorHAnsi"/>
          <w:noProof/>
          <w:spacing w:val="0"/>
          <w:sz w:val="22"/>
          <w:szCs w:val="22"/>
          <w:lang w:eastAsia="cs-CZ"/>
        </w:rPr>
      </w:pPr>
      <w:hyperlink w:anchor="_Toc60726842" w:history="1">
        <w:r w:rsidRPr="00C66AB9">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C66AB9">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_Toc60726842 \h </w:instrText>
        </w:r>
        <w:r>
          <w:rPr>
            <w:noProof/>
            <w:webHidden/>
          </w:rPr>
        </w:r>
        <w:r>
          <w:rPr>
            <w:noProof/>
            <w:webHidden/>
          </w:rPr>
          <w:fldChar w:fldCharType="separate"/>
        </w:r>
        <w:r>
          <w:rPr>
            <w:noProof/>
            <w:webHidden/>
          </w:rPr>
          <w:t>10</w:t>
        </w:r>
        <w:r>
          <w:rPr>
            <w:noProof/>
            <w:webHidden/>
          </w:rPr>
          <w:fldChar w:fldCharType="end"/>
        </w:r>
      </w:hyperlink>
    </w:p>
    <w:p w14:paraId="231B1EEF" w14:textId="0299BC12" w:rsidR="00301FD9" w:rsidRDefault="00301FD9">
      <w:pPr>
        <w:pStyle w:val="Obsah2"/>
        <w:rPr>
          <w:rFonts w:asciiTheme="minorHAnsi" w:eastAsiaTheme="minorEastAsia" w:hAnsiTheme="minorHAnsi"/>
          <w:noProof/>
          <w:spacing w:val="0"/>
          <w:sz w:val="22"/>
          <w:szCs w:val="22"/>
          <w:lang w:eastAsia="cs-CZ"/>
        </w:rPr>
      </w:pPr>
      <w:hyperlink w:anchor="_Toc60726843" w:history="1">
        <w:r w:rsidRPr="00C66AB9">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C66AB9">
          <w:rPr>
            <w:rStyle w:val="Hypertextovodkaz"/>
          </w:rPr>
          <w:t>Ostatní technologická zařízení</w:t>
        </w:r>
        <w:r>
          <w:rPr>
            <w:noProof/>
            <w:webHidden/>
          </w:rPr>
          <w:tab/>
        </w:r>
        <w:r>
          <w:rPr>
            <w:noProof/>
            <w:webHidden/>
          </w:rPr>
          <w:fldChar w:fldCharType="begin"/>
        </w:r>
        <w:r>
          <w:rPr>
            <w:noProof/>
            <w:webHidden/>
          </w:rPr>
          <w:instrText xml:space="preserve"> PAGEREF _Toc60726843 \h </w:instrText>
        </w:r>
        <w:r>
          <w:rPr>
            <w:noProof/>
            <w:webHidden/>
          </w:rPr>
        </w:r>
        <w:r>
          <w:rPr>
            <w:noProof/>
            <w:webHidden/>
          </w:rPr>
          <w:fldChar w:fldCharType="separate"/>
        </w:r>
        <w:r>
          <w:rPr>
            <w:noProof/>
            <w:webHidden/>
          </w:rPr>
          <w:t>11</w:t>
        </w:r>
        <w:r>
          <w:rPr>
            <w:noProof/>
            <w:webHidden/>
          </w:rPr>
          <w:fldChar w:fldCharType="end"/>
        </w:r>
      </w:hyperlink>
    </w:p>
    <w:p w14:paraId="627E765D" w14:textId="0AAA8134" w:rsidR="00301FD9" w:rsidRDefault="00301FD9">
      <w:pPr>
        <w:pStyle w:val="Obsah2"/>
        <w:rPr>
          <w:rFonts w:asciiTheme="minorHAnsi" w:eastAsiaTheme="minorEastAsia" w:hAnsiTheme="minorHAnsi"/>
          <w:noProof/>
          <w:spacing w:val="0"/>
          <w:sz w:val="22"/>
          <w:szCs w:val="22"/>
          <w:lang w:eastAsia="cs-CZ"/>
        </w:rPr>
      </w:pPr>
      <w:hyperlink w:anchor="_Toc60726844" w:history="1">
        <w:r w:rsidRPr="00C66AB9">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C66AB9">
          <w:rPr>
            <w:rStyle w:val="Hypertextovodkaz"/>
          </w:rPr>
          <w:t>Železniční svršek a spodek</w:t>
        </w:r>
        <w:r>
          <w:rPr>
            <w:noProof/>
            <w:webHidden/>
          </w:rPr>
          <w:tab/>
        </w:r>
        <w:r>
          <w:rPr>
            <w:noProof/>
            <w:webHidden/>
          </w:rPr>
          <w:fldChar w:fldCharType="begin"/>
        </w:r>
        <w:r>
          <w:rPr>
            <w:noProof/>
            <w:webHidden/>
          </w:rPr>
          <w:instrText xml:space="preserve"> PAGEREF _Toc60726844 \h </w:instrText>
        </w:r>
        <w:r>
          <w:rPr>
            <w:noProof/>
            <w:webHidden/>
          </w:rPr>
        </w:r>
        <w:r>
          <w:rPr>
            <w:noProof/>
            <w:webHidden/>
          </w:rPr>
          <w:fldChar w:fldCharType="separate"/>
        </w:r>
        <w:r>
          <w:rPr>
            <w:noProof/>
            <w:webHidden/>
          </w:rPr>
          <w:t>11</w:t>
        </w:r>
        <w:r>
          <w:rPr>
            <w:noProof/>
            <w:webHidden/>
          </w:rPr>
          <w:fldChar w:fldCharType="end"/>
        </w:r>
      </w:hyperlink>
    </w:p>
    <w:p w14:paraId="288FA8D3" w14:textId="02BA4A46" w:rsidR="00301FD9" w:rsidRDefault="00301FD9">
      <w:pPr>
        <w:pStyle w:val="Obsah2"/>
        <w:rPr>
          <w:rFonts w:asciiTheme="minorHAnsi" w:eastAsiaTheme="minorEastAsia" w:hAnsiTheme="minorHAnsi"/>
          <w:noProof/>
          <w:spacing w:val="0"/>
          <w:sz w:val="22"/>
          <w:szCs w:val="22"/>
          <w:lang w:eastAsia="cs-CZ"/>
        </w:rPr>
      </w:pPr>
      <w:hyperlink w:anchor="_Toc60726845" w:history="1">
        <w:r w:rsidRPr="00C66AB9">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C66AB9">
          <w:rPr>
            <w:rStyle w:val="Hypertextovodkaz"/>
          </w:rPr>
          <w:t>Železniční přejezdy</w:t>
        </w:r>
        <w:r>
          <w:rPr>
            <w:noProof/>
            <w:webHidden/>
          </w:rPr>
          <w:tab/>
        </w:r>
        <w:r>
          <w:rPr>
            <w:noProof/>
            <w:webHidden/>
          </w:rPr>
          <w:fldChar w:fldCharType="begin"/>
        </w:r>
        <w:r>
          <w:rPr>
            <w:noProof/>
            <w:webHidden/>
          </w:rPr>
          <w:instrText xml:space="preserve"> PAGEREF _Toc60726845 \h </w:instrText>
        </w:r>
        <w:r>
          <w:rPr>
            <w:noProof/>
            <w:webHidden/>
          </w:rPr>
        </w:r>
        <w:r>
          <w:rPr>
            <w:noProof/>
            <w:webHidden/>
          </w:rPr>
          <w:fldChar w:fldCharType="separate"/>
        </w:r>
        <w:r>
          <w:rPr>
            <w:noProof/>
            <w:webHidden/>
          </w:rPr>
          <w:t>11</w:t>
        </w:r>
        <w:r>
          <w:rPr>
            <w:noProof/>
            <w:webHidden/>
          </w:rPr>
          <w:fldChar w:fldCharType="end"/>
        </w:r>
      </w:hyperlink>
    </w:p>
    <w:p w14:paraId="2A4C74BB" w14:textId="60104A62" w:rsidR="00301FD9" w:rsidRDefault="00301FD9">
      <w:pPr>
        <w:pStyle w:val="Obsah2"/>
        <w:rPr>
          <w:rFonts w:asciiTheme="minorHAnsi" w:eastAsiaTheme="minorEastAsia" w:hAnsiTheme="minorHAnsi"/>
          <w:noProof/>
          <w:spacing w:val="0"/>
          <w:sz w:val="22"/>
          <w:szCs w:val="22"/>
          <w:lang w:eastAsia="cs-CZ"/>
        </w:rPr>
      </w:pPr>
      <w:hyperlink w:anchor="_Toc60726846" w:history="1">
        <w:r w:rsidRPr="00C66AB9">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C66AB9">
          <w:rPr>
            <w:rStyle w:val="Hypertextovodkaz"/>
          </w:rPr>
          <w:t>Mosty, propustky, zdi</w:t>
        </w:r>
        <w:r>
          <w:rPr>
            <w:noProof/>
            <w:webHidden/>
          </w:rPr>
          <w:tab/>
        </w:r>
        <w:r>
          <w:rPr>
            <w:noProof/>
            <w:webHidden/>
          </w:rPr>
          <w:fldChar w:fldCharType="begin"/>
        </w:r>
        <w:r>
          <w:rPr>
            <w:noProof/>
            <w:webHidden/>
          </w:rPr>
          <w:instrText xml:space="preserve"> PAGEREF _Toc60726846 \h </w:instrText>
        </w:r>
        <w:r>
          <w:rPr>
            <w:noProof/>
            <w:webHidden/>
          </w:rPr>
        </w:r>
        <w:r>
          <w:rPr>
            <w:noProof/>
            <w:webHidden/>
          </w:rPr>
          <w:fldChar w:fldCharType="separate"/>
        </w:r>
        <w:r>
          <w:rPr>
            <w:noProof/>
            <w:webHidden/>
          </w:rPr>
          <w:t>12</w:t>
        </w:r>
        <w:r>
          <w:rPr>
            <w:noProof/>
            <w:webHidden/>
          </w:rPr>
          <w:fldChar w:fldCharType="end"/>
        </w:r>
      </w:hyperlink>
    </w:p>
    <w:p w14:paraId="5226E7C0" w14:textId="1E100CAD" w:rsidR="00301FD9" w:rsidRDefault="00301FD9">
      <w:pPr>
        <w:pStyle w:val="Obsah2"/>
        <w:rPr>
          <w:rFonts w:asciiTheme="minorHAnsi" w:eastAsiaTheme="minorEastAsia" w:hAnsiTheme="minorHAnsi"/>
          <w:noProof/>
          <w:spacing w:val="0"/>
          <w:sz w:val="22"/>
          <w:szCs w:val="22"/>
          <w:lang w:eastAsia="cs-CZ"/>
        </w:rPr>
      </w:pPr>
      <w:hyperlink w:anchor="_Toc60726847" w:history="1">
        <w:r w:rsidRPr="00C66AB9">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C66AB9">
          <w:rPr>
            <w:rStyle w:val="Hypertextovodkaz"/>
          </w:rPr>
          <w:t>Pozemní stavební objekty</w:t>
        </w:r>
        <w:r>
          <w:rPr>
            <w:noProof/>
            <w:webHidden/>
          </w:rPr>
          <w:tab/>
        </w:r>
        <w:r>
          <w:rPr>
            <w:noProof/>
            <w:webHidden/>
          </w:rPr>
          <w:fldChar w:fldCharType="begin"/>
        </w:r>
        <w:r>
          <w:rPr>
            <w:noProof/>
            <w:webHidden/>
          </w:rPr>
          <w:instrText xml:space="preserve"> PAGEREF _Toc60726847 \h </w:instrText>
        </w:r>
        <w:r>
          <w:rPr>
            <w:noProof/>
            <w:webHidden/>
          </w:rPr>
        </w:r>
        <w:r>
          <w:rPr>
            <w:noProof/>
            <w:webHidden/>
          </w:rPr>
          <w:fldChar w:fldCharType="separate"/>
        </w:r>
        <w:r>
          <w:rPr>
            <w:noProof/>
            <w:webHidden/>
          </w:rPr>
          <w:t>12</w:t>
        </w:r>
        <w:r>
          <w:rPr>
            <w:noProof/>
            <w:webHidden/>
          </w:rPr>
          <w:fldChar w:fldCharType="end"/>
        </w:r>
      </w:hyperlink>
    </w:p>
    <w:p w14:paraId="399584F8" w14:textId="380DE84E" w:rsidR="00301FD9" w:rsidRDefault="00301FD9">
      <w:pPr>
        <w:pStyle w:val="Obsah2"/>
        <w:rPr>
          <w:rFonts w:asciiTheme="minorHAnsi" w:eastAsiaTheme="minorEastAsia" w:hAnsiTheme="minorHAnsi"/>
          <w:noProof/>
          <w:spacing w:val="0"/>
          <w:sz w:val="22"/>
          <w:szCs w:val="22"/>
          <w:lang w:eastAsia="cs-CZ"/>
        </w:rPr>
      </w:pPr>
      <w:hyperlink w:anchor="_Toc60726848" w:history="1">
        <w:r w:rsidRPr="00C66AB9">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C66AB9">
          <w:rPr>
            <w:rStyle w:val="Hypertextovodkaz"/>
          </w:rPr>
          <w:t>Ostatní objekty</w:t>
        </w:r>
        <w:r>
          <w:rPr>
            <w:noProof/>
            <w:webHidden/>
          </w:rPr>
          <w:tab/>
        </w:r>
        <w:r>
          <w:rPr>
            <w:noProof/>
            <w:webHidden/>
          </w:rPr>
          <w:fldChar w:fldCharType="begin"/>
        </w:r>
        <w:r>
          <w:rPr>
            <w:noProof/>
            <w:webHidden/>
          </w:rPr>
          <w:instrText xml:space="preserve"> PAGEREF _Toc60726848 \h </w:instrText>
        </w:r>
        <w:r>
          <w:rPr>
            <w:noProof/>
            <w:webHidden/>
          </w:rPr>
        </w:r>
        <w:r>
          <w:rPr>
            <w:noProof/>
            <w:webHidden/>
          </w:rPr>
          <w:fldChar w:fldCharType="separate"/>
        </w:r>
        <w:r>
          <w:rPr>
            <w:noProof/>
            <w:webHidden/>
          </w:rPr>
          <w:t>13</w:t>
        </w:r>
        <w:r>
          <w:rPr>
            <w:noProof/>
            <w:webHidden/>
          </w:rPr>
          <w:fldChar w:fldCharType="end"/>
        </w:r>
      </w:hyperlink>
    </w:p>
    <w:p w14:paraId="381AFE3A" w14:textId="5F43AF73" w:rsidR="00301FD9" w:rsidRDefault="00301FD9">
      <w:pPr>
        <w:pStyle w:val="Obsah2"/>
        <w:rPr>
          <w:rFonts w:asciiTheme="minorHAnsi" w:eastAsiaTheme="minorEastAsia" w:hAnsiTheme="minorHAnsi"/>
          <w:noProof/>
          <w:spacing w:val="0"/>
          <w:sz w:val="22"/>
          <w:szCs w:val="22"/>
          <w:lang w:eastAsia="cs-CZ"/>
        </w:rPr>
      </w:pPr>
      <w:hyperlink w:anchor="_Toc60726849" w:history="1">
        <w:r w:rsidRPr="00C66AB9">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C66AB9">
          <w:rPr>
            <w:rStyle w:val="Hypertextovodkaz"/>
          </w:rPr>
          <w:t>Geodetická dokumentace</w:t>
        </w:r>
        <w:r>
          <w:rPr>
            <w:noProof/>
            <w:webHidden/>
          </w:rPr>
          <w:tab/>
        </w:r>
        <w:r>
          <w:rPr>
            <w:noProof/>
            <w:webHidden/>
          </w:rPr>
          <w:fldChar w:fldCharType="begin"/>
        </w:r>
        <w:r>
          <w:rPr>
            <w:noProof/>
            <w:webHidden/>
          </w:rPr>
          <w:instrText xml:space="preserve"> PAGEREF _Toc60726849 \h </w:instrText>
        </w:r>
        <w:r>
          <w:rPr>
            <w:noProof/>
            <w:webHidden/>
          </w:rPr>
        </w:r>
        <w:r>
          <w:rPr>
            <w:noProof/>
            <w:webHidden/>
          </w:rPr>
          <w:fldChar w:fldCharType="separate"/>
        </w:r>
        <w:r>
          <w:rPr>
            <w:noProof/>
            <w:webHidden/>
          </w:rPr>
          <w:t>13</w:t>
        </w:r>
        <w:r>
          <w:rPr>
            <w:noProof/>
            <w:webHidden/>
          </w:rPr>
          <w:fldChar w:fldCharType="end"/>
        </w:r>
      </w:hyperlink>
    </w:p>
    <w:p w14:paraId="7E97D2A1" w14:textId="21394165" w:rsidR="00301FD9" w:rsidRDefault="00301FD9">
      <w:pPr>
        <w:pStyle w:val="Obsah2"/>
        <w:rPr>
          <w:rFonts w:asciiTheme="minorHAnsi" w:eastAsiaTheme="minorEastAsia" w:hAnsiTheme="minorHAnsi"/>
          <w:noProof/>
          <w:spacing w:val="0"/>
          <w:sz w:val="22"/>
          <w:szCs w:val="22"/>
          <w:lang w:eastAsia="cs-CZ"/>
        </w:rPr>
      </w:pPr>
      <w:hyperlink w:anchor="_Toc60726850" w:history="1">
        <w:r w:rsidRPr="00C66AB9">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C66AB9">
          <w:rPr>
            <w:rStyle w:val="Hypertextovodkaz"/>
          </w:rPr>
          <w:t>Životní prostředí</w:t>
        </w:r>
        <w:r>
          <w:rPr>
            <w:noProof/>
            <w:webHidden/>
          </w:rPr>
          <w:tab/>
        </w:r>
        <w:r>
          <w:rPr>
            <w:noProof/>
            <w:webHidden/>
          </w:rPr>
          <w:fldChar w:fldCharType="begin"/>
        </w:r>
        <w:r>
          <w:rPr>
            <w:noProof/>
            <w:webHidden/>
          </w:rPr>
          <w:instrText xml:space="preserve"> PAGEREF _Toc60726850 \h </w:instrText>
        </w:r>
        <w:r>
          <w:rPr>
            <w:noProof/>
            <w:webHidden/>
          </w:rPr>
        </w:r>
        <w:r>
          <w:rPr>
            <w:noProof/>
            <w:webHidden/>
          </w:rPr>
          <w:fldChar w:fldCharType="separate"/>
        </w:r>
        <w:r>
          <w:rPr>
            <w:noProof/>
            <w:webHidden/>
          </w:rPr>
          <w:t>24</w:t>
        </w:r>
        <w:r>
          <w:rPr>
            <w:noProof/>
            <w:webHidden/>
          </w:rPr>
          <w:fldChar w:fldCharType="end"/>
        </w:r>
      </w:hyperlink>
    </w:p>
    <w:p w14:paraId="21786958" w14:textId="16430084" w:rsidR="00301FD9" w:rsidRDefault="00301FD9">
      <w:pPr>
        <w:pStyle w:val="Obsah2"/>
        <w:rPr>
          <w:rFonts w:asciiTheme="minorHAnsi" w:eastAsiaTheme="minorEastAsia" w:hAnsiTheme="minorHAnsi"/>
          <w:noProof/>
          <w:spacing w:val="0"/>
          <w:sz w:val="22"/>
          <w:szCs w:val="22"/>
          <w:lang w:eastAsia="cs-CZ"/>
        </w:rPr>
      </w:pPr>
      <w:hyperlink w:anchor="_Toc60726851" w:history="1">
        <w:r w:rsidRPr="00C66AB9">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C66AB9">
          <w:rPr>
            <w:rStyle w:val="Hypertextovodkaz"/>
          </w:rPr>
          <w:t>Smluvní zajištění a dokladová část</w:t>
        </w:r>
        <w:r>
          <w:rPr>
            <w:noProof/>
            <w:webHidden/>
          </w:rPr>
          <w:tab/>
        </w:r>
        <w:r>
          <w:rPr>
            <w:noProof/>
            <w:webHidden/>
          </w:rPr>
          <w:fldChar w:fldCharType="begin"/>
        </w:r>
        <w:r>
          <w:rPr>
            <w:noProof/>
            <w:webHidden/>
          </w:rPr>
          <w:instrText xml:space="preserve"> PAGEREF _Toc60726851 \h </w:instrText>
        </w:r>
        <w:r>
          <w:rPr>
            <w:noProof/>
            <w:webHidden/>
          </w:rPr>
        </w:r>
        <w:r>
          <w:rPr>
            <w:noProof/>
            <w:webHidden/>
          </w:rPr>
          <w:fldChar w:fldCharType="separate"/>
        </w:r>
        <w:r>
          <w:rPr>
            <w:noProof/>
            <w:webHidden/>
          </w:rPr>
          <w:t>25</w:t>
        </w:r>
        <w:r>
          <w:rPr>
            <w:noProof/>
            <w:webHidden/>
          </w:rPr>
          <w:fldChar w:fldCharType="end"/>
        </w:r>
      </w:hyperlink>
    </w:p>
    <w:p w14:paraId="236E1C61" w14:textId="190AE47B" w:rsidR="00301FD9" w:rsidRDefault="00301FD9">
      <w:pPr>
        <w:pStyle w:val="Obsah2"/>
        <w:rPr>
          <w:rFonts w:asciiTheme="minorHAnsi" w:eastAsiaTheme="minorEastAsia" w:hAnsiTheme="minorHAnsi"/>
          <w:noProof/>
          <w:spacing w:val="0"/>
          <w:sz w:val="22"/>
          <w:szCs w:val="22"/>
          <w:lang w:eastAsia="cs-CZ"/>
        </w:rPr>
      </w:pPr>
      <w:hyperlink w:anchor="_Toc60726852" w:history="1">
        <w:r w:rsidRPr="00C66AB9">
          <w:rPr>
            <w:rStyle w:val="Hypertextovodkaz"/>
            <w:rFonts w:asciiTheme="majorHAnsi" w:hAnsiTheme="majorHAnsi"/>
          </w:rPr>
          <w:t>4.15</w:t>
        </w:r>
        <w:r>
          <w:rPr>
            <w:rFonts w:asciiTheme="minorHAnsi" w:eastAsiaTheme="minorEastAsia" w:hAnsiTheme="minorHAnsi"/>
            <w:noProof/>
            <w:spacing w:val="0"/>
            <w:sz w:val="22"/>
            <w:szCs w:val="22"/>
            <w:lang w:eastAsia="cs-CZ"/>
          </w:rPr>
          <w:tab/>
        </w:r>
        <w:r w:rsidRPr="00C66AB9">
          <w:rPr>
            <w:rStyle w:val="Hypertextovodkaz"/>
          </w:rPr>
          <w:t>Koordinátor BOZP na staveništi v přípravě</w:t>
        </w:r>
        <w:r>
          <w:rPr>
            <w:noProof/>
            <w:webHidden/>
          </w:rPr>
          <w:tab/>
        </w:r>
        <w:r>
          <w:rPr>
            <w:noProof/>
            <w:webHidden/>
          </w:rPr>
          <w:fldChar w:fldCharType="begin"/>
        </w:r>
        <w:r>
          <w:rPr>
            <w:noProof/>
            <w:webHidden/>
          </w:rPr>
          <w:instrText xml:space="preserve"> PAGEREF _Toc60726852 \h </w:instrText>
        </w:r>
        <w:r>
          <w:rPr>
            <w:noProof/>
            <w:webHidden/>
          </w:rPr>
        </w:r>
        <w:r>
          <w:rPr>
            <w:noProof/>
            <w:webHidden/>
          </w:rPr>
          <w:fldChar w:fldCharType="separate"/>
        </w:r>
        <w:r>
          <w:rPr>
            <w:noProof/>
            <w:webHidden/>
          </w:rPr>
          <w:t>26</w:t>
        </w:r>
        <w:r>
          <w:rPr>
            <w:noProof/>
            <w:webHidden/>
          </w:rPr>
          <w:fldChar w:fldCharType="end"/>
        </w:r>
      </w:hyperlink>
    </w:p>
    <w:p w14:paraId="52436CAF" w14:textId="71FE7069" w:rsidR="00301FD9" w:rsidRDefault="00301FD9">
      <w:pPr>
        <w:pStyle w:val="Obsah1"/>
        <w:rPr>
          <w:rFonts w:asciiTheme="minorHAnsi" w:eastAsiaTheme="minorEastAsia" w:hAnsiTheme="minorHAnsi"/>
          <w:b w:val="0"/>
          <w:caps w:val="0"/>
          <w:noProof/>
          <w:spacing w:val="0"/>
          <w:sz w:val="22"/>
          <w:szCs w:val="22"/>
          <w:lang w:eastAsia="cs-CZ"/>
        </w:rPr>
      </w:pPr>
      <w:hyperlink w:anchor="_Toc60726853" w:history="1">
        <w:r w:rsidRPr="00C66AB9">
          <w:rPr>
            <w:rStyle w:val="Hypertextovodkaz"/>
          </w:rPr>
          <w:t>5.</w:t>
        </w:r>
        <w:r>
          <w:rPr>
            <w:rFonts w:asciiTheme="minorHAnsi" w:eastAsiaTheme="minorEastAsia" w:hAnsiTheme="minorHAnsi"/>
            <w:b w:val="0"/>
            <w:caps w:val="0"/>
            <w:noProof/>
            <w:spacing w:val="0"/>
            <w:sz w:val="22"/>
            <w:szCs w:val="22"/>
            <w:lang w:eastAsia="cs-CZ"/>
          </w:rPr>
          <w:tab/>
        </w:r>
        <w:r w:rsidRPr="00C66AB9">
          <w:rPr>
            <w:rStyle w:val="Hypertextovodkaz"/>
          </w:rPr>
          <w:t>Vykazování odpadů</w:t>
        </w:r>
        <w:r>
          <w:rPr>
            <w:noProof/>
            <w:webHidden/>
          </w:rPr>
          <w:tab/>
        </w:r>
        <w:r>
          <w:rPr>
            <w:noProof/>
            <w:webHidden/>
          </w:rPr>
          <w:fldChar w:fldCharType="begin"/>
        </w:r>
        <w:r>
          <w:rPr>
            <w:noProof/>
            <w:webHidden/>
          </w:rPr>
          <w:instrText xml:space="preserve"> PAGEREF _Toc60726853 \h </w:instrText>
        </w:r>
        <w:r>
          <w:rPr>
            <w:noProof/>
            <w:webHidden/>
          </w:rPr>
        </w:r>
        <w:r>
          <w:rPr>
            <w:noProof/>
            <w:webHidden/>
          </w:rPr>
          <w:fldChar w:fldCharType="separate"/>
        </w:r>
        <w:r>
          <w:rPr>
            <w:noProof/>
            <w:webHidden/>
          </w:rPr>
          <w:t>29</w:t>
        </w:r>
        <w:r>
          <w:rPr>
            <w:noProof/>
            <w:webHidden/>
          </w:rPr>
          <w:fldChar w:fldCharType="end"/>
        </w:r>
      </w:hyperlink>
    </w:p>
    <w:p w14:paraId="7FAD5F4B" w14:textId="43C54799" w:rsidR="00301FD9" w:rsidRDefault="00301FD9">
      <w:pPr>
        <w:pStyle w:val="Obsah2"/>
        <w:rPr>
          <w:rFonts w:asciiTheme="minorHAnsi" w:eastAsiaTheme="minorEastAsia" w:hAnsiTheme="minorHAnsi"/>
          <w:noProof/>
          <w:spacing w:val="0"/>
          <w:sz w:val="22"/>
          <w:szCs w:val="22"/>
          <w:lang w:eastAsia="cs-CZ"/>
        </w:rPr>
      </w:pPr>
      <w:hyperlink w:anchor="_Toc60726854" w:history="1">
        <w:r w:rsidRPr="00C66AB9">
          <w:rPr>
            <w:rStyle w:val="Hypertextovodkaz"/>
            <w:rFonts w:asciiTheme="majorHAnsi" w:hAnsiTheme="majorHAnsi"/>
          </w:rPr>
          <w:t>5.1</w:t>
        </w:r>
        <w:r>
          <w:rPr>
            <w:rFonts w:asciiTheme="minorHAnsi" w:eastAsiaTheme="minorEastAsia" w:hAnsiTheme="minorHAnsi"/>
            <w:noProof/>
            <w:spacing w:val="0"/>
            <w:sz w:val="22"/>
            <w:szCs w:val="22"/>
            <w:lang w:eastAsia="cs-CZ"/>
          </w:rPr>
          <w:tab/>
        </w:r>
        <w:r w:rsidRPr="00C66AB9">
          <w:rPr>
            <w:rStyle w:val="Hypertextovodkaz"/>
          </w:rPr>
          <w:t>Vykazování odpadů ve vztahu ke stanovení nákladů stavby</w:t>
        </w:r>
        <w:r>
          <w:rPr>
            <w:noProof/>
            <w:webHidden/>
          </w:rPr>
          <w:tab/>
        </w:r>
        <w:r>
          <w:rPr>
            <w:noProof/>
            <w:webHidden/>
          </w:rPr>
          <w:fldChar w:fldCharType="begin"/>
        </w:r>
        <w:r>
          <w:rPr>
            <w:noProof/>
            <w:webHidden/>
          </w:rPr>
          <w:instrText xml:space="preserve"> PAGEREF _Toc60726854 \h </w:instrText>
        </w:r>
        <w:r>
          <w:rPr>
            <w:noProof/>
            <w:webHidden/>
          </w:rPr>
        </w:r>
        <w:r>
          <w:rPr>
            <w:noProof/>
            <w:webHidden/>
          </w:rPr>
          <w:fldChar w:fldCharType="separate"/>
        </w:r>
        <w:r>
          <w:rPr>
            <w:noProof/>
            <w:webHidden/>
          </w:rPr>
          <w:t>29</w:t>
        </w:r>
        <w:r>
          <w:rPr>
            <w:noProof/>
            <w:webHidden/>
          </w:rPr>
          <w:fldChar w:fldCharType="end"/>
        </w:r>
      </w:hyperlink>
    </w:p>
    <w:p w14:paraId="392DCBC3" w14:textId="670FE911" w:rsidR="00301FD9" w:rsidRDefault="00301FD9">
      <w:pPr>
        <w:pStyle w:val="Obsah2"/>
        <w:rPr>
          <w:rFonts w:asciiTheme="minorHAnsi" w:eastAsiaTheme="minorEastAsia" w:hAnsiTheme="minorHAnsi"/>
          <w:noProof/>
          <w:spacing w:val="0"/>
          <w:sz w:val="22"/>
          <w:szCs w:val="22"/>
          <w:lang w:eastAsia="cs-CZ"/>
        </w:rPr>
      </w:pPr>
      <w:hyperlink w:anchor="_Toc60726855" w:history="1">
        <w:r w:rsidRPr="00C66AB9">
          <w:rPr>
            <w:rStyle w:val="Hypertextovodkaz"/>
            <w:rFonts w:asciiTheme="majorHAnsi" w:hAnsiTheme="majorHAnsi"/>
          </w:rPr>
          <w:t>5.2</w:t>
        </w:r>
        <w:r>
          <w:rPr>
            <w:rFonts w:asciiTheme="minorHAnsi" w:eastAsiaTheme="minorEastAsia" w:hAnsiTheme="minorHAnsi"/>
            <w:noProof/>
            <w:spacing w:val="0"/>
            <w:sz w:val="22"/>
            <w:szCs w:val="22"/>
            <w:lang w:eastAsia="cs-CZ"/>
          </w:rPr>
          <w:tab/>
        </w:r>
        <w:r w:rsidRPr="00C66AB9">
          <w:rPr>
            <w:rStyle w:val="Hypertextovodkaz"/>
          </w:rPr>
          <w:t>Ostatní přílohy vztahující se k odpadovému hospodářství</w:t>
        </w:r>
        <w:r>
          <w:rPr>
            <w:noProof/>
            <w:webHidden/>
          </w:rPr>
          <w:tab/>
        </w:r>
        <w:r>
          <w:rPr>
            <w:noProof/>
            <w:webHidden/>
          </w:rPr>
          <w:fldChar w:fldCharType="begin"/>
        </w:r>
        <w:r>
          <w:rPr>
            <w:noProof/>
            <w:webHidden/>
          </w:rPr>
          <w:instrText xml:space="preserve"> PAGEREF _Toc60726855 \h </w:instrText>
        </w:r>
        <w:r>
          <w:rPr>
            <w:noProof/>
            <w:webHidden/>
          </w:rPr>
        </w:r>
        <w:r>
          <w:rPr>
            <w:noProof/>
            <w:webHidden/>
          </w:rPr>
          <w:fldChar w:fldCharType="separate"/>
        </w:r>
        <w:r>
          <w:rPr>
            <w:noProof/>
            <w:webHidden/>
          </w:rPr>
          <w:t>31</w:t>
        </w:r>
        <w:r>
          <w:rPr>
            <w:noProof/>
            <w:webHidden/>
          </w:rPr>
          <w:fldChar w:fldCharType="end"/>
        </w:r>
      </w:hyperlink>
    </w:p>
    <w:p w14:paraId="2CEEDA13" w14:textId="3802CD89" w:rsidR="00301FD9" w:rsidRDefault="00301FD9">
      <w:pPr>
        <w:pStyle w:val="Obsah1"/>
        <w:rPr>
          <w:rFonts w:asciiTheme="minorHAnsi" w:eastAsiaTheme="minorEastAsia" w:hAnsiTheme="minorHAnsi"/>
          <w:b w:val="0"/>
          <w:caps w:val="0"/>
          <w:noProof/>
          <w:spacing w:val="0"/>
          <w:sz w:val="22"/>
          <w:szCs w:val="22"/>
          <w:lang w:eastAsia="cs-CZ"/>
        </w:rPr>
      </w:pPr>
      <w:hyperlink w:anchor="_Toc60726856" w:history="1">
        <w:r w:rsidRPr="00C66AB9">
          <w:rPr>
            <w:rStyle w:val="Hypertextovodkaz"/>
          </w:rPr>
          <w:t>6.</w:t>
        </w:r>
        <w:r>
          <w:rPr>
            <w:rFonts w:asciiTheme="minorHAnsi" w:eastAsiaTheme="minorEastAsia" w:hAnsiTheme="minorHAnsi"/>
            <w:b w:val="0"/>
            <w:caps w:val="0"/>
            <w:noProof/>
            <w:spacing w:val="0"/>
            <w:sz w:val="22"/>
            <w:szCs w:val="22"/>
            <w:lang w:eastAsia="cs-CZ"/>
          </w:rPr>
          <w:tab/>
        </w:r>
        <w:r w:rsidRPr="00C66AB9">
          <w:rPr>
            <w:rStyle w:val="Hypertextovodkaz"/>
          </w:rPr>
          <w:t>SPECIFICKÉ POŽADAVKY</w:t>
        </w:r>
        <w:r>
          <w:rPr>
            <w:noProof/>
            <w:webHidden/>
          </w:rPr>
          <w:tab/>
        </w:r>
        <w:r>
          <w:rPr>
            <w:noProof/>
            <w:webHidden/>
          </w:rPr>
          <w:fldChar w:fldCharType="begin"/>
        </w:r>
        <w:r>
          <w:rPr>
            <w:noProof/>
            <w:webHidden/>
          </w:rPr>
          <w:instrText xml:space="preserve"> PAGEREF _Toc60726856 \h </w:instrText>
        </w:r>
        <w:r>
          <w:rPr>
            <w:noProof/>
            <w:webHidden/>
          </w:rPr>
        </w:r>
        <w:r>
          <w:rPr>
            <w:noProof/>
            <w:webHidden/>
          </w:rPr>
          <w:fldChar w:fldCharType="separate"/>
        </w:r>
        <w:r>
          <w:rPr>
            <w:noProof/>
            <w:webHidden/>
          </w:rPr>
          <w:t>32</w:t>
        </w:r>
        <w:r>
          <w:rPr>
            <w:noProof/>
            <w:webHidden/>
          </w:rPr>
          <w:fldChar w:fldCharType="end"/>
        </w:r>
      </w:hyperlink>
    </w:p>
    <w:p w14:paraId="6230C366" w14:textId="5172F4C2" w:rsidR="00301FD9" w:rsidRDefault="00301FD9">
      <w:pPr>
        <w:pStyle w:val="Obsah1"/>
        <w:rPr>
          <w:rFonts w:asciiTheme="minorHAnsi" w:eastAsiaTheme="minorEastAsia" w:hAnsiTheme="minorHAnsi"/>
          <w:b w:val="0"/>
          <w:caps w:val="0"/>
          <w:noProof/>
          <w:spacing w:val="0"/>
          <w:sz w:val="22"/>
          <w:szCs w:val="22"/>
          <w:lang w:eastAsia="cs-CZ"/>
        </w:rPr>
      </w:pPr>
      <w:hyperlink w:anchor="_Toc60726857" w:history="1">
        <w:r w:rsidRPr="00C66AB9">
          <w:rPr>
            <w:rStyle w:val="Hypertextovodkaz"/>
          </w:rPr>
          <w:t>7.</w:t>
        </w:r>
        <w:r>
          <w:rPr>
            <w:rFonts w:asciiTheme="minorHAnsi" w:eastAsiaTheme="minorEastAsia" w:hAnsiTheme="minorHAnsi"/>
            <w:b w:val="0"/>
            <w:caps w:val="0"/>
            <w:noProof/>
            <w:spacing w:val="0"/>
            <w:sz w:val="22"/>
            <w:szCs w:val="22"/>
            <w:lang w:eastAsia="cs-CZ"/>
          </w:rPr>
          <w:tab/>
        </w:r>
        <w:r w:rsidRPr="00C66AB9">
          <w:rPr>
            <w:rStyle w:val="Hypertextovodkaz"/>
          </w:rPr>
          <w:t>SOUVISEJÍCÍ DOKUMENTY A PŘEDPISY</w:t>
        </w:r>
        <w:r>
          <w:rPr>
            <w:noProof/>
            <w:webHidden/>
          </w:rPr>
          <w:tab/>
        </w:r>
        <w:r>
          <w:rPr>
            <w:noProof/>
            <w:webHidden/>
          </w:rPr>
          <w:fldChar w:fldCharType="begin"/>
        </w:r>
        <w:r>
          <w:rPr>
            <w:noProof/>
            <w:webHidden/>
          </w:rPr>
          <w:instrText xml:space="preserve"> PAGEREF _Toc60726857 \h </w:instrText>
        </w:r>
        <w:r>
          <w:rPr>
            <w:noProof/>
            <w:webHidden/>
          </w:rPr>
        </w:r>
        <w:r>
          <w:rPr>
            <w:noProof/>
            <w:webHidden/>
          </w:rPr>
          <w:fldChar w:fldCharType="separate"/>
        </w:r>
        <w:r>
          <w:rPr>
            <w:noProof/>
            <w:webHidden/>
          </w:rPr>
          <w:t>33</w:t>
        </w:r>
        <w:r>
          <w:rPr>
            <w:noProof/>
            <w:webHidden/>
          </w:rPr>
          <w:fldChar w:fldCharType="end"/>
        </w:r>
      </w:hyperlink>
    </w:p>
    <w:p w14:paraId="03C4F840" w14:textId="560967CC" w:rsidR="00301FD9" w:rsidRDefault="00301FD9">
      <w:pPr>
        <w:pStyle w:val="Obsah1"/>
        <w:rPr>
          <w:rFonts w:asciiTheme="minorHAnsi" w:eastAsiaTheme="minorEastAsia" w:hAnsiTheme="minorHAnsi"/>
          <w:b w:val="0"/>
          <w:caps w:val="0"/>
          <w:noProof/>
          <w:spacing w:val="0"/>
          <w:sz w:val="22"/>
          <w:szCs w:val="22"/>
          <w:lang w:eastAsia="cs-CZ"/>
        </w:rPr>
      </w:pPr>
      <w:hyperlink w:anchor="_Toc60726858" w:history="1">
        <w:r w:rsidRPr="00C66AB9">
          <w:rPr>
            <w:rStyle w:val="Hypertextovodkaz"/>
          </w:rPr>
          <w:t>8.</w:t>
        </w:r>
        <w:r>
          <w:rPr>
            <w:rFonts w:asciiTheme="minorHAnsi" w:eastAsiaTheme="minorEastAsia" w:hAnsiTheme="minorHAnsi"/>
            <w:b w:val="0"/>
            <w:caps w:val="0"/>
            <w:noProof/>
            <w:spacing w:val="0"/>
            <w:sz w:val="22"/>
            <w:szCs w:val="22"/>
            <w:lang w:eastAsia="cs-CZ"/>
          </w:rPr>
          <w:tab/>
        </w:r>
        <w:r w:rsidRPr="00C66AB9">
          <w:rPr>
            <w:rStyle w:val="Hypertextovodkaz"/>
          </w:rPr>
          <w:t>PŘÍLOHY</w:t>
        </w:r>
        <w:r>
          <w:rPr>
            <w:noProof/>
            <w:webHidden/>
          </w:rPr>
          <w:tab/>
        </w:r>
        <w:r>
          <w:rPr>
            <w:noProof/>
            <w:webHidden/>
          </w:rPr>
          <w:fldChar w:fldCharType="begin"/>
        </w:r>
        <w:r>
          <w:rPr>
            <w:noProof/>
            <w:webHidden/>
          </w:rPr>
          <w:instrText xml:space="preserve"> PAGEREF _Toc60726858 \h </w:instrText>
        </w:r>
        <w:r>
          <w:rPr>
            <w:noProof/>
            <w:webHidden/>
          </w:rPr>
        </w:r>
        <w:r>
          <w:rPr>
            <w:noProof/>
            <w:webHidden/>
          </w:rPr>
          <w:fldChar w:fldCharType="separate"/>
        </w:r>
        <w:r>
          <w:rPr>
            <w:noProof/>
            <w:webHidden/>
          </w:rPr>
          <w:t>34</w:t>
        </w:r>
        <w:r>
          <w:rPr>
            <w:noProof/>
            <w:webHidden/>
          </w:rPr>
          <w:fldChar w:fldCharType="end"/>
        </w:r>
      </w:hyperlink>
    </w:p>
    <w:p w14:paraId="7612BD5F" w14:textId="1B848B60" w:rsidR="00A832AD" w:rsidRPr="003B5AAE" w:rsidRDefault="00A832AD" w:rsidP="00A832AD">
      <w:pPr>
        <w:jc w:val="both"/>
        <w:rPr>
          <w:b/>
        </w:rPr>
      </w:pPr>
      <w:r>
        <w:fldChar w:fldCharType="end"/>
      </w:r>
    </w:p>
    <w:p w14:paraId="47F7D767" w14:textId="77777777" w:rsidR="00A832AD" w:rsidRDefault="00A832AD" w:rsidP="00A832AD">
      <w:pPr>
        <w:pStyle w:val="Nadpisbezsl1-1"/>
        <w:spacing w:line="276" w:lineRule="auto"/>
        <w:jc w:val="both"/>
        <w:outlineLvl w:val="0"/>
      </w:pPr>
      <w:bookmarkStart w:id="0" w:name="_Toc60726828"/>
      <w:r>
        <w:t>SEZNAM ZKRATEK</w:t>
      </w:r>
      <w:bookmarkEnd w:id="0"/>
      <w:r>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832AD" w:rsidRPr="00AD0C7B" w14:paraId="5D60D972" w14:textId="77777777" w:rsidTr="0013537F">
        <w:tc>
          <w:tcPr>
            <w:tcW w:w="1250" w:type="dxa"/>
            <w:shd w:val="clear" w:color="auto" w:fill="FFFFFF" w:themeFill="background1"/>
            <w:tcMar>
              <w:top w:w="28" w:type="dxa"/>
              <w:left w:w="0" w:type="dxa"/>
              <w:bottom w:w="28" w:type="dxa"/>
              <w:right w:w="0" w:type="dxa"/>
            </w:tcMar>
          </w:tcPr>
          <w:p w14:paraId="0A0F67DB" w14:textId="77777777" w:rsidR="00A832AD" w:rsidRDefault="00A832AD" w:rsidP="0013537F">
            <w:pPr>
              <w:pStyle w:val="Zkratky1"/>
              <w:spacing w:line="276" w:lineRule="auto"/>
              <w:jc w:val="both"/>
            </w:pPr>
            <w:r>
              <w:t>ČD</w:t>
            </w:r>
            <w:r w:rsidRPr="00C04CAA">
              <w:t xml:space="preserve"> </w:t>
            </w:r>
            <w:r w:rsidRPr="00C04CAA">
              <w:tab/>
            </w:r>
          </w:p>
        </w:tc>
        <w:tc>
          <w:tcPr>
            <w:tcW w:w="7452" w:type="dxa"/>
            <w:shd w:val="clear" w:color="auto" w:fill="FFFFFF" w:themeFill="background1"/>
            <w:tcMar>
              <w:top w:w="28" w:type="dxa"/>
              <w:left w:w="0" w:type="dxa"/>
              <w:bottom w:w="28" w:type="dxa"/>
              <w:right w:w="0" w:type="dxa"/>
            </w:tcMar>
          </w:tcPr>
          <w:p w14:paraId="0C100372" w14:textId="77777777" w:rsidR="00A832AD" w:rsidRDefault="00A832AD" w:rsidP="0013537F">
            <w:pPr>
              <w:pStyle w:val="Zkratky2"/>
              <w:spacing w:line="276" w:lineRule="auto"/>
              <w:jc w:val="both"/>
            </w:pPr>
            <w:r>
              <w:t>České dráhy, akciová společnost</w:t>
            </w:r>
          </w:p>
        </w:tc>
      </w:tr>
      <w:tr w:rsidR="00A832AD" w:rsidRPr="00AD0C7B" w14:paraId="7544C99D" w14:textId="77777777" w:rsidTr="0013537F">
        <w:tc>
          <w:tcPr>
            <w:tcW w:w="1250" w:type="dxa"/>
            <w:shd w:val="clear" w:color="auto" w:fill="FFFFFF" w:themeFill="background1"/>
            <w:tcMar>
              <w:top w:w="28" w:type="dxa"/>
              <w:left w:w="0" w:type="dxa"/>
              <w:bottom w:w="28" w:type="dxa"/>
              <w:right w:w="0" w:type="dxa"/>
            </w:tcMar>
          </w:tcPr>
          <w:p w14:paraId="6782CA9F" w14:textId="77777777" w:rsidR="00A832AD" w:rsidRDefault="00A832AD" w:rsidP="0013537F">
            <w:pPr>
              <w:pStyle w:val="Zkratky1"/>
              <w:spacing w:line="276" w:lineRule="auto"/>
              <w:jc w:val="both"/>
            </w:pPr>
            <w:r>
              <w:t>EH</w:t>
            </w:r>
            <w:r w:rsidRPr="00C04CAA">
              <w:tab/>
            </w:r>
          </w:p>
        </w:tc>
        <w:tc>
          <w:tcPr>
            <w:tcW w:w="7452" w:type="dxa"/>
            <w:shd w:val="clear" w:color="auto" w:fill="FFFFFF" w:themeFill="background1"/>
            <w:tcMar>
              <w:top w:w="28" w:type="dxa"/>
              <w:left w:w="0" w:type="dxa"/>
              <w:bottom w:w="28" w:type="dxa"/>
              <w:right w:w="0" w:type="dxa"/>
            </w:tcMar>
          </w:tcPr>
          <w:p w14:paraId="1FA4184B" w14:textId="77777777" w:rsidR="00A832AD" w:rsidRDefault="00A832AD" w:rsidP="0013537F">
            <w:pPr>
              <w:pStyle w:val="Zkratky2"/>
              <w:spacing w:line="276" w:lineRule="auto"/>
              <w:jc w:val="both"/>
            </w:pPr>
            <w:r>
              <w:t>Hodnocení ekonomické efektivnosti</w:t>
            </w:r>
          </w:p>
        </w:tc>
      </w:tr>
      <w:tr w:rsidR="00A832AD" w:rsidRPr="00AD0C7B" w14:paraId="28B0782D" w14:textId="77777777" w:rsidTr="0013537F">
        <w:tc>
          <w:tcPr>
            <w:tcW w:w="1250" w:type="dxa"/>
            <w:shd w:val="clear" w:color="auto" w:fill="FFFFFF" w:themeFill="background1"/>
            <w:tcMar>
              <w:top w:w="28" w:type="dxa"/>
              <w:left w:w="0" w:type="dxa"/>
              <w:bottom w:w="28" w:type="dxa"/>
              <w:right w:w="0" w:type="dxa"/>
            </w:tcMar>
          </w:tcPr>
          <w:p w14:paraId="6AF77A1A" w14:textId="77777777" w:rsidR="00A832AD" w:rsidRDefault="00A832AD" w:rsidP="0013537F">
            <w:pPr>
              <w:pStyle w:val="Zkratky1"/>
              <w:spacing w:line="276" w:lineRule="auto"/>
              <w:jc w:val="both"/>
            </w:pPr>
            <w:r>
              <w:t>OŘ</w:t>
            </w:r>
            <w:r w:rsidRPr="00C04CAA">
              <w:tab/>
            </w:r>
          </w:p>
        </w:tc>
        <w:tc>
          <w:tcPr>
            <w:tcW w:w="7452" w:type="dxa"/>
            <w:shd w:val="clear" w:color="auto" w:fill="FFFFFF" w:themeFill="background1"/>
            <w:tcMar>
              <w:top w:w="28" w:type="dxa"/>
              <w:left w:w="0" w:type="dxa"/>
              <w:bottom w:w="28" w:type="dxa"/>
              <w:right w:w="0" w:type="dxa"/>
            </w:tcMar>
          </w:tcPr>
          <w:p w14:paraId="33143134" w14:textId="77777777" w:rsidR="00A832AD" w:rsidRDefault="00A832AD" w:rsidP="0013537F">
            <w:pPr>
              <w:pStyle w:val="Zkratky2"/>
              <w:spacing w:line="276" w:lineRule="auto"/>
              <w:jc w:val="both"/>
            </w:pPr>
            <w:r>
              <w:t>Oblastní ředitelství</w:t>
            </w:r>
          </w:p>
        </w:tc>
      </w:tr>
      <w:tr w:rsidR="00A832AD" w:rsidRPr="00AD0C7B" w14:paraId="173D7DB1" w14:textId="77777777" w:rsidTr="0013537F">
        <w:tc>
          <w:tcPr>
            <w:tcW w:w="1250" w:type="dxa"/>
            <w:shd w:val="clear" w:color="auto" w:fill="FFFFFF" w:themeFill="background1"/>
            <w:tcMar>
              <w:top w:w="28" w:type="dxa"/>
              <w:left w:w="0" w:type="dxa"/>
              <w:bottom w:w="28" w:type="dxa"/>
              <w:right w:w="0" w:type="dxa"/>
            </w:tcMar>
          </w:tcPr>
          <w:p w14:paraId="14FF197D" w14:textId="77777777" w:rsidR="00A832AD" w:rsidRDefault="00A832AD" w:rsidP="0013537F">
            <w:pPr>
              <w:pStyle w:val="Zkratky1"/>
              <w:spacing w:line="276" w:lineRule="auto"/>
              <w:jc w:val="both"/>
            </w:pPr>
            <w:r>
              <w:t>SSZ</w:t>
            </w:r>
            <w:r w:rsidRPr="00C04CAA">
              <w:tab/>
            </w:r>
          </w:p>
        </w:tc>
        <w:tc>
          <w:tcPr>
            <w:tcW w:w="7452" w:type="dxa"/>
            <w:shd w:val="clear" w:color="auto" w:fill="FFFFFF" w:themeFill="background1"/>
            <w:tcMar>
              <w:top w:w="28" w:type="dxa"/>
              <w:left w:w="0" w:type="dxa"/>
              <w:bottom w:w="28" w:type="dxa"/>
              <w:right w:w="0" w:type="dxa"/>
            </w:tcMar>
          </w:tcPr>
          <w:p w14:paraId="19817A4C" w14:textId="77777777" w:rsidR="00A832AD" w:rsidRDefault="00A832AD" w:rsidP="0013537F">
            <w:pPr>
              <w:pStyle w:val="Zkratky2"/>
              <w:spacing w:line="276" w:lineRule="auto"/>
              <w:jc w:val="both"/>
            </w:pPr>
            <w:r>
              <w:t>Stavební správa západ</w:t>
            </w:r>
          </w:p>
        </w:tc>
      </w:tr>
      <w:tr w:rsidR="00A832AD" w:rsidRPr="00AD0C7B" w14:paraId="7495A0CA" w14:textId="77777777" w:rsidTr="0013537F">
        <w:tc>
          <w:tcPr>
            <w:tcW w:w="1250" w:type="dxa"/>
            <w:shd w:val="clear" w:color="auto" w:fill="FFFFFF" w:themeFill="background1"/>
            <w:tcMar>
              <w:top w:w="28" w:type="dxa"/>
              <w:left w:w="0" w:type="dxa"/>
              <w:bottom w:w="28" w:type="dxa"/>
              <w:right w:w="0" w:type="dxa"/>
            </w:tcMar>
          </w:tcPr>
          <w:p w14:paraId="2D0BBF1A" w14:textId="77777777" w:rsidR="00A832AD" w:rsidRPr="00C04CAA" w:rsidRDefault="00A832AD" w:rsidP="0013537F">
            <w:pPr>
              <w:pStyle w:val="Zkratky1"/>
              <w:spacing w:line="276" w:lineRule="auto"/>
              <w:jc w:val="both"/>
            </w:pPr>
            <w:r>
              <w:t>SŽ</w:t>
            </w:r>
            <w:r w:rsidRPr="00C04CAA">
              <w:t xml:space="preserve"> </w:t>
            </w:r>
            <w:r w:rsidRPr="00C04CAA">
              <w:tab/>
            </w:r>
          </w:p>
        </w:tc>
        <w:tc>
          <w:tcPr>
            <w:tcW w:w="7452" w:type="dxa"/>
            <w:shd w:val="clear" w:color="auto" w:fill="FFFFFF" w:themeFill="background1"/>
            <w:tcMar>
              <w:top w:w="28" w:type="dxa"/>
              <w:left w:w="0" w:type="dxa"/>
              <w:bottom w:w="28" w:type="dxa"/>
              <w:right w:w="0" w:type="dxa"/>
            </w:tcMar>
          </w:tcPr>
          <w:p w14:paraId="36AF0D15" w14:textId="77777777" w:rsidR="00A832AD" w:rsidRPr="006115D3" w:rsidRDefault="00A832AD" w:rsidP="0013537F">
            <w:pPr>
              <w:pStyle w:val="Zkratky2"/>
              <w:spacing w:line="276" w:lineRule="auto"/>
              <w:jc w:val="both"/>
            </w:pPr>
            <w:r>
              <w:t>Správa železnic, státní organizace</w:t>
            </w:r>
          </w:p>
        </w:tc>
      </w:tr>
      <w:tr w:rsidR="00A832AD" w:rsidRPr="00AD0C7B" w14:paraId="2DF2559D" w14:textId="77777777" w:rsidTr="0013537F">
        <w:tc>
          <w:tcPr>
            <w:tcW w:w="1250" w:type="dxa"/>
            <w:tcMar>
              <w:top w:w="28" w:type="dxa"/>
              <w:left w:w="0" w:type="dxa"/>
              <w:bottom w:w="28" w:type="dxa"/>
              <w:right w:w="0" w:type="dxa"/>
            </w:tcMar>
          </w:tcPr>
          <w:p w14:paraId="2B464E22" w14:textId="77777777" w:rsidR="00A832AD" w:rsidRPr="00AD0C7B" w:rsidRDefault="00A832AD" w:rsidP="0013537F">
            <w:pPr>
              <w:pStyle w:val="Zkratky1"/>
              <w:spacing w:line="276" w:lineRule="auto"/>
              <w:jc w:val="both"/>
            </w:pPr>
            <w:r>
              <w:t xml:space="preserve">SŽDC </w:t>
            </w:r>
            <w:r>
              <w:tab/>
            </w:r>
          </w:p>
        </w:tc>
        <w:tc>
          <w:tcPr>
            <w:tcW w:w="7452" w:type="dxa"/>
            <w:tcMar>
              <w:top w:w="28" w:type="dxa"/>
              <w:left w:w="0" w:type="dxa"/>
              <w:bottom w:w="28" w:type="dxa"/>
              <w:right w:w="0" w:type="dxa"/>
            </w:tcMar>
          </w:tcPr>
          <w:p w14:paraId="433045CB" w14:textId="77777777" w:rsidR="00A832AD" w:rsidRPr="006115D3" w:rsidRDefault="00A832AD" w:rsidP="0013537F">
            <w:pPr>
              <w:pStyle w:val="Zkratky2"/>
              <w:spacing w:line="276" w:lineRule="auto"/>
              <w:jc w:val="both"/>
            </w:pPr>
            <w:r>
              <w:t>Správa železniční dopravní cesty, státní organizace</w:t>
            </w:r>
          </w:p>
        </w:tc>
      </w:tr>
      <w:tr w:rsidR="00A832AD" w:rsidRPr="00AD0C7B" w14:paraId="4A5009E5" w14:textId="77777777" w:rsidTr="0013537F">
        <w:tc>
          <w:tcPr>
            <w:tcW w:w="1250" w:type="dxa"/>
            <w:tcMar>
              <w:top w:w="28" w:type="dxa"/>
              <w:left w:w="0" w:type="dxa"/>
              <w:bottom w:w="28" w:type="dxa"/>
              <w:right w:w="0" w:type="dxa"/>
            </w:tcMar>
          </w:tcPr>
          <w:p w14:paraId="44CB2BD8" w14:textId="77777777" w:rsidR="00A832AD" w:rsidRPr="00AD0C7B" w:rsidRDefault="00A832AD" w:rsidP="0013537F">
            <w:pPr>
              <w:pStyle w:val="Zkratky1"/>
              <w:spacing w:line="276" w:lineRule="auto"/>
              <w:jc w:val="both"/>
            </w:pPr>
            <w:r>
              <w:t>SŽG</w:t>
            </w:r>
            <w:r w:rsidRPr="00C04CAA">
              <w:t xml:space="preserve"> </w:t>
            </w:r>
            <w:r w:rsidRPr="00C04CAA">
              <w:tab/>
            </w:r>
          </w:p>
        </w:tc>
        <w:tc>
          <w:tcPr>
            <w:tcW w:w="7452" w:type="dxa"/>
            <w:tcMar>
              <w:top w:w="28" w:type="dxa"/>
              <w:left w:w="0" w:type="dxa"/>
              <w:bottom w:w="28" w:type="dxa"/>
              <w:right w:w="0" w:type="dxa"/>
            </w:tcMar>
          </w:tcPr>
          <w:p w14:paraId="415DE612" w14:textId="77777777" w:rsidR="00A832AD" w:rsidRPr="006115D3" w:rsidRDefault="00A832AD" w:rsidP="0013537F">
            <w:pPr>
              <w:pStyle w:val="Zkratky2"/>
              <w:spacing w:line="276" w:lineRule="auto"/>
              <w:jc w:val="both"/>
            </w:pPr>
            <w:r>
              <w:t>Správa železniční geodézie</w:t>
            </w:r>
          </w:p>
        </w:tc>
      </w:tr>
      <w:tr w:rsidR="00A832AD" w:rsidRPr="00AD0C7B" w14:paraId="52B79AF6" w14:textId="77777777" w:rsidTr="0013537F">
        <w:tc>
          <w:tcPr>
            <w:tcW w:w="1250" w:type="dxa"/>
            <w:tcMar>
              <w:top w:w="28" w:type="dxa"/>
              <w:left w:w="0" w:type="dxa"/>
              <w:bottom w:w="28" w:type="dxa"/>
              <w:right w:w="0" w:type="dxa"/>
            </w:tcMar>
          </w:tcPr>
          <w:p w14:paraId="7B98695C" w14:textId="77777777" w:rsidR="00A832AD" w:rsidRDefault="00A832AD" w:rsidP="0013537F">
            <w:pPr>
              <w:pStyle w:val="Zkratky1"/>
              <w:spacing w:line="276" w:lineRule="auto"/>
              <w:jc w:val="both"/>
            </w:pPr>
          </w:p>
        </w:tc>
        <w:tc>
          <w:tcPr>
            <w:tcW w:w="7452" w:type="dxa"/>
            <w:tcMar>
              <w:top w:w="28" w:type="dxa"/>
              <w:left w:w="0" w:type="dxa"/>
              <w:bottom w:w="28" w:type="dxa"/>
              <w:right w:w="0" w:type="dxa"/>
            </w:tcMar>
          </w:tcPr>
          <w:p w14:paraId="210EE017" w14:textId="77777777" w:rsidR="00A832AD" w:rsidRDefault="00A832AD" w:rsidP="0013537F">
            <w:pPr>
              <w:pStyle w:val="Zkratky2"/>
              <w:spacing w:line="276" w:lineRule="auto"/>
              <w:jc w:val="both"/>
            </w:pPr>
          </w:p>
        </w:tc>
      </w:tr>
    </w:tbl>
    <w:p w14:paraId="68C0A994" w14:textId="77777777" w:rsidR="00A832AD" w:rsidRPr="00FD501F" w:rsidRDefault="00A832AD" w:rsidP="00A832AD">
      <w:pPr>
        <w:pStyle w:val="Nadpis2-1"/>
        <w:jc w:val="both"/>
      </w:pPr>
      <w:bookmarkStart w:id="1" w:name="_Toc60726829"/>
      <w:r w:rsidRPr="00FD501F">
        <w:t>SPECIFIKACE PŘEDMĚTU DÍLA</w:t>
      </w:r>
      <w:bookmarkEnd w:id="1"/>
    </w:p>
    <w:p w14:paraId="42368748" w14:textId="77777777" w:rsidR="00A832AD" w:rsidRPr="007D6471" w:rsidRDefault="00A832AD" w:rsidP="00A832AD">
      <w:pPr>
        <w:pStyle w:val="Nadpis2-2"/>
        <w:spacing w:line="276" w:lineRule="auto"/>
        <w:jc w:val="both"/>
      </w:pPr>
      <w:bookmarkStart w:id="2" w:name="_Toc60726830"/>
      <w:r w:rsidRPr="007D6471">
        <w:t>Účel a rozsah předmětu díla</w:t>
      </w:r>
      <w:bookmarkEnd w:id="2"/>
    </w:p>
    <w:p w14:paraId="40F099F1" w14:textId="772CF739" w:rsidR="00A832AD" w:rsidRPr="007D6471" w:rsidRDefault="00A832AD" w:rsidP="00A832AD">
      <w:pPr>
        <w:pStyle w:val="Text2-1"/>
        <w:spacing w:line="276" w:lineRule="auto"/>
      </w:pPr>
      <w:r w:rsidRPr="007D6471">
        <w:t xml:space="preserve">Předmětem díla je zhotovení Dokumentace pro společné povolení (DUSP) a Projektové dokumentace pro provádění stavby (PDPS) pro investiční akci </w:t>
      </w:r>
      <w:fldSimple w:instr=" STYLEREF  _Název_akce  \* MERGEFORMAT ">
        <w:r>
          <w:rPr>
            <w:noProof/>
          </w:rPr>
          <w:t>„Rekonstrukce přejezdu v km 3,448 (P2541) a v km 3,459 (P2542) trati Roudnice nad Labem – Straškov“</w:t>
        </w:r>
      </w:fldSimple>
      <w:r w:rsidRPr="007D6471">
        <w:rPr>
          <w:noProof/>
        </w:rPr>
        <w:t>. Součástí</w:t>
      </w:r>
      <w:r w:rsidRPr="007D6471">
        <w:t xml:space="preserve"> dokumentace bude činnost koordinátora BOZP v přípravě (dále BOZP viz bod </w:t>
      </w:r>
      <w:r w:rsidRPr="007D6471">
        <w:fldChar w:fldCharType="begin"/>
      </w:r>
      <w:r w:rsidRPr="007D6471">
        <w:instrText xml:space="preserve"> REF _Ref50533271 \r \h  \* MERGEFORMAT </w:instrText>
      </w:r>
      <w:r w:rsidRPr="007D6471">
        <w:fldChar w:fldCharType="separate"/>
      </w:r>
      <w:r>
        <w:t>4.15</w:t>
      </w:r>
      <w:r w:rsidRPr="007D6471">
        <w:fldChar w:fldCharType="end"/>
      </w:r>
      <w:r w:rsidRPr="007D6471">
        <w:t xml:space="preserve">) a výkon autorského dozoru (dále AD viz bod </w:t>
      </w:r>
      <w:r w:rsidRPr="007D6471">
        <w:fldChar w:fldCharType="begin"/>
      </w:r>
      <w:r w:rsidRPr="007D6471">
        <w:instrText xml:space="preserve"> REF _Ref50533353 \r \h  \* MERGEFORMAT </w:instrText>
      </w:r>
      <w:r w:rsidRPr="007D6471">
        <w:fldChar w:fldCharType="separate"/>
      </w:r>
      <w:r>
        <w:t>4.1.20</w:t>
      </w:r>
      <w:r w:rsidRPr="007D6471">
        <w:fldChar w:fldCharType="end"/>
      </w:r>
      <w:r w:rsidRPr="007D6471">
        <w:t xml:space="preserve">). V této stavbě </w:t>
      </w:r>
      <w:r w:rsidRPr="007D6471">
        <w:rPr>
          <w:b/>
        </w:rPr>
        <w:t>nebude</w:t>
      </w:r>
      <w:r w:rsidRPr="007D6471">
        <w:t xml:space="preserve"> vypracování hodnocení ekonomické efektivnosti.</w:t>
      </w:r>
    </w:p>
    <w:p w14:paraId="694E82A6" w14:textId="77777777" w:rsidR="00A832AD" w:rsidRPr="007D6471" w:rsidRDefault="00A832AD" w:rsidP="00A832AD">
      <w:pPr>
        <w:pStyle w:val="Text2-1"/>
        <w:spacing w:line="276" w:lineRule="auto"/>
      </w:pPr>
      <w:r w:rsidRPr="007D6471">
        <w:lastRenderedPageBreak/>
        <w:t>Rozsah díla „</w:t>
      </w:r>
      <w:fldSimple w:instr=" STYLEREF  _Název_akce  \* MERGEFORMAT ">
        <w:r>
          <w:rPr>
            <w:noProof/>
          </w:rPr>
          <w:t>„Rekonstrukce přejezdu v km 3,448 (P2541) a v km 3,459 (P2542) trati Roudnice nad Labem – Straškov“</w:t>
        </w:r>
      </w:fldSimple>
      <w:r w:rsidRPr="007D6471">
        <w:t xml:space="preserve"> je:</w:t>
      </w:r>
    </w:p>
    <w:p w14:paraId="03F6FAD1" w14:textId="77777777" w:rsidR="00A832AD" w:rsidRPr="009140AB" w:rsidRDefault="00A832AD" w:rsidP="00A832AD">
      <w:pPr>
        <w:pStyle w:val="Text2-2"/>
        <w:spacing w:line="276" w:lineRule="auto"/>
      </w:pPr>
      <w:r w:rsidRPr="007D6471">
        <w:t xml:space="preserve">Zhotovení </w:t>
      </w:r>
      <w:r w:rsidRPr="007D6471">
        <w:rPr>
          <w:rStyle w:val="Tun"/>
        </w:rPr>
        <w:t xml:space="preserve">Dokumentace pro společné povolení </w:t>
      </w:r>
      <w:r w:rsidRPr="007D6471">
        <w:t xml:space="preserve">a to včetně zpracování </w:t>
      </w:r>
      <w:r w:rsidRPr="007D6471">
        <w:rPr>
          <w:rStyle w:val="Tun"/>
        </w:rPr>
        <w:t>Projektové dokumentace pro provádění stavby</w:t>
      </w:r>
      <w:r w:rsidRPr="007D6471">
        <w:t>, která rozpracuje a vymezí požadavky na stavbu do podrobností, které specifikují předmět Díla v takovém rozsahu, aby byla podkladem pro výběrové řízení na zhotovení stavby, včetně notifikace autorizovanou osobou, zajištění výk</w:t>
      </w:r>
      <w:r w:rsidRPr="009140AB">
        <w:t>onu Autorského dozoru při zhotovení stavby a činností koordinátora BOZP při práci na staveništi ve fázi přípravy včetně zpracování plánu BOZP na staveništi a manuálu údržby.</w:t>
      </w:r>
    </w:p>
    <w:p w14:paraId="3500D59B" w14:textId="77777777" w:rsidR="00A832AD" w:rsidRDefault="00A832AD" w:rsidP="00A832AD">
      <w:pPr>
        <w:pStyle w:val="Text2-2"/>
        <w:spacing w:line="276" w:lineRule="auto"/>
      </w:pPr>
      <w:r w:rsidRPr="00672766">
        <w:rPr>
          <w:rStyle w:val="Tun"/>
        </w:rPr>
        <w:t xml:space="preserve">Zpracování </w:t>
      </w:r>
      <w:r w:rsidRPr="00346CB9">
        <w:rPr>
          <w:rStyle w:val="Tun"/>
        </w:rPr>
        <w:t>a podání žádosti</w:t>
      </w:r>
      <w:r w:rsidRPr="00672766">
        <w:rPr>
          <w:rStyle w:val="Tun"/>
        </w:rPr>
        <w:t xml:space="preserve"> o</w:t>
      </w:r>
      <w:r>
        <w:t xml:space="preserve"> </w:t>
      </w:r>
      <w:r w:rsidRPr="00967E3A">
        <w:rPr>
          <w:rStyle w:val="Tun"/>
        </w:rPr>
        <w:t>vydání společného povolení</w:t>
      </w:r>
      <w:r>
        <w:t xml:space="preserve"> </w:t>
      </w:r>
      <w:r w:rsidRPr="00672766">
        <w:t>dle § 94l zákona č. 183/2006 Sb.</w:t>
      </w:r>
      <w:r w:rsidRPr="001E3362">
        <w:t>, Zákon o</w:t>
      </w:r>
      <w:r>
        <w:t> </w:t>
      </w:r>
      <w:r w:rsidRPr="001E3362">
        <w:t>územním plánování a sta</w:t>
      </w:r>
      <w:r>
        <w:t>vebním řádu (stavební zákon), v </w:t>
      </w:r>
      <w:r w:rsidRPr="001E3362">
        <w:t>platném znění, včetně všech vyžadovaných podkladů</w:t>
      </w:r>
      <w:r w:rsidRPr="00807E58">
        <w:t>, je</w:t>
      </w:r>
      <w:r>
        <w:t xml:space="preserve">jímž </w:t>
      </w:r>
      <w:r w:rsidRPr="00807E58">
        <w:t>výsledkem bude vydání s</w:t>
      </w:r>
      <w:r>
        <w:t xml:space="preserve">polečného </w:t>
      </w:r>
      <w:r w:rsidRPr="00807E58">
        <w:t>povolení</w:t>
      </w:r>
      <w:r>
        <w:t xml:space="preserve">. Zhotovitel bude </w:t>
      </w:r>
      <w:r w:rsidRPr="00807E58">
        <w:t>spolupr</w:t>
      </w:r>
      <w:r>
        <w:t xml:space="preserve">acovat </w:t>
      </w:r>
      <w:r w:rsidRPr="00A134F8">
        <w:t>při vydání příslušných rozhodnutí do nabytí jejich právní moci.</w:t>
      </w:r>
    </w:p>
    <w:p w14:paraId="7C0F5F31" w14:textId="77777777" w:rsidR="00A832AD" w:rsidRPr="00807E58" w:rsidRDefault="00A832AD" w:rsidP="00A832AD">
      <w:pPr>
        <w:pStyle w:val="Text2-2"/>
        <w:spacing w:line="276" w:lineRule="auto"/>
      </w:pPr>
      <w:r w:rsidRPr="00807E58">
        <w:t>Rozsah a členění dokumentace D</w:t>
      </w:r>
      <w:r>
        <w:t>U</w:t>
      </w:r>
      <w:r w:rsidRPr="00807E58">
        <w:t>SP a PDPS:</w:t>
      </w:r>
    </w:p>
    <w:p w14:paraId="74C3CA5E" w14:textId="77777777" w:rsidR="00A832AD" w:rsidRDefault="00A832AD" w:rsidP="00A832AD">
      <w:pPr>
        <w:pStyle w:val="Odrka1-4"/>
        <w:spacing w:line="276" w:lineRule="auto"/>
      </w:pPr>
      <w:r w:rsidRPr="00807E58">
        <w:rPr>
          <w:rStyle w:val="Tun"/>
        </w:rPr>
        <w:t>Dokumentace ve stupni D</w:t>
      </w:r>
      <w:r>
        <w:rPr>
          <w:rStyle w:val="Tun"/>
        </w:rPr>
        <w:t>U</w:t>
      </w:r>
      <w:r w:rsidRPr="00807E58">
        <w:rPr>
          <w:rStyle w:val="Tun"/>
        </w:rPr>
        <w:t>SP</w:t>
      </w:r>
      <w:r w:rsidRPr="00807E58">
        <w:t xml:space="preserve"> bude zpracována v členění a rozsahu přílohy </w:t>
      </w:r>
      <w:r w:rsidRPr="00AA77DA">
        <w:t>č. 10 vyhlášky č. 499/2006 Sb., o dokumentaci staveb, v platném znění (dále „vyhláška č. 499/2006 Sb.“), jako dokumentace pro vydání společného povolení stavby dráhy. Pro potřeby projednání, zejména v</w:t>
      </w:r>
      <w:r>
        <w:t> </w:t>
      </w:r>
      <w:r w:rsidRPr="00AA77DA">
        <w:t>rámci S</w:t>
      </w:r>
      <w:r>
        <w:t>právy železnic, státní organizace (dále jen „S</w:t>
      </w:r>
      <w:r w:rsidRPr="00AA77DA">
        <w:t>Ž</w:t>
      </w:r>
      <w:r>
        <w:t>“)</w:t>
      </w:r>
      <w:r w:rsidRPr="00AA77DA">
        <w:t>, Zhotovitel použije pro zpracování této dokumentace požadavky příloh č. 1 a 2 Směrnice GŘ č. 11/2006 Dokumentace pro přípravu staveb na železničních drahách celostátních a regionálních, v</w:t>
      </w:r>
      <w:r>
        <w:t> </w:t>
      </w:r>
      <w:r w:rsidRPr="00AA77DA">
        <w:t>platném znění (dále „Směrnice GŘ č. 11/2006“)</w:t>
      </w:r>
      <w:r w:rsidRPr="00807E58">
        <w:t xml:space="preserve"> v nezbytném rozsahu</w:t>
      </w:r>
      <w:r>
        <w:t>.</w:t>
      </w:r>
    </w:p>
    <w:p w14:paraId="163763D3" w14:textId="77777777" w:rsidR="00A832AD" w:rsidRPr="00A074D8" w:rsidRDefault="00A832AD" w:rsidP="00A832AD">
      <w:pPr>
        <w:pStyle w:val="Odrka1-4"/>
        <w:spacing w:line="276" w:lineRule="auto"/>
      </w:pPr>
      <w:r>
        <w:rPr>
          <w:rStyle w:val="Tun"/>
        </w:rPr>
        <w:t>Projektová d</w:t>
      </w:r>
      <w:r w:rsidRPr="003139AF">
        <w:rPr>
          <w:rStyle w:val="Tun"/>
        </w:rPr>
        <w:t>okumentace ve stupni PDPS</w:t>
      </w:r>
      <w:r>
        <w:t xml:space="preserve"> bude zpracována v členění a rozsahu přílohy č. 4 vyhlášky č. 146/2008 Sb. o rozsahu a obsahu</w:t>
      </w:r>
      <w:r w:rsidRPr="0095786E">
        <w:t xml:space="preserve"> </w:t>
      </w:r>
      <w:r>
        <w:t xml:space="preserve">projektové dokumentace dopravních staveb, v platném znění </w:t>
      </w:r>
      <w:r w:rsidRPr="00745AE7">
        <w:t>(dále „vyhláška 146/2008 Sb.“)</w:t>
      </w:r>
      <w:r>
        <w:t>. Pro potřeby projednání, zejména v rámci SŽ, Zhotovitel použije pro zpracování této dokumentace přílohu č. 2 Směrnice GŘ č.11/2006</w:t>
      </w:r>
      <w:r w:rsidRPr="00AA77DA">
        <w:t xml:space="preserve"> </w:t>
      </w:r>
      <w:r w:rsidRPr="00807E58">
        <w:t xml:space="preserve">v </w:t>
      </w:r>
      <w:r w:rsidRPr="00A074D8">
        <w:t>nezbytném rozsahu.</w:t>
      </w:r>
    </w:p>
    <w:p w14:paraId="65FD49E0" w14:textId="77777777" w:rsidR="00A832AD" w:rsidRPr="00A074D8" w:rsidRDefault="00A832AD" w:rsidP="00A832AD">
      <w:pPr>
        <w:pStyle w:val="Text2-2"/>
        <w:spacing w:line="276" w:lineRule="auto"/>
      </w:pPr>
      <w:r w:rsidRPr="00A074D8">
        <w:t xml:space="preserve">Označení dokumentace, případně struktura objektové skladby, včetně grafické úpravy Popisového pole bude provedeno dle příloh „Manuál struktury a popisu dokumentace“ (viz Příloha </w:t>
      </w:r>
      <w:r w:rsidRPr="00A074D8">
        <w:fldChar w:fldCharType="begin"/>
      </w:r>
      <w:r w:rsidRPr="00A074D8">
        <w:instrText xml:space="preserve"> REF _Ref46488274 \r \h </w:instrText>
      </w:r>
      <w:r>
        <w:instrText xml:space="preserve"> \* MERGEFORMAT </w:instrText>
      </w:r>
      <w:r w:rsidRPr="00A074D8">
        <w:fldChar w:fldCharType="separate"/>
      </w:r>
      <w:r>
        <w:t>8.1.1</w:t>
      </w:r>
      <w:r w:rsidRPr="00A074D8">
        <w:fldChar w:fldCharType="end"/>
      </w:r>
      <w:r w:rsidRPr="00A074D8">
        <w:t xml:space="preserve">) a „Vzory Popisového pole a Seznamu“ (viz Příloha </w:t>
      </w:r>
      <w:r w:rsidRPr="00A074D8">
        <w:fldChar w:fldCharType="begin"/>
      </w:r>
      <w:r w:rsidRPr="00A074D8">
        <w:instrText xml:space="preserve"> REF _Ref46488281 \r \h </w:instrText>
      </w:r>
      <w:r>
        <w:instrText xml:space="preserve"> \* MERGEFORMAT </w:instrText>
      </w:r>
      <w:r w:rsidRPr="00A074D8">
        <w:fldChar w:fldCharType="separate"/>
      </w:r>
      <w:r>
        <w:t>8.1.2</w:t>
      </w:r>
      <w:r w:rsidRPr="00A074D8">
        <w:fldChar w:fldCharType="end"/>
      </w:r>
      <w:r w:rsidRPr="00A074D8">
        <w:t>).</w:t>
      </w:r>
    </w:p>
    <w:p w14:paraId="4108075E" w14:textId="77777777" w:rsidR="00A832AD" w:rsidRPr="00A074D8" w:rsidRDefault="00A832AD" w:rsidP="00A832AD">
      <w:pPr>
        <w:pStyle w:val="Text2-2"/>
        <w:spacing w:line="276" w:lineRule="auto"/>
      </w:pPr>
      <w:r w:rsidRPr="00A074D8">
        <w:t>Oba stupně dokumentace (DUSP a PDPS) budou projednány a odsouhlaseny společně.</w:t>
      </w:r>
    </w:p>
    <w:p w14:paraId="6C0F77B0" w14:textId="77777777" w:rsidR="00A832AD" w:rsidRPr="00A074D8" w:rsidRDefault="00A832AD" w:rsidP="00A832AD">
      <w:pPr>
        <w:pStyle w:val="Text2-2"/>
        <w:spacing w:line="276" w:lineRule="auto"/>
      </w:pPr>
      <w:r w:rsidRPr="00A074D8">
        <w:t>Nad rámec povinných příloh dle vyhlášky 146/2008 Sb. budou v Dokladové části projektové dokumentace doložené dle přílohy č. 2 směrnice GŘ č. 11/2006 části G, H a I a části J a K.</w:t>
      </w:r>
      <w:r>
        <w:t xml:space="preserve"> </w:t>
      </w:r>
    </w:p>
    <w:p w14:paraId="286F9346" w14:textId="77777777" w:rsidR="00A832AD" w:rsidRDefault="00A832AD" w:rsidP="00A832AD">
      <w:pPr>
        <w:pStyle w:val="Text2-2"/>
        <w:spacing w:line="276" w:lineRule="auto"/>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 (</w:t>
      </w:r>
      <w:hyperlink r:id="rId11" w:history="1">
        <w:r w:rsidRPr="00863271">
          <w:rPr>
            <w:rStyle w:val="Hypertextovodkaz"/>
          </w:rPr>
          <w:t>https://www.spravazeleznic.cz/stavby-zakazky/podklady-pro-zhotovitele/stanoveni-nakladu-staveb</w:t>
        </w:r>
      </w:hyperlink>
      <w:r>
        <w:t>).</w:t>
      </w:r>
    </w:p>
    <w:p w14:paraId="5B71B37A" w14:textId="77777777" w:rsidR="00A832AD" w:rsidRDefault="00A832AD" w:rsidP="00A832AD">
      <w:pPr>
        <w:pStyle w:val="Text2-2"/>
        <w:spacing w:line="276" w:lineRule="auto"/>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r>
        <w:t>.</w:t>
      </w:r>
    </w:p>
    <w:p w14:paraId="33FF415D" w14:textId="77777777" w:rsidR="00A832AD" w:rsidRDefault="00A832AD" w:rsidP="00A832AD">
      <w:pPr>
        <w:pStyle w:val="Text2-2"/>
        <w:spacing w:line="276" w:lineRule="auto"/>
      </w:pPr>
      <w:r w:rsidRPr="00AF4FD5">
        <w:lastRenderedPageBreak/>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geotechnický, stavebně technický</w:t>
      </w:r>
      <w:r>
        <w:t xml:space="preserve">, korozní, </w:t>
      </w:r>
      <w:r w:rsidRPr="00474234">
        <w:t xml:space="preserve">atd.) </w:t>
      </w:r>
      <w:r w:rsidRPr="00AF4FD5">
        <w:t>nezbytných k návrhu technického řešení</w:t>
      </w:r>
      <w:r w:rsidRPr="00474234">
        <w:t xml:space="preserve">.  </w:t>
      </w:r>
    </w:p>
    <w:p w14:paraId="627B51CB" w14:textId="77777777" w:rsidR="00A832AD" w:rsidRPr="004B71ED" w:rsidRDefault="00A832AD" w:rsidP="00A832AD">
      <w:pPr>
        <w:pStyle w:val="Text2-2"/>
        <w:spacing w:line="276" w:lineRule="auto"/>
      </w:pPr>
      <w:r w:rsidRPr="004B71ED">
        <w:t>Cena za zpracování dokumentace je konečná, včetně všech poplatků  - např. společné povolení, změna zabezpečení,</w:t>
      </w:r>
      <w:r>
        <w:t xml:space="preserve"> </w:t>
      </w:r>
      <w:r w:rsidRPr="004B71ED">
        <w:t>zvláštní užíván</w:t>
      </w:r>
      <w:r>
        <w:t xml:space="preserve">í, </w:t>
      </w:r>
      <w:r w:rsidRPr="004B71ED">
        <w:t>atd., průzkumů a studií.</w:t>
      </w:r>
    </w:p>
    <w:p w14:paraId="2FFDBDC0" w14:textId="77777777" w:rsidR="00A832AD" w:rsidRDefault="00A832AD" w:rsidP="00A832AD">
      <w:pPr>
        <w:pStyle w:val="Text2-2"/>
        <w:spacing w:line="276" w:lineRule="auto"/>
      </w:pPr>
      <w:r w:rsidRPr="004B71ED">
        <w:t>Zadavatel upozorňuje zhotovitele, na skutečnost, že se jedná o investiční stavbu financovanou</w:t>
      </w:r>
      <w:r>
        <w:t xml:space="preserve"> v </w:t>
      </w:r>
      <w:r w:rsidRPr="004B71ED">
        <w:t xml:space="preserve">rámci globální položky rozpočtu SFDI určených na realizaci, jejíž CIN může být </w:t>
      </w:r>
      <w:r>
        <w:t>do 2</w:t>
      </w:r>
      <w:r w:rsidRPr="004B71ED">
        <w:t>0</w:t>
      </w:r>
      <w:r>
        <w:t xml:space="preserve"> až</w:t>
      </w:r>
      <w:r w:rsidRPr="004B71ED">
        <w:t xml:space="preserve"> 30 mil. Rozsah stavby proto třeba přizpůsobit s</w:t>
      </w:r>
      <w:r>
        <w:t xml:space="preserve">plnění hlavního cíle stavby viz </w:t>
      </w:r>
      <w:r w:rsidRPr="004B71ED">
        <w:t>bod</w:t>
      </w:r>
      <w:r>
        <w:t xml:space="preserve"> 1.2.1. Rozší</w:t>
      </w:r>
      <w:r w:rsidRPr="004B71ED">
        <w:t>ření rozsahu stavby nad rámec stanovený těmito zadávacími podmínkami je nutné předem projednat s investorem stavby.</w:t>
      </w:r>
    </w:p>
    <w:p w14:paraId="346542E5" w14:textId="77777777" w:rsidR="00A832AD" w:rsidRPr="008E70B2" w:rsidRDefault="00A832AD" w:rsidP="00A832AD">
      <w:pPr>
        <w:pStyle w:val="Nadpis2-2"/>
        <w:spacing w:line="276" w:lineRule="auto"/>
        <w:jc w:val="both"/>
      </w:pPr>
      <w:bookmarkStart w:id="3" w:name="_Toc12973897"/>
      <w:bookmarkStart w:id="4" w:name="_Toc60726831"/>
      <w:r w:rsidRPr="008E70B2">
        <w:t>Hlavní cíle stavby</w:t>
      </w:r>
      <w:bookmarkEnd w:id="3"/>
      <w:bookmarkEnd w:id="4"/>
    </w:p>
    <w:p w14:paraId="2BC4245C" w14:textId="77777777" w:rsidR="00A832AD" w:rsidRDefault="00A832AD" w:rsidP="00A832AD">
      <w:pPr>
        <w:pStyle w:val="Text2-1"/>
      </w:pPr>
      <w:r>
        <w:t xml:space="preserve">Na regionální železniční trati Roudnice nad Labem – Straškov se navrhuje rekonstrukce většiny přejezdů. Nově se uvažuje v některých úsecích zvýšení traťové rychlosti nad 60 km/h. Jedná se o trať napojující několik velkých obcí na koridorovou železniční trať s dojezdem do Prahy i krajské metropole Ústí nad Labem. </w:t>
      </w:r>
    </w:p>
    <w:p w14:paraId="1EB396BF" w14:textId="77777777" w:rsidR="00A832AD" w:rsidRDefault="00A832AD" w:rsidP="00A832AD">
      <w:pPr>
        <w:pStyle w:val="Text2-1"/>
        <w:numPr>
          <w:ilvl w:val="0"/>
          <w:numId w:val="0"/>
        </w:numPr>
        <w:ind w:left="737"/>
      </w:pPr>
      <w:r w:rsidRPr="00346CB9">
        <w:t xml:space="preserve">Výměnou konstrukce přejezdu dojde ke zlepšení plynulosti nivelety komunikace a tím i zmírnění dynamických rázů působících na silniční vozidla. </w:t>
      </w:r>
      <w:r>
        <w:t>Stavbou dojde k odstranění TOR a ke zvýšení bezpečnosti železniční i silniční dopravy.</w:t>
      </w:r>
    </w:p>
    <w:p w14:paraId="157A8E6F" w14:textId="5F98452E" w:rsidR="006700A5" w:rsidRDefault="00A832AD" w:rsidP="00A832AD">
      <w:pPr>
        <w:pStyle w:val="Text2-1"/>
        <w:numPr>
          <w:ilvl w:val="0"/>
          <w:numId w:val="0"/>
        </w:numPr>
        <w:ind w:left="737"/>
      </w:pPr>
      <w:r w:rsidRPr="00720051">
        <w:t>Hlavním cílem je změna zabezpečení přejezdů, které jsou dosud zabezpečeny pouze výstražnými kříži</w:t>
      </w:r>
      <w:r w:rsidR="00F1243B" w:rsidRPr="00720051">
        <w:t xml:space="preserve"> a spojení dvou přejezdů pod společnou technologii a konstrukci.</w:t>
      </w:r>
      <w:r w:rsidRPr="0093763A">
        <w:t xml:space="preserve"> </w:t>
      </w:r>
    </w:p>
    <w:p w14:paraId="35D962EF" w14:textId="77777777" w:rsidR="00A832AD" w:rsidRPr="008E70B2" w:rsidRDefault="00A832AD" w:rsidP="00A832AD">
      <w:pPr>
        <w:pStyle w:val="Nadpis2-2"/>
        <w:spacing w:line="276" w:lineRule="auto"/>
        <w:jc w:val="both"/>
      </w:pPr>
      <w:bookmarkStart w:id="5" w:name="_Toc12973898"/>
      <w:bookmarkStart w:id="6" w:name="_Toc60726832"/>
      <w:r>
        <w:t xml:space="preserve">Umístění </w:t>
      </w:r>
      <w:r w:rsidRPr="008E70B2">
        <w:t>stavby</w:t>
      </w:r>
      <w:bookmarkEnd w:id="5"/>
      <w:bookmarkEnd w:id="6"/>
      <w:r w:rsidRPr="008E70B2">
        <w:t xml:space="preserve"> </w:t>
      </w:r>
    </w:p>
    <w:tbl>
      <w:tblPr>
        <w:tblStyle w:val="Mkatabulky"/>
        <w:tblW w:w="0" w:type="auto"/>
        <w:tblInd w:w="879" w:type="dxa"/>
        <w:tblBorders>
          <w:top w:val="single" w:sz="2" w:space="0" w:color="auto"/>
          <w:left w:val="single" w:sz="2" w:space="0" w:color="FFFFFF" w:themeColor="background1"/>
          <w:bottom w:val="single" w:sz="2" w:space="0" w:color="auto"/>
          <w:right w:val="single" w:sz="2" w:space="0" w:color="FFFFFF" w:themeColor="background1"/>
          <w:insideH w:val="single" w:sz="2" w:space="0" w:color="auto"/>
          <w:insideV w:val="single" w:sz="2" w:space="0" w:color="auto"/>
        </w:tblBorders>
        <w:tblLook w:val="04A0" w:firstRow="1" w:lastRow="0" w:firstColumn="1" w:lastColumn="0" w:noHBand="0" w:noVBand="1"/>
      </w:tblPr>
      <w:tblGrid>
        <w:gridCol w:w="3772"/>
        <w:gridCol w:w="4073"/>
      </w:tblGrid>
      <w:tr w:rsidR="00A832AD" w14:paraId="197E64B7" w14:textId="77777777" w:rsidTr="0013537F">
        <w:tc>
          <w:tcPr>
            <w:tcW w:w="4303" w:type="dxa"/>
            <w:shd w:val="clear" w:color="auto" w:fill="auto"/>
          </w:tcPr>
          <w:p w14:paraId="6FB52FE8" w14:textId="77777777" w:rsidR="00A832AD" w:rsidRPr="0093763A" w:rsidRDefault="00A832AD" w:rsidP="0013537F">
            <w:pPr>
              <w:pStyle w:val="Tabulka"/>
              <w:spacing w:line="276" w:lineRule="auto"/>
              <w:jc w:val="both"/>
              <w:rPr>
                <w:b/>
                <w:color w:val="7030A0"/>
              </w:rPr>
            </w:pPr>
            <w:r w:rsidRPr="0093763A">
              <w:rPr>
                <w:b/>
              </w:rPr>
              <w:t xml:space="preserve">Kraj: </w:t>
            </w:r>
            <w:r w:rsidRPr="0093763A">
              <w:rPr>
                <w:b/>
              </w:rPr>
              <w:tab/>
            </w:r>
          </w:p>
        </w:tc>
        <w:tc>
          <w:tcPr>
            <w:tcW w:w="4614" w:type="dxa"/>
            <w:shd w:val="clear" w:color="auto" w:fill="auto"/>
          </w:tcPr>
          <w:p w14:paraId="14FBC342" w14:textId="77777777" w:rsidR="00A832AD" w:rsidRPr="0093763A" w:rsidRDefault="00A832AD" w:rsidP="0013537F">
            <w:pPr>
              <w:pStyle w:val="Tabulka"/>
              <w:spacing w:line="276" w:lineRule="auto"/>
              <w:jc w:val="both"/>
            </w:pPr>
            <w:r w:rsidRPr="0093763A">
              <w:t>Ústecký</w:t>
            </w:r>
          </w:p>
        </w:tc>
      </w:tr>
      <w:tr w:rsidR="00A832AD" w14:paraId="68CB4981" w14:textId="77777777" w:rsidTr="0013537F">
        <w:tc>
          <w:tcPr>
            <w:tcW w:w="4303" w:type="dxa"/>
          </w:tcPr>
          <w:p w14:paraId="20EA7AA1" w14:textId="77777777" w:rsidR="00A832AD" w:rsidRPr="0093763A" w:rsidRDefault="00A832AD" w:rsidP="0013537F">
            <w:pPr>
              <w:pStyle w:val="Tabulka"/>
              <w:spacing w:line="276" w:lineRule="auto"/>
              <w:jc w:val="both"/>
              <w:rPr>
                <w:b/>
              </w:rPr>
            </w:pPr>
            <w:r w:rsidRPr="0093763A">
              <w:rPr>
                <w:b/>
              </w:rPr>
              <w:t xml:space="preserve">Okres: </w:t>
            </w:r>
            <w:r w:rsidRPr="0093763A">
              <w:rPr>
                <w:b/>
              </w:rPr>
              <w:tab/>
            </w:r>
          </w:p>
        </w:tc>
        <w:tc>
          <w:tcPr>
            <w:tcW w:w="4614" w:type="dxa"/>
          </w:tcPr>
          <w:p w14:paraId="5E6F242A" w14:textId="77777777" w:rsidR="00A832AD" w:rsidRPr="0093763A" w:rsidRDefault="00A832AD" w:rsidP="0013537F">
            <w:pPr>
              <w:pStyle w:val="Tabulka"/>
              <w:spacing w:line="276" w:lineRule="auto"/>
              <w:jc w:val="both"/>
            </w:pPr>
            <w:r w:rsidRPr="0093763A">
              <w:t>Litoměřice</w:t>
            </w:r>
          </w:p>
        </w:tc>
      </w:tr>
      <w:tr w:rsidR="00A832AD" w14:paraId="34A47D7F" w14:textId="77777777" w:rsidTr="0013537F">
        <w:tc>
          <w:tcPr>
            <w:tcW w:w="4303" w:type="dxa"/>
          </w:tcPr>
          <w:p w14:paraId="59CFC96E" w14:textId="77777777" w:rsidR="00A832AD" w:rsidRPr="0093763A" w:rsidRDefault="00A832AD" w:rsidP="0013537F">
            <w:pPr>
              <w:pStyle w:val="Tabulka"/>
              <w:spacing w:line="276" w:lineRule="auto"/>
              <w:jc w:val="both"/>
              <w:rPr>
                <w:b/>
              </w:rPr>
            </w:pPr>
            <w:r w:rsidRPr="0093763A">
              <w:rPr>
                <w:b/>
              </w:rPr>
              <w:t>Katastrální území:</w:t>
            </w:r>
          </w:p>
        </w:tc>
        <w:tc>
          <w:tcPr>
            <w:tcW w:w="4614" w:type="dxa"/>
          </w:tcPr>
          <w:p w14:paraId="136F6C90" w14:textId="77777777" w:rsidR="00A832AD" w:rsidRPr="0093763A" w:rsidRDefault="00A832AD" w:rsidP="0013537F">
            <w:pPr>
              <w:pStyle w:val="Tabulka"/>
              <w:spacing w:line="276" w:lineRule="auto"/>
              <w:jc w:val="both"/>
            </w:pPr>
            <w:r w:rsidRPr="0093763A">
              <w:t>Roudnice nad Labem;741647</w:t>
            </w:r>
          </w:p>
        </w:tc>
      </w:tr>
      <w:tr w:rsidR="00A832AD" w14:paraId="66CD4D83" w14:textId="77777777" w:rsidTr="0013537F">
        <w:tc>
          <w:tcPr>
            <w:tcW w:w="4303" w:type="dxa"/>
          </w:tcPr>
          <w:p w14:paraId="256F38EC" w14:textId="77777777" w:rsidR="00A832AD" w:rsidRPr="0093763A" w:rsidRDefault="00A832AD" w:rsidP="0013537F">
            <w:pPr>
              <w:pStyle w:val="Tabulka"/>
              <w:spacing w:line="276" w:lineRule="auto"/>
              <w:jc w:val="both"/>
              <w:rPr>
                <w:b/>
              </w:rPr>
            </w:pPr>
            <w:r w:rsidRPr="0093763A">
              <w:rPr>
                <w:b/>
              </w:rPr>
              <w:t>Traťový úsek:</w:t>
            </w:r>
            <w:r w:rsidRPr="0093763A">
              <w:rPr>
                <w:b/>
              </w:rPr>
              <w:tab/>
            </w:r>
          </w:p>
        </w:tc>
        <w:tc>
          <w:tcPr>
            <w:tcW w:w="4614" w:type="dxa"/>
          </w:tcPr>
          <w:p w14:paraId="36E769A9" w14:textId="77777777" w:rsidR="00A832AD" w:rsidRPr="0093763A" w:rsidRDefault="00A832AD" w:rsidP="0013537F">
            <w:pPr>
              <w:pStyle w:val="Tabulka"/>
              <w:spacing w:line="276" w:lineRule="auto"/>
              <w:jc w:val="both"/>
            </w:pPr>
            <w:r w:rsidRPr="0093763A">
              <w:t>0841; Roudnice nad Labem (mimo) – Straškov odbočka (mimo)</w:t>
            </w:r>
          </w:p>
        </w:tc>
      </w:tr>
      <w:tr w:rsidR="00A832AD" w14:paraId="081AFA27" w14:textId="77777777" w:rsidTr="0013537F">
        <w:tc>
          <w:tcPr>
            <w:tcW w:w="4303" w:type="dxa"/>
          </w:tcPr>
          <w:p w14:paraId="6D23819D" w14:textId="77777777" w:rsidR="00A832AD" w:rsidRPr="0093763A" w:rsidRDefault="00A832AD" w:rsidP="0013537F">
            <w:pPr>
              <w:pStyle w:val="Tabulka"/>
              <w:spacing w:line="276" w:lineRule="auto"/>
              <w:jc w:val="both"/>
              <w:rPr>
                <w:b/>
              </w:rPr>
            </w:pPr>
            <w:r w:rsidRPr="0093763A">
              <w:rPr>
                <w:b/>
              </w:rPr>
              <w:t>Definiční úsek:</w:t>
            </w:r>
          </w:p>
        </w:tc>
        <w:tc>
          <w:tcPr>
            <w:tcW w:w="4614" w:type="dxa"/>
          </w:tcPr>
          <w:p w14:paraId="06305AE0" w14:textId="77777777" w:rsidR="00A832AD" w:rsidRPr="0093763A" w:rsidRDefault="00A832AD" w:rsidP="0013537F">
            <w:pPr>
              <w:pStyle w:val="Tabulka"/>
              <w:spacing w:line="276" w:lineRule="auto"/>
              <w:jc w:val="both"/>
            </w:pPr>
            <w:r w:rsidRPr="0093763A">
              <w:t>02; Roudnice nad Labem – Straškov odbočka</w:t>
            </w:r>
          </w:p>
        </w:tc>
      </w:tr>
      <w:tr w:rsidR="00A832AD" w14:paraId="738E90E8" w14:textId="77777777" w:rsidTr="0013537F">
        <w:tc>
          <w:tcPr>
            <w:tcW w:w="4303" w:type="dxa"/>
          </w:tcPr>
          <w:p w14:paraId="0DFB552E" w14:textId="77777777" w:rsidR="00A832AD" w:rsidRPr="0093763A" w:rsidRDefault="00A832AD" w:rsidP="0013537F">
            <w:pPr>
              <w:pStyle w:val="Tabulka"/>
              <w:spacing w:line="276" w:lineRule="auto"/>
              <w:jc w:val="both"/>
              <w:rPr>
                <w:b/>
              </w:rPr>
            </w:pPr>
            <w:r w:rsidRPr="0093763A">
              <w:rPr>
                <w:b/>
              </w:rPr>
              <w:t>Staničení začátku a konce stavby:</w:t>
            </w:r>
          </w:p>
        </w:tc>
        <w:tc>
          <w:tcPr>
            <w:tcW w:w="4614" w:type="dxa"/>
          </w:tcPr>
          <w:p w14:paraId="7DFF8339" w14:textId="77777777" w:rsidR="00A832AD" w:rsidRPr="0093763A" w:rsidRDefault="00A832AD" w:rsidP="0013537F">
            <w:pPr>
              <w:pStyle w:val="Tabulka"/>
              <w:jc w:val="both"/>
            </w:pPr>
            <w:r w:rsidRPr="0093763A">
              <w:t xml:space="preserve">v </w:t>
            </w:r>
            <w:proofErr w:type="spellStart"/>
            <w:r w:rsidRPr="0093763A">
              <w:t>žkm</w:t>
            </w:r>
            <w:proofErr w:type="spellEnd"/>
            <w:r w:rsidRPr="0093763A">
              <w:t xml:space="preserve"> 3,448 (P2541)</w:t>
            </w:r>
          </w:p>
          <w:p w14:paraId="4E5A26C7" w14:textId="77777777" w:rsidR="00A832AD" w:rsidRPr="0093763A" w:rsidRDefault="00A832AD" w:rsidP="0013537F">
            <w:pPr>
              <w:pStyle w:val="Tabulka"/>
              <w:spacing w:line="276" w:lineRule="auto"/>
              <w:jc w:val="both"/>
            </w:pPr>
            <w:r w:rsidRPr="0093763A">
              <w:t xml:space="preserve">v </w:t>
            </w:r>
            <w:proofErr w:type="spellStart"/>
            <w:r w:rsidRPr="0093763A">
              <w:t>žkm</w:t>
            </w:r>
            <w:proofErr w:type="spellEnd"/>
            <w:r w:rsidRPr="0093763A">
              <w:t xml:space="preserve"> 3,459 (P2542)</w:t>
            </w:r>
          </w:p>
        </w:tc>
      </w:tr>
    </w:tbl>
    <w:p w14:paraId="3F5A14B5" w14:textId="77777777" w:rsidR="00A832AD" w:rsidRPr="007D016E" w:rsidRDefault="00A832AD" w:rsidP="00A832AD">
      <w:pPr>
        <w:pStyle w:val="Nadpis2-2"/>
        <w:spacing w:line="276" w:lineRule="auto"/>
        <w:jc w:val="both"/>
      </w:pPr>
      <w:bookmarkStart w:id="7" w:name="_Toc12973899"/>
      <w:bookmarkStart w:id="8" w:name="_Toc60726833"/>
      <w:r w:rsidRPr="007D016E">
        <w:t>Základní charakteristika trati (nebo charakteristika objektu, zařízení)</w:t>
      </w:r>
      <w:bookmarkEnd w:id="7"/>
      <w:bookmarkEnd w:id="8"/>
    </w:p>
    <w:tbl>
      <w:tblPr>
        <w:tblStyle w:val="Mkatabulky"/>
        <w:tblW w:w="8072" w:type="dxa"/>
        <w:tblInd w:w="788" w:type="dxa"/>
        <w:tblBorders>
          <w:top w:val="single" w:sz="2" w:space="0" w:color="auto"/>
          <w:left w:val="single" w:sz="2" w:space="0" w:color="FFFFFF" w:themeColor="background1"/>
          <w:bottom w:val="single" w:sz="2" w:space="0" w:color="auto"/>
          <w:right w:val="single" w:sz="2" w:space="0" w:color="FFFFFF" w:themeColor="background1"/>
          <w:insideH w:val="single" w:sz="2" w:space="0" w:color="auto"/>
          <w:insideV w:val="single" w:sz="2" w:space="0" w:color="auto"/>
        </w:tblBorders>
        <w:tblLook w:val="04E0" w:firstRow="1" w:lastRow="1" w:firstColumn="1" w:lastColumn="0" w:noHBand="0" w:noVBand="1"/>
      </w:tblPr>
      <w:tblGrid>
        <w:gridCol w:w="5163"/>
        <w:gridCol w:w="2909"/>
      </w:tblGrid>
      <w:tr w:rsidR="00A832AD" w:rsidRPr="00922AAB" w14:paraId="0B964691" w14:textId="77777777" w:rsidTr="0013537F">
        <w:tc>
          <w:tcPr>
            <w:tcW w:w="5163" w:type="dxa"/>
            <w:shd w:val="clear" w:color="auto" w:fill="auto"/>
          </w:tcPr>
          <w:p w14:paraId="7DD94A7A" w14:textId="77777777" w:rsidR="00A832AD" w:rsidRPr="00922AAB" w:rsidRDefault="00A832AD" w:rsidP="0013537F">
            <w:pPr>
              <w:pStyle w:val="Tabulka"/>
              <w:spacing w:line="276" w:lineRule="auto"/>
              <w:jc w:val="both"/>
              <w:rPr>
                <w:b/>
              </w:rPr>
            </w:pPr>
            <w:r w:rsidRPr="00922AAB">
              <w:rPr>
                <w:b/>
              </w:rPr>
              <w:t>Kategorie dráhy podle zákona č. 266/1994 Sb.:</w:t>
            </w:r>
          </w:p>
        </w:tc>
        <w:tc>
          <w:tcPr>
            <w:tcW w:w="2909" w:type="dxa"/>
            <w:shd w:val="clear" w:color="auto" w:fill="auto"/>
          </w:tcPr>
          <w:p w14:paraId="140B2BA6" w14:textId="77777777" w:rsidR="00A832AD" w:rsidRPr="00922AAB" w:rsidRDefault="00A832AD" w:rsidP="0013537F">
            <w:pPr>
              <w:pStyle w:val="Tabulka"/>
              <w:spacing w:line="276" w:lineRule="auto"/>
              <w:jc w:val="both"/>
            </w:pPr>
            <w:r w:rsidRPr="00922AAB">
              <w:t>regionální</w:t>
            </w:r>
          </w:p>
        </w:tc>
      </w:tr>
      <w:tr w:rsidR="00A832AD" w:rsidRPr="00922AAB" w14:paraId="09532F0A" w14:textId="77777777" w:rsidTr="0013537F">
        <w:tc>
          <w:tcPr>
            <w:tcW w:w="5163" w:type="dxa"/>
          </w:tcPr>
          <w:p w14:paraId="1F1DD230" w14:textId="77777777" w:rsidR="00A832AD" w:rsidRPr="00922AAB" w:rsidRDefault="00A832AD" w:rsidP="0013537F">
            <w:pPr>
              <w:pStyle w:val="Tabulka"/>
              <w:spacing w:line="276" w:lineRule="auto"/>
              <w:jc w:val="both"/>
              <w:rPr>
                <w:b/>
              </w:rPr>
            </w:pPr>
            <w:r w:rsidRPr="00922AAB">
              <w:rPr>
                <w:b/>
              </w:rPr>
              <w:t>Kategorie dráhy podle TSI INF:</w:t>
            </w:r>
          </w:p>
        </w:tc>
        <w:tc>
          <w:tcPr>
            <w:tcW w:w="2909" w:type="dxa"/>
          </w:tcPr>
          <w:p w14:paraId="5615470A" w14:textId="77777777" w:rsidR="00A832AD" w:rsidRPr="00922AAB" w:rsidRDefault="00A832AD" w:rsidP="0013537F">
            <w:pPr>
              <w:pStyle w:val="Tabulka"/>
              <w:spacing w:line="276" w:lineRule="auto"/>
              <w:jc w:val="both"/>
            </w:pPr>
            <w:r w:rsidRPr="00922AAB">
              <w:t>P6/F4</w:t>
            </w:r>
          </w:p>
        </w:tc>
      </w:tr>
      <w:tr w:rsidR="00A832AD" w:rsidRPr="00922AAB" w14:paraId="060EA68F" w14:textId="77777777" w:rsidTr="0013537F">
        <w:tc>
          <w:tcPr>
            <w:tcW w:w="5163" w:type="dxa"/>
          </w:tcPr>
          <w:p w14:paraId="57405565" w14:textId="77777777" w:rsidR="00A832AD" w:rsidRPr="00922AAB" w:rsidRDefault="00A832AD" w:rsidP="0013537F">
            <w:pPr>
              <w:pStyle w:val="Tabulka"/>
              <w:spacing w:line="276" w:lineRule="auto"/>
              <w:jc w:val="both"/>
              <w:rPr>
                <w:b/>
              </w:rPr>
            </w:pPr>
            <w:r w:rsidRPr="00922AAB">
              <w:rPr>
                <w:b/>
              </w:rPr>
              <w:t>Součást sítě TEN-T:</w:t>
            </w:r>
          </w:p>
        </w:tc>
        <w:tc>
          <w:tcPr>
            <w:tcW w:w="2909" w:type="dxa"/>
          </w:tcPr>
          <w:p w14:paraId="5A18D776" w14:textId="77777777" w:rsidR="00A832AD" w:rsidRPr="00922AAB" w:rsidRDefault="00A832AD" w:rsidP="0013537F">
            <w:pPr>
              <w:pStyle w:val="Tabulka"/>
              <w:spacing w:line="276" w:lineRule="auto"/>
              <w:jc w:val="both"/>
            </w:pPr>
            <w:r w:rsidRPr="00922AAB">
              <w:t xml:space="preserve"> NE</w:t>
            </w:r>
          </w:p>
        </w:tc>
      </w:tr>
      <w:tr w:rsidR="00A832AD" w:rsidRPr="00922AAB" w14:paraId="4BDEBDEA" w14:textId="77777777" w:rsidTr="0013537F">
        <w:tc>
          <w:tcPr>
            <w:tcW w:w="5163" w:type="dxa"/>
          </w:tcPr>
          <w:p w14:paraId="7B186382" w14:textId="77777777" w:rsidR="00A832AD" w:rsidRPr="00922AAB" w:rsidRDefault="00A832AD" w:rsidP="0013537F">
            <w:pPr>
              <w:pStyle w:val="Tabulka"/>
              <w:spacing w:line="276" w:lineRule="auto"/>
              <w:jc w:val="both"/>
              <w:rPr>
                <w:b/>
              </w:rPr>
            </w:pPr>
            <w:r w:rsidRPr="00922AAB">
              <w:rPr>
                <w:b/>
              </w:rPr>
              <w:t>Číslo trati podle Prohlášení o dráze:</w:t>
            </w:r>
          </w:p>
        </w:tc>
        <w:tc>
          <w:tcPr>
            <w:tcW w:w="2909" w:type="dxa"/>
          </w:tcPr>
          <w:p w14:paraId="71AE6ED4" w14:textId="77777777" w:rsidR="00A832AD" w:rsidRPr="00922AAB" w:rsidRDefault="00A832AD" w:rsidP="0013537F">
            <w:pPr>
              <w:pStyle w:val="Tabulka"/>
              <w:spacing w:line="276" w:lineRule="auto"/>
              <w:jc w:val="both"/>
            </w:pPr>
            <w:r w:rsidRPr="00922AAB">
              <w:t>404 00</w:t>
            </w:r>
          </w:p>
        </w:tc>
      </w:tr>
      <w:tr w:rsidR="00A832AD" w:rsidRPr="00922AAB" w14:paraId="27F454E3" w14:textId="77777777" w:rsidTr="0013537F">
        <w:tc>
          <w:tcPr>
            <w:tcW w:w="5163" w:type="dxa"/>
          </w:tcPr>
          <w:p w14:paraId="3B28A06F" w14:textId="77777777" w:rsidR="00A832AD" w:rsidRPr="00922AAB" w:rsidRDefault="00A832AD" w:rsidP="0013537F">
            <w:pPr>
              <w:pStyle w:val="Tabulka"/>
              <w:spacing w:line="276" w:lineRule="auto"/>
              <w:jc w:val="both"/>
              <w:rPr>
                <w:b/>
              </w:rPr>
            </w:pPr>
            <w:r w:rsidRPr="00922AAB">
              <w:rPr>
                <w:b/>
              </w:rPr>
              <w:t>Číslo trati podle nákresného jízdního řádu:</w:t>
            </w:r>
          </w:p>
        </w:tc>
        <w:tc>
          <w:tcPr>
            <w:tcW w:w="2909" w:type="dxa"/>
          </w:tcPr>
          <w:p w14:paraId="209FA7C8" w14:textId="77777777" w:rsidR="00A832AD" w:rsidRPr="00922AAB" w:rsidRDefault="00A832AD" w:rsidP="0013537F">
            <w:pPr>
              <w:pStyle w:val="Tabulka"/>
              <w:spacing w:line="276" w:lineRule="auto"/>
              <w:jc w:val="both"/>
            </w:pPr>
            <w:r w:rsidRPr="00922AAB">
              <w:t>530C</w:t>
            </w:r>
          </w:p>
        </w:tc>
      </w:tr>
      <w:tr w:rsidR="00A832AD" w:rsidRPr="00922AAB" w14:paraId="081A192F" w14:textId="77777777" w:rsidTr="0013537F">
        <w:tc>
          <w:tcPr>
            <w:tcW w:w="5163" w:type="dxa"/>
          </w:tcPr>
          <w:p w14:paraId="636948E7" w14:textId="77777777" w:rsidR="00A832AD" w:rsidRPr="00922AAB" w:rsidRDefault="00A832AD" w:rsidP="0013537F">
            <w:pPr>
              <w:pStyle w:val="Tabulka"/>
              <w:spacing w:line="276" w:lineRule="auto"/>
              <w:jc w:val="both"/>
              <w:rPr>
                <w:b/>
              </w:rPr>
            </w:pPr>
            <w:r w:rsidRPr="00922AAB">
              <w:rPr>
                <w:b/>
              </w:rPr>
              <w:t>Číslo trati podle knižního jízdního řádu:</w:t>
            </w:r>
          </w:p>
        </w:tc>
        <w:tc>
          <w:tcPr>
            <w:tcW w:w="2909" w:type="dxa"/>
          </w:tcPr>
          <w:p w14:paraId="591EA7D9" w14:textId="77777777" w:rsidR="00A832AD" w:rsidRPr="00922AAB" w:rsidRDefault="00A832AD" w:rsidP="0013537F">
            <w:pPr>
              <w:pStyle w:val="Tabulka"/>
              <w:spacing w:line="276" w:lineRule="auto"/>
              <w:jc w:val="both"/>
            </w:pPr>
            <w:r w:rsidRPr="00922AAB">
              <w:t>096</w:t>
            </w:r>
          </w:p>
        </w:tc>
      </w:tr>
      <w:tr w:rsidR="00A832AD" w:rsidRPr="00922AAB" w14:paraId="09B6A5F0" w14:textId="77777777" w:rsidTr="0013537F">
        <w:tc>
          <w:tcPr>
            <w:tcW w:w="5163" w:type="dxa"/>
          </w:tcPr>
          <w:p w14:paraId="6C44E262" w14:textId="77777777" w:rsidR="00A832AD" w:rsidRPr="00922AAB" w:rsidRDefault="00A832AD" w:rsidP="0013537F">
            <w:pPr>
              <w:pStyle w:val="Tabulka"/>
              <w:spacing w:line="276" w:lineRule="auto"/>
              <w:jc w:val="both"/>
              <w:rPr>
                <w:b/>
              </w:rPr>
            </w:pPr>
            <w:r w:rsidRPr="00922AAB">
              <w:rPr>
                <w:b/>
              </w:rPr>
              <w:t>Číslo traťového a definičního úseku:</w:t>
            </w:r>
          </w:p>
        </w:tc>
        <w:tc>
          <w:tcPr>
            <w:tcW w:w="2909" w:type="dxa"/>
          </w:tcPr>
          <w:p w14:paraId="29ADC04A" w14:textId="77777777" w:rsidR="00A832AD" w:rsidRPr="00922AAB" w:rsidRDefault="00A832AD" w:rsidP="0013537F">
            <w:pPr>
              <w:pStyle w:val="Tabulka"/>
              <w:spacing w:line="276" w:lineRule="auto"/>
              <w:jc w:val="both"/>
            </w:pPr>
            <w:r w:rsidRPr="00922AAB">
              <w:t>0841 02</w:t>
            </w:r>
          </w:p>
        </w:tc>
      </w:tr>
      <w:tr w:rsidR="00A832AD" w:rsidRPr="00922AAB" w14:paraId="3A5D1A04" w14:textId="77777777" w:rsidTr="0013537F">
        <w:tc>
          <w:tcPr>
            <w:tcW w:w="5163" w:type="dxa"/>
          </w:tcPr>
          <w:p w14:paraId="3F088D81" w14:textId="77777777" w:rsidR="00A832AD" w:rsidRPr="00922AAB" w:rsidRDefault="00A832AD" w:rsidP="0013537F">
            <w:pPr>
              <w:pStyle w:val="Tabulka"/>
              <w:spacing w:line="276" w:lineRule="auto"/>
              <w:jc w:val="both"/>
              <w:rPr>
                <w:b/>
              </w:rPr>
            </w:pPr>
            <w:r w:rsidRPr="00922AAB">
              <w:rPr>
                <w:b/>
              </w:rPr>
              <w:t>Traťová třída zatížení:</w:t>
            </w:r>
          </w:p>
        </w:tc>
        <w:tc>
          <w:tcPr>
            <w:tcW w:w="2909" w:type="dxa"/>
          </w:tcPr>
          <w:p w14:paraId="462952DF" w14:textId="77777777" w:rsidR="00A832AD" w:rsidRPr="00922AAB" w:rsidRDefault="00A832AD" w:rsidP="0013537F">
            <w:pPr>
              <w:pStyle w:val="Tabulka"/>
              <w:spacing w:line="276" w:lineRule="auto"/>
              <w:jc w:val="both"/>
            </w:pPr>
            <w:r w:rsidRPr="00922AAB">
              <w:t>D2/60</w:t>
            </w:r>
          </w:p>
        </w:tc>
      </w:tr>
      <w:tr w:rsidR="00A832AD" w:rsidRPr="00922AAB" w14:paraId="0EB18413" w14:textId="77777777" w:rsidTr="0013537F">
        <w:tc>
          <w:tcPr>
            <w:tcW w:w="5163" w:type="dxa"/>
          </w:tcPr>
          <w:p w14:paraId="20BBDF9A" w14:textId="77777777" w:rsidR="00A832AD" w:rsidRPr="00922AAB" w:rsidRDefault="00A832AD" w:rsidP="0013537F">
            <w:pPr>
              <w:pStyle w:val="Tabulka"/>
              <w:spacing w:line="276" w:lineRule="auto"/>
              <w:jc w:val="both"/>
              <w:rPr>
                <w:b/>
              </w:rPr>
            </w:pPr>
            <w:r w:rsidRPr="00922AAB">
              <w:rPr>
                <w:b/>
              </w:rPr>
              <w:t>Maximální traťová rychlost:</w:t>
            </w:r>
          </w:p>
        </w:tc>
        <w:tc>
          <w:tcPr>
            <w:tcW w:w="2909" w:type="dxa"/>
          </w:tcPr>
          <w:p w14:paraId="627DC9BF" w14:textId="77777777" w:rsidR="00A832AD" w:rsidRPr="00922AAB" w:rsidRDefault="00A832AD" w:rsidP="0013537F">
            <w:pPr>
              <w:pStyle w:val="Tabulka"/>
              <w:spacing w:line="276" w:lineRule="auto"/>
              <w:jc w:val="both"/>
            </w:pPr>
            <w:r w:rsidRPr="00922AAB">
              <w:t>60 km/h</w:t>
            </w:r>
          </w:p>
        </w:tc>
      </w:tr>
      <w:tr w:rsidR="00A832AD" w:rsidRPr="00922AAB" w14:paraId="0D50728D" w14:textId="77777777" w:rsidTr="0013537F">
        <w:tc>
          <w:tcPr>
            <w:tcW w:w="5163" w:type="dxa"/>
          </w:tcPr>
          <w:p w14:paraId="4B247EA8" w14:textId="77777777" w:rsidR="00A832AD" w:rsidRPr="00922AAB" w:rsidRDefault="00A832AD" w:rsidP="0013537F">
            <w:pPr>
              <w:pStyle w:val="Tabulka"/>
              <w:spacing w:line="276" w:lineRule="auto"/>
              <w:jc w:val="both"/>
              <w:rPr>
                <w:b/>
              </w:rPr>
            </w:pPr>
            <w:r w:rsidRPr="00922AAB">
              <w:rPr>
                <w:b/>
              </w:rPr>
              <w:t>Trakční soustava:</w:t>
            </w:r>
          </w:p>
        </w:tc>
        <w:tc>
          <w:tcPr>
            <w:tcW w:w="2909" w:type="dxa"/>
          </w:tcPr>
          <w:p w14:paraId="521BBDE2" w14:textId="77777777" w:rsidR="00A832AD" w:rsidRPr="00922AAB" w:rsidRDefault="00A832AD" w:rsidP="0013537F">
            <w:pPr>
              <w:pStyle w:val="Tabulka"/>
              <w:spacing w:line="276" w:lineRule="auto"/>
              <w:jc w:val="both"/>
            </w:pPr>
            <w:r w:rsidRPr="00922AAB">
              <w:t>Bez elektrizace</w:t>
            </w:r>
          </w:p>
        </w:tc>
      </w:tr>
      <w:tr w:rsidR="00A832AD" w:rsidRPr="00922AAB" w14:paraId="1E2C07F6" w14:textId="77777777" w:rsidTr="0013537F">
        <w:tc>
          <w:tcPr>
            <w:tcW w:w="5163" w:type="dxa"/>
            <w:tcBorders>
              <w:bottom w:val="single" w:sz="4" w:space="0" w:color="auto"/>
            </w:tcBorders>
            <w:shd w:val="clear" w:color="auto" w:fill="auto"/>
          </w:tcPr>
          <w:p w14:paraId="624750D4" w14:textId="77777777" w:rsidR="00A832AD" w:rsidRPr="00922AAB" w:rsidRDefault="00A832AD" w:rsidP="0013537F">
            <w:pPr>
              <w:pStyle w:val="Tabulka"/>
              <w:spacing w:line="276" w:lineRule="auto"/>
              <w:jc w:val="both"/>
              <w:rPr>
                <w:b/>
              </w:rPr>
            </w:pPr>
            <w:r w:rsidRPr="00922AAB">
              <w:rPr>
                <w:b/>
              </w:rPr>
              <w:t>Počet traťových kolejí:</w:t>
            </w:r>
          </w:p>
        </w:tc>
        <w:tc>
          <w:tcPr>
            <w:tcW w:w="2909" w:type="dxa"/>
            <w:tcBorders>
              <w:bottom w:val="single" w:sz="4" w:space="0" w:color="auto"/>
            </w:tcBorders>
            <w:shd w:val="clear" w:color="auto" w:fill="auto"/>
          </w:tcPr>
          <w:p w14:paraId="64F4CB67" w14:textId="77777777" w:rsidR="00A832AD" w:rsidRPr="00922AAB" w:rsidRDefault="00A832AD" w:rsidP="0013537F">
            <w:pPr>
              <w:pStyle w:val="Tabulka"/>
              <w:spacing w:line="276" w:lineRule="auto"/>
              <w:jc w:val="both"/>
            </w:pPr>
            <w:r w:rsidRPr="00922AAB">
              <w:t>1</w:t>
            </w:r>
          </w:p>
        </w:tc>
      </w:tr>
      <w:tr w:rsidR="00A832AD" w:rsidRPr="005A2CE9" w14:paraId="42A41B22" w14:textId="77777777" w:rsidTr="0013537F">
        <w:tc>
          <w:tcPr>
            <w:tcW w:w="8072" w:type="dxa"/>
            <w:gridSpan w:val="2"/>
            <w:tcBorders>
              <w:top w:val="single" w:sz="4" w:space="0" w:color="auto"/>
              <w:left w:val="nil"/>
              <w:bottom w:val="single" w:sz="4" w:space="0" w:color="auto"/>
              <w:right w:val="nil"/>
            </w:tcBorders>
            <w:shd w:val="clear" w:color="auto" w:fill="auto"/>
          </w:tcPr>
          <w:p w14:paraId="1A3A1E2B" w14:textId="77777777" w:rsidR="00A832AD" w:rsidRPr="00922AAB" w:rsidRDefault="00A832AD" w:rsidP="0013537F">
            <w:pPr>
              <w:pStyle w:val="Tabulka"/>
              <w:spacing w:line="276" w:lineRule="auto"/>
              <w:jc w:val="both"/>
            </w:pPr>
            <w:r w:rsidRPr="00922AAB">
              <w:lastRenderedPageBreak/>
              <w:t>Správcem zařízení je Správa železnic, státní organizace, Oblastní ředitelství Ústí nad Labem</w:t>
            </w:r>
          </w:p>
        </w:tc>
      </w:tr>
    </w:tbl>
    <w:p w14:paraId="2CB1B414" w14:textId="77777777" w:rsidR="00A832AD" w:rsidRPr="007D016E" w:rsidRDefault="00A832AD" w:rsidP="00A832AD">
      <w:pPr>
        <w:pStyle w:val="ZTPinfo-text-odr"/>
        <w:numPr>
          <w:ilvl w:val="0"/>
          <w:numId w:val="0"/>
        </w:numPr>
        <w:spacing w:line="276" w:lineRule="auto"/>
        <w:ind w:left="720"/>
      </w:pPr>
    </w:p>
    <w:p w14:paraId="38563D1B" w14:textId="77777777" w:rsidR="00A832AD" w:rsidRPr="00FD501F" w:rsidRDefault="00A832AD" w:rsidP="00A832AD">
      <w:pPr>
        <w:pStyle w:val="Nadpis2-1"/>
        <w:spacing w:line="276" w:lineRule="auto"/>
        <w:jc w:val="both"/>
      </w:pPr>
      <w:bookmarkStart w:id="9" w:name="_Toc60726834"/>
      <w:r w:rsidRPr="00FD501F">
        <w:t>PŘEHLED VÝCHOZÍCH PODKLADŮ</w:t>
      </w:r>
      <w:bookmarkEnd w:id="9"/>
    </w:p>
    <w:p w14:paraId="5F73067B" w14:textId="77777777" w:rsidR="00A832AD" w:rsidRPr="007D016E" w:rsidRDefault="00A832AD" w:rsidP="00A832AD">
      <w:pPr>
        <w:pStyle w:val="Nadpis2-2"/>
        <w:spacing w:line="276" w:lineRule="auto"/>
        <w:jc w:val="both"/>
      </w:pPr>
      <w:bookmarkStart w:id="10" w:name="_Toc12973901"/>
      <w:bookmarkStart w:id="11" w:name="_Toc60726835"/>
      <w:r w:rsidRPr="007D016E">
        <w:t>Závazné podklady pro zpracování</w:t>
      </w:r>
      <w:bookmarkEnd w:id="10"/>
      <w:bookmarkEnd w:id="11"/>
    </w:p>
    <w:p w14:paraId="5ACC7612" w14:textId="77777777" w:rsidR="00A832AD" w:rsidRPr="00290208" w:rsidRDefault="00A832AD" w:rsidP="00A832AD">
      <w:pPr>
        <w:pStyle w:val="Text2-1"/>
        <w:spacing w:line="276" w:lineRule="auto"/>
      </w:pPr>
      <w:r w:rsidRPr="00290208">
        <w:t>Dokumentace skutečného provedení stávajícího stavu, kterou si zhotovitel</w:t>
      </w:r>
      <w:r>
        <w:t xml:space="preserve"> v </w:t>
      </w:r>
      <w:r w:rsidRPr="00290208">
        <w:t>rámci plnění předmětu díla zajistí u správce OŘ</w:t>
      </w:r>
      <w:r>
        <w:t xml:space="preserve"> Ústí nad Labem,</w:t>
      </w:r>
      <w:r w:rsidRPr="00290208">
        <w:t xml:space="preserve"> který ji na vyžádání poskytne.</w:t>
      </w:r>
    </w:p>
    <w:p w14:paraId="70DA8520" w14:textId="77777777" w:rsidR="00A832AD" w:rsidRPr="00D53D79" w:rsidRDefault="00A832AD" w:rsidP="00A832AD">
      <w:pPr>
        <w:pStyle w:val="Text2-1"/>
      </w:pPr>
      <w:bookmarkStart w:id="12" w:name="_Toc12973902"/>
      <w:r w:rsidRPr="00D53D79">
        <w:t>Geodetické a mapové podklady v</w:t>
      </w:r>
      <w:r>
        <w:t xml:space="preserve"> TÚDÚ </w:t>
      </w:r>
      <w:r w:rsidRPr="00922AAB">
        <w:t>0841 02 v km 3,448 – 3,459 zajistí Objednatel prostřednictvím SŽG Praha.</w:t>
      </w:r>
      <w:r w:rsidRPr="00D53D79">
        <w:t xml:space="preserve"> Mapové podklady budou zpracovány do hranic dráhy. Ostatní potřebné podklady pro zpracování dokumentace si zajistí Zhotovitel na vlastní náklady.</w:t>
      </w:r>
    </w:p>
    <w:p w14:paraId="0A320EBF" w14:textId="77777777" w:rsidR="00A832AD" w:rsidRPr="00FD501F" w:rsidRDefault="00A832AD" w:rsidP="00A832AD">
      <w:pPr>
        <w:pStyle w:val="Nadpis2-1"/>
        <w:spacing w:line="276" w:lineRule="auto"/>
        <w:jc w:val="both"/>
      </w:pPr>
      <w:bookmarkStart w:id="13" w:name="_Toc60726836"/>
      <w:bookmarkEnd w:id="12"/>
      <w:r w:rsidRPr="00FD501F">
        <w:t>KOORDINACE S JINÝMI STAVBAMI</w:t>
      </w:r>
      <w:bookmarkEnd w:id="13"/>
      <w:r w:rsidRPr="00FD501F">
        <w:t xml:space="preserve"> </w:t>
      </w:r>
    </w:p>
    <w:p w14:paraId="3D6C5B13" w14:textId="77777777" w:rsidR="00A832AD" w:rsidRPr="00FD501F" w:rsidRDefault="00A832AD" w:rsidP="00A832AD">
      <w:pPr>
        <w:pStyle w:val="Text2-1"/>
        <w:spacing w:line="276" w:lineRule="auto"/>
      </w:pPr>
      <w:r w:rsidRPr="00FD501F">
        <w:t>Součástí plnění předmětu díla je i zajištění koordinace s připravovanými, případně aktuálně zpracovávanými, investičními akcemi a stavbami již ve stádiu v realizace, případně ve stádiu zahájení realizace v období prováděn</w:t>
      </w:r>
      <w:r>
        <w:t>í díla dle harmonogramu prací a </w:t>
      </w:r>
      <w:r w:rsidRPr="00FD501F">
        <w:t xml:space="preserve">to i cizích investorů. </w:t>
      </w:r>
    </w:p>
    <w:p w14:paraId="00EECFC2" w14:textId="77777777" w:rsidR="00A832AD" w:rsidRPr="00922AAB" w:rsidRDefault="00A832AD" w:rsidP="00A832AD">
      <w:pPr>
        <w:pStyle w:val="Text2-1"/>
        <w:spacing w:line="276" w:lineRule="auto"/>
      </w:pPr>
      <w:r w:rsidRPr="00FD501F">
        <w:t>Koordinace musí probíhat zejména s níže uvedenými investicemi a opravnými pracemi:</w:t>
      </w:r>
      <w:r w:rsidRPr="00922AAB">
        <w:t xml:space="preserve"> </w:t>
      </w:r>
    </w:p>
    <w:p w14:paraId="64A4EF82" w14:textId="77777777" w:rsidR="00A832AD" w:rsidRPr="00922AAB" w:rsidRDefault="00A832AD" w:rsidP="00A832AD">
      <w:pPr>
        <w:numPr>
          <w:ilvl w:val="0"/>
          <w:numId w:val="41"/>
        </w:numPr>
        <w:spacing w:after="120" w:line="264" w:lineRule="auto"/>
        <w:jc w:val="both"/>
        <w:rPr>
          <w:sz w:val="18"/>
          <w:szCs w:val="18"/>
        </w:rPr>
      </w:pPr>
      <w:r w:rsidRPr="00922AAB">
        <w:rPr>
          <w:sz w:val="18"/>
          <w:szCs w:val="18"/>
        </w:rPr>
        <w:t>„</w:t>
      </w:r>
      <w:r w:rsidRPr="00922AAB">
        <w:rPr>
          <w:b/>
          <w:sz w:val="18"/>
          <w:szCs w:val="18"/>
        </w:rPr>
        <w:t>Rekonstrukce přejezdu v km 22,532 (P2512) a v km 22,285 (P2511) trati Roudnice nad Labem – Straškov</w:t>
      </w:r>
      <w:r w:rsidRPr="00922AAB">
        <w:rPr>
          <w:sz w:val="18"/>
          <w:szCs w:val="18"/>
        </w:rPr>
        <w:t>“;</w:t>
      </w:r>
    </w:p>
    <w:p w14:paraId="26854A9C" w14:textId="77777777" w:rsidR="00A832AD" w:rsidRPr="00922AAB" w:rsidRDefault="00A832AD" w:rsidP="00A832AD">
      <w:pPr>
        <w:numPr>
          <w:ilvl w:val="0"/>
          <w:numId w:val="41"/>
        </w:numPr>
        <w:spacing w:after="120" w:line="264" w:lineRule="auto"/>
        <w:jc w:val="both"/>
        <w:rPr>
          <w:sz w:val="18"/>
          <w:szCs w:val="18"/>
        </w:rPr>
      </w:pPr>
      <w:r w:rsidRPr="00922AAB">
        <w:rPr>
          <w:sz w:val="18"/>
          <w:szCs w:val="18"/>
        </w:rPr>
        <w:t>„</w:t>
      </w:r>
      <w:r w:rsidRPr="00922AAB">
        <w:rPr>
          <w:b/>
          <w:sz w:val="18"/>
          <w:szCs w:val="18"/>
        </w:rPr>
        <w:t>Rekonstrukce přejezdu v km 2,315 (P2538) a v km 2,466 (P2539) trati Roudnice nad Labem – Straškov</w:t>
      </w:r>
      <w:r w:rsidRPr="00922AAB">
        <w:rPr>
          <w:sz w:val="18"/>
          <w:szCs w:val="18"/>
        </w:rPr>
        <w:t>“;</w:t>
      </w:r>
    </w:p>
    <w:p w14:paraId="628C15B1" w14:textId="77777777" w:rsidR="00A832AD" w:rsidRPr="00922AAB" w:rsidRDefault="00A832AD" w:rsidP="00A832AD">
      <w:pPr>
        <w:numPr>
          <w:ilvl w:val="0"/>
          <w:numId w:val="41"/>
        </w:numPr>
        <w:spacing w:after="120" w:line="264" w:lineRule="auto"/>
        <w:jc w:val="both"/>
        <w:rPr>
          <w:sz w:val="18"/>
          <w:szCs w:val="18"/>
        </w:rPr>
      </w:pPr>
      <w:r w:rsidRPr="00922AAB">
        <w:rPr>
          <w:sz w:val="18"/>
          <w:szCs w:val="18"/>
        </w:rPr>
        <w:t>„</w:t>
      </w:r>
      <w:r w:rsidRPr="00922AAB">
        <w:rPr>
          <w:b/>
          <w:sz w:val="18"/>
          <w:szCs w:val="18"/>
        </w:rPr>
        <w:t>Rekonstrukce přejezdu v km 3,623 (P2543) a v km 3,712 (P2544) trati Roudnice nad Labem – Straškov</w:t>
      </w:r>
      <w:r w:rsidRPr="00922AAB">
        <w:rPr>
          <w:sz w:val="18"/>
          <w:szCs w:val="18"/>
        </w:rPr>
        <w:t>“;</w:t>
      </w:r>
    </w:p>
    <w:p w14:paraId="33290B08" w14:textId="77777777" w:rsidR="00A832AD" w:rsidRPr="00922AAB" w:rsidRDefault="00A832AD" w:rsidP="00A832AD">
      <w:pPr>
        <w:numPr>
          <w:ilvl w:val="0"/>
          <w:numId w:val="41"/>
        </w:numPr>
        <w:spacing w:after="120" w:line="264" w:lineRule="auto"/>
        <w:jc w:val="both"/>
        <w:rPr>
          <w:sz w:val="18"/>
          <w:szCs w:val="18"/>
        </w:rPr>
      </w:pPr>
      <w:r w:rsidRPr="00922AAB">
        <w:rPr>
          <w:sz w:val="18"/>
          <w:szCs w:val="18"/>
        </w:rPr>
        <w:t>„</w:t>
      </w:r>
      <w:r w:rsidRPr="00922AAB">
        <w:rPr>
          <w:b/>
          <w:sz w:val="18"/>
          <w:szCs w:val="18"/>
        </w:rPr>
        <w:t>Rekonstrukce přejezdu v km 7,129 (P2547) a v km 7,862 (P2548) trati Roudnice nad Labem – Straškov</w:t>
      </w:r>
      <w:r w:rsidRPr="00922AAB">
        <w:rPr>
          <w:sz w:val="18"/>
          <w:szCs w:val="18"/>
        </w:rPr>
        <w:t>“;</w:t>
      </w:r>
    </w:p>
    <w:p w14:paraId="489902AE" w14:textId="77777777" w:rsidR="00A832AD" w:rsidRPr="00922AAB" w:rsidRDefault="00A832AD" w:rsidP="00A832AD">
      <w:pPr>
        <w:numPr>
          <w:ilvl w:val="0"/>
          <w:numId w:val="41"/>
        </w:numPr>
        <w:spacing w:after="120" w:line="264" w:lineRule="auto"/>
        <w:jc w:val="both"/>
        <w:rPr>
          <w:sz w:val="18"/>
          <w:szCs w:val="18"/>
        </w:rPr>
      </w:pPr>
      <w:r w:rsidRPr="00922AAB">
        <w:rPr>
          <w:sz w:val="18"/>
          <w:szCs w:val="18"/>
        </w:rPr>
        <w:t>„</w:t>
      </w:r>
      <w:r w:rsidRPr="00922AAB">
        <w:rPr>
          <w:b/>
          <w:sz w:val="18"/>
          <w:szCs w:val="18"/>
        </w:rPr>
        <w:t>Rekonstrukce přejezdu v km 8,525 (P2549) a v km 8,770 (P2550) trati Roudnice nad Labem – Straškov</w:t>
      </w:r>
      <w:r w:rsidRPr="00922AAB">
        <w:rPr>
          <w:sz w:val="18"/>
          <w:szCs w:val="18"/>
        </w:rPr>
        <w:t>“.</w:t>
      </w:r>
    </w:p>
    <w:p w14:paraId="31089FB5" w14:textId="77777777" w:rsidR="00A832AD" w:rsidRPr="00FD501F" w:rsidRDefault="00A832AD" w:rsidP="00A832AD">
      <w:pPr>
        <w:pStyle w:val="Nadpis2-1"/>
        <w:spacing w:line="276" w:lineRule="auto"/>
        <w:jc w:val="both"/>
      </w:pPr>
      <w:bookmarkStart w:id="14" w:name="_Toc60726837"/>
      <w:r w:rsidRPr="00FD501F">
        <w:t>ZVLÁŠTNÍ TECHNICKÉ PODMÍNKY A POŽADAVKY NA PROVEDENÍ DÍLA</w:t>
      </w:r>
      <w:bookmarkEnd w:id="14"/>
    </w:p>
    <w:p w14:paraId="32E3BC12" w14:textId="77777777" w:rsidR="00A832AD" w:rsidRDefault="00A832AD" w:rsidP="00A832AD">
      <w:pPr>
        <w:pStyle w:val="Nadpis2-2"/>
        <w:spacing w:line="276" w:lineRule="auto"/>
        <w:jc w:val="both"/>
      </w:pPr>
      <w:bookmarkStart w:id="15" w:name="_Toc60726838"/>
      <w:r w:rsidRPr="00FD501F">
        <w:t>Všeobecně</w:t>
      </w:r>
      <w:bookmarkEnd w:id="15"/>
    </w:p>
    <w:p w14:paraId="65B2C5CB" w14:textId="77777777" w:rsidR="00A832AD" w:rsidRPr="004D6D7D" w:rsidRDefault="00A832AD" w:rsidP="00A832AD">
      <w:pPr>
        <w:pStyle w:val="Text2-1"/>
        <w:tabs>
          <w:tab w:val="clear" w:pos="737"/>
          <w:tab w:val="num" w:pos="879"/>
        </w:tabs>
        <w:spacing w:line="276" w:lineRule="auto"/>
        <w:ind w:left="879"/>
      </w:pPr>
      <w:r w:rsidRPr="004D6D7D">
        <w:t>Součástí povinnosti Zhotovitele jsou veškeré činnosti</w:t>
      </w:r>
      <w:r>
        <w:t xml:space="preserve"> a </w:t>
      </w:r>
      <w:r w:rsidRPr="004D6D7D">
        <w:t>doklady zajišťující komplexní veřejnoprávní projednání</w:t>
      </w:r>
      <w:r>
        <w:t xml:space="preserve"> a </w:t>
      </w:r>
      <w:r w:rsidRPr="004D6D7D">
        <w:t>zajištění všech potřebných podkladů</w:t>
      </w:r>
      <w:r>
        <w:t xml:space="preserve"> a </w:t>
      </w:r>
      <w:r w:rsidRPr="004D6D7D">
        <w:t>certifikátů nutných</w:t>
      </w:r>
      <w:r>
        <w:t xml:space="preserve"> k </w:t>
      </w:r>
      <w:r w:rsidRPr="004D6D7D">
        <w:t xml:space="preserve">vydání </w:t>
      </w:r>
      <w:r>
        <w:t>společného</w:t>
      </w:r>
      <w:r w:rsidRPr="004D6D7D">
        <w:t xml:space="preserve"> povolení dle Zákona č. 183/2006 Sb.</w:t>
      </w:r>
      <w:r>
        <w:t xml:space="preserve"> o </w:t>
      </w:r>
      <w:r w:rsidRPr="004D6D7D">
        <w:t>územním plánování</w:t>
      </w:r>
      <w:r>
        <w:t xml:space="preserve"> a </w:t>
      </w:r>
      <w:r w:rsidRPr="004D6D7D">
        <w:t>stavebním řádu (stavební zákon),</w:t>
      </w:r>
      <w:r>
        <w:t xml:space="preserve"> v </w:t>
      </w:r>
      <w:r w:rsidRPr="004D6D7D">
        <w:t>platném znění, včetně prováděcích předpisů</w:t>
      </w:r>
      <w:r>
        <w:t xml:space="preserve"> k </w:t>
      </w:r>
      <w:r w:rsidRPr="004D6D7D">
        <w:t>tomuto zákonu</w:t>
      </w:r>
      <w:r>
        <w:t xml:space="preserve"> v </w:t>
      </w:r>
      <w:r w:rsidRPr="004D6D7D">
        <w:t>platném znění.</w:t>
      </w:r>
    </w:p>
    <w:p w14:paraId="165AF2FC" w14:textId="77777777" w:rsidR="00A832AD" w:rsidRPr="004D6D7D" w:rsidRDefault="00A832AD" w:rsidP="00A832AD">
      <w:pPr>
        <w:pStyle w:val="Text2-1"/>
        <w:tabs>
          <w:tab w:val="clear" w:pos="737"/>
          <w:tab w:val="num" w:pos="879"/>
        </w:tabs>
        <w:spacing w:line="276" w:lineRule="auto"/>
        <w:ind w:left="879"/>
      </w:pPr>
      <w:r w:rsidRPr="004D6D7D">
        <w:t>Součástí povinnosti Zhotovitele je na základě požadavku stavebního zákona provádění Autorského dozoru projektanta</w:t>
      </w:r>
      <w:r>
        <w:t xml:space="preserve"> v </w:t>
      </w:r>
      <w:r w:rsidRPr="004D6D7D">
        <w:t>přípravě</w:t>
      </w:r>
      <w:r>
        <w:t xml:space="preserve"> a </w:t>
      </w:r>
      <w:r w:rsidRPr="004D6D7D">
        <w:t>zhotovení stavby dle zákona č. 360/1992 Sb.</w:t>
      </w:r>
      <w:r>
        <w:t xml:space="preserve"> o </w:t>
      </w:r>
      <w:r w:rsidRPr="00E4529A">
        <w:t>výkonu povolání autorizovaných architektů a o výkonu povolání autorizovaných inženýrů a techniků činných ve výstavbě,</w:t>
      </w:r>
      <w:r>
        <w:t xml:space="preserve"> v </w:t>
      </w:r>
      <w:r w:rsidRPr="00E4529A">
        <w:t>platném znění, včetně prováděcích předpisů k tomuto zákonu</w:t>
      </w:r>
      <w:r>
        <w:t xml:space="preserve"> v </w:t>
      </w:r>
      <w:r w:rsidRPr="00E4529A">
        <w:t>platném znění.</w:t>
      </w:r>
    </w:p>
    <w:p w14:paraId="3A287926" w14:textId="77777777" w:rsidR="00A832AD" w:rsidRPr="00E4529A" w:rsidRDefault="00A832AD" w:rsidP="00A832AD">
      <w:pPr>
        <w:pStyle w:val="Text2-1"/>
        <w:tabs>
          <w:tab w:val="clear" w:pos="737"/>
          <w:tab w:val="num" w:pos="879"/>
        </w:tabs>
        <w:spacing w:line="276" w:lineRule="auto"/>
        <w:ind w:left="879"/>
      </w:pPr>
      <w:r w:rsidRPr="004D6D7D">
        <w:t>Součástí povinnosti Zhotovitele je</w:t>
      </w:r>
      <w:r>
        <w:t xml:space="preserve"> i </w:t>
      </w:r>
      <w:r w:rsidRPr="004D6D7D">
        <w:t>zajištění veškerých činností koordinátora bezpečnosti</w:t>
      </w:r>
      <w:r>
        <w:t xml:space="preserve"> a </w:t>
      </w:r>
      <w:r w:rsidRPr="004D6D7D">
        <w:t>ochrany zdraví při práci na staveništi ve fázi přípravy, tj. při zpracování projektové dokumentace,</w:t>
      </w:r>
      <w:r>
        <w:t xml:space="preserve"> a </w:t>
      </w:r>
      <w:r w:rsidRPr="004D6D7D">
        <w:t>to</w:t>
      </w:r>
      <w:r>
        <w:t xml:space="preserve"> v </w:t>
      </w:r>
      <w:r w:rsidRPr="004D6D7D">
        <w:t xml:space="preserve">souladu se zákonem č. 309/2006 Sb. </w:t>
      </w:r>
      <w:r w:rsidRPr="00E4529A">
        <w:t>kterým se upravují další požadavky bezpečnosti a ochrany zdraví při práci</w:t>
      </w:r>
      <w:r>
        <w:t xml:space="preserve"> v </w:t>
      </w:r>
      <w:r w:rsidRPr="00E4529A">
        <w:t xml:space="preserve">pracovně právních vztazích a o zajištění bezpečnosti a ochrany zdraví při činnosti nebo poskytování služeb </w:t>
      </w:r>
      <w:r w:rsidRPr="00E4529A">
        <w:lastRenderedPageBreak/>
        <w:t>mimo pracovněprávní vztahy (zákon o zajištění dalších podmínek bezpečnosti a ochrany zdraví při práci),</w:t>
      </w:r>
      <w:r>
        <w:t xml:space="preserve"> v </w:t>
      </w:r>
      <w:r w:rsidRPr="00E4529A">
        <w:t>platném znění, včetně prováděcích předpisů k tomuto zákonu</w:t>
      </w:r>
      <w:r>
        <w:t xml:space="preserve"> v </w:t>
      </w:r>
      <w:r w:rsidRPr="00E4529A">
        <w:t>platném znění.</w:t>
      </w:r>
    </w:p>
    <w:p w14:paraId="3DBC8B36" w14:textId="77777777" w:rsidR="00A832AD" w:rsidRPr="004D6D7D" w:rsidRDefault="00A832AD" w:rsidP="00A832AD">
      <w:pPr>
        <w:pStyle w:val="Text2-1"/>
        <w:tabs>
          <w:tab w:val="clear" w:pos="737"/>
          <w:tab w:val="num" w:pos="879"/>
        </w:tabs>
        <w:spacing w:line="276" w:lineRule="auto"/>
        <w:ind w:left="879"/>
      </w:pPr>
      <w:r w:rsidRPr="004D6D7D">
        <w:t xml:space="preserve">Dokumentace pro </w:t>
      </w:r>
      <w:r>
        <w:t>společné</w:t>
      </w:r>
      <w:r w:rsidRPr="004D6D7D">
        <w:t xml:space="preserve"> povolení bude</w:t>
      </w:r>
      <w:r>
        <w:t xml:space="preserve"> v </w:t>
      </w:r>
      <w:r w:rsidRPr="004D6D7D">
        <w:t>souladu se Směrnicí GŘ č. 11/2006 ze dne 30.06.2006 ve znění změny č. 1 přílohy č. 1, přílohy č. 2, společně s</w:t>
      </w:r>
      <w:r>
        <w:t> pokynem SŽDC PO-07/2019-GŘ ze dne 15.5.2019.</w:t>
      </w:r>
    </w:p>
    <w:p w14:paraId="6AB2B201" w14:textId="2A47FF48" w:rsidR="00A832AD" w:rsidRPr="004D6D7D" w:rsidRDefault="00A832AD" w:rsidP="0009792A">
      <w:pPr>
        <w:pStyle w:val="Text2-1"/>
        <w:tabs>
          <w:tab w:val="clear" w:pos="737"/>
          <w:tab w:val="num" w:pos="879"/>
        </w:tabs>
        <w:spacing w:line="276" w:lineRule="auto"/>
        <w:ind w:left="879"/>
      </w:pPr>
      <w:r w:rsidRPr="004D6D7D">
        <w:t>Zhotovitel díla zajistí důsledné plnění požadavků vyplývající</w:t>
      </w:r>
      <w:r>
        <w:t xml:space="preserve"> z </w:t>
      </w:r>
      <w:r w:rsidRPr="004D6D7D">
        <w:t>vyjádření dotčených orgánů</w:t>
      </w:r>
      <w:r>
        <w:t xml:space="preserve"> a </w:t>
      </w:r>
      <w:r w:rsidRPr="004D6D7D">
        <w:t>osob zúčastněných na přípravě</w:t>
      </w:r>
      <w:r>
        <w:t xml:space="preserve"> a </w:t>
      </w:r>
      <w:r w:rsidRPr="004D6D7D">
        <w:t>schvalování díla</w:t>
      </w:r>
      <w:r>
        <w:t xml:space="preserve"> a </w:t>
      </w:r>
      <w:r w:rsidRPr="004D6D7D">
        <w:t>to ve vzájemné součinnosti</w:t>
      </w:r>
      <w:r>
        <w:t xml:space="preserve"> a </w:t>
      </w:r>
      <w:r w:rsidRPr="004D6D7D">
        <w:t>návaznosti se zadavatelem.</w:t>
      </w:r>
    </w:p>
    <w:p w14:paraId="6463D369" w14:textId="77777777" w:rsidR="00A832AD" w:rsidRPr="00BC0DB8" w:rsidRDefault="00A832AD" w:rsidP="00A832AD">
      <w:pPr>
        <w:pStyle w:val="Text2-1"/>
        <w:tabs>
          <w:tab w:val="clear" w:pos="737"/>
          <w:tab w:val="num" w:pos="879"/>
        </w:tabs>
        <w:spacing w:line="276" w:lineRule="auto"/>
        <w:ind w:left="879"/>
      </w:pPr>
      <w:r w:rsidRPr="00BC0DB8">
        <w:t xml:space="preserve">Rekonstrukce bude navržena dle Směrnice SŽDC č. 32 „Zásady pro rekonstrukci regionálních drah“. </w:t>
      </w:r>
    </w:p>
    <w:p w14:paraId="64B2576E" w14:textId="77777777" w:rsidR="00A832AD" w:rsidRPr="004D6D7D" w:rsidRDefault="00A832AD" w:rsidP="00A832AD">
      <w:pPr>
        <w:pStyle w:val="Text2-1"/>
        <w:tabs>
          <w:tab w:val="clear" w:pos="737"/>
          <w:tab w:val="num" w:pos="879"/>
        </w:tabs>
        <w:spacing w:line="276" w:lineRule="auto"/>
        <w:ind w:left="879"/>
      </w:pPr>
      <w:r w:rsidRPr="004D6D7D">
        <w:t>Technické řešení bude řádně projednáno</w:t>
      </w:r>
      <w:r>
        <w:t xml:space="preserve"> a </w:t>
      </w:r>
      <w:r w:rsidRPr="004D6D7D">
        <w:t>veškeré připomínky všech drážních</w:t>
      </w:r>
      <w:r>
        <w:t xml:space="preserve"> a </w:t>
      </w:r>
      <w:r w:rsidRPr="004D6D7D">
        <w:t>mimodrážních orgánů</w:t>
      </w:r>
      <w:r>
        <w:t xml:space="preserve"> a </w:t>
      </w:r>
      <w:r w:rsidRPr="004D6D7D">
        <w:t>organizací, které budou akceptovány, budou zapracovány</w:t>
      </w:r>
      <w:r>
        <w:t xml:space="preserve"> v </w:t>
      </w:r>
      <w:r w:rsidRPr="004D6D7D">
        <w:t>dokumentaci. Bude zpracován korozní průzkum podle TKP 25A (Ochrana proti elektrochemické korozi</w:t>
      </w:r>
      <w:r>
        <w:t xml:space="preserve"> a </w:t>
      </w:r>
      <w:r w:rsidRPr="004D6D7D">
        <w:t>korozi bludnými proudy) včetně komplexního návrhu řešení protikorozní ochrany pro potřebnou odolnost</w:t>
      </w:r>
      <w:r>
        <w:t xml:space="preserve"> a </w:t>
      </w:r>
      <w:r w:rsidRPr="004D6D7D">
        <w:t>zabezpečení stavby, vycházející</w:t>
      </w:r>
      <w:r>
        <w:t xml:space="preserve"> z </w:t>
      </w:r>
      <w:r w:rsidRPr="004D6D7D">
        <w:t>průzkumem zjištěných hodnot přítomnosti bludných proudů, agresivity půdního prostředí, inženýrských sítí</w:t>
      </w:r>
      <w:r>
        <w:t xml:space="preserve"> v </w:t>
      </w:r>
      <w:r w:rsidRPr="004D6D7D">
        <w:t>přilehlé oblasti</w:t>
      </w:r>
      <w:r>
        <w:t xml:space="preserve"> a </w:t>
      </w:r>
      <w:r w:rsidRPr="004D6D7D">
        <w:t>s ohledem na elektrizaci tratě.</w:t>
      </w:r>
    </w:p>
    <w:p w14:paraId="77E87E22" w14:textId="77777777" w:rsidR="00A832AD" w:rsidRPr="004D6D7D" w:rsidRDefault="00A832AD" w:rsidP="00A832AD">
      <w:pPr>
        <w:pStyle w:val="Text2-1"/>
        <w:tabs>
          <w:tab w:val="clear" w:pos="737"/>
          <w:tab w:val="num" w:pos="879"/>
        </w:tabs>
        <w:spacing w:line="276" w:lineRule="auto"/>
        <w:ind w:left="879"/>
      </w:pPr>
      <w:r w:rsidRPr="004D6D7D">
        <w:t>Projektant na začátku projektových prací před vstupní poradou svolá místní šetření</w:t>
      </w:r>
      <w:r>
        <w:t xml:space="preserve"> a </w:t>
      </w:r>
      <w:r w:rsidRPr="004D6D7D">
        <w:t>pochůzku se zástupci příslušného OŘ</w:t>
      </w:r>
      <w:r>
        <w:t xml:space="preserve"> a </w:t>
      </w:r>
      <w:r w:rsidRPr="004D6D7D">
        <w:t>zadavatele za účelem výběru/</w:t>
      </w:r>
      <w:r>
        <w:t xml:space="preserve"> </w:t>
      </w:r>
      <w:r w:rsidRPr="004D6D7D">
        <w:t>umístění/</w:t>
      </w:r>
      <w:r>
        <w:t> </w:t>
      </w:r>
      <w:r w:rsidRPr="004D6D7D">
        <w:t>upřesnění stavby</w:t>
      </w:r>
      <w:r>
        <w:t>, z </w:t>
      </w:r>
      <w:r w:rsidRPr="004D6D7D">
        <w:t>místního šetření</w:t>
      </w:r>
      <w:r>
        <w:t xml:space="preserve"> a </w:t>
      </w:r>
      <w:r w:rsidRPr="004D6D7D">
        <w:t>pochůzky projektant vyhotoví záznam, jehož přílohou bude prezenční listina. Zápis bude rozeslán všem zúčastněným.</w:t>
      </w:r>
    </w:p>
    <w:p w14:paraId="2D3BE41A" w14:textId="77777777" w:rsidR="00A832AD" w:rsidRPr="004D6D7D" w:rsidRDefault="00A832AD" w:rsidP="00A832AD">
      <w:pPr>
        <w:pStyle w:val="Text2-1"/>
        <w:tabs>
          <w:tab w:val="clear" w:pos="737"/>
          <w:tab w:val="num" w:pos="879"/>
        </w:tabs>
        <w:spacing w:line="276" w:lineRule="auto"/>
        <w:ind w:left="879"/>
      </w:pPr>
      <w:r w:rsidRPr="004D6D7D">
        <w:t>Při zahájení projekčních prací svolá Zhotovitel vstupní jednání s oprávněnými zástupci Objednatele</w:t>
      </w:r>
      <w:r>
        <w:t xml:space="preserve"> a </w:t>
      </w:r>
      <w:r w:rsidRPr="004D6D7D">
        <w:t>s určenými zástupci Objednatele. Vstupní projednání může mít</w:t>
      </w:r>
      <w:r>
        <w:t xml:space="preserve"> i formu místního šetření. Z </w:t>
      </w:r>
      <w:r w:rsidRPr="004D6D7D">
        <w:t>jednání bude proveden zápis, jehož přílohou bude prezenční listina. Zápis bude rozeslán všem zúčastněným.</w:t>
      </w:r>
    </w:p>
    <w:p w14:paraId="6DAA75C3" w14:textId="77777777" w:rsidR="00A832AD" w:rsidRPr="004D6D7D" w:rsidRDefault="00A832AD" w:rsidP="00A832AD">
      <w:pPr>
        <w:pStyle w:val="Text2-1"/>
        <w:tabs>
          <w:tab w:val="clear" w:pos="737"/>
          <w:tab w:val="num" w:pos="879"/>
        </w:tabs>
        <w:spacing w:line="276" w:lineRule="auto"/>
        <w:ind w:left="879"/>
      </w:pPr>
      <w:r w:rsidRPr="004D6D7D">
        <w:t>V průběhu projekčních prací svolá Zhotovitel profesní porady dle potřeby</w:t>
      </w:r>
      <w:r>
        <w:t xml:space="preserve"> a </w:t>
      </w:r>
      <w:r w:rsidRPr="004D6D7D">
        <w:t>požadavku objednatele.</w:t>
      </w:r>
      <w:r>
        <w:t xml:space="preserve"> Z </w:t>
      </w:r>
      <w:r w:rsidRPr="004D6D7D">
        <w:t>jednání bude proveden zápis.</w:t>
      </w:r>
    </w:p>
    <w:p w14:paraId="3F749C25" w14:textId="77777777" w:rsidR="00A832AD" w:rsidRPr="004D6D7D" w:rsidRDefault="00A832AD" w:rsidP="00A832AD">
      <w:pPr>
        <w:pStyle w:val="Text2-1"/>
        <w:tabs>
          <w:tab w:val="clear" w:pos="737"/>
          <w:tab w:val="num" w:pos="879"/>
        </w:tabs>
        <w:spacing w:line="276" w:lineRule="auto"/>
        <w:ind w:left="879"/>
      </w:pPr>
      <w:r w:rsidRPr="004D6D7D">
        <w:t>Zhotovitel zajistí jednání</w:t>
      </w:r>
      <w:r>
        <w:t xml:space="preserve"> o </w:t>
      </w:r>
      <w:r w:rsidRPr="004D6D7D">
        <w:t>závěrečném projednání připomínek, na které pozve investora</w:t>
      </w:r>
      <w:r>
        <w:t xml:space="preserve"> a </w:t>
      </w:r>
      <w:r w:rsidRPr="004D6D7D">
        <w:t>dotčené organizační složky SŽ</w:t>
      </w:r>
      <w:r>
        <w:t xml:space="preserve"> a </w:t>
      </w:r>
      <w:r w:rsidRPr="004D6D7D">
        <w:t>ČD</w:t>
      </w:r>
      <w:r>
        <w:t>.</w:t>
      </w:r>
      <w:r w:rsidRPr="004D6D7D">
        <w:t xml:space="preserve"> Po projednání připomínek zajistí zapracování zadavatelem přijatých připomínek do Dokumentace. Součástí projektové dokumentace bude</w:t>
      </w:r>
      <w:r>
        <w:t xml:space="preserve"> i </w:t>
      </w:r>
      <w:r w:rsidRPr="004D6D7D">
        <w:t>Stanovisko projektanta</w:t>
      </w:r>
      <w:r>
        <w:t xml:space="preserve"> k </w:t>
      </w:r>
      <w:r w:rsidRPr="004D6D7D">
        <w:t>připomínkám. Návrh vypořádání připomínek bude zaslán nejpozději s pozvánkou na závěrečné projednání.</w:t>
      </w:r>
      <w:r>
        <w:t xml:space="preserve"> Z </w:t>
      </w:r>
      <w:r w:rsidRPr="004D6D7D">
        <w:t>jednání bude proveden zápis.</w:t>
      </w:r>
    </w:p>
    <w:p w14:paraId="77971D44" w14:textId="77777777" w:rsidR="00A832AD" w:rsidRPr="004D6D7D" w:rsidRDefault="00A832AD" w:rsidP="00A832AD">
      <w:pPr>
        <w:pStyle w:val="Text2-1"/>
        <w:tabs>
          <w:tab w:val="clear" w:pos="737"/>
          <w:tab w:val="num" w:pos="879"/>
        </w:tabs>
        <w:spacing w:line="276" w:lineRule="auto"/>
        <w:ind w:left="879"/>
      </w:pPr>
      <w:r w:rsidRPr="004D6D7D">
        <w:t>Pozvánky na porady na projednání dokumentace se rozesílají</w:t>
      </w:r>
      <w:r>
        <w:t xml:space="preserve"> v </w:t>
      </w:r>
      <w:r w:rsidRPr="004D6D7D">
        <w:t>dostatečném časovém předstihu minimálně 7 dnů před termínem porady výhradně elektronickou formou.</w:t>
      </w:r>
    </w:p>
    <w:p w14:paraId="7B4AB422" w14:textId="77777777" w:rsidR="00A832AD" w:rsidRPr="004D6D7D" w:rsidRDefault="00A832AD" w:rsidP="00A832AD">
      <w:pPr>
        <w:pStyle w:val="Text2-1"/>
        <w:tabs>
          <w:tab w:val="clear" w:pos="737"/>
          <w:tab w:val="num" w:pos="879"/>
        </w:tabs>
        <w:spacing w:line="276" w:lineRule="auto"/>
        <w:ind w:left="879"/>
      </w:pPr>
      <w:r w:rsidRPr="004D6D7D">
        <w:t>Součástí pozvánky na závěrečné projednání bude písemné vypořádání všech připomínek.</w:t>
      </w:r>
    </w:p>
    <w:p w14:paraId="7BED750F" w14:textId="77777777" w:rsidR="00A832AD" w:rsidRPr="004D6D7D" w:rsidRDefault="00A832AD" w:rsidP="00A832AD">
      <w:pPr>
        <w:pStyle w:val="Text2-1"/>
        <w:tabs>
          <w:tab w:val="clear" w:pos="737"/>
          <w:tab w:val="num" w:pos="879"/>
        </w:tabs>
        <w:spacing w:line="276" w:lineRule="auto"/>
        <w:ind w:left="879"/>
      </w:pPr>
      <w:r w:rsidRPr="004D6D7D">
        <w:t>Jestliže se zjistí, že</w:t>
      </w:r>
      <w:r>
        <w:t xml:space="preserve"> k </w:t>
      </w:r>
      <w:r w:rsidRPr="004D6D7D">
        <w:t>projednání dokumentace nebyl přizván zástupce Objednatele, jehož se projednávaná problematika také týká, musí přímý Objednatel</w:t>
      </w:r>
      <w:r>
        <w:t xml:space="preserve"> a </w:t>
      </w:r>
      <w:r w:rsidRPr="004D6D7D">
        <w:t xml:space="preserve">Zhotovitel dokumentace s nepřizvaným zástupcem dodatečně dokumentaci nebo její dílčí část projednat. Ovlivní-li výsledek tohoto projednání závěry předchozího projednání, je nutno opakovat projednání dokumentace za účasti všech dotčených zástupců Objednatele. Dodatečné projednání musí být provedeno vždy </w:t>
      </w:r>
      <w:r w:rsidRPr="004D6D7D">
        <w:br/>
        <w:t>v součinnosti</w:t>
      </w:r>
      <w:r>
        <w:t xml:space="preserve"> a </w:t>
      </w:r>
      <w:r w:rsidRPr="004D6D7D">
        <w:t xml:space="preserve">s vědomím </w:t>
      </w:r>
      <w:r w:rsidRPr="00E4529A">
        <w:t>oprávněného osoby Objednatele.</w:t>
      </w:r>
    </w:p>
    <w:p w14:paraId="5FB0B244" w14:textId="77777777" w:rsidR="00A832AD" w:rsidRPr="004D6D7D" w:rsidRDefault="00A832AD" w:rsidP="00A832AD">
      <w:pPr>
        <w:pStyle w:val="Text2-1"/>
        <w:tabs>
          <w:tab w:val="clear" w:pos="737"/>
          <w:tab w:val="num" w:pos="879"/>
        </w:tabs>
        <w:spacing w:line="276" w:lineRule="auto"/>
        <w:ind w:left="879"/>
      </w:pPr>
      <w:r w:rsidRPr="004D6D7D">
        <w:t>V případě návrhu technického řešení navrženého odchylně od platných legislativních ustanovení</w:t>
      </w:r>
      <w:r>
        <w:t xml:space="preserve"> a </w:t>
      </w:r>
      <w:r w:rsidRPr="004D6D7D">
        <w:t>interních dokumentů</w:t>
      </w:r>
      <w:r>
        <w:t xml:space="preserve"> a </w:t>
      </w:r>
      <w:r w:rsidRPr="004D6D7D">
        <w:t>předpisů Objednatele, musí být součástí dokladové části H vyjádření</w:t>
      </w:r>
      <w:r>
        <w:t xml:space="preserve"> a </w:t>
      </w:r>
      <w:r w:rsidRPr="004D6D7D">
        <w:t>souhlas s úlevovým řešením příslušných dotčených orgánů</w:t>
      </w:r>
      <w:r>
        <w:t xml:space="preserve"> a </w:t>
      </w:r>
      <w:r w:rsidRPr="004D6D7D">
        <w:t>osob, případně kompetentního útvaru Objednatele. Tato podmínka musí být splněna pro řádnou akceptaci díla.</w:t>
      </w:r>
    </w:p>
    <w:p w14:paraId="18B3B13F" w14:textId="77777777" w:rsidR="00A832AD" w:rsidRPr="004D6D7D" w:rsidRDefault="00A832AD" w:rsidP="00A832AD">
      <w:pPr>
        <w:pStyle w:val="Text2-1"/>
        <w:tabs>
          <w:tab w:val="clear" w:pos="737"/>
          <w:tab w:val="num" w:pos="879"/>
        </w:tabs>
        <w:spacing w:line="276" w:lineRule="auto"/>
        <w:ind w:left="879"/>
      </w:pPr>
      <w:r w:rsidRPr="004D6D7D">
        <w:lastRenderedPageBreak/>
        <w:t>V případě změn</w:t>
      </w:r>
      <w:r>
        <w:t xml:space="preserve"> v </w:t>
      </w:r>
      <w:r w:rsidRPr="004D6D7D">
        <w:t>Soupisu prací během zadávacího řízení na zhotovení stavby, Zhotovitel provede aktualizaci dokumentace</w:t>
      </w:r>
      <w:r>
        <w:t xml:space="preserve"> v </w:t>
      </w:r>
      <w:r w:rsidRPr="004D6D7D">
        <w:t>rozsahu všech příloh dokumentace, kterých se tyto změny týkají nejpozději před zahájením realizace stavby.</w:t>
      </w:r>
    </w:p>
    <w:p w14:paraId="40A38FDC" w14:textId="77777777" w:rsidR="00A832AD" w:rsidRPr="004D6D7D" w:rsidRDefault="00A832AD" w:rsidP="00A832AD">
      <w:pPr>
        <w:pStyle w:val="Text2-1"/>
        <w:tabs>
          <w:tab w:val="clear" w:pos="737"/>
          <w:tab w:val="num" w:pos="879"/>
        </w:tabs>
        <w:spacing w:line="276" w:lineRule="auto"/>
        <w:ind w:left="879"/>
      </w:pPr>
      <w:r w:rsidRPr="004D6D7D">
        <w:t>Čistopis definitivního odevzdání dokumentace bude autorizován</w:t>
      </w:r>
      <w:r>
        <w:t xml:space="preserve"> a </w:t>
      </w:r>
      <w:r w:rsidRPr="004D6D7D">
        <w:t>číslován dle pokynů Objednavatele, minimálně však ve třech soupravách. Na koordinačních výkresech bude potvrzení Zhotovitele</w:t>
      </w:r>
      <w:r>
        <w:t xml:space="preserve"> o </w:t>
      </w:r>
      <w:r w:rsidRPr="004D6D7D">
        <w:t xml:space="preserve">provedení podrobné koordinace jednotlivých </w:t>
      </w:r>
      <w:r>
        <w:t>objektů stavební části a objektů technologické části</w:t>
      </w:r>
      <w:r w:rsidRPr="004D6D7D">
        <w:t xml:space="preserve"> stavby, případně koordinace s dotčenými souvisejícími stavbami s otiskem razítka odpovědné autorizované osoby vedoucího týmu Zhotovitele. </w:t>
      </w:r>
    </w:p>
    <w:p w14:paraId="5DD2B9D2" w14:textId="77777777" w:rsidR="00A832AD" w:rsidRPr="00E4529A" w:rsidRDefault="00A832AD" w:rsidP="00A832AD">
      <w:pPr>
        <w:pStyle w:val="Text2-1"/>
        <w:tabs>
          <w:tab w:val="clear" w:pos="737"/>
          <w:tab w:val="num" w:pos="879"/>
        </w:tabs>
        <w:spacing w:line="276" w:lineRule="auto"/>
        <w:ind w:left="879"/>
      </w:pPr>
      <w:r w:rsidRPr="004D6D7D">
        <w:t>Zhotovitel zpracuje dopravní technologii</w:t>
      </w:r>
      <w:r>
        <w:t xml:space="preserve"> v </w:t>
      </w:r>
      <w:r w:rsidRPr="004D6D7D">
        <w:t>rozsahu nezbytně nutném pro posouzení účelnosti investiční akce. Zejména se jedná</w:t>
      </w:r>
      <w:r>
        <w:t xml:space="preserve"> o </w:t>
      </w:r>
      <w:r w:rsidRPr="004D6D7D">
        <w:t>zvýšení kapacity dopravní infrastruktury, stability GVD, zvýšení rychlosti, snížení podílu dopravních zaměstnanců na řízení dopravy, snížení vlivu výluk, zvýšení bezpečnosti železniční</w:t>
      </w:r>
      <w:r>
        <w:t xml:space="preserve"> a </w:t>
      </w:r>
      <w:r w:rsidRPr="004D6D7D">
        <w:t xml:space="preserve">silniční dopravy apod. </w:t>
      </w:r>
    </w:p>
    <w:p w14:paraId="782F9164" w14:textId="77777777" w:rsidR="00A832AD" w:rsidRPr="004D6D7D" w:rsidRDefault="00A832AD" w:rsidP="00A832AD">
      <w:pPr>
        <w:pStyle w:val="Text2-1"/>
        <w:tabs>
          <w:tab w:val="clear" w:pos="737"/>
          <w:tab w:val="num" w:pos="879"/>
        </w:tabs>
        <w:spacing w:line="276" w:lineRule="auto"/>
        <w:ind w:left="879"/>
      </w:pPr>
      <w:bookmarkStart w:id="16" w:name="_Ref50533353"/>
      <w:r w:rsidRPr="004D6D7D">
        <w:t>Na základě požadavku stavebního zákona bude součástí povinnosti Zhotovitele</w:t>
      </w:r>
      <w:r>
        <w:t xml:space="preserve"> i </w:t>
      </w:r>
      <w:r w:rsidRPr="004D6D7D">
        <w:t>činnosti spojené s výkonem Autorského dozoru projektanta</w:t>
      </w:r>
      <w:r>
        <w:t xml:space="preserve"> v </w:t>
      </w:r>
      <w:r w:rsidRPr="004D6D7D">
        <w:t>průběhu přípravy</w:t>
      </w:r>
      <w:r>
        <w:t xml:space="preserve"> a </w:t>
      </w:r>
      <w:r w:rsidRPr="004D6D7D">
        <w:t>realizace díla dle zákona č. 360/1992 Sb. Náplní práce AD je dodržení hlavních zásad celkového řešení D</w:t>
      </w:r>
      <w:r>
        <w:t>U</w:t>
      </w:r>
      <w:r w:rsidRPr="004D6D7D">
        <w:t>SP</w:t>
      </w:r>
      <w:r>
        <w:t xml:space="preserve"> a </w:t>
      </w:r>
      <w:r w:rsidRPr="004D6D7D">
        <w:t>udržení souladu mezi jednotlivými částmi dokumentace stavby. Jako zpracovate</w:t>
      </w:r>
      <w:r>
        <w:t>l dokumentace pro společné</w:t>
      </w:r>
      <w:r w:rsidRPr="004D6D7D">
        <w:t xml:space="preserve"> povolení bude AD vykonávat zejména tyto hlavní činnosti:</w:t>
      </w:r>
      <w:bookmarkEnd w:id="16"/>
    </w:p>
    <w:p w14:paraId="53E99CF1" w14:textId="77777777" w:rsidR="00A832AD" w:rsidRPr="00E4529A" w:rsidRDefault="00A832AD" w:rsidP="00A832AD">
      <w:pPr>
        <w:pStyle w:val="Odstavec1-1a"/>
        <w:numPr>
          <w:ilvl w:val="0"/>
          <w:numId w:val="17"/>
        </w:numPr>
        <w:spacing w:line="276" w:lineRule="auto"/>
        <w:rPr>
          <w:lang w:eastAsia="cs-CZ"/>
        </w:rPr>
      </w:pPr>
      <w:r w:rsidRPr="00E4529A">
        <w:rPr>
          <w:lang w:eastAsia="cs-CZ"/>
        </w:rPr>
        <w:t>Účast na předání staveniště Zhotoviteli. Staveniště předává Objednatel a Autorský dozor kontroluje, zda skutečnosti známé</w:t>
      </w:r>
      <w:r>
        <w:rPr>
          <w:lang w:eastAsia="cs-CZ"/>
        </w:rPr>
        <w:t xml:space="preserve"> v </w:t>
      </w:r>
      <w:r w:rsidRPr="00E4529A">
        <w:rPr>
          <w:lang w:eastAsia="cs-CZ"/>
        </w:rPr>
        <w:t>době předávání staveniště odpovídají předpokladům, podle kterých byla vypracována projektová dokumentace.</w:t>
      </w:r>
    </w:p>
    <w:p w14:paraId="4436ADE1" w14:textId="77777777" w:rsidR="00A832AD" w:rsidRPr="00E4529A" w:rsidRDefault="00A832AD" w:rsidP="00A832AD">
      <w:pPr>
        <w:pStyle w:val="Odstavec1-1a"/>
        <w:numPr>
          <w:ilvl w:val="0"/>
          <w:numId w:val="17"/>
        </w:numPr>
        <w:spacing w:line="276" w:lineRule="auto"/>
        <w:rPr>
          <w:lang w:eastAsia="cs-CZ"/>
        </w:rPr>
      </w:pPr>
      <w:r w:rsidRPr="00E4529A">
        <w:rPr>
          <w:lang w:eastAsia="cs-CZ"/>
        </w:rPr>
        <w:t>Účast na kontrolních dnech stavby a spolupráce s ostatními partnery při operativním řešení problémů vzniklých na stavbě. Autorský dozor projektanta sleduje z technického hlediska po celou dobu realizace stavby její soulad se schválenou projektovou dokumentací.</w:t>
      </w:r>
    </w:p>
    <w:p w14:paraId="00B972E6" w14:textId="77777777" w:rsidR="00A832AD" w:rsidRPr="00E4529A" w:rsidRDefault="00A832AD" w:rsidP="00A832AD">
      <w:pPr>
        <w:pStyle w:val="Odstavec1-1a"/>
        <w:numPr>
          <w:ilvl w:val="0"/>
          <w:numId w:val="17"/>
        </w:numPr>
        <w:spacing w:line="276" w:lineRule="auto"/>
        <w:rPr>
          <w:lang w:eastAsia="cs-CZ"/>
        </w:rPr>
      </w:pPr>
      <w:r w:rsidRPr="00E4529A">
        <w:rPr>
          <w:lang w:eastAsia="cs-CZ"/>
        </w:rPr>
        <w:t xml:space="preserve">Sledování a dodržování podmínek pro stavbu tak, jak jsou určeny </w:t>
      </w:r>
      <w:r>
        <w:rPr>
          <w:lang w:eastAsia="cs-CZ"/>
        </w:rPr>
        <w:t>společným</w:t>
      </w:r>
      <w:r w:rsidRPr="00E4529A">
        <w:rPr>
          <w:lang w:eastAsia="cs-CZ"/>
        </w:rPr>
        <w:t xml:space="preserve"> povolením a stanovisky dotčených účastníků výstavby, která jsou ve </w:t>
      </w:r>
      <w:r>
        <w:rPr>
          <w:lang w:eastAsia="cs-CZ"/>
        </w:rPr>
        <w:t>společném</w:t>
      </w:r>
      <w:r w:rsidRPr="00E4529A">
        <w:rPr>
          <w:lang w:eastAsia="cs-CZ"/>
        </w:rPr>
        <w:t xml:space="preserve"> povolení stanovena jako závazná.</w:t>
      </w:r>
    </w:p>
    <w:p w14:paraId="65799315" w14:textId="77777777" w:rsidR="00A832AD" w:rsidRPr="00E4529A" w:rsidRDefault="00A832AD" w:rsidP="00A832AD">
      <w:pPr>
        <w:pStyle w:val="Odstavec1-1a"/>
        <w:numPr>
          <w:ilvl w:val="0"/>
          <w:numId w:val="17"/>
        </w:numPr>
        <w:spacing w:line="276" w:lineRule="auto"/>
        <w:rPr>
          <w:lang w:eastAsia="cs-CZ"/>
        </w:rPr>
      </w:pPr>
      <w:r w:rsidRPr="00E4529A">
        <w:rPr>
          <w:lang w:eastAsia="cs-CZ"/>
        </w:rPr>
        <w:t>Právo a povinnost provádět záznamy do stavebního deníku</w:t>
      </w:r>
      <w:r>
        <w:rPr>
          <w:lang w:eastAsia="cs-CZ"/>
        </w:rPr>
        <w:t xml:space="preserve"> </w:t>
      </w:r>
      <w:r w:rsidRPr="00E4529A">
        <w:rPr>
          <w:lang w:eastAsia="cs-CZ"/>
        </w:rPr>
        <w:t>a</w:t>
      </w:r>
      <w:r>
        <w:rPr>
          <w:lang w:eastAsia="cs-CZ"/>
        </w:rPr>
        <w:t> v </w:t>
      </w:r>
      <w:r w:rsidRPr="00E4529A">
        <w:rPr>
          <w:lang w:eastAsia="cs-CZ"/>
        </w:rPr>
        <w:t xml:space="preserve">případě zjištění nesouladu mezi prováděním Díla a vypracovanou dokumentací o této skutečnosti neprodleně informovat. </w:t>
      </w:r>
    </w:p>
    <w:p w14:paraId="040C68F2" w14:textId="77777777" w:rsidR="00A832AD" w:rsidRPr="00E4529A" w:rsidRDefault="00A832AD" w:rsidP="00A832AD">
      <w:pPr>
        <w:pStyle w:val="Odstavec1-1a"/>
        <w:numPr>
          <w:ilvl w:val="0"/>
          <w:numId w:val="17"/>
        </w:numPr>
        <w:spacing w:line="276" w:lineRule="auto"/>
        <w:rPr>
          <w:lang w:eastAsia="cs-CZ"/>
        </w:rPr>
      </w:pPr>
      <w:r w:rsidRPr="00E4529A">
        <w:rPr>
          <w:lang w:eastAsia="cs-CZ"/>
        </w:rPr>
        <w:t>Součástí povinnosti Autorského dozoru bude vypracování souhrnného rozpočtu stavby ve stádiu 4 po zadávacím řízení na realizaci, a</w:t>
      </w:r>
      <w:r>
        <w:rPr>
          <w:lang w:eastAsia="cs-CZ"/>
        </w:rPr>
        <w:t> v </w:t>
      </w:r>
      <w:r w:rsidRPr="00E4529A">
        <w:rPr>
          <w:lang w:eastAsia="cs-CZ"/>
        </w:rPr>
        <w:t>případě vyžádání objednatelem zpracování souhrnných rozpočtů ve stádiu 5</w:t>
      </w:r>
      <w:r>
        <w:rPr>
          <w:lang w:eastAsia="cs-CZ"/>
        </w:rPr>
        <w:t xml:space="preserve"> v </w:t>
      </w:r>
      <w:r w:rsidRPr="00E4529A">
        <w:rPr>
          <w:lang w:eastAsia="cs-CZ"/>
        </w:rPr>
        <w:t>průběhu realizace a souhrnného rozpočtu ve stádiu 6 po ukončení stavby, dle Směrnice SŽDC č. 20</w:t>
      </w:r>
      <w:r>
        <w:rPr>
          <w:lang w:eastAsia="cs-CZ"/>
        </w:rPr>
        <w:t xml:space="preserve"> v </w:t>
      </w:r>
      <w:r w:rsidRPr="00E4529A">
        <w:rPr>
          <w:lang w:eastAsia="cs-CZ"/>
        </w:rPr>
        <w:t>platném znění.</w:t>
      </w:r>
    </w:p>
    <w:p w14:paraId="6B22C276" w14:textId="77777777" w:rsidR="00A832AD" w:rsidRPr="00720051" w:rsidRDefault="00A832AD" w:rsidP="00A832AD">
      <w:pPr>
        <w:pStyle w:val="Text2-1"/>
        <w:tabs>
          <w:tab w:val="clear" w:pos="737"/>
          <w:tab w:val="num" w:pos="879"/>
        </w:tabs>
        <w:spacing w:line="276" w:lineRule="auto"/>
        <w:ind w:left="879"/>
      </w:pPr>
      <w:r w:rsidRPr="004D6D7D">
        <w:t>Zhotovitel</w:t>
      </w:r>
      <w:r>
        <w:t xml:space="preserve"> v </w:t>
      </w:r>
      <w:r w:rsidRPr="004D6D7D">
        <w:t xml:space="preserve">rámci zpracování dokumentace </w:t>
      </w:r>
      <w:r>
        <w:t xml:space="preserve">pro společné povolení </w:t>
      </w:r>
      <w:r w:rsidRPr="004D6D7D">
        <w:t xml:space="preserve">stavby navrhne takové zařízení, které bude splňovat podmínky Technických specifikací interoperability (TSI). Posouzení shody navrhovaného technického řešení s podmínkami </w:t>
      </w:r>
      <w:r w:rsidRPr="00720051">
        <w:t>interoperability zajistí projektant u oprávněné certifikační organizace.</w:t>
      </w:r>
    </w:p>
    <w:p w14:paraId="2F8B0BB3" w14:textId="306004A7" w:rsidR="00A832AD" w:rsidRPr="00720051" w:rsidRDefault="00A832AD" w:rsidP="00A832AD">
      <w:pPr>
        <w:pStyle w:val="Text2-1"/>
        <w:tabs>
          <w:tab w:val="clear" w:pos="737"/>
          <w:tab w:val="num" w:pos="879"/>
        </w:tabs>
        <w:spacing w:line="276" w:lineRule="auto"/>
        <w:ind w:left="879"/>
      </w:pPr>
      <w:r w:rsidRPr="00720051">
        <w:t xml:space="preserve">Součástí dokumentace bude </w:t>
      </w:r>
      <w:r w:rsidR="0009792A" w:rsidRPr="00720051">
        <w:t xml:space="preserve">prověření zrušení </w:t>
      </w:r>
      <w:r w:rsidR="00086C91" w:rsidRPr="00720051">
        <w:t>přejezdu P2541 (</w:t>
      </w:r>
      <w:r w:rsidR="0009792A" w:rsidRPr="00720051">
        <w:t>přechodu pro pěší</w:t>
      </w:r>
      <w:r w:rsidR="00086C91" w:rsidRPr="00720051">
        <w:t xml:space="preserve">) </w:t>
      </w:r>
      <w:r w:rsidR="00CB2980" w:rsidRPr="00720051">
        <w:t>v km 3,448</w:t>
      </w:r>
      <w:r w:rsidR="006700A5" w:rsidRPr="00720051">
        <w:t xml:space="preserve">, v případě kladného projednání zajištění </w:t>
      </w:r>
      <w:r w:rsidR="00086C91" w:rsidRPr="00720051">
        <w:t xml:space="preserve">souhlasu Drážního úřadu a vydání rozhodnutí Silničního správního úřadu o zrušení přejezdu. </w:t>
      </w:r>
    </w:p>
    <w:p w14:paraId="044C9BFC" w14:textId="77777777" w:rsidR="00A832AD" w:rsidRPr="0023769E" w:rsidRDefault="00A832AD" w:rsidP="00A832AD">
      <w:pPr>
        <w:pStyle w:val="Text2-1"/>
        <w:tabs>
          <w:tab w:val="clear" w:pos="737"/>
          <w:tab w:val="num" w:pos="879"/>
        </w:tabs>
        <w:spacing w:line="276" w:lineRule="auto"/>
        <w:ind w:left="879"/>
      </w:pPr>
      <w:r w:rsidRPr="004D6D7D">
        <w:t>Součástí</w:t>
      </w:r>
      <w:r>
        <w:t xml:space="preserve"> </w:t>
      </w:r>
      <w:r w:rsidRPr="004D6D7D">
        <w:t>dokumentace bude rovněž projednané dopravní inženýrské opatření (DIO) včetně návrhu objízdných tras odsouhlasené místně příslušným DI Policie Č</w:t>
      </w:r>
      <w:r>
        <w:t>eské republiky</w:t>
      </w:r>
      <w:r w:rsidRPr="004D6D7D">
        <w:t>, správcem komunikace</w:t>
      </w:r>
      <w:r>
        <w:t xml:space="preserve"> a </w:t>
      </w:r>
      <w:r w:rsidRPr="004D6D7D">
        <w:t>od</w:t>
      </w:r>
      <w:r>
        <w:t xml:space="preserve">borem dopravy pověřeného úřadu. </w:t>
      </w:r>
    </w:p>
    <w:p w14:paraId="0A08D0BE" w14:textId="77777777" w:rsidR="00A832AD" w:rsidRPr="00E35A24" w:rsidRDefault="00A832AD" w:rsidP="00A832AD">
      <w:pPr>
        <w:pStyle w:val="Text2-1"/>
        <w:tabs>
          <w:tab w:val="clear" w:pos="737"/>
          <w:tab w:val="num" w:pos="879"/>
        </w:tabs>
        <w:spacing w:line="276" w:lineRule="auto"/>
        <w:ind w:left="879"/>
      </w:pPr>
      <w:r w:rsidRPr="00E35A24">
        <w:t>Definitivní odevzdání oceněného a neoceněného Soupisu prací proběhne v otevřené formě ve formátu *.XLSM (viz příloha Směrnice č. 20 [87]: Formulář SO/PS ve stádiu 3 – Rozpočet).</w:t>
      </w:r>
    </w:p>
    <w:p w14:paraId="0F3CB35C" w14:textId="77777777" w:rsidR="00A832AD" w:rsidRPr="00E35A24" w:rsidRDefault="00A832AD" w:rsidP="00A832AD">
      <w:pPr>
        <w:pStyle w:val="Text2-1"/>
        <w:tabs>
          <w:tab w:val="clear" w:pos="737"/>
          <w:tab w:val="num" w:pos="879"/>
        </w:tabs>
        <w:spacing w:line="276" w:lineRule="auto"/>
        <w:ind w:left="879"/>
      </w:pPr>
      <w:r w:rsidRPr="00E35A24">
        <w:lastRenderedPageBreak/>
        <w:t>V případě potřeby úpravy Soupisu prací v probíhajícím zadávacím řízení na zhotovení stavby Zhotovitel odevzdá opravený Soupis prací Objednateli v oceněné i neoceněné variantě v otevřené formě ve formátu *.XLSM (viz příloha Směrnice č. 20 [87]: Formulář SO/PS ve stádiu 3 – Rozpočet).</w:t>
      </w:r>
    </w:p>
    <w:p w14:paraId="26B99BF4" w14:textId="77777777" w:rsidR="00A832AD" w:rsidRPr="00E35A24" w:rsidRDefault="00A832AD" w:rsidP="00A832AD">
      <w:pPr>
        <w:pStyle w:val="Text2-1"/>
        <w:tabs>
          <w:tab w:val="clear" w:pos="737"/>
          <w:tab w:val="num" w:pos="879"/>
        </w:tabs>
        <w:spacing w:line="276" w:lineRule="auto"/>
        <w:ind w:left="879"/>
      </w:pPr>
      <w:r w:rsidRPr="00E35A24">
        <w:t xml:space="preserve">Pro přesnou identifikaci podzemních sítí, metalických a optických kabelů, kanalizace, vody a plynu budou použity </w:t>
      </w:r>
      <w:r w:rsidRPr="00E35A24">
        <w:rPr>
          <w:b/>
        </w:rPr>
        <w:t xml:space="preserve">RFID </w:t>
      </w:r>
      <w:proofErr w:type="spellStart"/>
      <w:r w:rsidRPr="00E35A24">
        <w:rPr>
          <w:b/>
        </w:rPr>
        <w:t>markery</w:t>
      </w:r>
      <w:proofErr w:type="spellEnd"/>
      <w:r w:rsidRPr="00E35A24">
        <w:t xml:space="preserve">. Mohou se používat pouze </w:t>
      </w:r>
      <w:proofErr w:type="spellStart"/>
      <w:r w:rsidRPr="00E35A24">
        <w:t>markery</w:t>
      </w:r>
      <w:proofErr w:type="spellEnd"/>
      <w:r w:rsidRPr="00E35A24">
        <w:t>, u kterých není nutné při ukládání dbát na jejich orientaci. V rámci jednotného značení v sítích SŽ je nutné zachovat standardní barevné značení, které doporučují výrobci.</w:t>
      </w:r>
    </w:p>
    <w:p w14:paraId="39A096B7" w14:textId="77777777" w:rsidR="00A832AD" w:rsidRPr="00E35A24" w:rsidRDefault="00A832AD" w:rsidP="00A832AD">
      <w:pPr>
        <w:pStyle w:val="Text2-1"/>
        <w:numPr>
          <w:ilvl w:val="0"/>
          <w:numId w:val="0"/>
        </w:numPr>
        <w:spacing w:line="276" w:lineRule="auto"/>
        <w:ind w:left="879"/>
        <w:rPr>
          <w:b/>
        </w:rPr>
      </w:pPr>
      <w:r w:rsidRPr="00E35A24">
        <w:rPr>
          <w:b/>
        </w:rPr>
        <w:t xml:space="preserve">Minimální požadavky na použití </w:t>
      </w:r>
      <w:proofErr w:type="spellStart"/>
      <w:r w:rsidRPr="00E35A24">
        <w:rPr>
          <w:b/>
        </w:rPr>
        <w:t>markerů</w:t>
      </w:r>
      <w:proofErr w:type="spellEnd"/>
      <w:r w:rsidRPr="00E35A24">
        <w:rPr>
          <w:b/>
        </w:rPr>
        <w:t xml:space="preserve"> jsou následující:</w:t>
      </w:r>
    </w:p>
    <w:p w14:paraId="60C2B15C" w14:textId="77777777" w:rsidR="00A832AD" w:rsidRPr="00E35A24" w:rsidRDefault="00A832AD" w:rsidP="00A832AD">
      <w:pPr>
        <w:pStyle w:val="Odstavec1-1a"/>
        <w:numPr>
          <w:ilvl w:val="0"/>
          <w:numId w:val="16"/>
        </w:numPr>
        <w:spacing w:line="276" w:lineRule="auto"/>
      </w:pPr>
      <w:r w:rsidRPr="00E35A24">
        <w:rPr>
          <w:rStyle w:val="Tun"/>
        </w:rPr>
        <w:t>Silová zařízení a kabely</w:t>
      </w:r>
      <w:r w:rsidRPr="00E35A24">
        <w:t xml:space="preserve"> (včetně kabelů určených k napájení zabezpečovacích zařízení) – červený </w:t>
      </w:r>
      <w:proofErr w:type="spellStart"/>
      <w:r w:rsidRPr="00E35A24">
        <w:t>marker</w:t>
      </w:r>
      <w:proofErr w:type="spellEnd"/>
      <w:r w:rsidRPr="00E35A24">
        <w:t xml:space="preserve"> (169,8 kHz)</w:t>
      </w:r>
    </w:p>
    <w:p w14:paraId="281B102F" w14:textId="77777777" w:rsidR="00A832AD" w:rsidRPr="00E35A24" w:rsidRDefault="00A832AD" w:rsidP="00A832AD">
      <w:pPr>
        <w:pStyle w:val="Odstavec1-1a"/>
        <w:numPr>
          <w:ilvl w:val="0"/>
          <w:numId w:val="14"/>
        </w:numPr>
        <w:spacing w:line="276" w:lineRule="auto"/>
      </w:pPr>
      <w:r w:rsidRPr="00E35A24">
        <w:t>trasy kabelů</w:t>
      </w:r>
      <w:r>
        <w:t xml:space="preserve"> </w:t>
      </w:r>
      <w:r w:rsidRPr="00E35A24">
        <w:t>(v případě požadavku umístění po cca 50 m); přípojky; zakopané spojky; křížení kabelů; servisní smyčky; paty instalačních trubek; ohyby, změny hloubky; poklopy; rozvodové smyčky.</w:t>
      </w:r>
    </w:p>
    <w:p w14:paraId="314894EC" w14:textId="77777777" w:rsidR="00A832AD" w:rsidRPr="00E35A24" w:rsidRDefault="00A832AD" w:rsidP="00A832AD">
      <w:pPr>
        <w:pStyle w:val="Odstavec1-1a"/>
        <w:numPr>
          <w:ilvl w:val="0"/>
          <w:numId w:val="16"/>
        </w:numPr>
        <w:spacing w:line="276" w:lineRule="auto"/>
      </w:pPr>
      <w:r w:rsidRPr="00E35A24">
        <w:rPr>
          <w:rStyle w:val="Tun"/>
        </w:rPr>
        <w:t>Rozvody vody a jejich zařízení</w:t>
      </w:r>
      <w:r w:rsidRPr="00E35A24">
        <w:t xml:space="preserve"> </w:t>
      </w:r>
      <w:r>
        <w:t>–</w:t>
      </w:r>
      <w:r w:rsidRPr="00E35A24">
        <w:t xml:space="preserve"> modrý </w:t>
      </w:r>
      <w:proofErr w:type="spellStart"/>
      <w:r w:rsidRPr="00E35A24">
        <w:t>marker</w:t>
      </w:r>
      <w:proofErr w:type="spellEnd"/>
      <w:r w:rsidRPr="00E35A24">
        <w:t xml:space="preserve"> (145,7 kHz)</w:t>
      </w:r>
    </w:p>
    <w:p w14:paraId="4885DDE7" w14:textId="77777777" w:rsidR="00A832AD" w:rsidRPr="00E35A24" w:rsidRDefault="00A832AD" w:rsidP="00A832AD">
      <w:pPr>
        <w:pStyle w:val="Odstavec1-1a"/>
        <w:numPr>
          <w:ilvl w:val="0"/>
          <w:numId w:val="14"/>
        </w:numPr>
        <w:spacing w:line="276" w:lineRule="auto"/>
      </w:pPr>
      <w:r w:rsidRPr="00E35A24">
        <w:t>trasy potrubí; paty servisních sloupců; potrubí z PVC; všechny typy ventilů; křížení, rozdvojky; čistící výstupy; konce obalů.</w:t>
      </w:r>
    </w:p>
    <w:p w14:paraId="529EBB49" w14:textId="77777777" w:rsidR="00A832AD" w:rsidRPr="00E35A24" w:rsidRDefault="00A832AD" w:rsidP="00A832AD">
      <w:pPr>
        <w:pStyle w:val="Odstavec1-1a"/>
        <w:numPr>
          <w:ilvl w:val="0"/>
          <w:numId w:val="16"/>
        </w:numPr>
        <w:spacing w:line="276" w:lineRule="auto"/>
      </w:pPr>
      <w:r w:rsidRPr="00E35A24">
        <w:rPr>
          <w:rStyle w:val="Tun"/>
        </w:rPr>
        <w:t>Rozvody plynu a jejich zařízení</w:t>
      </w:r>
      <w:r w:rsidRPr="00E35A24">
        <w:t xml:space="preserve"> – žlutý </w:t>
      </w:r>
      <w:proofErr w:type="spellStart"/>
      <w:r w:rsidRPr="00E35A24">
        <w:t>marker</w:t>
      </w:r>
      <w:proofErr w:type="spellEnd"/>
      <w:r w:rsidRPr="00E35A24">
        <w:t xml:space="preserve"> (383,0 kHz)</w:t>
      </w:r>
    </w:p>
    <w:p w14:paraId="2E83CD97" w14:textId="77777777" w:rsidR="00A832AD" w:rsidRPr="00E35A24" w:rsidRDefault="00A832AD" w:rsidP="00A832AD">
      <w:pPr>
        <w:pStyle w:val="Odstavec1-1a"/>
        <w:numPr>
          <w:ilvl w:val="0"/>
          <w:numId w:val="14"/>
        </w:numPr>
        <w:spacing w:line="276" w:lineRule="auto"/>
      </w:pPr>
      <w:r w:rsidRPr="00E35A24">
        <w:t>trasy potrubí; paty rozvodných sloupů; paty servisních sloupů; křížení, všechny typy ventilů; měřicí skříně; ukončovací armatury; hloubkové změny; překladové armatury; stlačená místa; armatury na regulaci tlaku; elektro tavné spojky; všechny typy armatur a spojů.</w:t>
      </w:r>
    </w:p>
    <w:p w14:paraId="1172ED2E" w14:textId="77777777" w:rsidR="00A832AD" w:rsidRPr="00E35A24" w:rsidRDefault="00A832AD" w:rsidP="00A832AD">
      <w:pPr>
        <w:pStyle w:val="Odstavec1-1a"/>
        <w:numPr>
          <w:ilvl w:val="0"/>
          <w:numId w:val="16"/>
        </w:numPr>
        <w:spacing w:line="276" w:lineRule="auto"/>
      </w:pPr>
      <w:r w:rsidRPr="00E35A24">
        <w:rPr>
          <w:rStyle w:val="Tun"/>
        </w:rPr>
        <w:t>Sdělovací zařízení a kabely</w:t>
      </w:r>
      <w:r w:rsidRPr="00E35A24">
        <w:t xml:space="preserve"> – oranžový </w:t>
      </w:r>
      <w:proofErr w:type="spellStart"/>
      <w:r w:rsidRPr="00E35A24">
        <w:t>marker</w:t>
      </w:r>
      <w:proofErr w:type="spellEnd"/>
      <w:r w:rsidRPr="00E35A24">
        <w:t xml:space="preserve"> (101,4 kHz)</w:t>
      </w:r>
    </w:p>
    <w:p w14:paraId="0101B097" w14:textId="77777777" w:rsidR="00A832AD" w:rsidRPr="00E35A24" w:rsidRDefault="00A832AD" w:rsidP="00A832AD">
      <w:pPr>
        <w:pStyle w:val="Odstavec1-1a"/>
        <w:numPr>
          <w:ilvl w:val="0"/>
          <w:numId w:val="14"/>
        </w:numPr>
        <w:spacing w:line="276" w:lineRule="auto"/>
      </w:pPr>
      <w:r w:rsidRPr="00E35A24">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rsidRPr="00E35A24">
        <w:t>markery</w:t>
      </w:r>
      <w:proofErr w:type="spellEnd"/>
      <w:r w:rsidRPr="00E35A24">
        <w:t xml:space="preserve"> v </w:t>
      </w:r>
      <w:proofErr w:type="spellStart"/>
      <w:r w:rsidRPr="00E35A24">
        <w:t>zapisovatelném</w:t>
      </w:r>
      <w:proofErr w:type="spellEnd"/>
      <w:r w:rsidRPr="00E35A24">
        <w:t xml:space="preserve"> provedení).</w:t>
      </w:r>
    </w:p>
    <w:p w14:paraId="38E05125" w14:textId="77777777" w:rsidR="00A832AD" w:rsidRPr="00E35A24" w:rsidRDefault="00A832AD" w:rsidP="00A832AD">
      <w:pPr>
        <w:pStyle w:val="Odstavec1-1a"/>
        <w:numPr>
          <w:ilvl w:val="0"/>
          <w:numId w:val="16"/>
        </w:numPr>
        <w:spacing w:line="276" w:lineRule="auto"/>
      </w:pPr>
      <w:r w:rsidRPr="00E35A24">
        <w:rPr>
          <w:rStyle w:val="Tun"/>
        </w:rPr>
        <w:t>Zabezpečovací zařízení</w:t>
      </w:r>
      <w:r w:rsidRPr="00E35A24">
        <w:t xml:space="preserve"> – fialový </w:t>
      </w:r>
      <w:proofErr w:type="spellStart"/>
      <w:r w:rsidRPr="00E35A24">
        <w:t>marker</w:t>
      </w:r>
      <w:proofErr w:type="spellEnd"/>
      <w:r w:rsidRPr="00E35A24">
        <w:t xml:space="preserve"> (66,35 kHz)</w:t>
      </w:r>
    </w:p>
    <w:p w14:paraId="1095CC71" w14:textId="77777777" w:rsidR="00A832AD" w:rsidRPr="00E35A24" w:rsidRDefault="00A832AD" w:rsidP="00A832AD">
      <w:pPr>
        <w:pStyle w:val="Odstavec1-1a"/>
        <w:numPr>
          <w:ilvl w:val="0"/>
          <w:numId w:val="14"/>
        </w:numPr>
        <w:spacing w:line="276" w:lineRule="auto"/>
      </w:pPr>
      <w:r w:rsidRPr="00E35A24">
        <w:t xml:space="preserve">trasy kabelů zabezpečovacích, včetně kabelů optických a HDPE – doporučené umístění </w:t>
      </w:r>
      <w:proofErr w:type="spellStart"/>
      <w:r w:rsidRPr="00E35A24">
        <w:t>markeru</w:t>
      </w:r>
      <w:proofErr w:type="spellEnd"/>
      <w:r w:rsidRPr="00E35A24">
        <w:t xml:space="preserve"> po cca 50 m a na lomové body; uložení kabelových metalických spojek (</w:t>
      </w:r>
      <w:proofErr w:type="spellStart"/>
      <w:r w:rsidRPr="00E35A24">
        <w:t>markery</w:t>
      </w:r>
      <w:proofErr w:type="spellEnd"/>
      <w:r w:rsidRPr="00E35A24">
        <w:t xml:space="preserve"> v </w:t>
      </w:r>
      <w:proofErr w:type="spellStart"/>
      <w:r w:rsidRPr="00E35A24">
        <w:t>zapisovatelném</w:t>
      </w:r>
      <w:proofErr w:type="spellEnd"/>
      <w:r w:rsidRPr="00E35A24">
        <w:t xml:space="preserve"> provedení); anomálie na kabelové trase (např. změny hloubky, odbočné body) – v případě požadavku správce </w:t>
      </w:r>
      <w:proofErr w:type="spellStart"/>
      <w:r w:rsidRPr="00E35A24">
        <w:t>markery</w:t>
      </w:r>
      <w:proofErr w:type="spellEnd"/>
      <w:r w:rsidRPr="00E35A24">
        <w:t xml:space="preserve"> v </w:t>
      </w:r>
      <w:proofErr w:type="spellStart"/>
      <w:r w:rsidRPr="00E35A24">
        <w:t>zapisovatelném</w:t>
      </w:r>
      <w:proofErr w:type="spellEnd"/>
      <w:r w:rsidRPr="00E35A24">
        <w:t xml:space="preserve"> provedení; kabelové rezervy metalických, optických a kombinovaných (hybridních) kabelů (</w:t>
      </w:r>
      <w:proofErr w:type="spellStart"/>
      <w:r w:rsidRPr="00E35A24">
        <w:t>markery</w:t>
      </w:r>
      <w:proofErr w:type="spellEnd"/>
      <w:r w:rsidRPr="00E35A24">
        <w:t xml:space="preserve"> v </w:t>
      </w:r>
      <w:proofErr w:type="spellStart"/>
      <w:r w:rsidRPr="00E35A24">
        <w:t>zapisovatelném</w:t>
      </w:r>
      <w:proofErr w:type="spellEnd"/>
      <w:r w:rsidRPr="00E35A24">
        <w:t xml:space="preserve"> provedení); uložení spojek optických a kombinovaných (hybridních) kabelů (</w:t>
      </w:r>
      <w:proofErr w:type="spellStart"/>
      <w:r w:rsidRPr="00E35A24">
        <w:t>markery</w:t>
      </w:r>
      <w:proofErr w:type="spellEnd"/>
      <w:r w:rsidRPr="00E35A24">
        <w:t xml:space="preserve"> v </w:t>
      </w:r>
      <w:proofErr w:type="spellStart"/>
      <w:r w:rsidRPr="00E35A24">
        <w:t>zapisovatelném</w:t>
      </w:r>
      <w:proofErr w:type="spellEnd"/>
      <w:r w:rsidRPr="00E35A24">
        <w:t xml:space="preserve"> provedení).</w:t>
      </w:r>
    </w:p>
    <w:p w14:paraId="5DD0BB61" w14:textId="77777777" w:rsidR="00A832AD" w:rsidRPr="00E35A24" w:rsidRDefault="00A832AD" w:rsidP="00A832AD">
      <w:pPr>
        <w:pStyle w:val="Odstavec1-1a"/>
        <w:numPr>
          <w:ilvl w:val="0"/>
          <w:numId w:val="16"/>
        </w:numPr>
        <w:spacing w:line="276" w:lineRule="auto"/>
      </w:pPr>
      <w:r w:rsidRPr="00E35A24">
        <w:rPr>
          <w:rStyle w:val="Tun"/>
        </w:rPr>
        <w:t>Odpadní voda</w:t>
      </w:r>
      <w:r w:rsidRPr="00E35A24">
        <w:t xml:space="preserve"> – zelený </w:t>
      </w:r>
      <w:proofErr w:type="spellStart"/>
      <w:r w:rsidRPr="00E35A24">
        <w:t>marker</w:t>
      </w:r>
      <w:proofErr w:type="spellEnd"/>
      <w:r w:rsidRPr="00E35A24">
        <w:t xml:space="preserve"> (121,6 kHz)</w:t>
      </w:r>
    </w:p>
    <w:p w14:paraId="2BB15826" w14:textId="77777777" w:rsidR="00A832AD" w:rsidRPr="00E35A24" w:rsidRDefault="00A832AD" w:rsidP="00A832AD">
      <w:pPr>
        <w:pStyle w:val="Odstavec1-1a"/>
        <w:numPr>
          <w:ilvl w:val="0"/>
          <w:numId w:val="14"/>
        </w:numPr>
        <w:spacing w:line="276" w:lineRule="auto"/>
      </w:pPr>
      <w:r w:rsidRPr="00E35A24">
        <w:t>ventily; všechny typy armatur; čistící výstupy; paty servisních sloupců; vedlejší vedení; značení tras nekovových objektů.</w:t>
      </w:r>
    </w:p>
    <w:p w14:paraId="4D8F7076" w14:textId="77777777" w:rsidR="00A832AD" w:rsidRPr="00E35A24" w:rsidRDefault="00A832AD" w:rsidP="00A832AD">
      <w:pPr>
        <w:pStyle w:val="Text2-1"/>
        <w:numPr>
          <w:ilvl w:val="0"/>
          <w:numId w:val="0"/>
        </w:numPr>
        <w:spacing w:line="276" w:lineRule="auto"/>
        <w:ind w:left="879"/>
      </w:pPr>
      <w:r w:rsidRPr="00E35A24">
        <w:t>Označníky je nutno k uloženým kabelům, potrubím a podzemním zařízením pevně upevňovat (např. plastovou vázací páskou).</w:t>
      </w:r>
    </w:p>
    <w:p w14:paraId="12DA43B9" w14:textId="77777777" w:rsidR="00A832AD" w:rsidRPr="00E35A24" w:rsidRDefault="00A832AD" w:rsidP="00A832AD">
      <w:pPr>
        <w:pStyle w:val="Text2-1"/>
        <w:numPr>
          <w:ilvl w:val="0"/>
          <w:numId w:val="0"/>
        </w:numPr>
        <w:spacing w:line="276" w:lineRule="auto"/>
        <w:ind w:left="879"/>
      </w:pPr>
      <w:r w:rsidRPr="00E35A24">
        <w:t xml:space="preserve">U sdělovacích a zabezpečovacích kabelů OŘ se bude informace o </w:t>
      </w:r>
      <w:proofErr w:type="spellStart"/>
      <w:r w:rsidRPr="00E35A24">
        <w:t>markerech</w:t>
      </w:r>
      <w:proofErr w:type="spellEnd"/>
      <w:r w:rsidRPr="00E35A24">
        <w:t xml:space="preserve"> zadávat do pasportu do volitelné položky 2 pod označením „RFID“. U složek, které nemají žádnou elektronickou databázi, se bude tato informace zadávat ve stejném znění do dokumentace.</w:t>
      </w:r>
    </w:p>
    <w:p w14:paraId="5A64D66A" w14:textId="77777777" w:rsidR="00A832AD" w:rsidRPr="00E35A24" w:rsidRDefault="00A832AD" w:rsidP="00A832AD">
      <w:pPr>
        <w:pStyle w:val="Text2-1"/>
        <w:numPr>
          <w:ilvl w:val="0"/>
          <w:numId w:val="0"/>
        </w:numPr>
        <w:spacing w:line="276" w:lineRule="auto"/>
        <w:ind w:left="879"/>
      </w:pPr>
      <w:r w:rsidRPr="00E35A24">
        <w:t xml:space="preserve">Informace o použití </w:t>
      </w:r>
      <w:proofErr w:type="spellStart"/>
      <w:r w:rsidRPr="00E35A24">
        <w:t>markerů</w:t>
      </w:r>
      <w:proofErr w:type="spellEnd"/>
      <w:r w:rsidRPr="00E35A24">
        <w:t xml:space="preserve"> bude zaznamenána do DSPS</w:t>
      </w:r>
      <w:r>
        <w:t>.</w:t>
      </w:r>
    </w:p>
    <w:p w14:paraId="698281EA" w14:textId="77777777" w:rsidR="00A832AD" w:rsidRPr="00E35A24" w:rsidRDefault="00A832AD" w:rsidP="00A832AD">
      <w:pPr>
        <w:pStyle w:val="Text2-1"/>
        <w:numPr>
          <w:ilvl w:val="0"/>
          <w:numId w:val="0"/>
        </w:numPr>
        <w:spacing w:line="276" w:lineRule="auto"/>
        <w:ind w:left="879"/>
      </w:pPr>
      <w:r w:rsidRPr="00E35A24">
        <w:t xml:space="preserve">Do digitální dokumentace se budou zaznamenávat </w:t>
      </w:r>
      <w:proofErr w:type="spellStart"/>
      <w:r w:rsidRPr="00E35A24">
        <w:t>markery</w:t>
      </w:r>
      <w:proofErr w:type="spellEnd"/>
      <w:r w:rsidRPr="00E35A24">
        <w:t xml:space="preserve"> ve tvaru kolečka s velkým písmenem M uprostřed ve všech 6 vrstvách odpovídajících kategoriím podzemních </w:t>
      </w:r>
      <w:r w:rsidRPr="00E35A24">
        <w:lastRenderedPageBreak/>
        <w:t xml:space="preserve">vedení. Značka bude tvarově stejná pro všech 6 vrstev, rozlišení kategorie bude pouze barvou, která bude odpovídat barvě </w:t>
      </w:r>
      <w:proofErr w:type="spellStart"/>
      <w:r w:rsidRPr="00E35A24">
        <w:t>markeru</w:t>
      </w:r>
      <w:proofErr w:type="spellEnd"/>
      <w:r w:rsidRPr="00E35A24">
        <w:t>.</w:t>
      </w:r>
    </w:p>
    <w:p w14:paraId="4EBECCF1" w14:textId="77777777" w:rsidR="00A832AD" w:rsidRPr="007D016E" w:rsidRDefault="00A832AD" w:rsidP="00A832AD">
      <w:pPr>
        <w:pStyle w:val="Nadpis2-2"/>
        <w:spacing w:before="240" w:line="276" w:lineRule="auto"/>
        <w:contextualSpacing/>
        <w:jc w:val="both"/>
      </w:pPr>
      <w:bookmarkStart w:id="17" w:name="_Toc12973906"/>
      <w:bookmarkStart w:id="18" w:name="_Toc15649875"/>
      <w:bookmarkStart w:id="19" w:name="_Toc60726839"/>
      <w:r w:rsidRPr="007D016E">
        <w:t>Organizace výstavby</w:t>
      </w:r>
      <w:bookmarkEnd w:id="17"/>
      <w:bookmarkEnd w:id="19"/>
    </w:p>
    <w:p w14:paraId="08C918B7" w14:textId="77777777" w:rsidR="00A832AD" w:rsidRPr="00E4529A" w:rsidRDefault="00A832AD" w:rsidP="00A832AD">
      <w:pPr>
        <w:pStyle w:val="Text2-1"/>
        <w:tabs>
          <w:tab w:val="clear" w:pos="737"/>
          <w:tab w:val="num" w:pos="879"/>
        </w:tabs>
        <w:spacing w:line="276" w:lineRule="auto"/>
        <w:ind w:left="879"/>
      </w:pPr>
      <w:r w:rsidRPr="00E4529A">
        <w:t>Bude zpracován návrh postupu výstavby (stavební postupy a jejich harmonogram, vč. vyznačení doby trvání rozhodujících SO a PS).</w:t>
      </w:r>
    </w:p>
    <w:p w14:paraId="25C5CBD2" w14:textId="77777777" w:rsidR="00A832AD" w:rsidRPr="00E4529A" w:rsidRDefault="00A832AD" w:rsidP="00A832AD">
      <w:pPr>
        <w:pStyle w:val="Text2-1"/>
        <w:tabs>
          <w:tab w:val="clear" w:pos="737"/>
          <w:tab w:val="num" w:pos="879"/>
        </w:tabs>
        <w:spacing w:line="276" w:lineRule="auto"/>
        <w:ind w:left="879"/>
      </w:pPr>
      <w:r w:rsidRPr="00E4529A">
        <w:t>Pro jednotlivé stavební postupy budou zpracována schémata s vyznačením vyloučených částí koleje, popř. TV a ZZ. Každé schéma bude zachycovat výluky vždy</w:t>
      </w:r>
      <w:r>
        <w:t xml:space="preserve"> v </w:t>
      </w:r>
      <w:r w:rsidRPr="00E4529A">
        <w:t>celém řešeném úseku,</w:t>
      </w:r>
      <w:r>
        <w:t xml:space="preserve"> v </w:t>
      </w:r>
      <w:r w:rsidRPr="00E4529A">
        <w:t>daném stavebním postupu - časovém období.</w:t>
      </w:r>
    </w:p>
    <w:p w14:paraId="3028F8A1" w14:textId="77777777" w:rsidR="00A832AD" w:rsidRPr="00E4529A" w:rsidRDefault="00A832AD" w:rsidP="00A832AD">
      <w:pPr>
        <w:pStyle w:val="Text2-1"/>
        <w:tabs>
          <w:tab w:val="clear" w:pos="737"/>
          <w:tab w:val="num" w:pos="879"/>
        </w:tabs>
        <w:spacing w:line="276" w:lineRule="auto"/>
        <w:ind w:left="879"/>
      </w:pPr>
      <w:r w:rsidRPr="00E4529A">
        <w:t>V technické zprávě bude uvedeno pro každé časové období s rozdílným rozsahem vyloučených kolejí/</w:t>
      </w:r>
      <w:r>
        <w:t xml:space="preserve"> </w:t>
      </w:r>
      <w:r w:rsidRPr="00E4529A">
        <w:t xml:space="preserve">ZZ: </w:t>
      </w:r>
    </w:p>
    <w:p w14:paraId="2ED6FAF3" w14:textId="77777777" w:rsidR="00A832AD" w:rsidRPr="000F2A4D" w:rsidRDefault="00A832AD" w:rsidP="00A832AD">
      <w:pPr>
        <w:pStyle w:val="Odrka1-4"/>
        <w:tabs>
          <w:tab w:val="clear" w:pos="2041"/>
        </w:tabs>
        <w:spacing w:line="276" w:lineRule="auto"/>
        <w:ind w:left="1276"/>
      </w:pPr>
      <w:r w:rsidRPr="000F2A4D">
        <w:t xml:space="preserve">délka trvání výluky v kalendářních dnech (popř. v hodinách u významných denních nebo nočních výluk zastavující provoz); </w:t>
      </w:r>
    </w:p>
    <w:p w14:paraId="08661A8A" w14:textId="77777777" w:rsidR="00A832AD" w:rsidRPr="000F2A4D" w:rsidRDefault="00A832AD" w:rsidP="00A832AD">
      <w:pPr>
        <w:pStyle w:val="Odrka1-4"/>
        <w:tabs>
          <w:tab w:val="clear" w:pos="2041"/>
        </w:tabs>
        <w:spacing w:line="276" w:lineRule="auto"/>
        <w:ind w:left="1276"/>
      </w:pPr>
      <w:r w:rsidRPr="000F2A4D">
        <w:t>vymezení vylučovaných kolejí (námezníkem či hrotem výhybky/</w:t>
      </w:r>
      <w:r>
        <w:t xml:space="preserve"> </w:t>
      </w:r>
      <w:r w:rsidRPr="000F2A4D">
        <w:t>návěstidlem/</w:t>
      </w:r>
      <w:r>
        <w:t xml:space="preserve"> </w:t>
      </w:r>
      <w:r w:rsidRPr="000F2A4D">
        <w:t>kilometricky);</w:t>
      </w:r>
    </w:p>
    <w:p w14:paraId="5014E6F0" w14:textId="77777777" w:rsidR="00A832AD" w:rsidRPr="000F2A4D" w:rsidRDefault="00A832AD" w:rsidP="00A832AD">
      <w:pPr>
        <w:pStyle w:val="Odrka1-4"/>
        <w:tabs>
          <w:tab w:val="clear" w:pos="2041"/>
        </w:tabs>
        <w:spacing w:line="276" w:lineRule="auto"/>
        <w:ind w:left="1276"/>
      </w:pPr>
      <w:r w:rsidRPr="000F2A4D">
        <w:t>činnost zabezpečovacího zařízení (je vhodné se zaměřit zejména na období přepínání ZZ) a zajištění jízd vlaků a zjišťování volnosti v těchto obdobích;</w:t>
      </w:r>
    </w:p>
    <w:p w14:paraId="4CEC77FA" w14:textId="77777777" w:rsidR="00A832AD" w:rsidRPr="000F2A4D" w:rsidRDefault="00A832AD" w:rsidP="00A832AD">
      <w:pPr>
        <w:pStyle w:val="Odrka1-4"/>
        <w:tabs>
          <w:tab w:val="clear" w:pos="2041"/>
        </w:tabs>
        <w:spacing w:line="276" w:lineRule="auto"/>
        <w:ind w:left="1276"/>
      </w:pPr>
      <w:r w:rsidRPr="000F2A4D">
        <w:t>při všech změnách stavu je nutno přesně specifikovat rozsah funkčnosti ZZ;</w:t>
      </w:r>
    </w:p>
    <w:p w14:paraId="26C39627" w14:textId="77777777" w:rsidR="00A832AD" w:rsidRPr="000F2A4D" w:rsidRDefault="00A832AD" w:rsidP="00A832AD">
      <w:pPr>
        <w:pStyle w:val="Odrka1-4"/>
        <w:tabs>
          <w:tab w:val="clear" w:pos="2041"/>
        </w:tabs>
        <w:spacing w:line="276" w:lineRule="auto"/>
        <w:ind w:left="1276"/>
      </w:pPr>
      <w:r w:rsidRPr="000F2A4D">
        <w:t xml:space="preserve">stručný rozsah prací; </w:t>
      </w:r>
    </w:p>
    <w:p w14:paraId="386411F6" w14:textId="77777777" w:rsidR="00A832AD" w:rsidRPr="000F2A4D" w:rsidRDefault="00A832AD" w:rsidP="00A832AD">
      <w:pPr>
        <w:pStyle w:val="Odrka1-4"/>
        <w:tabs>
          <w:tab w:val="clear" w:pos="2041"/>
        </w:tabs>
        <w:spacing w:line="276" w:lineRule="auto"/>
        <w:ind w:left="1276"/>
      </w:pPr>
      <w:r w:rsidRPr="000F2A4D">
        <w:t>počet vlaků, které je třeba odklonit, či odřeknout, a vyčíslení finanční náročnosti NAD;</w:t>
      </w:r>
    </w:p>
    <w:p w14:paraId="7211E241" w14:textId="77777777" w:rsidR="00A832AD" w:rsidRPr="000F2A4D" w:rsidRDefault="00A832AD" w:rsidP="00A832AD">
      <w:pPr>
        <w:pStyle w:val="Odrka1-4"/>
        <w:tabs>
          <w:tab w:val="clear" w:pos="2041"/>
        </w:tabs>
        <w:spacing w:line="276" w:lineRule="auto"/>
        <w:ind w:left="1276"/>
      </w:pPr>
      <w:r w:rsidRPr="000F2A4D">
        <w:t>přístup mechanizace;</w:t>
      </w:r>
    </w:p>
    <w:p w14:paraId="3321DA4A" w14:textId="77777777" w:rsidR="00A832AD" w:rsidRPr="000F2A4D" w:rsidRDefault="00A832AD" w:rsidP="00A832AD">
      <w:pPr>
        <w:pStyle w:val="Odrka1-4"/>
        <w:tabs>
          <w:tab w:val="clear" w:pos="2041"/>
        </w:tabs>
        <w:spacing w:line="276" w:lineRule="auto"/>
        <w:ind w:left="1276"/>
      </w:pPr>
      <w:r w:rsidRPr="000F2A4D">
        <w:t>přístup mechanizace na staveniště.</w:t>
      </w:r>
    </w:p>
    <w:p w14:paraId="34C01A55" w14:textId="77777777" w:rsidR="00A832AD" w:rsidRPr="00E4529A" w:rsidRDefault="00A832AD" w:rsidP="00A832AD">
      <w:pPr>
        <w:pStyle w:val="Text2-1"/>
        <w:tabs>
          <w:tab w:val="clear" w:pos="737"/>
          <w:tab w:val="num" w:pos="879"/>
        </w:tabs>
        <w:spacing w:line="276" w:lineRule="auto"/>
        <w:ind w:left="879"/>
      </w:pPr>
      <w:r w:rsidRPr="00E4529A">
        <w:t>V dokumentaci budou vyznačeny předpokládané plochy</w:t>
      </w:r>
      <w:r>
        <w:t xml:space="preserve"> zařízení staveniště, nutné pro </w:t>
      </w:r>
      <w:r w:rsidRPr="00E4529A">
        <w:t>výstavbu jednotlivých SO a PS, vytipovány přípojné body elektrické energie, telefonu, vody popř. plynu včetně řešení nutného sociálního zázemí pro pracovníky. Podmínky napojení na inženýrské sítě pro účely zařízení staveniště budou předběžně projednány se správci sítí.</w:t>
      </w:r>
    </w:p>
    <w:p w14:paraId="48BEF35D" w14:textId="77777777" w:rsidR="00A832AD" w:rsidRPr="005F2B8B" w:rsidRDefault="00A832AD" w:rsidP="00A832AD">
      <w:pPr>
        <w:pStyle w:val="Text2-1"/>
        <w:tabs>
          <w:tab w:val="clear" w:pos="737"/>
          <w:tab w:val="num" w:pos="879"/>
        </w:tabs>
        <w:spacing w:line="276" w:lineRule="auto"/>
        <w:ind w:left="879"/>
      </w:pPr>
      <w:r w:rsidRPr="00E4529A">
        <w:t xml:space="preserve">Nesmí docházet k ohrožování a nadměrnému obtěžování okolí, zvláště hlukem, </w:t>
      </w:r>
      <w:r w:rsidRPr="005F2B8B">
        <w:t>prachem apod., k ohrožování bezpečnosti provozu na pozemních komunikacích, dále k znečišťování pozemních komunikací, ovzduší a vod, k omezování přístupu k přilehlým stavbám nebo pozemkům, k sítím technického vybavení a požárním zařízením.</w:t>
      </w:r>
    </w:p>
    <w:p w14:paraId="608B115F" w14:textId="77777777" w:rsidR="00A832AD" w:rsidRPr="005F2B8B" w:rsidRDefault="00A832AD" w:rsidP="00A832AD">
      <w:pPr>
        <w:pStyle w:val="Nadpis2-2"/>
        <w:spacing w:line="276" w:lineRule="auto"/>
        <w:jc w:val="both"/>
      </w:pPr>
      <w:bookmarkStart w:id="20" w:name="_Toc60726840"/>
      <w:r w:rsidRPr="005F2B8B">
        <w:t>Zabezpečovací zařízení</w:t>
      </w:r>
      <w:bookmarkEnd w:id="18"/>
      <w:bookmarkEnd w:id="20"/>
    </w:p>
    <w:p w14:paraId="52265A81" w14:textId="77777777" w:rsidR="00A832AD" w:rsidRPr="005F2B8B" w:rsidRDefault="00A832AD" w:rsidP="00A832AD">
      <w:pPr>
        <w:pStyle w:val="Text2-1"/>
        <w:spacing w:line="276" w:lineRule="auto"/>
        <w:rPr>
          <w:rStyle w:val="Tun"/>
        </w:rPr>
      </w:pPr>
      <w:r w:rsidRPr="005F2B8B">
        <w:rPr>
          <w:rStyle w:val="Tun"/>
        </w:rPr>
        <w:t xml:space="preserve">Popis stávajícího stavu </w:t>
      </w:r>
    </w:p>
    <w:p w14:paraId="246ADD68" w14:textId="77777777" w:rsidR="00A832AD" w:rsidRPr="00720051" w:rsidRDefault="00A832AD" w:rsidP="00A832AD">
      <w:pPr>
        <w:pStyle w:val="Text2-2"/>
        <w:spacing w:line="276" w:lineRule="auto"/>
      </w:pPr>
      <w:r w:rsidRPr="005F2B8B">
        <w:t xml:space="preserve">Přejezdy P2541 v km 3,448 – přechod pro pěší a P2542 v km 3,459 – místní </w:t>
      </w:r>
      <w:r w:rsidRPr="00720051">
        <w:t>obslužná komunikace jsou zabezpečeny pouze výstražnými kříži.</w:t>
      </w:r>
    </w:p>
    <w:p w14:paraId="32BCB0C1" w14:textId="77777777" w:rsidR="00A832AD" w:rsidRPr="00720051" w:rsidRDefault="00A832AD" w:rsidP="00A832AD">
      <w:pPr>
        <w:pStyle w:val="Text2-1"/>
        <w:spacing w:line="276" w:lineRule="auto"/>
        <w:rPr>
          <w:rStyle w:val="Tun"/>
        </w:rPr>
      </w:pPr>
      <w:r w:rsidRPr="00720051">
        <w:rPr>
          <w:rStyle w:val="Tun"/>
        </w:rPr>
        <w:t xml:space="preserve">Požadavky na nový stav </w:t>
      </w:r>
    </w:p>
    <w:p w14:paraId="7D326C66" w14:textId="328996AF" w:rsidR="00CB2980" w:rsidRPr="00720051" w:rsidRDefault="00CB2980" w:rsidP="00A832AD">
      <w:pPr>
        <w:pStyle w:val="Text2-2"/>
      </w:pPr>
      <w:r w:rsidRPr="00720051">
        <w:t>V rámci zpracování dokumentace bude prověřena možnost zrušení P2541 v km 3,448 (</w:t>
      </w:r>
      <w:r w:rsidR="00086C91" w:rsidRPr="00720051">
        <w:t xml:space="preserve">přechod </w:t>
      </w:r>
      <w:r w:rsidRPr="00720051">
        <w:t>pro pěší), v případě kladného projednání bude PZZ technologicky řešeno jako celek. V opačném případě budou oba přejezdy zabezpečeny samostatně.</w:t>
      </w:r>
    </w:p>
    <w:p w14:paraId="0BD5AB04" w14:textId="6D678466" w:rsidR="00A832AD" w:rsidRDefault="00A832AD" w:rsidP="00A832AD">
      <w:pPr>
        <w:pStyle w:val="Text2-2"/>
      </w:pPr>
      <w:r w:rsidRPr="00720051">
        <w:t>Přejezdové zabezpečovací zařízení</w:t>
      </w:r>
      <w:r w:rsidR="00CB2980" w:rsidRPr="00720051">
        <w:t xml:space="preserve"> bude</w:t>
      </w:r>
      <w:r w:rsidRPr="00720051">
        <w:t xml:space="preserve"> 3.</w:t>
      </w:r>
      <w:r w:rsidRPr="00F504DE">
        <w:t xml:space="preserve"> kategorie PZS 3ZBI, dle ČSN 34 2650 ed.2 v platném znění. Přesný rozsah zabezpečení bude určen rozhodnutím o změně rozsahu a způsobu zabezpečení vydaný Drážním úřadem. </w:t>
      </w:r>
    </w:p>
    <w:p w14:paraId="1F0E7632" w14:textId="77777777" w:rsidR="00A832AD" w:rsidRDefault="00A832AD" w:rsidP="00A832AD">
      <w:pPr>
        <w:pStyle w:val="Text2-2"/>
      </w:pPr>
      <w:r w:rsidRPr="00F504DE">
        <w:t>Technologie bude navržena reléová s elektronickými doplňky, s celými závorami</w:t>
      </w:r>
      <w:r>
        <w:t xml:space="preserve"> společnými</w:t>
      </w:r>
      <w:r w:rsidRPr="00F504DE">
        <w:t xml:space="preserve"> jak přes silnici tak chodník</w:t>
      </w:r>
      <w:r>
        <w:t xml:space="preserve"> pro pěší</w:t>
      </w:r>
      <w:r w:rsidRPr="00F504DE">
        <w:t xml:space="preserve"> a pozitivní signalizací. </w:t>
      </w:r>
      <w:r w:rsidRPr="00F504DE">
        <w:lastRenderedPageBreak/>
        <w:t xml:space="preserve">Vzhledem k tomu, že se přejezd nachází v intravilánu obce, bude PZS doplněno o signalizaci pro nevidomé. </w:t>
      </w:r>
    </w:p>
    <w:p w14:paraId="08D9296B" w14:textId="77777777" w:rsidR="00A832AD" w:rsidRDefault="00A832AD" w:rsidP="00A832AD">
      <w:pPr>
        <w:pStyle w:val="Text2-2"/>
      </w:pPr>
      <w:r w:rsidRPr="00F504DE">
        <w:t xml:space="preserve">Vnitřní výstroj bude umístěna v technologickém domku bez klimatizace a pouze s temperovacími topnými panely a termostatickým ovládáním. Náhradní zdroj bude navržen v podobě </w:t>
      </w:r>
      <w:proofErr w:type="spellStart"/>
      <w:r w:rsidRPr="00F504DE">
        <w:t>NiCd</w:t>
      </w:r>
      <w:proofErr w:type="spellEnd"/>
      <w:r w:rsidRPr="00F504DE">
        <w:t xml:space="preserve"> akumulátorů s vláknitou elektrodou (např. </w:t>
      </w:r>
      <w:proofErr w:type="spellStart"/>
      <w:r w:rsidRPr="00F504DE">
        <w:t>Hoppecke</w:t>
      </w:r>
      <w:proofErr w:type="spellEnd"/>
      <w:r w:rsidRPr="00F504DE">
        <w:t xml:space="preserve"> FNC) s kapacitou, která bude odpovídat minimálně 8h provozu v případě výpadku základního napájení. Zařízení bude vybaveno záznamovým zařízením dle technické specifikace TS 2/2007 s dálkovým přístupem přes technologickou datovou síť nebo Intranet. Indikační a ovládací prvky budou umístěny v JOP v ŽST Roudnice </w:t>
      </w:r>
      <w:proofErr w:type="spellStart"/>
      <w:r w:rsidRPr="00F504DE">
        <w:t>n.L.</w:t>
      </w:r>
      <w:proofErr w:type="spellEnd"/>
      <w:r w:rsidRPr="00F504DE">
        <w:t xml:space="preserve"> Ovládání bude automatické pomocí počítačů náprav. PZS bude umožňovat automatické vypnutí přejezdu z činnosti při dlouhodobé výstraze. Přejezd bude vybaven místním uzavřením a otevřením. Na technologickém domku nebo v jeho blízkosti bude umístěna skříňka místního ovládání a telefonní objekt napojený na okruh pro spojení s výpravčím obou krajních ŽST.</w:t>
      </w:r>
    </w:p>
    <w:p w14:paraId="0E16ABC4" w14:textId="77777777" w:rsidR="00A832AD" w:rsidRPr="00346CB9" w:rsidRDefault="00A832AD" w:rsidP="00A832AD">
      <w:pPr>
        <w:pStyle w:val="Text2-2"/>
      </w:pPr>
      <w:r w:rsidRPr="00346CB9">
        <w:t xml:space="preserve">V rámci stavby bude na přejezdu doplněno odpovídající dopravní značení. </w:t>
      </w:r>
    </w:p>
    <w:p w14:paraId="16C83308" w14:textId="77777777" w:rsidR="00A832AD" w:rsidRPr="00346CB9" w:rsidRDefault="00A832AD" w:rsidP="00A832AD">
      <w:pPr>
        <w:pStyle w:val="Text2-2"/>
      </w:pPr>
      <w:r w:rsidRPr="00346CB9">
        <w:t>Pro PZS bude provedena odpovídající kabelizace, která bude provedena dle platných norem a TKP staveb a bude situována přednostně na pozemcích Správy železnic s</w:t>
      </w:r>
      <w:r>
        <w:t>tátní organizace</w:t>
      </w:r>
      <w:r w:rsidRPr="00346CB9">
        <w:t xml:space="preserve">. </w:t>
      </w:r>
      <w:r>
        <w:t>Umístění na pozemcích cizích investorů bude řádně projednáno.</w:t>
      </w:r>
    </w:p>
    <w:p w14:paraId="195A6F8F" w14:textId="77777777" w:rsidR="00A832AD" w:rsidRPr="005F2B8B" w:rsidRDefault="00A832AD" w:rsidP="00A832AD">
      <w:pPr>
        <w:pStyle w:val="Text2-2"/>
      </w:pPr>
      <w:r w:rsidRPr="005F2B8B">
        <w:t>Pro zabezpečení stavebních postupů vyřešit optimálně technicky, provozně a investičně přechodné stavy zabezpečovacích zařízení.</w:t>
      </w:r>
    </w:p>
    <w:p w14:paraId="3D767686" w14:textId="77777777" w:rsidR="00A832AD" w:rsidRPr="005F2B8B" w:rsidRDefault="00A832AD" w:rsidP="00A832AD">
      <w:pPr>
        <w:pStyle w:val="Nadpis2-2"/>
        <w:spacing w:line="276" w:lineRule="auto"/>
        <w:jc w:val="both"/>
      </w:pPr>
      <w:bookmarkStart w:id="21" w:name="_Toc15649876"/>
      <w:bookmarkStart w:id="22" w:name="_Toc60726841"/>
      <w:r w:rsidRPr="005F2B8B">
        <w:t>Sdělovací zařízení</w:t>
      </w:r>
      <w:bookmarkEnd w:id="21"/>
      <w:bookmarkEnd w:id="22"/>
    </w:p>
    <w:p w14:paraId="04ADC7A7" w14:textId="77777777" w:rsidR="00A832AD" w:rsidRPr="005F2B8B" w:rsidRDefault="00A832AD" w:rsidP="00A832AD">
      <w:pPr>
        <w:pStyle w:val="Text2-1"/>
        <w:spacing w:line="276" w:lineRule="auto"/>
        <w:rPr>
          <w:rStyle w:val="Tun"/>
        </w:rPr>
      </w:pPr>
      <w:bookmarkStart w:id="23" w:name="_Toc15649877"/>
      <w:r w:rsidRPr="005F2B8B">
        <w:rPr>
          <w:rStyle w:val="Tun"/>
        </w:rPr>
        <w:t xml:space="preserve">Popis stávajícího stavu </w:t>
      </w:r>
    </w:p>
    <w:p w14:paraId="19D10466" w14:textId="77777777" w:rsidR="00A832AD" w:rsidRPr="005F2B8B" w:rsidRDefault="00A832AD" w:rsidP="00A832AD">
      <w:pPr>
        <w:pStyle w:val="Text2-2"/>
        <w:spacing w:line="276" w:lineRule="auto"/>
      </w:pPr>
      <w:r w:rsidRPr="005F2B8B">
        <w:t>V současnosti žádné sdělovací zařízení neexistuje.</w:t>
      </w:r>
    </w:p>
    <w:p w14:paraId="02A26F69" w14:textId="77777777" w:rsidR="00A832AD" w:rsidRPr="005F2B8B" w:rsidRDefault="00A832AD" w:rsidP="00A832AD">
      <w:pPr>
        <w:pStyle w:val="Text2-1"/>
        <w:spacing w:line="276" w:lineRule="auto"/>
        <w:rPr>
          <w:rStyle w:val="Tun"/>
        </w:rPr>
      </w:pPr>
      <w:r w:rsidRPr="005F2B8B">
        <w:rPr>
          <w:rStyle w:val="Tun"/>
        </w:rPr>
        <w:t xml:space="preserve">Požadavky na nový stav </w:t>
      </w:r>
    </w:p>
    <w:p w14:paraId="2C98C505" w14:textId="77777777" w:rsidR="00A832AD" w:rsidRPr="005F2B8B" w:rsidRDefault="00A832AD" w:rsidP="00A832AD">
      <w:pPr>
        <w:pStyle w:val="Text2-2"/>
      </w:pPr>
      <w:r w:rsidRPr="005F2B8B">
        <w:t xml:space="preserve">Zřízení VTO v místě obou přejezdů s okruhem do sousedních ŽST. </w:t>
      </w:r>
    </w:p>
    <w:p w14:paraId="7BCB1B4B" w14:textId="77777777" w:rsidR="00A832AD" w:rsidRPr="005F2B8B" w:rsidRDefault="00A832AD" w:rsidP="00A832AD">
      <w:pPr>
        <w:pStyle w:val="Nadpis2-2"/>
        <w:spacing w:line="276" w:lineRule="auto"/>
        <w:jc w:val="both"/>
      </w:pPr>
      <w:bookmarkStart w:id="24" w:name="_Toc60726842"/>
      <w:r w:rsidRPr="005F2B8B">
        <w:t>Silnoproudá technologie včetně DŘT, trakční a energetická zařízení</w:t>
      </w:r>
      <w:bookmarkEnd w:id="23"/>
      <w:bookmarkEnd w:id="24"/>
    </w:p>
    <w:p w14:paraId="39E31238" w14:textId="77777777" w:rsidR="00A832AD" w:rsidRPr="005F2B8B" w:rsidRDefault="00A832AD" w:rsidP="00A832AD">
      <w:pPr>
        <w:pStyle w:val="Text2-1"/>
        <w:spacing w:line="276" w:lineRule="auto"/>
        <w:rPr>
          <w:rStyle w:val="Tun"/>
        </w:rPr>
      </w:pPr>
      <w:r w:rsidRPr="005F2B8B">
        <w:rPr>
          <w:rStyle w:val="Tun"/>
        </w:rPr>
        <w:t xml:space="preserve">Popis stávajícího stavu </w:t>
      </w:r>
    </w:p>
    <w:p w14:paraId="573EBF7D" w14:textId="77777777" w:rsidR="00A832AD" w:rsidRPr="005F2B8B" w:rsidRDefault="00A832AD" w:rsidP="00A832AD">
      <w:pPr>
        <w:pStyle w:val="Text2-2"/>
        <w:spacing w:line="276" w:lineRule="auto"/>
      </w:pPr>
      <w:r w:rsidRPr="005F2B8B">
        <w:t>Přejezdy nemají silnoproudou přípojku.</w:t>
      </w:r>
    </w:p>
    <w:p w14:paraId="1D4513C0" w14:textId="77777777" w:rsidR="00A832AD" w:rsidRPr="005F2B8B" w:rsidRDefault="00A832AD" w:rsidP="00A832AD">
      <w:pPr>
        <w:pStyle w:val="Text2-1"/>
        <w:spacing w:line="276" w:lineRule="auto"/>
        <w:rPr>
          <w:rStyle w:val="Tun"/>
        </w:rPr>
      </w:pPr>
      <w:r w:rsidRPr="005F2B8B">
        <w:rPr>
          <w:rStyle w:val="Tun"/>
        </w:rPr>
        <w:t xml:space="preserve">Požadavky na nový stav </w:t>
      </w:r>
    </w:p>
    <w:p w14:paraId="7E137175" w14:textId="77777777" w:rsidR="00A832AD" w:rsidRDefault="00A832AD" w:rsidP="00A832AD">
      <w:pPr>
        <w:pStyle w:val="Text2-2"/>
      </w:pPr>
      <w:r w:rsidRPr="007E75D9">
        <w:t>Pro zabezpečení základního napájení nového PZS bude nutno zajistit a navrhnout přípojku NN a to buď z lokální distribuční soustavy železnice (LDSŽ) nebo z nadřazené distribuční soustavy ČEZ Distribuce, a.s., včetně návrhu zařízení nového odběrového místa.</w:t>
      </w:r>
    </w:p>
    <w:p w14:paraId="4AF484FF" w14:textId="77777777" w:rsidR="00A832AD" w:rsidRPr="007E75D9" w:rsidRDefault="00A832AD" w:rsidP="00A832AD">
      <w:pPr>
        <w:pStyle w:val="Text2-2"/>
      </w:pPr>
      <w:r w:rsidRPr="007E75D9">
        <w:t>Součástí nového napájení bude řešeno též uzemnění.</w:t>
      </w:r>
    </w:p>
    <w:p w14:paraId="219F0F45" w14:textId="77777777" w:rsidR="00A832AD" w:rsidRPr="007E75D9" w:rsidRDefault="00A832AD" w:rsidP="00A832AD">
      <w:pPr>
        <w:pStyle w:val="Text2-2"/>
      </w:pPr>
      <w:r w:rsidRPr="007E75D9">
        <w:t>Návrh napájení PZS musí splňovat podmínky ČSN 37 6605 ed.2, ČSN 34 2650 ed.2 a současně splňovat ustanovení předpisu SŽDC E8 – Přepis pro provoz zařízení energetického napájení zabezpečovacích zařízení, ve znění platném od 1. 5. 2013.</w:t>
      </w:r>
    </w:p>
    <w:p w14:paraId="6E197B5E" w14:textId="77777777" w:rsidR="00A832AD" w:rsidRPr="007E75D9" w:rsidRDefault="00A832AD" w:rsidP="00A832AD">
      <w:pPr>
        <w:pStyle w:val="Text2-2"/>
      </w:pPr>
      <w:r w:rsidRPr="007E75D9">
        <w:t>Napájení zařízení PZS (rozvaděč NN pro RD) se vybaví přívodkou (přes přepínač), pro možnost připojení náhradního mobilního zdroje.</w:t>
      </w:r>
    </w:p>
    <w:p w14:paraId="629EB2EB" w14:textId="36AE99DA" w:rsidR="00A832AD" w:rsidRPr="007E75D9" w:rsidRDefault="00A832AD" w:rsidP="00A832AD">
      <w:pPr>
        <w:pStyle w:val="Text2-2"/>
      </w:pPr>
      <w:r w:rsidRPr="007E75D9">
        <w:t xml:space="preserve">Zařízení nového odběrného místa včetně podmínek připojení k distribuční soustavě, bude v rámci dokumentace legislativně zajištěno s provozovatelem distribuční soustavy ČEZ Distribuce, a.s. ve smyslu zák. č. 458/2000 Sb. a vyhlášky č. 16/2016 Sb. prostřednictvím provozovatele lokální distribuční soustavy železnic (LDSŽ) tj. Správy železnic, státní organizace. Zhotovitel dokumentace dodá Správě železnic, OŘ </w:t>
      </w:r>
      <w:r w:rsidR="00F1243B">
        <w:t>Ústí nad Labem</w:t>
      </w:r>
      <w:r w:rsidRPr="007E75D9">
        <w:t xml:space="preserve"> SEE příslušnou dokumentaci k odsouhlasení.</w:t>
      </w:r>
    </w:p>
    <w:p w14:paraId="7D42BF41" w14:textId="0CFB4635" w:rsidR="00A832AD" w:rsidRPr="005F2B8B" w:rsidRDefault="00A832AD" w:rsidP="00A832AD">
      <w:pPr>
        <w:pStyle w:val="Text2-2"/>
      </w:pPr>
      <w:r w:rsidRPr="007E75D9">
        <w:lastRenderedPageBreak/>
        <w:t xml:space="preserve">Po dokončení stavby požaduje OŘ </w:t>
      </w:r>
      <w:r w:rsidR="00F1243B">
        <w:t>Ústí nad Labem</w:t>
      </w:r>
      <w:r w:rsidRPr="007E75D9">
        <w:t xml:space="preserve"> SEE dodání DSPS včetně GEO zaměření dle skutečného provedení, revizní zprávu, protokol UTZ a průkaz </w:t>
      </w:r>
      <w:r w:rsidRPr="005F2B8B">
        <w:t>způsobilosti el. UTZ.</w:t>
      </w:r>
    </w:p>
    <w:p w14:paraId="04B0114F" w14:textId="77777777" w:rsidR="00A832AD" w:rsidRPr="005F2B8B" w:rsidRDefault="00A832AD" w:rsidP="00A832AD">
      <w:pPr>
        <w:pStyle w:val="Text2-2"/>
        <w:numPr>
          <w:ilvl w:val="0"/>
          <w:numId w:val="0"/>
        </w:numPr>
        <w:ind w:left="1701"/>
      </w:pPr>
    </w:p>
    <w:p w14:paraId="7194BE5E" w14:textId="77777777" w:rsidR="00A832AD" w:rsidRPr="005F2B8B" w:rsidRDefault="00A832AD" w:rsidP="00A832AD">
      <w:pPr>
        <w:pStyle w:val="Nadpis2-2"/>
        <w:spacing w:line="276" w:lineRule="auto"/>
        <w:jc w:val="both"/>
      </w:pPr>
      <w:bookmarkStart w:id="25" w:name="_Toc15649878"/>
      <w:bookmarkStart w:id="26" w:name="_Toc60726843"/>
      <w:r w:rsidRPr="005F2B8B">
        <w:t>Ostatní technologická zařízení</w:t>
      </w:r>
      <w:bookmarkStart w:id="27" w:name="_Toc15649879"/>
      <w:bookmarkEnd w:id="25"/>
      <w:bookmarkEnd w:id="26"/>
    </w:p>
    <w:p w14:paraId="7257FE9A" w14:textId="77777777" w:rsidR="00A832AD" w:rsidRPr="005F2B8B" w:rsidRDefault="00A832AD" w:rsidP="00A832AD">
      <w:pPr>
        <w:pStyle w:val="Text2-1"/>
        <w:spacing w:line="276" w:lineRule="auto"/>
        <w:rPr>
          <w:rStyle w:val="Tun"/>
        </w:rPr>
      </w:pPr>
      <w:r w:rsidRPr="005F2B8B">
        <w:rPr>
          <w:rStyle w:val="Tun"/>
        </w:rPr>
        <w:t xml:space="preserve">Požadavky na nový stav </w:t>
      </w:r>
    </w:p>
    <w:p w14:paraId="34CF4DDC" w14:textId="77777777" w:rsidR="00A832AD" w:rsidRPr="005F2B8B" w:rsidRDefault="00A832AD" w:rsidP="00A832AD">
      <w:pPr>
        <w:pStyle w:val="Text2-2"/>
      </w:pPr>
      <w:r w:rsidRPr="005F2B8B">
        <w:t>Správa železnic Centrum telematiky a diagnostiky má podél trati dálkový kabel DCKOYPY 8DM 0,9. V rámci stavby bude nově položen souběžně traťový kabel TK 10XN0,8 - v pásmu vlivu budoucí trakční soustavy 25kV TK konstrukce TCEPKPFLEZE - a 2x HDPE trubky pro optický kabel dle pokynu PO-25/2019 GŘ. Stávající dálkový kabel je v ŽST Straškov ukončený v technologickém objektu. Nový traťový kabel bude ukončen ve VB Straškov a ATÚ Roudnice. Vzhledem k nárůstu útlumu přenosové cesty (15 km) novým kabelem je vhodné uvažovat o zajištění datového přenosu optickou cestou.</w:t>
      </w:r>
    </w:p>
    <w:p w14:paraId="0FEACAC4" w14:textId="77777777" w:rsidR="00A832AD" w:rsidRPr="005F2B8B" w:rsidRDefault="00A832AD" w:rsidP="00A832AD">
      <w:pPr>
        <w:pStyle w:val="Nadpis2-2"/>
        <w:spacing w:line="276" w:lineRule="auto"/>
        <w:jc w:val="both"/>
      </w:pPr>
      <w:bookmarkStart w:id="28" w:name="_Toc60726844"/>
      <w:r w:rsidRPr="005F2B8B">
        <w:t>Železniční svršek a spodek</w:t>
      </w:r>
      <w:bookmarkEnd w:id="27"/>
      <w:bookmarkEnd w:id="28"/>
    </w:p>
    <w:p w14:paraId="3D716C83" w14:textId="77777777" w:rsidR="00A832AD" w:rsidRPr="005F2B8B" w:rsidRDefault="00A832AD" w:rsidP="00A832AD">
      <w:pPr>
        <w:pStyle w:val="Text2-1"/>
        <w:spacing w:line="276" w:lineRule="auto"/>
        <w:rPr>
          <w:rStyle w:val="Tun"/>
        </w:rPr>
      </w:pPr>
      <w:bookmarkStart w:id="29" w:name="_Toc15649880"/>
      <w:r w:rsidRPr="005F2B8B">
        <w:rPr>
          <w:rStyle w:val="Tun"/>
        </w:rPr>
        <w:t xml:space="preserve">Popis stávajícího stavu </w:t>
      </w:r>
    </w:p>
    <w:p w14:paraId="435CB6FB" w14:textId="77777777" w:rsidR="00A832AD" w:rsidRPr="005F2B8B" w:rsidRDefault="00A832AD" w:rsidP="00A832AD">
      <w:pPr>
        <w:pStyle w:val="Text2-2"/>
      </w:pPr>
      <w:r w:rsidRPr="005F2B8B">
        <w:t xml:space="preserve">Přejezd v </w:t>
      </w:r>
      <w:proofErr w:type="spellStart"/>
      <w:r w:rsidRPr="005F2B8B">
        <w:t>žkm</w:t>
      </w:r>
      <w:proofErr w:type="spellEnd"/>
      <w:r w:rsidRPr="005F2B8B">
        <w:t xml:space="preserve"> 3,448 (P2541) – kolejnice S49, dřevěné pražce, žebrové podkladnice, upevňovadla ŽS4. Bez odvodňovacího zařízení přilehlé komunikace.</w:t>
      </w:r>
    </w:p>
    <w:p w14:paraId="56E48968" w14:textId="77777777" w:rsidR="00A832AD" w:rsidRPr="005F2B8B" w:rsidRDefault="00A832AD" w:rsidP="00A832AD">
      <w:pPr>
        <w:pStyle w:val="Text2-2"/>
      </w:pPr>
      <w:r w:rsidRPr="005F2B8B">
        <w:t xml:space="preserve">Přejezd v </w:t>
      </w:r>
      <w:proofErr w:type="spellStart"/>
      <w:r w:rsidRPr="005F2B8B">
        <w:t>žkm</w:t>
      </w:r>
      <w:proofErr w:type="spellEnd"/>
      <w:r w:rsidRPr="005F2B8B">
        <w:t xml:space="preserve"> 3,459 (P2542) – kolejnice S49, dřevěné pražce, žebrové podkladnice, upevňovadla ŽS4. Štěrbinová vpusť na přilehlé komunikaci vlevo od koleje.</w:t>
      </w:r>
    </w:p>
    <w:p w14:paraId="18784CE6" w14:textId="77777777" w:rsidR="00A832AD" w:rsidRPr="005F2B8B" w:rsidRDefault="00A832AD" w:rsidP="00A832AD">
      <w:pPr>
        <w:pStyle w:val="Text2-1"/>
        <w:spacing w:line="276" w:lineRule="auto"/>
        <w:rPr>
          <w:rStyle w:val="Tun"/>
        </w:rPr>
      </w:pPr>
      <w:r w:rsidRPr="005F2B8B">
        <w:rPr>
          <w:rStyle w:val="Tun"/>
        </w:rPr>
        <w:t xml:space="preserve">Požadavky na nový stav </w:t>
      </w:r>
    </w:p>
    <w:p w14:paraId="5A2ADF88" w14:textId="0D41599C" w:rsidR="00A832AD" w:rsidRPr="005F2B8B" w:rsidRDefault="00A832AD" w:rsidP="00A832AD">
      <w:pPr>
        <w:pStyle w:val="Text2-2"/>
      </w:pPr>
      <w:r w:rsidRPr="005F2B8B">
        <w:t>V místě přejezd</w:t>
      </w:r>
      <w:r w:rsidR="00E7261C">
        <w:t>ů</w:t>
      </w:r>
      <w:r w:rsidRPr="005F2B8B">
        <w:t xml:space="preserve"> dojde k výměně železničního svršku </w:t>
      </w:r>
      <w:r w:rsidR="006628FD">
        <w:t xml:space="preserve">minimálně </w:t>
      </w:r>
      <w:r w:rsidRPr="005F2B8B">
        <w:t xml:space="preserve">na délku kolejového pole ve vazbě na soustavu železničního svršku v navazující koleji. Bude provedena směrová a výšková úprava koleje v přejezdu a v navazujících úsecích s doplněním kolejového lože. </w:t>
      </w:r>
      <w:bookmarkEnd w:id="29"/>
    </w:p>
    <w:p w14:paraId="39CE454A" w14:textId="77777777" w:rsidR="00A832AD" w:rsidRPr="005F2B8B" w:rsidRDefault="00A832AD" w:rsidP="00A832AD">
      <w:pPr>
        <w:pStyle w:val="Text2-2"/>
      </w:pPr>
      <w:r w:rsidRPr="005F2B8B">
        <w:t xml:space="preserve">Nový kolejový rošt bude složen z betonových pražců s </w:t>
      </w:r>
      <w:proofErr w:type="spellStart"/>
      <w:r w:rsidRPr="005F2B8B">
        <w:t>bezpodkladnicovým</w:t>
      </w:r>
      <w:proofErr w:type="spellEnd"/>
      <w:r w:rsidRPr="005F2B8B">
        <w:t xml:space="preserve"> upevněním a kolejnic 49 E1 třídy oceli R 260. Upevnění v místě přejezdu bude v antikoro</w:t>
      </w:r>
      <w:r w:rsidRPr="007E75D9">
        <w:t>zní úpravě. Detailně bude upřesněno při zahájení projekčních prací. Bude proveden geotechnický průzkum, na základě kterého bude stabilizován železniční spodek.</w:t>
      </w:r>
    </w:p>
    <w:p w14:paraId="3944FC67" w14:textId="77777777" w:rsidR="00A832AD" w:rsidRPr="005F2B8B" w:rsidRDefault="00A832AD" w:rsidP="00A832AD">
      <w:pPr>
        <w:pStyle w:val="Nadpis2-2"/>
        <w:spacing w:line="276" w:lineRule="auto"/>
        <w:jc w:val="both"/>
      </w:pPr>
      <w:bookmarkStart w:id="30" w:name="_Toc15649881"/>
      <w:bookmarkStart w:id="31" w:name="_Toc60726845"/>
      <w:r w:rsidRPr="005F2B8B">
        <w:t>Železniční přejezdy</w:t>
      </w:r>
      <w:bookmarkEnd w:id="30"/>
      <w:bookmarkEnd w:id="31"/>
    </w:p>
    <w:p w14:paraId="2693D110" w14:textId="77777777" w:rsidR="00A832AD" w:rsidRPr="005F2B8B" w:rsidRDefault="00A832AD" w:rsidP="00A832AD">
      <w:pPr>
        <w:pStyle w:val="Text2-1"/>
        <w:spacing w:line="276" w:lineRule="auto"/>
        <w:rPr>
          <w:rStyle w:val="Tun"/>
        </w:rPr>
      </w:pPr>
      <w:r w:rsidRPr="005F2B8B">
        <w:rPr>
          <w:rStyle w:val="Tun"/>
        </w:rPr>
        <w:t xml:space="preserve">Popis stávajícího stavu </w:t>
      </w:r>
    </w:p>
    <w:p w14:paraId="0FC81DE5" w14:textId="77777777" w:rsidR="00A832AD" w:rsidRPr="005F2B8B" w:rsidRDefault="00A832AD" w:rsidP="00A832AD">
      <w:pPr>
        <w:pStyle w:val="Text2-2"/>
      </w:pPr>
      <w:r w:rsidRPr="005F2B8B">
        <w:t>Oba přejezdy jsou v těsné vzájemné blízkosti a nacházejí se v intravilánu města Roudnice nad Labem – ul. Švermova.</w:t>
      </w:r>
    </w:p>
    <w:p w14:paraId="0B2F8DD2" w14:textId="77777777" w:rsidR="00A832AD" w:rsidRPr="005F2B8B" w:rsidRDefault="00A832AD" w:rsidP="00A832AD">
      <w:pPr>
        <w:pStyle w:val="Text2-2"/>
      </w:pPr>
      <w:r w:rsidRPr="005F2B8B">
        <w:t xml:space="preserve">Přejezd v </w:t>
      </w:r>
      <w:proofErr w:type="spellStart"/>
      <w:r w:rsidRPr="005F2B8B">
        <w:t>žkm</w:t>
      </w:r>
      <w:proofErr w:type="spellEnd"/>
      <w:r w:rsidRPr="005F2B8B">
        <w:t xml:space="preserve"> 3,448 (P2541) kříží místní komunikaci (nemotorovou) – přechod pro pěší.</w:t>
      </w:r>
    </w:p>
    <w:p w14:paraId="3A606A89" w14:textId="77777777" w:rsidR="00A832AD" w:rsidRPr="005F2B8B" w:rsidRDefault="00A832AD" w:rsidP="00A832AD">
      <w:pPr>
        <w:pStyle w:val="Text2-2"/>
      </w:pPr>
      <w:r w:rsidRPr="005F2B8B">
        <w:t xml:space="preserve">Přejezd v </w:t>
      </w:r>
      <w:proofErr w:type="spellStart"/>
      <w:r w:rsidRPr="005F2B8B">
        <w:t>žkm</w:t>
      </w:r>
      <w:proofErr w:type="spellEnd"/>
      <w:r w:rsidRPr="005F2B8B">
        <w:t xml:space="preserve"> 3,459 (P2542) kříží místní obslužnou komunikaci. </w:t>
      </w:r>
    </w:p>
    <w:p w14:paraId="1FE3DAEB" w14:textId="1308D805" w:rsidR="00A832AD" w:rsidRPr="005F2B8B" w:rsidRDefault="00A832AD" w:rsidP="006628FD">
      <w:pPr>
        <w:pStyle w:val="Text2-2"/>
      </w:pPr>
      <w:r w:rsidRPr="005F2B8B">
        <w:t>Stávající přejezdová konstrukce</w:t>
      </w:r>
      <w:r w:rsidR="006628FD">
        <w:t xml:space="preserve"> P2542</w:t>
      </w:r>
      <w:r w:rsidRPr="005F2B8B">
        <w:t xml:space="preserve"> je živičná z asfaltového betonu. </w:t>
      </w:r>
      <w:r w:rsidR="006628FD">
        <w:t>Přejezd P2541 je tvořen z betonových panelů navazující na stávající chodníky ze zámkové dlažby.</w:t>
      </w:r>
      <w:r w:rsidR="006628FD" w:rsidRPr="006628FD">
        <w:t xml:space="preserve"> Bude provedena jej</w:t>
      </w:r>
      <w:r w:rsidR="006628FD">
        <w:t>ich</w:t>
      </w:r>
      <w:r w:rsidR="006628FD" w:rsidRPr="006628FD">
        <w:t xml:space="preserve"> demontáž.</w:t>
      </w:r>
    </w:p>
    <w:p w14:paraId="03523859" w14:textId="77777777" w:rsidR="00A832AD" w:rsidRPr="005F2B8B" w:rsidRDefault="00A832AD" w:rsidP="00A832AD">
      <w:pPr>
        <w:pStyle w:val="Text2-2"/>
        <w:numPr>
          <w:ilvl w:val="0"/>
          <w:numId w:val="0"/>
        </w:numPr>
        <w:ind w:left="1701"/>
      </w:pPr>
    </w:p>
    <w:p w14:paraId="0448730C" w14:textId="77777777" w:rsidR="00A832AD" w:rsidRPr="00720051" w:rsidRDefault="00A832AD" w:rsidP="00A832AD">
      <w:pPr>
        <w:pStyle w:val="Text2-1"/>
        <w:spacing w:line="276" w:lineRule="auto"/>
        <w:rPr>
          <w:rStyle w:val="Tun"/>
        </w:rPr>
      </w:pPr>
      <w:bookmarkStart w:id="32" w:name="_Toc15649882"/>
      <w:r w:rsidRPr="00720051">
        <w:rPr>
          <w:rStyle w:val="Tun"/>
        </w:rPr>
        <w:t xml:space="preserve">Požadavky na nový stav </w:t>
      </w:r>
    </w:p>
    <w:p w14:paraId="390E1F3E" w14:textId="0DB36D52" w:rsidR="006628FD" w:rsidRPr="00720051" w:rsidRDefault="006628FD" w:rsidP="00A832AD">
      <w:pPr>
        <w:pStyle w:val="Text2-2"/>
      </w:pPr>
      <w:r w:rsidRPr="00720051">
        <w:t>V rámci zakázky bude prověřena možnost zrušení přejezdu</w:t>
      </w:r>
      <w:r w:rsidR="00086C91" w:rsidRPr="00720051">
        <w:t xml:space="preserve"> P2541</w:t>
      </w:r>
      <w:r w:rsidRPr="00720051">
        <w:t xml:space="preserve"> </w:t>
      </w:r>
      <w:r w:rsidR="0067328C" w:rsidRPr="00720051">
        <w:t>(přechod pro pěší)</w:t>
      </w:r>
      <w:r w:rsidRPr="00720051">
        <w:t xml:space="preserve"> a v případě kladného projednání bude</w:t>
      </w:r>
      <w:r w:rsidR="0067328C" w:rsidRPr="00720051">
        <w:t xml:space="preserve"> spojen s přejezdem </w:t>
      </w:r>
      <w:r w:rsidR="00E7261C" w:rsidRPr="00720051">
        <w:t xml:space="preserve">P2542 </w:t>
      </w:r>
      <w:r w:rsidR="0067328C" w:rsidRPr="00720051">
        <w:t xml:space="preserve">pro </w:t>
      </w:r>
      <w:r w:rsidR="0067328C" w:rsidRPr="00720051">
        <w:lastRenderedPageBreak/>
        <w:t>silniční dopravu. V případě neprojednání budou konstrukce přejezdů ponechány samostatně.</w:t>
      </w:r>
      <w:r w:rsidRPr="00720051">
        <w:t xml:space="preserve"> </w:t>
      </w:r>
    </w:p>
    <w:p w14:paraId="6A723620" w14:textId="6C7FADE6" w:rsidR="00A832AD" w:rsidRDefault="00A832AD" w:rsidP="00A832AD">
      <w:pPr>
        <w:pStyle w:val="Text2-2"/>
      </w:pPr>
      <w:r w:rsidRPr="00720051">
        <w:t xml:space="preserve">Bude provedena montáž nové ŽB přejezdové konstrukce s nosiči odpovídající rozměrově a zatížení silniční dopravou pro 2 osobní auta s uložením vnějších panelů na závěrných zídkách. Budou položeny nové vrstvy konstrukce živičné vozovky v oblasti přejezdu v takovém rozsahu, aby niveleta komunikace plynule navazovala na přilehlé úseky dle ČSN 73 6380. </w:t>
      </w:r>
      <w:r w:rsidR="00086C91" w:rsidRPr="00720051">
        <w:t xml:space="preserve">V případě zrušení P2541 </w:t>
      </w:r>
      <w:r w:rsidRPr="00720051">
        <w:t>bude</w:t>
      </w:r>
      <w:r w:rsidR="00086C91" w:rsidRPr="00720051">
        <w:t xml:space="preserve"> v místě koleje P2542</w:t>
      </w:r>
      <w:r w:rsidRPr="00720051">
        <w:t xml:space="preserve"> položena samostatná ŽB přejezdová konstrukce v provedení pro pěší s uložením vnějších panelů na závěrných zídkách. Nový chodník naváže na stávající chodníky vedoucí k přejezdu</w:t>
      </w:r>
      <w:r>
        <w:t>.</w:t>
      </w:r>
    </w:p>
    <w:p w14:paraId="3A93653F" w14:textId="77777777" w:rsidR="00A832AD" w:rsidRDefault="00A832AD" w:rsidP="00A832AD">
      <w:pPr>
        <w:pStyle w:val="Text2-2"/>
      </w:pPr>
      <w:r>
        <w:t xml:space="preserve">V blízkosti přejezdu se nachází sjezdy veřejně přístupných účelových komunikací. Bude nutné prověřit jejich vzdálenost a v případě nedostatečné vzdálenosti od hranice nebezpečného pásma přejezdu bude provedena změna dopravního značení pro bezpečný průjezd silničních vozidel odbočujících na sjezd prostorem přejezdu v souladu s ČSN 73 6380. </w:t>
      </w:r>
    </w:p>
    <w:p w14:paraId="43A00791" w14:textId="77777777" w:rsidR="00A832AD" w:rsidRPr="005F2B8B" w:rsidRDefault="00A832AD" w:rsidP="00A832AD">
      <w:pPr>
        <w:pStyle w:val="Text2-2"/>
      </w:pPr>
      <w:r w:rsidRPr="007E75D9">
        <w:t xml:space="preserve">Pro návrh řešení a použití přejezdové  konstrukce budou přednostně splněny podmínky definované dokumentem č.j. 15497/2017-SŽDC-GŘ-013 Železniční přejezdy – zásady pro návrh řešení a použití přejezdových konstrukcí, ze dne 3.4.2017. Jedná se zejména o obecný popis definovaný tímto dokumentem a zajištění dostatečného prostoru za hlavami pražců. Při návrhu budou dodrženy veškeré platné směrnice a předpisy. Upevnění v místě přejezdu bude v </w:t>
      </w:r>
      <w:r w:rsidRPr="005F2B8B">
        <w:t>antikorozní úpravě.</w:t>
      </w:r>
    </w:p>
    <w:p w14:paraId="6D4F0BCE" w14:textId="77777777" w:rsidR="00A832AD" w:rsidRPr="005F2B8B" w:rsidRDefault="00A832AD" w:rsidP="00A832AD">
      <w:pPr>
        <w:pStyle w:val="Text2-2"/>
        <w:numPr>
          <w:ilvl w:val="0"/>
          <w:numId w:val="0"/>
        </w:numPr>
        <w:ind w:left="1701"/>
      </w:pPr>
    </w:p>
    <w:p w14:paraId="0C84DEA4" w14:textId="77777777" w:rsidR="00A832AD" w:rsidRPr="005F2B8B" w:rsidRDefault="00A832AD" w:rsidP="00A832AD">
      <w:pPr>
        <w:pStyle w:val="Nadpis2-2"/>
        <w:spacing w:line="276" w:lineRule="auto"/>
        <w:jc w:val="both"/>
      </w:pPr>
      <w:bookmarkStart w:id="33" w:name="_Toc60726846"/>
      <w:r w:rsidRPr="005F2B8B">
        <w:t>Mosty, propustky, zdi</w:t>
      </w:r>
      <w:bookmarkEnd w:id="32"/>
      <w:bookmarkEnd w:id="33"/>
    </w:p>
    <w:p w14:paraId="605DF658" w14:textId="77777777" w:rsidR="00A832AD" w:rsidRPr="005F2B8B" w:rsidRDefault="00A832AD" w:rsidP="00A832AD">
      <w:pPr>
        <w:pStyle w:val="Text2-1"/>
        <w:spacing w:line="276" w:lineRule="auto"/>
        <w:rPr>
          <w:rStyle w:val="Tun"/>
        </w:rPr>
      </w:pPr>
      <w:r w:rsidRPr="005F2B8B">
        <w:rPr>
          <w:rStyle w:val="Tun"/>
        </w:rPr>
        <w:t xml:space="preserve">Popis stávajícího stavu </w:t>
      </w:r>
    </w:p>
    <w:p w14:paraId="0FC073BA" w14:textId="77777777" w:rsidR="00A832AD" w:rsidRPr="005F2B8B" w:rsidRDefault="00A832AD" w:rsidP="00A832AD">
      <w:pPr>
        <w:pStyle w:val="Text2-2"/>
      </w:pPr>
      <w:r w:rsidRPr="005F2B8B">
        <w:t xml:space="preserve">Propustek v </w:t>
      </w:r>
      <w:proofErr w:type="spellStart"/>
      <w:r w:rsidRPr="005F2B8B">
        <w:t>žkm</w:t>
      </w:r>
      <w:proofErr w:type="spellEnd"/>
      <w:r w:rsidRPr="005F2B8B">
        <w:t xml:space="preserve"> 3,450 (deskový z kamenného zdiva) šířky 8,92 m, výšky 2,50 m a výšky lože a přesypávky 1,70 m, který se nachází cca 2 m před žel. přejezdem P2541 (3,448 ev. km) ve směru staničení. Vzhledem k jeho zanešení není v současné době možné provést jeho kontrolu a v rámci projektových prací je třeba zjistit způsob odtoku dešťových vod z prostoru přejezdu.</w:t>
      </w:r>
    </w:p>
    <w:p w14:paraId="65244D4E" w14:textId="77777777" w:rsidR="00A832AD" w:rsidRPr="005F2B8B" w:rsidRDefault="00A832AD" w:rsidP="00A832AD">
      <w:pPr>
        <w:pStyle w:val="Text2-1"/>
        <w:spacing w:line="276" w:lineRule="auto"/>
        <w:rPr>
          <w:rStyle w:val="Tun"/>
        </w:rPr>
      </w:pPr>
      <w:r w:rsidRPr="005F2B8B">
        <w:rPr>
          <w:rStyle w:val="Tun"/>
        </w:rPr>
        <w:t xml:space="preserve">Požadavky na nový stav </w:t>
      </w:r>
    </w:p>
    <w:p w14:paraId="3CB6A604" w14:textId="31B2D47F" w:rsidR="00A832AD" w:rsidRDefault="00A832AD" w:rsidP="00A832AD">
      <w:pPr>
        <w:pStyle w:val="Text2-2"/>
      </w:pPr>
      <w:r w:rsidRPr="005F2B8B">
        <w:t>Vzhledem ke společné funkci (odvedení dešťové vody z prostoru přejezdu) bude objekt rekonstruován, jelikož jeho současný stavebně</w:t>
      </w:r>
      <w:r w:rsidR="00E7261C">
        <w:t>-technický stav toto neumožňuje</w:t>
      </w:r>
      <w:r w:rsidR="0067328C">
        <w:t xml:space="preserve">. </w:t>
      </w:r>
      <w:r w:rsidRPr="005F2B8B">
        <w:t xml:space="preserve">Na základě geotechnického průzkumu bude realizována </w:t>
      </w:r>
      <w:r w:rsidR="00E7261C">
        <w:t>s</w:t>
      </w:r>
      <w:r w:rsidRPr="005F2B8B">
        <w:t>anace železničního spodku přejezdu provedením ZKPP a zřízeno jeho odvodnění včetně</w:t>
      </w:r>
      <w:r w:rsidRPr="00543EF5">
        <w:t xml:space="preserve"> vyústění. </w:t>
      </w:r>
    </w:p>
    <w:p w14:paraId="460BCAE2" w14:textId="77777777" w:rsidR="00A832AD" w:rsidRPr="00543EF5" w:rsidRDefault="00A832AD" w:rsidP="00A832AD">
      <w:pPr>
        <w:pStyle w:val="Text2-2"/>
      </w:pPr>
      <w:r>
        <w:t>Pro</w:t>
      </w:r>
      <w:r w:rsidRPr="00543EF5">
        <w:t>pustek bude rekonstruován podle, v současné době, používaných metodik ohledně migrační propustnosti – AOP</w:t>
      </w:r>
      <w:r>
        <w:t>K 1995, V. Hlaváč 2008,2011.</w:t>
      </w:r>
    </w:p>
    <w:p w14:paraId="4D731B5D" w14:textId="77777777" w:rsidR="00A832AD" w:rsidRPr="0029164D" w:rsidRDefault="00A832AD" w:rsidP="00A832AD">
      <w:pPr>
        <w:pStyle w:val="Nadpis2-2"/>
        <w:spacing w:line="276" w:lineRule="auto"/>
        <w:jc w:val="both"/>
      </w:pPr>
      <w:bookmarkStart w:id="34" w:name="_Toc53044964"/>
      <w:bookmarkStart w:id="35" w:name="_Toc60726847"/>
      <w:r>
        <w:t>Pozemní stavební objekty</w:t>
      </w:r>
      <w:bookmarkEnd w:id="34"/>
      <w:bookmarkEnd w:id="35"/>
    </w:p>
    <w:p w14:paraId="53EDA1C4" w14:textId="77777777" w:rsidR="00A832AD" w:rsidRPr="0029164D" w:rsidRDefault="00A832AD" w:rsidP="00A832AD">
      <w:pPr>
        <w:pStyle w:val="Text2-1"/>
        <w:spacing w:line="276" w:lineRule="auto"/>
        <w:rPr>
          <w:rStyle w:val="Tun"/>
        </w:rPr>
      </w:pPr>
      <w:r w:rsidRPr="0029164D">
        <w:rPr>
          <w:rStyle w:val="Tun"/>
        </w:rPr>
        <w:t xml:space="preserve">Popis stávajícího stavu </w:t>
      </w:r>
    </w:p>
    <w:p w14:paraId="5E63B404" w14:textId="77777777" w:rsidR="00A832AD" w:rsidRDefault="00A832AD" w:rsidP="00A832AD">
      <w:pPr>
        <w:pStyle w:val="Text2-2"/>
      </w:pPr>
      <w:r>
        <w:t xml:space="preserve">V </w:t>
      </w:r>
      <w:r w:rsidRPr="007F4704">
        <w:t>blízkosti zájmového území se nachází objekty ve správě SPS OŘ Praha.</w:t>
      </w:r>
    </w:p>
    <w:p w14:paraId="31FDF929" w14:textId="77777777" w:rsidR="00A832AD" w:rsidRPr="001169F8" w:rsidRDefault="00A832AD" w:rsidP="00A832AD">
      <w:pPr>
        <w:pStyle w:val="Text2-2"/>
      </w:pPr>
      <w:r>
        <w:t xml:space="preserve">V </w:t>
      </w:r>
      <w:r w:rsidRPr="009B3385">
        <w:t xml:space="preserve">případě vstupu kabeláže do objektů ve správě SPS OŘ </w:t>
      </w:r>
      <w:r>
        <w:t>Ústí nad Labem</w:t>
      </w:r>
      <w:r w:rsidRPr="009B3385">
        <w:t xml:space="preserve"> a zpevněných ploch přednádraží využít stávající kabelové trasy/</w:t>
      </w:r>
      <w:proofErr w:type="spellStart"/>
      <w:r w:rsidRPr="009B3385">
        <w:t>kabelovody</w:t>
      </w:r>
      <w:proofErr w:type="spellEnd"/>
      <w:r w:rsidRPr="009B3385">
        <w:t xml:space="preserve">. Minimalizovat zásahy do objektů ve správě SPS OŘ </w:t>
      </w:r>
      <w:r>
        <w:t>Ústí nad Labem</w:t>
      </w:r>
      <w:r w:rsidRPr="009B3385">
        <w:t xml:space="preserve">. Případné prostupy do objektu zednicky začistit/utěsnit, porušené plochy omítek, soklů, chodníků, dlažeb opravit a uvést do původního stavu. Po celou dobu stavby zajistit bezpečný přístup i příjezd k objektům ve správě SPS OŘ </w:t>
      </w:r>
      <w:r>
        <w:t>Ústí nad Labem</w:t>
      </w:r>
      <w:r w:rsidRPr="009B3385">
        <w:t xml:space="preserve"> a na nástupiště žel. stanice. Zajistit úklid staveniště po celou dobu stavby.</w:t>
      </w:r>
    </w:p>
    <w:p w14:paraId="774C6F76" w14:textId="77777777" w:rsidR="00A832AD" w:rsidRPr="005F2B8B" w:rsidRDefault="00A832AD" w:rsidP="00A832AD">
      <w:pPr>
        <w:pStyle w:val="Text2-2"/>
        <w:numPr>
          <w:ilvl w:val="0"/>
          <w:numId w:val="0"/>
        </w:numPr>
        <w:spacing w:line="276" w:lineRule="auto"/>
        <w:ind w:left="1701"/>
      </w:pPr>
    </w:p>
    <w:p w14:paraId="4A5CEC57" w14:textId="77777777" w:rsidR="00A832AD" w:rsidRPr="005F2B8B" w:rsidRDefault="00A832AD" w:rsidP="00A832AD">
      <w:pPr>
        <w:pStyle w:val="Nadpis2-2"/>
        <w:spacing w:line="276" w:lineRule="auto"/>
        <w:jc w:val="both"/>
      </w:pPr>
      <w:bookmarkStart w:id="36" w:name="_Toc15649884"/>
      <w:bookmarkStart w:id="37" w:name="_Toc60726848"/>
      <w:r w:rsidRPr="005F2B8B">
        <w:t>Ostatní objekty</w:t>
      </w:r>
      <w:bookmarkEnd w:id="36"/>
      <w:bookmarkEnd w:id="37"/>
    </w:p>
    <w:p w14:paraId="547DFF49" w14:textId="0A3AA686" w:rsidR="0067328C" w:rsidRPr="005F2B8B" w:rsidRDefault="00A832AD" w:rsidP="00613BE3">
      <w:pPr>
        <w:pStyle w:val="Text2-1"/>
        <w:spacing w:line="276" w:lineRule="auto"/>
      </w:pPr>
      <w:r w:rsidRPr="005F2B8B">
        <w:t>Součástí stavby budou rovněž nezbytné další objekty nutné pro realizaci díla, zejména přeložky a ochrana inženýrských sítí, úpravy pozemních komunikací nebo nové komunikace (</w:t>
      </w:r>
      <w:r w:rsidR="00E7261C">
        <w:t xml:space="preserve">např. </w:t>
      </w:r>
      <w:r w:rsidRPr="005F2B8B">
        <w:t xml:space="preserve">k technologickým objektům nebo jako náhrada za rušené přejezdy), </w:t>
      </w:r>
      <w:proofErr w:type="spellStart"/>
      <w:r w:rsidRPr="005F2B8B">
        <w:t>kabelovody</w:t>
      </w:r>
      <w:proofErr w:type="spellEnd"/>
      <w:r w:rsidRPr="005F2B8B">
        <w:t>, protihluková opatření podle závěrů hlukové studie a podobně.</w:t>
      </w:r>
    </w:p>
    <w:p w14:paraId="3378FB48" w14:textId="77777777" w:rsidR="00E7261C" w:rsidRDefault="00A832AD" w:rsidP="00A832AD">
      <w:pPr>
        <w:pStyle w:val="Text2-1"/>
      </w:pPr>
      <w:r w:rsidRPr="005F2B8B">
        <w:t>Součásti projektové dokumentace je zpracování podkladů a zajištění vydání Rozhodnutí Drážního úřadu o změně rozsahu a způsobu zabezpečení křížení železniční dráhy s pozemní komunikací v úrovni kolejí, zhotovení závěrových tabulek a jejich odsouhlasení se Správou železnic, státní organizací, Centrum telematiky a diagnostiky.</w:t>
      </w:r>
      <w:r w:rsidR="00613BE3">
        <w:t xml:space="preserve"> </w:t>
      </w:r>
    </w:p>
    <w:p w14:paraId="5D0F6295" w14:textId="455D9DBB" w:rsidR="00A832AD" w:rsidRPr="005F2B8B" w:rsidRDefault="00613BE3" w:rsidP="00A832AD">
      <w:pPr>
        <w:pStyle w:val="Text2-1"/>
      </w:pPr>
      <w:r>
        <w:t xml:space="preserve">Součástí je i </w:t>
      </w:r>
      <w:r w:rsidR="00E7261C">
        <w:t xml:space="preserve">případné vydání souhlasu </w:t>
      </w:r>
      <w:r>
        <w:t xml:space="preserve">Drážního úřadu </w:t>
      </w:r>
      <w:r w:rsidR="00E7261C">
        <w:t>se zrušením přejezdu a vydání rozhodnutí Silničního správního úřadu o zrušení přejezdu.</w:t>
      </w:r>
      <w:r>
        <w:t xml:space="preserve"> </w:t>
      </w:r>
    </w:p>
    <w:p w14:paraId="3245E50B" w14:textId="77777777" w:rsidR="00A832AD" w:rsidRPr="005F2B8B" w:rsidRDefault="00A832AD" w:rsidP="00A832AD">
      <w:pPr>
        <w:pStyle w:val="Nadpis2-2"/>
        <w:spacing w:before="240" w:line="276" w:lineRule="auto"/>
        <w:contextualSpacing/>
        <w:jc w:val="both"/>
      </w:pPr>
      <w:bookmarkStart w:id="38" w:name="_Toc29554212"/>
      <w:bookmarkStart w:id="39" w:name="_Toc29554213"/>
      <w:bookmarkStart w:id="40" w:name="_Toc12973918"/>
      <w:bookmarkStart w:id="41" w:name="_Ref50110278"/>
      <w:bookmarkStart w:id="42" w:name="_Toc60726849"/>
      <w:bookmarkEnd w:id="38"/>
      <w:bookmarkEnd w:id="39"/>
      <w:r w:rsidRPr="005F2B8B">
        <w:t>Geodetická dokumentace</w:t>
      </w:r>
      <w:bookmarkEnd w:id="40"/>
      <w:bookmarkEnd w:id="41"/>
      <w:bookmarkEnd w:id="42"/>
    </w:p>
    <w:p w14:paraId="3E709496" w14:textId="77777777" w:rsidR="00A832AD" w:rsidRPr="005F2B8B" w:rsidRDefault="00A832AD" w:rsidP="00A832AD">
      <w:pPr>
        <w:pStyle w:val="Text2-1"/>
        <w:numPr>
          <w:ilvl w:val="2"/>
          <w:numId w:val="32"/>
        </w:numPr>
        <w:tabs>
          <w:tab w:val="clear" w:pos="737"/>
        </w:tabs>
        <w:ind w:left="879"/>
        <w:rPr>
          <w:b/>
        </w:rPr>
      </w:pPr>
      <w:r w:rsidRPr="005F2B8B">
        <w:rPr>
          <w:b/>
        </w:rPr>
        <w:t>Všeobecná ustanovení</w:t>
      </w:r>
    </w:p>
    <w:p w14:paraId="0001242D" w14:textId="77777777" w:rsidR="00A832AD" w:rsidRPr="005F2B8B" w:rsidRDefault="00A832AD" w:rsidP="00A832AD">
      <w:pPr>
        <w:pStyle w:val="Text2-2"/>
        <w:numPr>
          <w:ilvl w:val="3"/>
          <w:numId w:val="32"/>
        </w:numPr>
      </w:pPr>
      <w:r w:rsidRPr="005F2B8B">
        <w:t xml:space="preserve">V celém odstavci </w:t>
      </w:r>
      <w:r w:rsidRPr="005F2B8B">
        <w:fldChar w:fldCharType="begin"/>
      </w:r>
      <w:r w:rsidRPr="005F2B8B">
        <w:instrText xml:space="preserve"> REF _Ref50110278 \r \h  \* MERGEFORMAT </w:instrText>
      </w:r>
      <w:r w:rsidRPr="005F2B8B">
        <w:fldChar w:fldCharType="separate"/>
      </w:r>
      <w:r>
        <w:t>4.12</w:t>
      </w:r>
      <w:r w:rsidRPr="005F2B8B">
        <w:fldChar w:fldCharType="end"/>
      </w:r>
      <w:r w:rsidRPr="005F2B8B">
        <w:t xml:space="preserve"> ZTP se nahrazuje označení „Část I. Geodetická dokumentace“ na označení „Dokladová část - Geodetická dokumentace“, viz „Manuál struktury a popisu dokumentace“ (Přílohy).</w:t>
      </w:r>
    </w:p>
    <w:p w14:paraId="46D5721E" w14:textId="77777777" w:rsidR="00A832AD" w:rsidRPr="005F2B8B" w:rsidRDefault="00A832AD" w:rsidP="00A832AD">
      <w:pPr>
        <w:pStyle w:val="Text2-2"/>
        <w:numPr>
          <w:ilvl w:val="3"/>
          <w:numId w:val="32"/>
        </w:numPr>
      </w:pPr>
      <w:r w:rsidRPr="005F2B8B">
        <w:t xml:space="preserve">Zhotovitel musí před zahájením prací prokázat odbornou způsobilost pro činnosti v železniční geodezii (Předpis SŽDC Zam1, Příloha č. 4) </w:t>
      </w:r>
    </w:p>
    <w:p w14:paraId="0587C358" w14:textId="77777777" w:rsidR="00A832AD" w:rsidRPr="005F2B8B" w:rsidRDefault="00A832AD" w:rsidP="00A832AD">
      <w:pPr>
        <w:pStyle w:val="Text2-2"/>
        <w:numPr>
          <w:ilvl w:val="3"/>
          <w:numId w:val="32"/>
        </w:numPr>
      </w:pPr>
      <w:r w:rsidRPr="005F2B8B">
        <w:t xml:space="preserve">Geodetická část projektové dokumentace bude zpracovaná na základě platných norem, předpisů, vyhlášek a opatření, které jsou uvedeny v následujícím textu. Geodetická dokumentace musí zajistit dostatečný geodetický podklad pro provedení díla. </w:t>
      </w:r>
    </w:p>
    <w:p w14:paraId="445DAB29" w14:textId="77777777" w:rsidR="00A832AD" w:rsidRPr="005F2B8B" w:rsidRDefault="00A832AD" w:rsidP="00A832AD">
      <w:pPr>
        <w:pStyle w:val="Text2-2"/>
        <w:numPr>
          <w:ilvl w:val="3"/>
          <w:numId w:val="32"/>
        </w:numPr>
      </w:pPr>
      <w:r w:rsidRPr="005F2B8B">
        <w:t>Geodetická dokumentace bude vyhotovena a předána v souladu s přílohou č. 2 Směrnice GŘ SŽDC   č. 11/2006, ve znění pozdějších změn a doplňků s úpravou v části N.1.5.6 Geodetické a mapové podklady včetně doplňujících geodetických a mapových podkladů.</w:t>
      </w:r>
    </w:p>
    <w:p w14:paraId="587C1378" w14:textId="77777777" w:rsidR="00A832AD" w:rsidRPr="005F2B8B" w:rsidRDefault="00A832AD" w:rsidP="00A832AD">
      <w:pPr>
        <w:pStyle w:val="Text2-2"/>
        <w:numPr>
          <w:ilvl w:val="3"/>
          <w:numId w:val="32"/>
        </w:numPr>
      </w:pPr>
      <w:r w:rsidRPr="005F2B8B">
        <w:t>Železniční bodové pole (ŽBP) splňující TKP staveb státních drah a vyhotovení železničních mapových podkladů (ŽMP) zajistí objednavatel prostřednictvím Správy železniční geodézie (SŽG).</w:t>
      </w:r>
    </w:p>
    <w:p w14:paraId="2B03B8B0" w14:textId="77777777" w:rsidR="00A832AD" w:rsidRPr="005F2B8B" w:rsidRDefault="00A832AD" w:rsidP="00A832AD">
      <w:pPr>
        <w:pStyle w:val="Text2-2"/>
        <w:numPr>
          <w:ilvl w:val="3"/>
          <w:numId w:val="32"/>
        </w:numPr>
      </w:pPr>
      <w:r w:rsidRPr="005F2B8B">
        <w:t xml:space="preserve">Geodetická část Projektové dokumentace bude zpracovaná na základě platných norem, předpisů, vyhlášek a opatření, které jsou uvedeny v následujícím textu a zároveň musí zajistit dostatečný geodetický podklad pro provedení díla. </w:t>
      </w:r>
    </w:p>
    <w:p w14:paraId="48D10676" w14:textId="77777777" w:rsidR="00A832AD" w:rsidRPr="005F2B8B" w:rsidRDefault="00A832AD" w:rsidP="00A832AD">
      <w:pPr>
        <w:pStyle w:val="Text2-2"/>
        <w:numPr>
          <w:ilvl w:val="3"/>
          <w:numId w:val="32"/>
        </w:numPr>
      </w:pPr>
      <w:r w:rsidRPr="005F2B8B">
        <w:t>Objednavatel prostřednictvím SŽG Praha dodá geodetické a mapové podklady do hranice dráhy. Tyto geodetické a mapové podklady budou splňovat TKP staveb státních drah v souladu s přílohou č. 2 Směrnice GŘ SŽDC č.11/2006 části I. 6 Geodetické a mapové podklady.</w:t>
      </w:r>
    </w:p>
    <w:p w14:paraId="15F1C47F" w14:textId="77777777" w:rsidR="00A832AD" w:rsidRPr="005F2B8B" w:rsidRDefault="00A832AD" w:rsidP="00A832AD">
      <w:pPr>
        <w:pStyle w:val="Text2-2"/>
        <w:numPr>
          <w:ilvl w:val="3"/>
          <w:numId w:val="32"/>
        </w:numPr>
        <w:rPr>
          <w:lang w:eastAsia="cs-CZ"/>
        </w:rPr>
      </w:pPr>
      <w:r w:rsidRPr="005F2B8B">
        <w:rPr>
          <w:lang w:eastAsia="cs-CZ"/>
        </w:rPr>
        <w:t xml:space="preserve">V průběhu zpracování projektové dokumentace budou Zhotovitelem na jeho náklady provedeny veškeré geodetické práce v rozsahu potřebném pro řádné zpracování projektové dokumentace. </w:t>
      </w:r>
      <w:r w:rsidRPr="005F2B8B">
        <w:rPr>
          <w:lang w:eastAsia="cs-CZ" w:bidi="cs-CZ"/>
        </w:rPr>
        <w:t>ÚOZI Objednatele tuto činnost koordinuje se správci ŽBP a ŽMP. Dokumentace bude vyhotovena v souladu s TKP</w:t>
      </w:r>
      <w:r w:rsidRPr="005F2B8B">
        <w:rPr>
          <w:noProof/>
          <w:lang w:eastAsia="cs-CZ" w:bidi="cs-CZ"/>
        </w:rPr>
        <w:t xml:space="preserve"> </w:t>
      </w:r>
      <w:r w:rsidRPr="005F2B8B">
        <w:rPr>
          <w:lang w:eastAsia="cs-CZ"/>
        </w:rPr>
        <w:t xml:space="preserve">staveb státních drah a platnými předpisy Správy železnic a bude předána prostřednictvím ÚOZI Objednatele ke kontrole na SŽG. </w:t>
      </w:r>
    </w:p>
    <w:p w14:paraId="770BF7A0" w14:textId="77777777" w:rsidR="00A832AD" w:rsidRPr="005F2B8B" w:rsidRDefault="00A832AD" w:rsidP="00A832AD">
      <w:pPr>
        <w:pStyle w:val="Text2-2"/>
        <w:numPr>
          <w:ilvl w:val="3"/>
          <w:numId w:val="32"/>
        </w:numPr>
        <w:rPr>
          <w:lang w:eastAsia="cs-CZ" w:bidi="cs-CZ"/>
        </w:rPr>
      </w:pPr>
      <w:r w:rsidRPr="005F2B8B">
        <w:rPr>
          <w:lang w:eastAsia="cs-CZ"/>
        </w:rPr>
        <w:t>Geodetická dokumentace a vytyčovací výkresy</w:t>
      </w:r>
      <w:r w:rsidRPr="005F2B8B">
        <w:rPr>
          <w:lang w:eastAsia="cs-CZ" w:bidi="cs-CZ"/>
        </w:rPr>
        <w:t xml:space="preserve"> jednotlivých PS a SO musí být ověřena úředně oprávněným zeměměřickým inženýrem Zhotovitele, který je uveden v </w:t>
      </w:r>
      <w:proofErr w:type="spellStart"/>
      <w:r w:rsidRPr="005F2B8B">
        <w:rPr>
          <w:lang w:eastAsia="cs-CZ" w:bidi="cs-CZ"/>
        </w:rPr>
        <w:t>SoD</w:t>
      </w:r>
      <w:proofErr w:type="spellEnd"/>
      <w:r w:rsidRPr="005F2B8B">
        <w:rPr>
          <w:lang w:eastAsia="cs-CZ" w:bidi="cs-CZ"/>
        </w:rPr>
        <w:t xml:space="preserve">, (fyzická osoba, které bylo uděleno úřední oprávnění podle § 13 odst. 1, písm. c) zákona č. 200/1994 Sb. s osvědčením G-02 nebo G-03 podle </w:t>
      </w:r>
      <w:r w:rsidRPr="005F2B8B">
        <w:rPr>
          <w:lang w:eastAsia="cs-CZ" w:bidi="cs-CZ"/>
        </w:rPr>
        <w:lastRenderedPageBreak/>
        <w:t>předpisu Zam1. Geodetická část dokumentace bude odevzdána v uzavřené i otevřené formě.</w:t>
      </w:r>
    </w:p>
    <w:p w14:paraId="2127BDDF" w14:textId="77777777" w:rsidR="00A832AD" w:rsidRPr="005F2B8B" w:rsidRDefault="00A832AD" w:rsidP="00A832AD">
      <w:pPr>
        <w:pStyle w:val="Text2-2"/>
        <w:numPr>
          <w:ilvl w:val="3"/>
          <w:numId w:val="32"/>
        </w:numPr>
      </w:pPr>
      <w:r w:rsidRPr="005F2B8B">
        <w:t>V nákladech na dokumentaci (viz SOD, Příloha č. 4 - Rozpis Ceny Díla) budou dále zahrnuty náklady na geodetické práce v členění:</w:t>
      </w:r>
    </w:p>
    <w:p w14:paraId="0CABDA86" w14:textId="77777777" w:rsidR="00A832AD" w:rsidRPr="005F2B8B" w:rsidRDefault="00A832AD" w:rsidP="00A832AD">
      <w:pPr>
        <w:pStyle w:val="Odrka1-4"/>
      </w:pPr>
      <w:r w:rsidRPr="005F2B8B">
        <w:t>stabilizace bodů vytyčovací sítě, popř. bodů bodového pole vedeného orgány zeměměřictví a katastru při nutném přemístění měřické značky v souvislosti s jejich ochrany ochranou stanovené stanovenou zákonem č. 200/1994 Sb.,</w:t>
      </w:r>
    </w:p>
    <w:p w14:paraId="37EAF73C" w14:textId="77777777" w:rsidR="00A832AD" w:rsidRPr="005F2B8B" w:rsidRDefault="00A832AD" w:rsidP="00A832AD">
      <w:pPr>
        <w:pStyle w:val="Odrka1-4"/>
      </w:pPr>
      <w:r w:rsidRPr="005F2B8B">
        <w:t>zaměření a dokumentace bodů vytyčovací sítě, popř. bodů státního bodového pole vedeného orgány zeměměřictví a katastru při přemístění,</w:t>
      </w:r>
    </w:p>
    <w:p w14:paraId="4C1B873F" w14:textId="77777777" w:rsidR="00A832AD" w:rsidRPr="005F2B8B" w:rsidRDefault="00A832AD" w:rsidP="00A832AD">
      <w:pPr>
        <w:pStyle w:val="Odrka1-4"/>
      </w:pPr>
      <w:r w:rsidRPr="005F2B8B">
        <w:t>geometrické plány,</w:t>
      </w:r>
    </w:p>
    <w:p w14:paraId="57205C8B" w14:textId="77777777" w:rsidR="00A832AD" w:rsidRPr="005F2B8B" w:rsidRDefault="00A832AD" w:rsidP="00A832AD">
      <w:pPr>
        <w:pStyle w:val="Odrka1-4"/>
      </w:pPr>
      <w:r w:rsidRPr="005F2B8B">
        <w:t>geodetická část dokumentace skutečného provedení stavby a souborné zpracování geodetické části dokumentace skutečného provedení,</w:t>
      </w:r>
    </w:p>
    <w:p w14:paraId="0F8B267A" w14:textId="77777777" w:rsidR="00A832AD" w:rsidRPr="005F2B8B" w:rsidRDefault="00A832AD" w:rsidP="00A832AD">
      <w:pPr>
        <w:pStyle w:val="Odrka1-4"/>
      </w:pPr>
      <w:r w:rsidRPr="005F2B8B">
        <w:t>vyhotovení stabilizace a dokumentace definitivního zajištění PPK.</w:t>
      </w:r>
    </w:p>
    <w:p w14:paraId="684FD1F6" w14:textId="77777777" w:rsidR="00A832AD" w:rsidRPr="005F2B8B" w:rsidRDefault="00A832AD" w:rsidP="00A832AD">
      <w:pPr>
        <w:pStyle w:val="Text2-2"/>
        <w:numPr>
          <w:ilvl w:val="3"/>
          <w:numId w:val="32"/>
        </w:numPr>
      </w:pPr>
      <w:r w:rsidRPr="005F2B8B">
        <w:t>Zhotovitel vyřeší napojení nového směrového a výškového řešení osy koleje na všechny navazující úseky trati.  Dokumentaci osy koleje pro všechny navazující úseky trati poskytne prostřednictvím Objednatele příslušná SŽG. Zhotovitel zajistí prostřednictvím ÚOZI Objednatele před ukončením prací na zhotovení díla kontrolu nového směrového a výškového řešení u správce PPK příslušného pracoviště SŽG.</w:t>
      </w:r>
    </w:p>
    <w:p w14:paraId="5936BAAF" w14:textId="77777777" w:rsidR="00A832AD" w:rsidRPr="005F2B8B" w:rsidRDefault="00A832AD" w:rsidP="00A832AD">
      <w:pPr>
        <w:pStyle w:val="Text2-2"/>
        <w:numPr>
          <w:ilvl w:val="3"/>
          <w:numId w:val="32"/>
        </w:numPr>
        <w:spacing w:line="276" w:lineRule="auto"/>
        <w:rPr>
          <w:lang w:eastAsia="cs-CZ"/>
        </w:rPr>
      </w:pPr>
      <w:r w:rsidRPr="005F2B8B">
        <w:rPr>
          <w:lang w:eastAsia="cs-CZ"/>
        </w:rPr>
        <w:t xml:space="preserve">Způsob zaměřování a zobrazování objektů železniční dopravní cesty je stanoven předpisem SŽDC M20/MP006 Opatření k zaměřování objektů železniční dopravní cesty s č.j. 53213/2020-SŽ-GŘ-O13 (účinnost od 1.9.2020). </w:t>
      </w:r>
      <w:r w:rsidRPr="005F2B8B">
        <w:t>Podzemní a nadzemní vedení a zařízení technické infrastruktury budou zakreslena jednotlivými  ucelenými liniemi.</w:t>
      </w:r>
    </w:p>
    <w:p w14:paraId="23A4B021" w14:textId="77777777" w:rsidR="00A832AD" w:rsidRPr="005F2B8B" w:rsidRDefault="00A832AD" w:rsidP="00A832AD">
      <w:pPr>
        <w:pStyle w:val="Text2-2"/>
        <w:numPr>
          <w:ilvl w:val="3"/>
          <w:numId w:val="32"/>
        </w:numPr>
        <w:spacing w:line="276" w:lineRule="auto"/>
        <w:rPr>
          <w:lang w:eastAsia="cs-CZ"/>
        </w:rPr>
      </w:pPr>
      <w:r w:rsidRPr="005F2B8B">
        <w:rPr>
          <w:lang w:eastAsia="cs-CZ"/>
        </w:rPr>
        <w:t xml:space="preserve">Geodetické a mapové podklady a jejich doplnění se zpracovává podle předpisu SŽDC M20/MP005 Metodický pokyn pro tvorbu prostorových dat pro mapy velkého měřítka s č. j.: </w:t>
      </w:r>
      <w:r w:rsidRPr="005F2B8B">
        <w:rPr>
          <w:rFonts w:asciiTheme="majorHAnsi" w:hAnsiTheme="majorHAnsi"/>
          <w:lang w:eastAsia="cs-CZ"/>
        </w:rPr>
        <w:t xml:space="preserve">53172/2020-SŽ-GŘ-O13 (účinnost od 1.9.2020), (oba dokumenty jsou umístěny na adrese </w:t>
      </w:r>
      <w:hyperlink r:id="rId12" w:history="1">
        <w:r w:rsidRPr="005F2B8B">
          <w:rPr>
            <w:rStyle w:val="Hypertextovodkaz"/>
            <w:rFonts w:asciiTheme="majorHAnsi" w:hAnsiTheme="majorHAnsi"/>
            <w:lang w:eastAsia="cs-CZ"/>
          </w:rPr>
          <w:t>http://www.spravazeleznic.cz/o-nas/vnitrni-predpisy-spravy-zeleznic/dokumenty-a-predpisy</w:t>
        </w:r>
      </w:hyperlink>
      <w:r w:rsidRPr="005F2B8B">
        <w:rPr>
          <w:rFonts w:asciiTheme="majorHAnsi" w:hAnsiTheme="majorHAnsi"/>
          <w:lang w:eastAsia="cs-CZ"/>
        </w:rPr>
        <w:t xml:space="preserve"> Předpis SŽDC M20/MP005 je umístěn také na adrese </w:t>
      </w:r>
      <w:hyperlink r:id="rId13" w:history="1">
        <w:r w:rsidRPr="005F2B8B">
          <w:rPr>
            <w:rStyle w:val="Hypertextovodkaz"/>
            <w:rFonts w:asciiTheme="majorHAnsi" w:hAnsiTheme="majorHAnsi"/>
            <w:lang w:eastAsia="cs-CZ"/>
          </w:rPr>
          <w:t>http://www.spravazeleznic.cz/o-nas/organizacni-struktura/organizacni-jednotky/szg/dokumenty-ke-stazeni</w:t>
        </w:r>
      </w:hyperlink>
      <w:r w:rsidRPr="005F2B8B">
        <w:rPr>
          <w:rFonts w:asciiTheme="majorHAnsi" w:hAnsiTheme="majorHAnsi"/>
          <w:lang w:eastAsia="cs-CZ"/>
        </w:rPr>
        <w:t xml:space="preserve"> ). </w:t>
      </w:r>
    </w:p>
    <w:p w14:paraId="0005B2B1" w14:textId="77777777" w:rsidR="00A832AD" w:rsidRPr="005F2B8B" w:rsidRDefault="00A832AD" w:rsidP="00A832AD">
      <w:pPr>
        <w:pStyle w:val="Text2-2"/>
        <w:numPr>
          <w:ilvl w:val="3"/>
          <w:numId w:val="32"/>
        </w:numPr>
        <w:spacing w:line="276" w:lineRule="auto"/>
        <w:rPr>
          <w:rFonts w:asciiTheme="majorHAnsi" w:hAnsiTheme="majorHAnsi"/>
          <w:lang w:eastAsia="cs-CZ"/>
        </w:rPr>
      </w:pPr>
      <w:r w:rsidRPr="005F2B8B">
        <w:rPr>
          <w:rFonts w:asciiTheme="majorHAnsi" w:hAnsiTheme="majorHAnsi"/>
          <w:lang w:eastAsia="cs-CZ"/>
        </w:rPr>
        <w:t xml:space="preserve">Body železničního bodového pole se navrhují, stabilizují, zaměřují  a dokumentují podle předpisu SŽDC M20/MP007 Železniční bodové pole s č.j. 17206/2018-SŽDC-GŘ-O15 (účinnost od 1.4.2018) (dokument je umístěn na adrese </w:t>
      </w:r>
      <w:hyperlink r:id="rId14" w:history="1">
        <w:r w:rsidRPr="005F2B8B">
          <w:rPr>
            <w:rStyle w:val="Hypertextovodkaz"/>
            <w:rFonts w:asciiTheme="majorHAnsi" w:hAnsiTheme="majorHAnsi"/>
            <w:lang w:eastAsia="cs-CZ"/>
          </w:rPr>
          <w:t>http://www.spravazeleznic.cz/o-nas/vnitrni-predpisy-spravy-zeleznic/dokumenty-a-predpisy</w:t>
        </w:r>
      </w:hyperlink>
      <w:r w:rsidRPr="005F2B8B">
        <w:rPr>
          <w:rStyle w:val="Hypertextovodkaz"/>
          <w:rFonts w:asciiTheme="majorHAnsi" w:hAnsiTheme="majorHAnsi"/>
          <w:lang w:eastAsia="cs-CZ"/>
        </w:rPr>
        <w:t xml:space="preserve"> nebo také na adrese </w:t>
      </w:r>
      <w:hyperlink r:id="rId15" w:history="1">
        <w:r w:rsidRPr="005F2B8B">
          <w:rPr>
            <w:rStyle w:val="Hypertextovodkaz"/>
            <w:rFonts w:asciiTheme="majorHAnsi" w:hAnsiTheme="majorHAnsi"/>
            <w:lang w:eastAsia="cs-CZ"/>
          </w:rPr>
          <w:t>http://www.spravazeleznic.cz/o-nas/organizacni-struktura/organizacni-jednotky/szg/dokumenty-ke-stazeni</w:t>
        </w:r>
      </w:hyperlink>
      <w:r w:rsidRPr="005F2B8B">
        <w:rPr>
          <w:rStyle w:val="Hypertextovodkaz"/>
          <w:rFonts w:asciiTheme="majorHAnsi" w:hAnsiTheme="majorHAnsi"/>
          <w:lang w:eastAsia="cs-CZ"/>
        </w:rPr>
        <w:t>)</w:t>
      </w:r>
      <w:r w:rsidRPr="005F2B8B">
        <w:rPr>
          <w:lang w:eastAsia="cs-CZ"/>
        </w:rPr>
        <w:t xml:space="preserve">. </w:t>
      </w:r>
    </w:p>
    <w:p w14:paraId="75A4D576" w14:textId="77777777" w:rsidR="00A832AD" w:rsidRPr="005F2B8B" w:rsidRDefault="00A832AD" w:rsidP="00A832AD">
      <w:pPr>
        <w:pStyle w:val="TPText-1slovan"/>
        <w:numPr>
          <w:ilvl w:val="0"/>
          <w:numId w:val="0"/>
        </w:numPr>
        <w:rPr>
          <w:rFonts w:asciiTheme="majorHAnsi" w:hAnsiTheme="majorHAnsi"/>
          <w:b/>
          <w:sz w:val="18"/>
          <w:szCs w:val="18"/>
        </w:rPr>
      </w:pPr>
    </w:p>
    <w:p w14:paraId="4F9E13AB" w14:textId="77777777" w:rsidR="00A832AD" w:rsidRPr="005F2B8B" w:rsidRDefault="00A832AD" w:rsidP="00A832AD">
      <w:pPr>
        <w:pStyle w:val="Text2-1"/>
        <w:numPr>
          <w:ilvl w:val="2"/>
          <w:numId w:val="32"/>
        </w:numPr>
        <w:tabs>
          <w:tab w:val="clear" w:pos="737"/>
        </w:tabs>
        <w:spacing w:line="276" w:lineRule="auto"/>
        <w:ind w:left="879"/>
        <w:rPr>
          <w:b/>
        </w:rPr>
      </w:pPr>
      <w:r w:rsidRPr="005F2B8B">
        <w:rPr>
          <w:b/>
        </w:rPr>
        <w:t>Geodetická dokumentace</w:t>
      </w:r>
    </w:p>
    <w:p w14:paraId="7E655BDD" w14:textId="77777777" w:rsidR="00A832AD" w:rsidRPr="005F2B8B" w:rsidRDefault="00A832AD" w:rsidP="00A832AD">
      <w:pPr>
        <w:pStyle w:val="Text2-1"/>
        <w:numPr>
          <w:ilvl w:val="0"/>
          <w:numId w:val="0"/>
        </w:numPr>
        <w:tabs>
          <w:tab w:val="num" w:pos="1021"/>
        </w:tabs>
        <w:spacing w:line="276" w:lineRule="auto"/>
        <w:ind w:left="879"/>
      </w:pPr>
      <w:r w:rsidRPr="005F2B8B">
        <w:t>Ustanovení Směrnice GŘ SŽ č. 11/2006, Příloha č. 2, „Dokladová část – Geodetická dokumentace“, viz „Manuál struktury a popisu dokumentace“ (Příloha 7,1,1) se použijí v následujícím znění:</w:t>
      </w:r>
    </w:p>
    <w:p w14:paraId="118217D6" w14:textId="77777777" w:rsidR="00A832AD" w:rsidRPr="005F2B8B" w:rsidRDefault="00A832AD" w:rsidP="00A832AD">
      <w:pPr>
        <w:pStyle w:val="Text2-2"/>
        <w:numPr>
          <w:ilvl w:val="0"/>
          <w:numId w:val="0"/>
        </w:numPr>
        <w:spacing w:line="276" w:lineRule="auto"/>
        <w:ind w:left="1701"/>
      </w:pPr>
      <w:r w:rsidRPr="005F2B8B">
        <w:t>ČÁST I GEODETICKÁ DOKUMENTACE</w:t>
      </w:r>
    </w:p>
    <w:p w14:paraId="46D92B9B" w14:textId="77777777" w:rsidR="00A832AD" w:rsidRPr="005F2B8B" w:rsidRDefault="00A832AD" w:rsidP="00A832AD">
      <w:pPr>
        <w:pStyle w:val="Text2-2"/>
        <w:numPr>
          <w:ilvl w:val="0"/>
          <w:numId w:val="0"/>
        </w:numPr>
        <w:spacing w:line="276" w:lineRule="auto"/>
        <w:ind w:left="1701"/>
      </w:pPr>
      <w:r w:rsidRPr="005F2B8B">
        <w:t>Obsah:</w:t>
      </w:r>
    </w:p>
    <w:p w14:paraId="146AC25C" w14:textId="77777777" w:rsidR="00A832AD" w:rsidRPr="005F2B8B" w:rsidRDefault="00A832AD" w:rsidP="00A832AD">
      <w:pPr>
        <w:pStyle w:val="Text2-2"/>
        <w:numPr>
          <w:ilvl w:val="0"/>
          <w:numId w:val="0"/>
        </w:numPr>
        <w:spacing w:line="276" w:lineRule="auto"/>
        <w:ind w:left="1701"/>
      </w:pPr>
      <w:r w:rsidRPr="005F2B8B">
        <w:t>N.1.5. 1 Technická zpráva</w:t>
      </w:r>
    </w:p>
    <w:p w14:paraId="5EAF1039" w14:textId="77777777" w:rsidR="00A832AD" w:rsidRPr="005F2B8B" w:rsidRDefault="00A832AD" w:rsidP="00A832AD">
      <w:pPr>
        <w:pStyle w:val="Text2-2"/>
        <w:numPr>
          <w:ilvl w:val="0"/>
          <w:numId w:val="0"/>
        </w:numPr>
        <w:spacing w:line="276" w:lineRule="auto"/>
        <w:ind w:left="1701"/>
      </w:pPr>
      <w:r w:rsidRPr="005F2B8B">
        <w:t>N.1.5. 2 Majetkoprávní část</w:t>
      </w:r>
    </w:p>
    <w:p w14:paraId="7D0E3B83" w14:textId="77777777" w:rsidR="00A832AD" w:rsidRPr="005F2B8B" w:rsidRDefault="00A832AD" w:rsidP="00A832AD">
      <w:pPr>
        <w:pStyle w:val="Text2-2"/>
        <w:numPr>
          <w:ilvl w:val="0"/>
          <w:numId w:val="0"/>
        </w:numPr>
        <w:spacing w:line="276" w:lineRule="auto"/>
        <w:ind w:left="1701"/>
      </w:pPr>
      <w:r w:rsidRPr="005F2B8B">
        <w:t>N.1.5. 3 Návrh vytyčovací sítě</w:t>
      </w:r>
    </w:p>
    <w:p w14:paraId="260E0481" w14:textId="77777777" w:rsidR="00A832AD" w:rsidRPr="005F2B8B" w:rsidRDefault="00A832AD" w:rsidP="00A832AD">
      <w:pPr>
        <w:pStyle w:val="Text2-2"/>
        <w:numPr>
          <w:ilvl w:val="0"/>
          <w:numId w:val="0"/>
        </w:numPr>
        <w:spacing w:line="276" w:lineRule="auto"/>
        <w:ind w:left="1701"/>
      </w:pPr>
      <w:r w:rsidRPr="005F2B8B">
        <w:t>N.1.5. 4 Koordinační vytyčovací výkres</w:t>
      </w:r>
    </w:p>
    <w:p w14:paraId="02CFA2B5" w14:textId="77777777" w:rsidR="00A832AD" w:rsidRPr="005F2B8B" w:rsidRDefault="00A832AD" w:rsidP="00A832AD">
      <w:pPr>
        <w:pStyle w:val="Text2-2"/>
        <w:numPr>
          <w:ilvl w:val="0"/>
          <w:numId w:val="0"/>
        </w:numPr>
        <w:spacing w:line="276" w:lineRule="auto"/>
        <w:ind w:left="1701"/>
      </w:pPr>
      <w:r w:rsidRPr="005F2B8B">
        <w:lastRenderedPageBreak/>
        <w:t>N.1.5. 5 Obvod stavby</w:t>
      </w:r>
    </w:p>
    <w:p w14:paraId="72A1A50F" w14:textId="77777777" w:rsidR="00A832AD" w:rsidRPr="005F2B8B" w:rsidRDefault="00A832AD" w:rsidP="00A832AD">
      <w:pPr>
        <w:pStyle w:val="Text2-2"/>
        <w:numPr>
          <w:ilvl w:val="0"/>
          <w:numId w:val="0"/>
        </w:numPr>
        <w:spacing w:line="276" w:lineRule="auto"/>
        <w:ind w:left="1701"/>
      </w:pPr>
      <w:r w:rsidRPr="005F2B8B">
        <w:t>N.1.5. 6 Geodetické a mapové podklady</w:t>
      </w:r>
    </w:p>
    <w:p w14:paraId="3E463034" w14:textId="77777777" w:rsidR="00A832AD" w:rsidRPr="005F2B8B" w:rsidRDefault="00A832AD" w:rsidP="00A832AD">
      <w:pPr>
        <w:pStyle w:val="Text2-2"/>
        <w:numPr>
          <w:ilvl w:val="0"/>
          <w:numId w:val="0"/>
        </w:numPr>
        <w:spacing w:line="276" w:lineRule="auto"/>
        <w:ind w:left="1701"/>
      </w:pPr>
      <w:r w:rsidRPr="005F2B8B">
        <w:t>N.1.5. 7 Geometrické plány</w:t>
      </w:r>
    </w:p>
    <w:p w14:paraId="25B4201F" w14:textId="77777777" w:rsidR="00A832AD" w:rsidRPr="005F2B8B" w:rsidRDefault="00A832AD" w:rsidP="00A832AD">
      <w:pPr>
        <w:pStyle w:val="Text2-2"/>
        <w:numPr>
          <w:ilvl w:val="0"/>
          <w:numId w:val="0"/>
        </w:numPr>
        <w:spacing w:line="276" w:lineRule="auto"/>
        <w:ind w:left="1701"/>
      </w:pPr>
    </w:p>
    <w:p w14:paraId="0A4107F4" w14:textId="77777777" w:rsidR="00A832AD" w:rsidRPr="005F2B8B" w:rsidRDefault="00A832AD" w:rsidP="00A832AD">
      <w:pPr>
        <w:pStyle w:val="Text2-2"/>
        <w:numPr>
          <w:ilvl w:val="0"/>
          <w:numId w:val="0"/>
        </w:numPr>
        <w:spacing w:line="276" w:lineRule="auto"/>
        <w:ind w:left="1701"/>
        <w:rPr>
          <w:b/>
        </w:rPr>
      </w:pPr>
      <w:r w:rsidRPr="005F2B8B">
        <w:rPr>
          <w:b/>
        </w:rPr>
        <w:t>N.1.5. 1 Technická zpráva</w:t>
      </w:r>
    </w:p>
    <w:p w14:paraId="7BDAC213" w14:textId="77777777" w:rsidR="00A832AD" w:rsidRPr="005F2B8B" w:rsidRDefault="00A832AD" w:rsidP="00A832AD">
      <w:pPr>
        <w:pStyle w:val="Text2-1"/>
        <w:numPr>
          <w:ilvl w:val="0"/>
          <w:numId w:val="34"/>
        </w:numPr>
        <w:spacing w:line="276" w:lineRule="auto"/>
        <w:rPr>
          <w:rFonts w:cs="Arial"/>
          <w:lang w:eastAsia="cs-CZ"/>
        </w:rPr>
      </w:pPr>
      <w:r w:rsidRPr="005F2B8B">
        <w:rPr>
          <w:rFonts w:cs="Arial"/>
          <w:lang w:eastAsia="cs-CZ"/>
        </w:rPr>
        <w:t>Název stavby, stádium stavby, vymezení rozsahu stavební a technologické části stavby podle aktuálního číselníku „Přehled traťových a definičních úseků“ (tj. TÚDÚ a staničení (</w:t>
      </w:r>
      <w:proofErr w:type="spellStart"/>
      <w:r w:rsidRPr="005F2B8B">
        <w:rPr>
          <w:rFonts w:cs="Arial"/>
          <w:lang w:eastAsia="cs-CZ"/>
        </w:rPr>
        <w:t>žkm</w:t>
      </w:r>
      <w:proofErr w:type="spellEnd"/>
      <w:r w:rsidRPr="005F2B8B">
        <w:rPr>
          <w:rFonts w:cs="Arial"/>
          <w:lang w:eastAsia="cs-CZ"/>
        </w:rPr>
        <w:t>)) – viz SŽ (ČD) M 12 Předpis pro jednotné označování tratí a kolejišť a SR 12 (M) Služební rukověť k předpisu pro jednotné označování tratí a kolejišť v IS ČD, oboje č.j. 59 792/99-029 ze dne 20. 10. 1999, v platném znění.</w:t>
      </w:r>
    </w:p>
    <w:p w14:paraId="12545A13" w14:textId="77777777" w:rsidR="00A832AD" w:rsidRPr="005F2B8B" w:rsidRDefault="00A832AD" w:rsidP="00A832AD">
      <w:pPr>
        <w:pStyle w:val="Text2-1"/>
        <w:numPr>
          <w:ilvl w:val="0"/>
          <w:numId w:val="34"/>
        </w:numPr>
        <w:spacing w:line="276" w:lineRule="auto"/>
        <w:rPr>
          <w:rFonts w:cs="Arial"/>
          <w:lang w:eastAsia="cs-CZ"/>
        </w:rPr>
      </w:pPr>
      <w:r w:rsidRPr="005F2B8B">
        <w:rPr>
          <w:rFonts w:cs="Arial"/>
          <w:lang w:eastAsia="cs-CZ"/>
        </w:rPr>
        <w:t>Zhodnocení Objednatelem předaných geodetických a mapových podkladů.</w:t>
      </w:r>
    </w:p>
    <w:p w14:paraId="49105874" w14:textId="77777777" w:rsidR="00A832AD" w:rsidRPr="005F2B8B" w:rsidRDefault="00A832AD" w:rsidP="00A832AD">
      <w:pPr>
        <w:pStyle w:val="Text2-1"/>
        <w:numPr>
          <w:ilvl w:val="0"/>
          <w:numId w:val="34"/>
        </w:numPr>
        <w:spacing w:line="276" w:lineRule="auto"/>
        <w:rPr>
          <w:rFonts w:cs="Arial"/>
          <w:lang w:eastAsia="cs-CZ"/>
        </w:rPr>
      </w:pPr>
      <w:r w:rsidRPr="005F2B8B">
        <w:rPr>
          <w:rFonts w:cs="Arial"/>
          <w:lang w:eastAsia="cs-CZ"/>
        </w:rPr>
        <w:t>Zhodnocení Zhotovitelem zajištěných a zhotovených doplňujících geodetických a mapových podkladů, geodetického měření a jeho technologie a dosažené přesnosti, informace o bodech stávajících bodových polí, přesnost geodetického základu, použité referenční systémy.</w:t>
      </w:r>
    </w:p>
    <w:p w14:paraId="131E33E8" w14:textId="77777777" w:rsidR="00A832AD" w:rsidRPr="005F2B8B" w:rsidRDefault="00A832AD" w:rsidP="00A832AD">
      <w:pPr>
        <w:pStyle w:val="Text2-1"/>
        <w:numPr>
          <w:ilvl w:val="0"/>
          <w:numId w:val="34"/>
        </w:numPr>
        <w:spacing w:line="276" w:lineRule="auto"/>
        <w:rPr>
          <w:rFonts w:cs="Arial"/>
          <w:lang w:eastAsia="cs-CZ"/>
        </w:rPr>
      </w:pPr>
      <w:r w:rsidRPr="005F2B8B">
        <w:rPr>
          <w:rFonts w:cs="Arial"/>
          <w:lang w:eastAsia="cs-CZ"/>
        </w:rPr>
        <w:t>Doporučení na doplnění geodetických a mapových podkladů pro další projektový stupeň.</w:t>
      </w:r>
    </w:p>
    <w:p w14:paraId="08BA15FD" w14:textId="77777777" w:rsidR="00A832AD" w:rsidRPr="005F2B8B" w:rsidRDefault="00A832AD" w:rsidP="00A832AD">
      <w:pPr>
        <w:pStyle w:val="Text2-1"/>
        <w:numPr>
          <w:ilvl w:val="0"/>
          <w:numId w:val="34"/>
        </w:numPr>
        <w:spacing w:line="276" w:lineRule="auto"/>
        <w:rPr>
          <w:rFonts w:cs="Arial"/>
          <w:lang w:eastAsia="cs-CZ"/>
        </w:rPr>
      </w:pPr>
      <w:r w:rsidRPr="005F2B8B">
        <w:rPr>
          <w:rFonts w:cs="Arial"/>
          <w:lang w:eastAsia="cs-CZ"/>
        </w:rPr>
        <w:t>Informace o podkladech pro majetkoprávní část:</w:t>
      </w:r>
    </w:p>
    <w:p w14:paraId="65EA420E"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katastrální úřady a katastrální pracoviště, datum šetření v katastrálním operátu, apod., podle územního umístění stavby;</w:t>
      </w:r>
    </w:p>
    <w:p w14:paraId="66F5074C"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ze souboru geodetických informací KN a jiných grafických podkladech (katastrální mapa a její číselné vyjádření, mapa dřívější pozemkové evidence, ohraničovací plán pozemků v obvodu dráhy, geometrický plán, původní výsledky zeměměřické činnosti, apod.);</w:t>
      </w:r>
    </w:p>
    <w:p w14:paraId="6125E43F"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o přípravě mapových podkladů pro majetkoprávní část (typ transformace katastrální mapy, výběr identických bodů pro transformaci a jejich původ a přesnost, zhodnocení přesnosti transformace katastrální mapy, apod.);</w:t>
      </w:r>
    </w:p>
    <w:p w14:paraId="05B22579"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zhodnocení podkladů a navrhovaný způsob řešení případných nesouladů mezi skutečným stavem a stavem evidovaným v katastru nemovitostí projednaný s objednatelem – doporučení pro další kroky před nebo v dalším projektovém stupni (historická zátěž, zpřesnění vlastnických hranic);</w:t>
      </w:r>
    </w:p>
    <w:p w14:paraId="1E544B9B"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ze souboru popisných informací KN a písemných údajích z veřejných knih a operátů dřívějších pozemkových evidencí apod. včetně uvedení data šetření;</w:t>
      </w:r>
    </w:p>
    <w:p w14:paraId="22E53913"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ze sbírky listin katastrálního operátu a ze sbírky listin veřejných knih a operátů dřívějších pozemkových evidencí apod.</w:t>
      </w:r>
      <w:r w:rsidRPr="005F2B8B">
        <w:rPr>
          <w:rFonts w:cs="Arial"/>
          <w:sz w:val="18"/>
          <w:szCs w:val="18"/>
          <w:lang w:val="en-US" w:eastAsia="cs-CZ"/>
        </w:rPr>
        <w:t>;</w:t>
      </w:r>
    </w:p>
    <w:p w14:paraId="4ECB577B"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informace o plánovaných změnách katastrálního operátu (digitalizace, pozemkové úpravy).</w:t>
      </w:r>
    </w:p>
    <w:p w14:paraId="69E7F1C2" w14:textId="77777777" w:rsidR="00A832AD" w:rsidRPr="005F2B8B" w:rsidRDefault="00A832AD" w:rsidP="00A832AD">
      <w:pPr>
        <w:pStyle w:val="Text2-1"/>
        <w:numPr>
          <w:ilvl w:val="0"/>
          <w:numId w:val="34"/>
        </w:numPr>
        <w:spacing w:line="276" w:lineRule="auto"/>
        <w:rPr>
          <w:rFonts w:cs="Arial"/>
          <w:lang w:eastAsia="cs-CZ"/>
        </w:rPr>
      </w:pPr>
      <w:r w:rsidRPr="005F2B8B">
        <w:rPr>
          <w:rFonts w:cs="Arial"/>
          <w:lang w:eastAsia="cs-CZ"/>
        </w:rPr>
        <w:t>Další údaje a informace k ostatním částem geodetické dokumentace.</w:t>
      </w:r>
    </w:p>
    <w:p w14:paraId="023284C9" w14:textId="77777777" w:rsidR="00A832AD" w:rsidRPr="005F2B8B" w:rsidRDefault="00A832AD" w:rsidP="00A832AD">
      <w:pPr>
        <w:pStyle w:val="Text2-1"/>
        <w:numPr>
          <w:ilvl w:val="0"/>
          <w:numId w:val="0"/>
        </w:numPr>
        <w:spacing w:line="276" w:lineRule="auto"/>
        <w:ind w:left="2061"/>
      </w:pPr>
      <w:r w:rsidRPr="005F2B8B">
        <w:t>Technická zpráva musí být ověřena UOZI, který zároveň složil zkoušku G-02 nebo G-03.</w:t>
      </w:r>
    </w:p>
    <w:p w14:paraId="671CB64F" w14:textId="77777777" w:rsidR="00A832AD" w:rsidRPr="005F2B8B" w:rsidRDefault="00A832AD" w:rsidP="00A832AD">
      <w:pPr>
        <w:pStyle w:val="Text2-2"/>
        <w:numPr>
          <w:ilvl w:val="0"/>
          <w:numId w:val="0"/>
        </w:numPr>
        <w:spacing w:line="276" w:lineRule="auto"/>
        <w:ind w:left="1701"/>
        <w:rPr>
          <w:b/>
        </w:rPr>
      </w:pPr>
      <w:r w:rsidRPr="005F2B8B">
        <w:rPr>
          <w:b/>
        </w:rPr>
        <w:t>N.1.5. 2 Majetkoprávní část</w:t>
      </w:r>
    </w:p>
    <w:p w14:paraId="538AE3BF" w14:textId="77777777" w:rsidR="00A832AD" w:rsidRPr="005F2B8B" w:rsidRDefault="00A832AD" w:rsidP="00A832AD">
      <w:pPr>
        <w:pStyle w:val="Text2-1"/>
        <w:numPr>
          <w:ilvl w:val="0"/>
          <w:numId w:val="0"/>
        </w:numPr>
        <w:spacing w:line="276" w:lineRule="auto"/>
        <w:ind w:left="2061"/>
      </w:pPr>
      <w:r w:rsidRPr="005F2B8B">
        <w:t xml:space="preserve">Je podkladem pro stavební řízení nebo řízení o vydání společného povolení a zhotovuje se tak, aby ji bylo možné použít pro majetkoprávní přípravu </w:t>
      </w:r>
      <w:r w:rsidRPr="005F2B8B">
        <w:lastRenderedPageBreak/>
        <w:t>stavby včetně podkladů pro odnětí nebo omezení pozemků ze ZPF a PUPFL.</w:t>
      </w:r>
    </w:p>
    <w:p w14:paraId="124FE836" w14:textId="77777777" w:rsidR="00A832AD" w:rsidRPr="005F2B8B" w:rsidRDefault="00A832AD" w:rsidP="00A832AD">
      <w:pPr>
        <w:pStyle w:val="Text2-1"/>
        <w:numPr>
          <w:ilvl w:val="0"/>
          <w:numId w:val="0"/>
        </w:numPr>
        <w:spacing w:line="276" w:lineRule="auto"/>
        <w:ind w:left="2061"/>
      </w:pPr>
      <w:r w:rsidRPr="005F2B8B">
        <w:t xml:space="preserve">Majetkoprávní část bude zpracována podle Metodického pokynu SŽDC M20/MP013 „Záborový elaborát“ (č.j. 78823/2019-SŽDC-GŘ-O15 s účinností od 22.1.2020, v platném znění), tento dokument včetně příloh je umístěn na adrese </w:t>
      </w:r>
      <w:hyperlink r:id="rId16" w:history="1">
        <w:r w:rsidRPr="005F2B8B">
          <w:t>http:www.spravazeleznic.cz/o-nas/vnitrni-predpisy-spravy-zeleznic/dokumenty-a-predpisy</w:t>
        </w:r>
      </w:hyperlink>
      <w:r w:rsidRPr="005F2B8B">
        <w:t>.</w:t>
      </w:r>
    </w:p>
    <w:p w14:paraId="1E8C2095" w14:textId="77777777" w:rsidR="00A832AD" w:rsidRPr="005F2B8B" w:rsidRDefault="00A832AD" w:rsidP="00A832AD">
      <w:pPr>
        <w:pStyle w:val="Text2-1"/>
        <w:numPr>
          <w:ilvl w:val="0"/>
          <w:numId w:val="0"/>
        </w:numPr>
        <w:spacing w:line="276" w:lineRule="auto"/>
        <w:ind w:left="2061"/>
      </w:pPr>
      <w:r w:rsidRPr="005F2B8B">
        <w:t xml:space="preserve">Zásady pro stanovení hranic záborů, věcných břemen a jiného dotčení nemovitosti jsou popsány v Metodickém pokynu SŽDC M20/MP013 a vzorová řešení jsou podrobně uvedena v příloze C – Katalog opakovaných řešení - návrh hranice záboru a na webovém odkazu </w:t>
      </w:r>
      <w:hyperlink r:id="rId17" w:history="1">
        <w:r w:rsidRPr="005F2B8B">
          <w:t>https://www.szdc.cz/stavby-zakazky/podklady-pro-zhotovitele/zaborovy-elaborat</w:t>
        </w:r>
      </w:hyperlink>
      <w:r w:rsidRPr="005F2B8B">
        <w:t>. Zde je uvedena i vzorová tabulka Seznam nemovitostí dotčených stavbou a vzorové zakládací výkresy záborového elaborátu.</w:t>
      </w:r>
    </w:p>
    <w:p w14:paraId="00CABA1E" w14:textId="77777777" w:rsidR="00A832AD" w:rsidRPr="005F2B8B" w:rsidRDefault="00A832AD" w:rsidP="00A832AD">
      <w:pPr>
        <w:pStyle w:val="Text2-1"/>
        <w:numPr>
          <w:ilvl w:val="0"/>
          <w:numId w:val="0"/>
        </w:numPr>
        <w:spacing w:line="276" w:lineRule="auto"/>
        <w:ind w:left="2061"/>
      </w:pPr>
      <w:r w:rsidRPr="005F2B8B">
        <w:t>Výkresová část bude dále obsahovat vhodně zobrazenou zjednodušenou koordinační situaci stavby, včetně vyznačení PS/SO vyvolávajících trvalý a dočasný zábor, věcné břemeno a jiné dotčení nemovitosti.</w:t>
      </w:r>
    </w:p>
    <w:p w14:paraId="7C52B709" w14:textId="77777777" w:rsidR="00A832AD" w:rsidRPr="005F2B8B" w:rsidRDefault="00A832AD" w:rsidP="00A832AD">
      <w:pPr>
        <w:pStyle w:val="Text2-1"/>
        <w:numPr>
          <w:ilvl w:val="0"/>
          <w:numId w:val="0"/>
        </w:numPr>
        <w:spacing w:line="276" w:lineRule="auto"/>
        <w:ind w:left="2061"/>
      </w:pPr>
      <w:r w:rsidRPr="005F2B8B">
        <w:t>Rozsahy věcných břemen pro podzemní a nadzemní vedení a zařízení technické infrastruktury ve správě SŽ jsou uvedeny v Metodickém pokynu SŽDC M20/MP013 - příloha D – Rozsah věcných břemen pro sítě technické infrastruktury ve správě SŽ a na webovém odkazu </w:t>
      </w:r>
      <w:hyperlink r:id="rId18" w:history="1">
        <w:r w:rsidRPr="005F2B8B">
          <w:t>https://www.szdc.cz/stavby-zakazky/podklady-pro-zhotovitele/zaborovy-elaborat</w:t>
        </w:r>
      </w:hyperlink>
      <w:r w:rsidRPr="005F2B8B">
        <w:t>.</w:t>
      </w:r>
    </w:p>
    <w:p w14:paraId="0C44BF92" w14:textId="77777777" w:rsidR="00A832AD" w:rsidRPr="005F2B8B" w:rsidRDefault="00A832AD" w:rsidP="00A832AD">
      <w:pPr>
        <w:pStyle w:val="Text2-1"/>
        <w:numPr>
          <w:ilvl w:val="0"/>
          <w:numId w:val="0"/>
        </w:numPr>
        <w:spacing w:line="276" w:lineRule="auto"/>
        <w:ind w:left="2061"/>
      </w:pPr>
      <w:r w:rsidRPr="005F2B8B">
        <w:t>Obsah dat záborového elaborátu je uspořádán ve výměnném formátu (VFZE), který definuje standard pro výměnu dat v rámci procesu majetkoprávního vypořádání stavby. Podrobný popis a struktura dat výměnného formátu jsou uvedeny v Metodickém pokynu SŽDC M20/MP013 - příloha B – VFZE.</w:t>
      </w:r>
    </w:p>
    <w:p w14:paraId="44760740" w14:textId="77777777" w:rsidR="00A832AD" w:rsidRPr="005F2B8B" w:rsidRDefault="00A832AD" w:rsidP="00A832AD">
      <w:pPr>
        <w:pStyle w:val="Text2-1"/>
        <w:numPr>
          <w:ilvl w:val="0"/>
          <w:numId w:val="0"/>
        </w:numPr>
        <w:spacing w:line="276" w:lineRule="auto"/>
        <w:ind w:left="2061"/>
      </w:pPr>
      <w:r w:rsidRPr="005F2B8B">
        <w:t>Zhotovitel si v nejkratším možném termínu zjistí informace o probíhajících změnách, obnově nebo revizi katastrálního operátu a zajistí soulad nově vytvářeného katastrálního operátu s majetkoprávní částí.</w:t>
      </w:r>
    </w:p>
    <w:p w14:paraId="7F00F977" w14:textId="77777777" w:rsidR="00A832AD" w:rsidRPr="005F2B8B" w:rsidRDefault="00A832AD" w:rsidP="00A832AD">
      <w:pPr>
        <w:pStyle w:val="Text2-1"/>
        <w:numPr>
          <w:ilvl w:val="0"/>
          <w:numId w:val="0"/>
        </w:numPr>
        <w:spacing w:line="276" w:lineRule="auto"/>
        <w:ind w:left="2061"/>
      </w:pPr>
      <w:r w:rsidRPr="005F2B8B">
        <w:t>Geodetická dokumentace v územích, kde probíhá obnova katastrálního operátu, bude vyhotovena v souladu s těmito změnami a bude konzultována s Objednatelem.</w:t>
      </w:r>
    </w:p>
    <w:p w14:paraId="636F348D" w14:textId="77777777" w:rsidR="00A832AD" w:rsidRPr="005F2B8B" w:rsidRDefault="00A832AD" w:rsidP="00A832AD">
      <w:pPr>
        <w:pStyle w:val="Text2-1"/>
        <w:numPr>
          <w:ilvl w:val="0"/>
          <w:numId w:val="0"/>
        </w:numPr>
        <w:spacing w:line="276" w:lineRule="auto"/>
        <w:ind w:left="2061"/>
      </w:pPr>
      <w:r w:rsidRPr="005F2B8B">
        <w:t>V případě pochybnosti o správném zobrazení polohopisného obsahu katastrální mapy, Zhotovitel projedná řešení s ÚOZI Objednatele. Pokud bude Objednatel požadovat zpřesnění nebo opravu zákresu vlastnické hranice, zajistí Zhotovitel dokumentaci o vytyčení vlastnické hranice a geometrický plán pro průběh vytyčené nebo vlastníky upřesněné hranice pozemků nebo v případě opravy geometrický plán pro opravu geometrického a polohového určení pozemku.</w:t>
      </w:r>
    </w:p>
    <w:p w14:paraId="3C3FFBD6" w14:textId="77777777" w:rsidR="00A832AD" w:rsidRPr="005F2B8B" w:rsidRDefault="00A832AD" w:rsidP="00A832AD">
      <w:pPr>
        <w:pStyle w:val="Text2-1"/>
        <w:numPr>
          <w:ilvl w:val="0"/>
          <w:numId w:val="0"/>
        </w:numPr>
        <w:spacing w:line="276" w:lineRule="auto"/>
        <w:ind w:left="2061"/>
      </w:pPr>
      <w:r w:rsidRPr="005F2B8B">
        <w:t>Postup při vyhotovení grafických návrhů geometrických plánů pro zpřesnění nebo opravu zákresu vlastnické hranice, jejich vyhotovení a předání Objednateli sdělí ÚOZI Objednatele.</w:t>
      </w:r>
    </w:p>
    <w:p w14:paraId="7DAD08D2" w14:textId="77777777" w:rsidR="00A832AD" w:rsidRPr="005F2B8B" w:rsidRDefault="00A832AD" w:rsidP="00A832AD">
      <w:pPr>
        <w:pStyle w:val="Text2-1"/>
        <w:numPr>
          <w:ilvl w:val="0"/>
          <w:numId w:val="0"/>
        </w:numPr>
        <w:spacing w:line="276" w:lineRule="auto"/>
        <w:ind w:left="2061"/>
        <w:rPr>
          <w:b/>
        </w:rPr>
      </w:pPr>
      <w:r w:rsidRPr="005F2B8B">
        <w:rPr>
          <w:b/>
        </w:rPr>
        <w:t>Majetkoprávní část bude obsahovat:</w:t>
      </w:r>
    </w:p>
    <w:p w14:paraId="72385673" w14:textId="77777777" w:rsidR="00A832AD" w:rsidRPr="005F2B8B" w:rsidRDefault="00A832AD" w:rsidP="00A832AD">
      <w:pPr>
        <w:pStyle w:val="Text2-1"/>
        <w:numPr>
          <w:ilvl w:val="0"/>
          <w:numId w:val="35"/>
        </w:numPr>
        <w:spacing w:line="276" w:lineRule="auto"/>
        <w:rPr>
          <w:rFonts w:cs="Arial"/>
          <w:lang w:eastAsia="cs-CZ"/>
        </w:rPr>
      </w:pPr>
      <w:r w:rsidRPr="005F2B8B">
        <w:rPr>
          <w:rFonts w:cs="Arial"/>
          <w:lang w:eastAsia="cs-CZ"/>
        </w:rPr>
        <w:t>Informace ze souboru popisných informací KN a písemné údaje z veřejných knih a operátů dřívějších pozemkových evidencí a obsahuje údaje:</w:t>
      </w:r>
    </w:p>
    <w:p w14:paraId="765964D9"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lastRenderedPageBreak/>
        <w:t>katastrálních územích, pozemcích a stavbách nebo bytech a nebytových prostorech (v ustanovení tohoto článku dále jen „nemovitosti“);</w:t>
      </w:r>
    </w:p>
    <w:p w14:paraId="5E7EC866"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vlastnická a jiná práva k nemovitostem, která budou stavbou dotčena;</w:t>
      </w:r>
    </w:p>
    <w:p w14:paraId="40DADCBA"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údaje o sousedních nemovitostech a dalších nemovitostech, u nichž mohou být vlastnická a jiná práva stavbou dotčena (dále jen „sousední nemovitosti“).</w:t>
      </w:r>
    </w:p>
    <w:p w14:paraId="2752A616"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Údaje o stavbou dotčených nemovitostech se dokládají výpisem z KN nebo z veřejných knih.</w:t>
      </w:r>
    </w:p>
    <w:p w14:paraId="28BA5DA7" w14:textId="77777777" w:rsidR="00A832AD" w:rsidRPr="005F2B8B" w:rsidRDefault="00A832AD" w:rsidP="00A832AD">
      <w:pPr>
        <w:pStyle w:val="Text2-1"/>
        <w:numPr>
          <w:ilvl w:val="0"/>
          <w:numId w:val="35"/>
        </w:numPr>
        <w:spacing w:line="276" w:lineRule="auto"/>
        <w:rPr>
          <w:rFonts w:cs="Arial"/>
          <w:lang w:eastAsia="cs-CZ"/>
        </w:rPr>
      </w:pPr>
      <w:r w:rsidRPr="005F2B8B">
        <w:rPr>
          <w:rFonts w:cs="Arial"/>
          <w:lang w:eastAsia="cs-CZ"/>
        </w:rPr>
        <w:t>Pozemky, stavby nebo byty a nebytové prostory dotčené stavbou podle katastrálních území a s určením výměry záboru nebo jiného dotčení nemovitosti. V rámci každého katastrálního území je členění nemovitostí provedeno následovně:</w:t>
      </w:r>
    </w:p>
    <w:p w14:paraId="10A7AA56"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seznam všech vlastníků a jiných oprávněných subjektů podle listů vlastnictví s uvedením všech údajů o nich a nemovitostech;</w:t>
      </w:r>
    </w:p>
    <w:p w14:paraId="0B3E507B"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seznam nemovitostí a jejich částí dotčených trvalým záborem v členění na ZPF, PUPFL a nemovitosti ostatní;</w:t>
      </w:r>
    </w:p>
    <w:p w14:paraId="70A22ABD"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seznam nemovitostí a jejich částí dotčených dočasným záborem do 1 roku v členění na ZPF, PUPFL a nemovitosti ostatní;</w:t>
      </w:r>
    </w:p>
    <w:p w14:paraId="184E8D5F"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seznam nemovitostí a jejich částí dotčených dočasným záborem nad 1 rok v členění na ZPF, PUPFL a nemovitosti ostatní;</w:t>
      </w:r>
    </w:p>
    <w:p w14:paraId="189240F8"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seznam nemovitostí a jejich částí dotčených věcným břemenem nebo jiným omezením (např. plnění mající povahu věcného břemene) s uvedením PS či SO, pro něž se věcné břemeno bude zřizovat;</w:t>
      </w:r>
    </w:p>
    <w:p w14:paraId="3DD31A33"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seznam nemovitostí a jejich částí – zóna indukovaných účinků;</w:t>
      </w:r>
    </w:p>
    <w:p w14:paraId="66A0E187"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seznam nemovitostí a jejich částí dotčených individuálním protihlukovým opatřením;</w:t>
      </w:r>
    </w:p>
    <w:p w14:paraId="44F8F16D"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seznam nemovitostí a jejich částí dotčených demolicí;</w:t>
      </w:r>
    </w:p>
    <w:p w14:paraId="1D52C654"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nemovitosti ve vlastnictví České republiky s právem hospodařit s majetkem státu zastoupeného SŽ;</w:t>
      </w:r>
    </w:p>
    <w:p w14:paraId="0B8F554B"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nemovitosti ve vlastnictví ČD s uvedením všech údajů o nich (včetně trvalého záboru, dočasného záboru, atd.);</w:t>
      </w:r>
    </w:p>
    <w:p w14:paraId="14C7CA62"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nemovitosti ve vlastnictví jiných subjektů;</w:t>
      </w:r>
    </w:p>
    <w:p w14:paraId="4FABC48D"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seznam pozemků z PUPFL do 50 m od hranice obvodu stavby;</w:t>
      </w:r>
    </w:p>
    <w:p w14:paraId="0BA042D9"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seznam sousedních nemovitostí.</w:t>
      </w:r>
    </w:p>
    <w:p w14:paraId="1E312858" w14:textId="77777777" w:rsidR="00A832AD" w:rsidRPr="005F2B8B" w:rsidRDefault="00A832AD" w:rsidP="00A832AD">
      <w:pPr>
        <w:pStyle w:val="Text2-1"/>
        <w:numPr>
          <w:ilvl w:val="0"/>
          <w:numId w:val="35"/>
        </w:numPr>
        <w:spacing w:line="276" w:lineRule="auto"/>
        <w:rPr>
          <w:rFonts w:cs="Arial"/>
          <w:lang w:eastAsia="cs-CZ"/>
        </w:rPr>
      </w:pPr>
      <w:r w:rsidRPr="005F2B8B">
        <w:rPr>
          <w:rFonts w:cs="Arial"/>
          <w:lang w:eastAsia="cs-CZ"/>
        </w:rPr>
        <w:t>Bilance ploch podle okresů a katastrálních území.</w:t>
      </w:r>
    </w:p>
    <w:p w14:paraId="5EE58392" w14:textId="77777777" w:rsidR="00A832AD" w:rsidRPr="005F2B8B" w:rsidRDefault="00A832AD" w:rsidP="00A832AD">
      <w:pPr>
        <w:pStyle w:val="Text2-1"/>
        <w:numPr>
          <w:ilvl w:val="0"/>
          <w:numId w:val="35"/>
        </w:numPr>
        <w:spacing w:line="276" w:lineRule="auto"/>
        <w:rPr>
          <w:rFonts w:cs="Arial"/>
          <w:lang w:eastAsia="cs-CZ"/>
        </w:rPr>
      </w:pPr>
      <w:r w:rsidRPr="005F2B8B">
        <w:rPr>
          <w:rFonts w:cs="Arial"/>
          <w:lang w:eastAsia="cs-CZ"/>
        </w:rPr>
        <w:t>Přehledný seznam trvalých a dočasných záborů a jiného dotčení nemovitostí v členění na ZPF, PUPFL a nemovitosti ostatní.</w:t>
      </w:r>
    </w:p>
    <w:p w14:paraId="25F55C72" w14:textId="77777777" w:rsidR="00A832AD" w:rsidRPr="005F2B8B" w:rsidRDefault="00A832AD" w:rsidP="00A832AD">
      <w:pPr>
        <w:pStyle w:val="Text2-1"/>
        <w:numPr>
          <w:ilvl w:val="0"/>
          <w:numId w:val="35"/>
        </w:numPr>
        <w:spacing w:line="276" w:lineRule="auto"/>
        <w:rPr>
          <w:rFonts w:cs="Arial"/>
          <w:lang w:eastAsia="cs-CZ"/>
        </w:rPr>
      </w:pPr>
      <w:r w:rsidRPr="005F2B8B">
        <w:rPr>
          <w:rFonts w:cs="Arial"/>
          <w:lang w:eastAsia="cs-CZ"/>
        </w:rPr>
        <w:t xml:space="preserve">Klad mapových listů katastrální mapy. </w:t>
      </w:r>
    </w:p>
    <w:p w14:paraId="50E8442D" w14:textId="77777777" w:rsidR="00A832AD" w:rsidRPr="005F2B8B" w:rsidRDefault="00A832AD" w:rsidP="00A832AD">
      <w:pPr>
        <w:pStyle w:val="Text2-1"/>
        <w:numPr>
          <w:ilvl w:val="0"/>
          <w:numId w:val="35"/>
        </w:numPr>
        <w:spacing w:line="276" w:lineRule="auto"/>
        <w:rPr>
          <w:rFonts w:cs="Arial"/>
          <w:lang w:eastAsia="cs-CZ"/>
        </w:rPr>
      </w:pPr>
      <w:r w:rsidRPr="005F2B8B">
        <w:rPr>
          <w:rFonts w:cs="Arial"/>
          <w:lang w:eastAsia="cs-CZ"/>
        </w:rPr>
        <w:t>Situace kladu mapových listů katastrální mapy ve vhodném měřítku, zobrazující použité platné katastrální mapy (popř. mapy dřívější pozemkové evidence) s vyznačením označení mapových listů, hranic a názvů katastrálních území a stávající a projektované trasy stavby s jejich staničením.</w:t>
      </w:r>
    </w:p>
    <w:p w14:paraId="798C461D" w14:textId="77777777" w:rsidR="00A832AD" w:rsidRPr="005F2B8B" w:rsidRDefault="00A832AD" w:rsidP="00A832AD">
      <w:pPr>
        <w:pStyle w:val="Text2-1"/>
        <w:numPr>
          <w:ilvl w:val="0"/>
          <w:numId w:val="35"/>
        </w:numPr>
        <w:spacing w:line="276" w:lineRule="auto"/>
        <w:rPr>
          <w:rFonts w:cs="Arial"/>
          <w:lang w:eastAsia="cs-CZ"/>
        </w:rPr>
      </w:pPr>
      <w:r w:rsidRPr="005F2B8B">
        <w:rPr>
          <w:rFonts w:cs="Arial"/>
          <w:lang w:eastAsia="cs-CZ"/>
        </w:rPr>
        <w:t>Předběžný výkres výkupu pozemků.</w:t>
      </w:r>
    </w:p>
    <w:p w14:paraId="156AC996" w14:textId="77777777" w:rsidR="00A832AD" w:rsidRPr="005F2B8B" w:rsidRDefault="00A832AD" w:rsidP="00A832AD">
      <w:pPr>
        <w:pStyle w:val="Text2-1"/>
        <w:numPr>
          <w:ilvl w:val="0"/>
          <w:numId w:val="35"/>
        </w:numPr>
        <w:spacing w:line="276" w:lineRule="auto"/>
        <w:rPr>
          <w:rFonts w:cs="Arial"/>
          <w:lang w:eastAsia="cs-CZ"/>
        </w:rPr>
      </w:pPr>
      <w:r w:rsidRPr="005F2B8B">
        <w:rPr>
          <w:rFonts w:cs="Arial"/>
          <w:lang w:eastAsia="cs-CZ"/>
        </w:rPr>
        <w:t>Výkres situace platného stavu katastru nemovitostí (případně dřívější pozemkové evidence) v měřítku platné katastrální mapy, v rozsahu potřebném pro vydání stavebního povolení, s barevným vyznačením:</w:t>
      </w:r>
    </w:p>
    <w:p w14:paraId="3CC44D7E"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lastRenderedPageBreak/>
        <w:t>trvalých a dočasných záborů nemovitostí a jiného dotčení nemovitostí v členění na ZPF, PUPFL a nemovitosti ostatní;</w:t>
      </w:r>
    </w:p>
    <w:p w14:paraId="51DDB7FC"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trvalých a dočasných záborů nemovitostí a jiného dotčení nemovitostí ve vlastnictví ČD, v členění na ZPF, PUPFL a nemovitosti ostatní;</w:t>
      </w:r>
    </w:p>
    <w:p w14:paraId="41E816E3"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dotčených nemovitostí ve vlastnictví České republiky s právem hospodařit majetkem státu zastoupeného SŽ;</w:t>
      </w:r>
    </w:p>
    <w:p w14:paraId="7FC2E238"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nemovitostí a jejich částí v zóně indukovaných účinků;</w:t>
      </w:r>
    </w:p>
    <w:p w14:paraId="726D83CA"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nemovitostí a jejich částí dotčených individuálními protihlukovými opatřeními (např. okna);</w:t>
      </w:r>
    </w:p>
    <w:p w14:paraId="6E65C98D"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nemovitostí nebo jejich částí dotčených demolicí (slouží k výmazu z katastru nemovitostí);</w:t>
      </w:r>
    </w:p>
    <w:p w14:paraId="51F21916"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orientačního zákresu staničení v ose stávající a projektované trasy železniční tratě;</w:t>
      </w:r>
    </w:p>
    <w:p w14:paraId="4FB94C5D"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rámů mapových listů katastrální mapy, popř. map dřívější pozemkové evidence, včetně označení mapových listů, hranic a názvů katastrálních území;</w:t>
      </w:r>
    </w:p>
    <w:p w14:paraId="12B370CB"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bonitovaných půdně ekologických jednotek (BPEJ);</w:t>
      </w:r>
    </w:p>
    <w:p w14:paraId="08FAC988"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označení názvů a čísel SO a PS vyvolávajících trvalý a dočasný zábor nemovitostí a jiné dotčení nemovitostí – viz bod I.2 část b).</w:t>
      </w:r>
    </w:p>
    <w:p w14:paraId="18121936" w14:textId="77777777" w:rsidR="00A832AD" w:rsidRPr="005F2B8B" w:rsidRDefault="00A832AD" w:rsidP="00A832AD">
      <w:pPr>
        <w:pStyle w:val="Text2-1"/>
        <w:numPr>
          <w:ilvl w:val="0"/>
          <w:numId w:val="0"/>
        </w:numPr>
        <w:spacing w:line="276" w:lineRule="auto"/>
        <w:ind w:left="2061"/>
      </w:pPr>
      <w:r w:rsidRPr="005F2B8B">
        <w:t>Pokud situace v měřítku platné katastrální mapy není dostatečně přehledná, vyhotoví se detail ve větším měřítku.</w:t>
      </w:r>
    </w:p>
    <w:p w14:paraId="095DE5F1" w14:textId="77777777" w:rsidR="00A832AD" w:rsidRPr="005F2B8B" w:rsidRDefault="00A832AD" w:rsidP="00A832AD">
      <w:pPr>
        <w:pStyle w:val="Text2-1"/>
        <w:numPr>
          <w:ilvl w:val="0"/>
          <w:numId w:val="0"/>
        </w:numPr>
        <w:spacing w:line="276" w:lineRule="auto"/>
        <w:ind w:left="2061"/>
      </w:pPr>
      <w:r w:rsidRPr="005F2B8B">
        <w:t>Pro sledování postupu majetkoprávního vypořádání stavby zpracuje Zhotovitel přehlednou tabulku pozemků a staveb dotčených stavbou. Údaje o dotčených pozemcích a stavbách, o geometrických plánech pro rozdělení pozemků a vymezení rozsahu věcného břemene k části pozemku, o uzavření všech smluv pro získání práv k pozemkům pro Objednatele atd. budou průběžně doplňovány a aktualizovány ve spolupráci s Objednatelem. Formát této tabulky bude v úvodu prací na zhotovení díla specifikován Objednatelem.</w:t>
      </w:r>
    </w:p>
    <w:p w14:paraId="724B004D" w14:textId="77777777" w:rsidR="00A832AD" w:rsidRPr="005F2B8B" w:rsidRDefault="00A832AD" w:rsidP="00A832AD">
      <w:pPr>
        <w:pStyle w:val="Text2-2"/>
        <w:numPr>
          <w:ilvl w:val="0"/>
          <w:numId w:val="0"/>
        </w:numPr>
        <w:spacing w:line="276" w:lineRule="auto"/>
        <w:ind w:left="1701"/>
        <w:rPr>
          <w:b/>
        </w:rPr>
      </w:pPr>
      <w:r w:rsidRPr="005F2B8B">
        <w:rPr>
          <w:b/>
        </w:rPr>
        <w:t>N.1.5. 3 Návrh vytyčovací sítě</w:t>
      </w:r>
    </w:p>
    <w:p w14:paraId="42577B31" w14:textId="77777777" w:rsidR="00A832AD" w:rsidRPr="005F2B8B" w:rsidRDefault="00A832AD" w:rsidP="00A832AD">
      <w:pPr>
        <w:pStyle w:val="Text2-1"/>
        <w:numPr>
          <w:ilvl w:val="0"/>
          <w:numId w:val="0"/>
        </w:numPr>
        <w:spacing w:line="276" w:lineRule="auto"/>
        <w:ind w:left="2061"/>
      </w:pPr>
      <w:r w:rsidRPr="005F2B8B">
        <w:t>Vytyčovací síť musí vycházet z údajů o železničním bodovém poli (ŽBP), které vyhovuje platným TKP a které předá Zhotoviteli Objednatel. Vytyčovací síť (polohová a výšková) se navrhuje jako primární systém pro vytyčení polohy a výškových úrovní stavby podle příslušné normy (ČSN 73 0420-1 Přesnost vytyčování – Část 1: Základní požadavky – červenec 2002). Body vytyčovací sítě musí svojí polohou a přesností umožnit vytyčovací, kontrolní a dokumentační práce po dobu výstavby, dále po jejím ukončení umožní užívání a údržbu stavby. Pro umístění, stabilizaci, ochranu, technologii měření a určení souřadnic, dokumentaci a přesnost bodů vytyčovací sítě se použije Metodický pokyn SŽ M20/MP007 s účinností od 1. 4. 2018, schváleno pod č.j.: 17206/2018-SŽDC-GŘ-O15, v platném znění, a přiměřeně Metodický pokyn SŽDC M20/MP010 Účelová železniční mapa velkého měřítka č.j. 39342/2018-SŽDC-GŘ-015, s účinností od 3. 8. 2018, v platném znění.</w:t>
      </w:r>
    </w:p>
    <w:p w14:paraId="311DCBF6" w14:textId="77777777" w:rsidR="00A832AD" w:rsidRPr="005F2B8B" w:rsidRDefault="00A832AD" w:rsidP="00A832AD">
      <w:pPr>
        <w:pStyle w:val="Text2-1"/>
        <w:numPr>
          <w:ilvl w:val="0"/>
          <w:numId w:val="0"/>
        </w:numPr>
        <w:spacing w:line="276" w:lineRule="auto"/>
        <w:ind w:left="2061"/>
      </w:pPr>
      <w:r w:rsidRPr="005F2B8B">
        <w:t>Souřadnice a nadmořské výšky bodů vytyčovací sítě se uvádějí v mm.</w:t>
      </w:r>
    </w:p>
    <w:p w14:paraId="5F2668F1" w14:textId="77777777" w:rsidR="00A832AD" w:rsidRPr="005F2B8B" w:rsidRDefault="00A832AD" w:rsidP="00A832AD">
      <w:pPr>
        <w:pStyle w:val="Text2-1"/>
        <w:numPr>
          <w:ilvl w:val="0"/>
          <w:numId w:val="0"/>
        </w:numPr>
        <w:spacing w:line="276" w:lineRule="auto"/>
        <w:ind w:left="2061"/>
      </w:pPr>
      <w:r w:rsidRPr="005F2B8B">
        <w:t xml:space="preserve">Závaznými geodetickými referenčními systémy jsou: </w:t>
      </w:r>
    </w:p>
    <w:p w14:paraId="5F94D7D1"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souřadnicový systém S-JTSK (v realizaci ŽBP);</w:t>
      </w:r>
    </w:p>
    <w:p w14:paraId="6C2846D6"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 xml:space="preserve">výškový systém </w:t>
      </w:r>
      <w:proofErr w:type="spellStart"/>
      <w:r w:rsidRPr="005F2B8B">
        <w:rPr>
          <w:rFonts w:cs="Arial"/>
          <w:sz w:val="18"/>
          <w:szCs w:val="18"/>
          <w:lang w:eastAsia="cs-CZ"/>
        </w:rPr>
        <w:t>BpV</w:t>
      </w:r>
      <w:proofErr w:type="spellEnd"/>
      <w:r w:rsidRPr="005F2B8B">
        <w:rPr>
          <w:rFonts w:cs="Arial"/>
          <w:sz w:val="18"/>
          <w:szCs w:val="18"/>
          <w:lang w:eastAsia="cs-CZ"/>
        </w:rPr>
        <w:t xml:space="preserve"> (v realizaci ŽBP).</w:t>
      </w:r>
    </w:p>
    <w:p w14:paraId="60327EBE" w14:textId="77777777" w:rsidR="00A832AD" w:rsidRPr="005F2B8B" w:rsidRDefault="00A832AD" w:rsidP="00A832AD">
      <w:pPr>
        <w:pStyle w:val="Text2-1"/>
        <w:numPr>
          <w:ilvl w:val="0"/>
          <w:numId w:val="0"/>
        </w:numPr>
        <w:spacing w:line="276" w:lineRule="auto"/>
        <w:ind w:left="2061"/>
      </w:pPr>
      <w:r w:rsidRPr="005F2B8B">
        <w:t>V návrhu vytyčovací sítě se zejména:</w:t>
      </w:r>
    </w:p>
    <w:p w14:paraId="0C353ABC"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navrhne umístění bodů vytyčovací sítě v místech, která nebudou dotčena stavební činností ani zařízením staveniště;</w:t>
      </w:r>
    </w:p>
    <w:p w14:paraId="711AED80"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lastRenderedPageBreak/>
        <w:t>projedná souhlas vlastníka dotčené nemovitosti se zřízením a trvalým umístěním bodu (primární systém) na nemovitosti;</w:t>
      </w:r>
    </w:p>
    <w:p w14:paraId="311631F9"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stanoví případné překládání bodů vytyčovací sítě v průběhu výstavby podle stavebních pracovních postupů;</w:t>
      </w:r>
    </w:p>
    <w:p w14:paraId="3B87FBA4"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naplánuje přesnost bodů vytyčovací sítě s ohledem na předané polohové a výškové bodové pole;</w:t>
      </w:r>
    </w:p>
    <w:p w14:paraId="6ACDA8C7"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určí způsob stabilizace, ochrany, měření, dokumentace a údržby bodů vytyčovací sítě.</w:t>
      </w:r>
    </w:p>
    <w:p w14:paraId="6ED0D134" w14:textId="77777777" w:rsidR="00A832AD" w:rsidRPr="005F2B8B" w:rsidRDefault="00A832AD" w:rsidP="00A832AD">
      <w:pPr>
        <w:pStyle w:val="Text2-1"/>
        <w:numPr>
          <w:ilvl w:val="0"/>
          <w:numId w:val="0"/>
        </w:numPr>
        <w:spacing w:line="276" w:lineRule="auto"/>
        <w:ind w:left="2061"/>
      </w:pPr>
      <w:r w:rsidRPr="005F2B8B">
        <w:t xml:space="preserve">Stejná pravidla platí pro návrh geodetické </w:t>
      </w:r>
      <w:proofErr w:type="spellStart"/>
      <w:r w:rsidRPr="005F2B8B">
        <w:t>mikrosítě</w:t>
      </w:r>
      <w:proofErr w:type="spellEnd"/>
      <w:r w:rsidRPr="005F2B8B">
        <w:t xml:space="preserve"> stavby (tunely, mosty, aj.).</w:t>
      </w:r>
    </w:p>
    <w:p w14:paraId="5BF69BEB" w14:textId="77777777" w:rsidR="00A832AD" w:rsidRPr="005F2B8B" w:rsidRDefault="00A832AD" w:rsidP="00A832AD">
      <w:pPr>
        <w:pStyle w:val="Text2-1"/>
        <w:numPr>
          <w:ilvl w:val="0"/>
          <w:numId w:val="0"/>
        </w:numPr>
        <w:spacing w:line="276" w:lineRule="auto"/>
        <w:ind w:left="2061"/>
      </w:pPr>
      <w:r w:rsidRPr="005F2B8B">
        <w:t xml:space="preserve">Pro body geodetické </w:t>
      </w:r>
      <w:proofErr w:type="spellStart"/>
      <w:r w:rsidRPr="005F2B8B">
        <w:t>mikrosítě</w:t>
      </w:r>
      <w:proofErr w:type="spellEnd"/>
      <w:r w:rsidRPr="005F2B8B">
        <w:t xml:space="preserve"> bodů stabilizované nucenou centrací nebo jinou pevnou stabilizací vyhotoví Zhotovitel nákres rozmístění těchto bodů a jejich stabilizace.</w:t>
      </w:r>
    </w:p>
    <w:p w14:paraId="1EC87318" w14:textId="77777777" w:rsidR="00A832AD" w:rsidRPr="005F2B8B" w:rsidRDefault="00A832AD" w:rsidP="00A832AD">
      <w:pPr>
        <w:pStyle w:val="Text2-1"/>
        <w:numPr>
          <w:ilvl w:val="0"/>
          <w:numId w:val="0"/>
        </w:numPr>
        <w:spacing w:line="276" w:lineRule="auto"/>
        <w:ind w:left="2061"/>
      </w:pPr>
      <w:r w:rsidRPr="005F2B8B">
        <w:t xml:space="preserve">Body </w:t>
      </w:r>
      <w:proofErr w:type="spellStart"/>
      <w:r w:rsidRPr="005F2B8B">
        <w:t>mikrosítí</w:t>
      </w:r>
      <w:proofErr w:type="spellEnd"/>
      <w:r w:rsidRPr="005F2B8B">
        <w:t xml:space="preserve"> budou mít dvoje souřadnice:</w:t>
      </w:r>
    </w:p>
    <w:p w14:paraId="0AF428B4"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v systému S-JTSK, se zavedenými redukcemi ze zobrazení a nadmořské výšky;</w:t>
      </w:r>
    </w:p>
    <w:p w14:paraId="53CA31B8"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v systému S-</w:t>
      </w:r>
      <w:proofErr w:type="spellStart"/>
      <w:r w:rsidRPr="005F2B8B">
        <w:rPr>
          <w:rFonts w:cs="Arial"/>
          <w:sz w:val="18"/>
          <w:szCs w:val="18"/>
          <w:lang w:eastAsia="cs-CZ"/>
        </w:rPr>
        <w:t>mikrosíť</w:t>
      </w:r>
      <w:proofErr w:type="spellEnd"/>
      <w:r w:rsidRPr="005F2B8B">
        <w:rPr>
          <w:rFonts w:cs="Arial"/>
          <w:sz w:val="18"/>
          <w:szCs w:val="18"/>
          <w:lang w:eastAsia="cs-CZ"/>
        </w:rPr>
        <w:t>, kde nebudou zaváděny žádné matematické redukce.</w:t>
      </w:r>
    </w:p>
    <w:p w14:paraId="0EE23FC1" w14:textId="77777777" w:rsidR="00A832AD" w:rsidRPr="005F2B8B" w:rsidRDefault="00A832AD" w:rsidP="00A832AD">
      <w:pPr>
        <w:pStyle w:val="Text2-1"/>
        <w:numPr>
          <w:ilvl w:val="0"/>
          <w:numId w:val="0"/>
        </w:numPr>
        <w:spacing w:line="276" w:lineRule="auto"/>
        <w:ind w:left="2061"/>
      </w:pPr>
      <w:r w:rsidRPr="005F2B8B">
        <w:t xml:space="preserve">Návrh vytyčovací sítě a geodetické </w:t>
      </w:r>
      <w:proofErr w:type="spellStart"/>
      <w:r w:rsidRPr="005F2B8B">
        <w:t>mikrosítě</w:t>
      </w:r>
      <w:proofErr w:type="spellEnd"/>
      <w:r w:rsidRPr="005F2B8B">
        <w:t xml:space="preserve"> bodů obsahuje:</w:t>
      </w:r>
    </w:p>
    <w:p w14:paraId="18B495C6" w14:textId="77777777" w:rsidR="00A832AD" w:rsidRPr="005F2B8B" w:rsidRDefault="00A832AD" w:rsidP="00A832AD">
      <w:pPr>
        <w:pStyle w:val="Text2-1"/>
        <w:numPr>
          <w:ilvl w:val="0"/>
          <w:numId w:val="36"/>
        </w:numPr>
        <w:spacing w:line="276" w:lineRule="auto"/>
        <w:rPr>
          <w:rFonts w:cs="Arial"/>
          <w:lang w:eastAsia="cs-CZ"/>
        </w:rPr>
      </w:pPr>
      <w:r w:rsidRPr="005F2B8B">
        <w:rPr>
          <w:rFonts w:cs="Arial"/>
          <w:lang w:eastAsia="cs-CZ"/>
        </w:rPr>
        <w:t>Údaje o stávajících geodetických bodech. Údaje (geodetické údaje, nivelační údaje, seznam souřadnic a výšek apod.) o bodech základního a podrobného polohového a výškového bodového pole, včetně bodů železničního bodového pole (ŽBP) předaných Objednatelem a o bodech doplněných Zhotovitelem (primární systém).</w:t>
      </w:r>
    </w:p>
    <w:p w14:paraId="62E28B6B" w14:textId="77777777" w:rsidR="00A832AD" w:rsidRPr="005F2B8B" w:rsidRDefault="00A832AD" w:rsidP="00A832AD">
      <w:pPr>
        <w:pStyle w:val="Text2-1"/>
        <w:numPr>
          <w:ilvl w:val="0"/>
          <w:numId w:val="36"/>
        </w:numPr>
        <w:spacing w:line="276" w:lineRule="auto"/>
        <w:rPr>
          <w:rFonts w:cs="Arial"/>
          <w:lang w:eastAsia="cs-CZ"/>
        </w:rPr>
      </w:pPr>
      <w:r w:rsidRPr="005F2B8B">
        <w:rPr>
          <w:rFonts w:cs="Arial"/>
          <w:lang w:eastAsia="cs-CZ"/>
        </w:rPr>
        <w:t xml:space="preserve">Písemnou část návrhu vytyčovací sítě a geodetické </w:t>
      </w:r>
      <w:proofErr w:type="spellStart"/>
      <w:r w:rsidRPr="005F2B8B">
        <w:rPr>
          <w:rFonts w:cs="Arial"/>
          <w:lang w:eastAsia="cs-CZ"/>
        </w:rPr>
        <w:t>mikrosítě</w:t>
      </w:r>
      <w:proofErr w:type="spellEnd"/>
      <w:r w:rsidRPr="005F2B8B">
        <w:rPr>
          <w:rFonts w:cs="Arial"/>
          <w:lang w:eastAsia="cs-CZ"/>
        </w:rPr>
        <w:t xml:space="preserve"> bodů, ve které se uvede:</w:t>
      </w:r>
    </w:p>
    <w:p w14:paraId="280B7472"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seznam bodů základního a podrobného bodového pole (polohového a výškového), které spravují orgány státní správy nebo právnické osoby pověřené vedením dokumentace těchto bodů, navržených k přemístění, odstranění nebo jinému opatření k ochraně značky bodu;</w:t>
      </w:r>
    </w:p>
    <w:p w14:paraId="5A7EF475"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seznam stávajících bodů vytyčovací sítě – primárního systému (geodetických bodů polohového a výškového bodového pole z geodetických podkladů, které lze použít pro měření navržených bodů vytyčovací sítě) s vyznačením závad (bod nepoužitelný, bod zničen, chybný místopis), doby rekognoskace a použitelnosti bodů podle etap výstavby;</w:t>
      </w:r>
    </w:p>
    <w:p w14:paraId="53750B70"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 xml:space="preserve">seznam navržených bodů vytyčovací sítě a geodetické </w:t>
      </w:r>
      <w:proofErr w:type="spellStart"/>
      <w:r w:rsidRPr="005F2B8B">
        <w:rPr>
          <w:rFonts w:cs="Arial"/>
          <w:sz w:val="18"/>
          <w:szCs w:val="18"/>
          <w:lang w:eastAsia="cs-CZ"/>
        </w:rPr>
        <w:t>mikrosítě</w:t>
      </w:r>
      <w:proofErr w:type="spellEnd"/>
      <w:r w:rsidRPr="005F2B8B">
        <w:rPr>
          <w:rFonts w:cs="Arial"/>
          <w:sz w:val="18"/>
          <w:szCs w:val="18"/>
          <w:lang w:eastAsia="cs-CZ"/>
        </w:rPr>
        <w:t xml:space="preserve"> bodů s vyznačením použitelnosti bodů podle etap výstavby.</w:t>
      </w:r>
    </w:p>
    <w:p w14:paraId="4C44A6D9" w14:textId="77777777" w:rsidR="00A832AD" w:rsidRPr="005F2B8B" w:rsidRDefault="00A832AD" w:rsidP="00A832AD">
      <w:pPr>
        <w:pStyle w:val="Text2-1"/>
        <w:numPr>
          <w:ilvl w:val="0"/>
          <w:numId w:val="36"/>
        </w:numPr>
        <w:spacing w:line="276" w:lineRule="auto"/>
        <w:rPr>
          <w:rFonts w:cs="Arial"/>
          <w:lang w:eastAsia="cs-CZ"/>
        </w:rPr>
      </w:pPr>
      <w:r w:rsidRPr="005F2B8B">
        <w:rPr>
          <w:rFonts w:cs="Arial"/>
          <w:lang w:eastAsia="cs-CZ"/>
        </w:rPr>
        <w:t xml:space="preserve">Výkres návrhu vytyčovací sítě a geodetické </w:t>
      </w:r>
      <w:proofErr w:type="spellStart"/>
      <w:r w:rsidRPr="005F2B8B">
        <w:rPr>
          <w:rFonts w:cs="Arial"/>
          <w:lang w:eastAsia="cs-CZ"/>
        </w:rPr>
        <w:t>mikrosítě</w:t>
      </w:r>
      <w:proofErr w:type="spellEnd"/>
      <w:r w:rsidRPr="005F2B8B">
        <w:rPr>
          <w:rFonts w:cs="Arial"/>
          <w:lang w:eastAsia="cs-CZ"/>
        </w:rPr>
        <w:t xml:space="preserve"> bodů v měřítku koordinační situace stavby (zpravidla vyhotovený jako její přítisk), ve kterém jsou zobrazeny body podle části písemné a jejich orientace. Body se barevně rozliší.</w:t>
      </w:r>
    </w:p>
    <w:p w14:paraId="00C1A089" w14:textId="77777777" w:rsidR="00A832AD" w:rsidRPr="005F2B8B" w:rsidRDefault="00A832AD" w:rsidP="00A832AD">
      <w:pPr>
        <w:pStyle w:val="Text2-1"/>
        <w:numPr>
          <w:ilvl w:val="0"/>
          <w:numId w:val="36"/>
        </w:numPr>
        <w:spacing w:line="276" w:lineRule="auto"/>
        <w:rPr>
          <w:rFonts w:cs="Arial"/>
          <w:lang w:eastAsia="cs-CZ"/>
        </w:rPr>
      </w:pPr>
      <w:r w:rsidRPr="005F2B8B">
        <w:rPr>
          <w:rFonts w:cs="Arial"/>
          <w:lang w:eastAsia="cs-CZ"/>
        </w:rPr>
        <w:t xml:space="preserve">Písemný souhlas ÚOZI Objednatele s návrhem vytyčovací sítě a geodetické </w:t>
      </w:r>
      <w:proofErr w:type="spellStart"/>
      <w:r w:rsidRPr="005F2B8B">
        <w:rPr>
          <w:rFonts w:cs="Arial"/>
          <w:lang w:eastAsia="cs-CZ"/>
        </w:rPr>
        <w:t>mikrosítě</w:t>
      </w:r>
      <w:proofErr w:type="spellEnd"/>
      <w:r w:rsidRPr="005F2B8B">
        <w:rPr>
          <w:rFonts w:cs="Arial"/>
          <w:lang w:eastAsia="cs-CZ"/>
        </w:rPr>
        <w:t xml:space="preserve"> bodů.</w:t>
      </w:r>
    </w:p>
    <w:p w14:paraId="1F38691C" w14:textId="77777777" w:rsidR="00A832AD" w:rsidRPr="005F2B8B" w:rsidRDefault="00A832AD" w:rsidP="00A832AD">
      <w:pPr>
        <w:pStyle w:val="Text2-1"/>
        <w:numPr>
          <w:ilvl w:val="0"/>
          <w:numId w:val="36"/>
        </w:numPr>
        <w:spacing w:line="276" w:lineRule="auto"/>
        <w:rPr>
          <w:rFonts w:cs="Arial"/>
          <w:lang w:eastAsia="cs-CZ"/>
        </w:rPr>
      </w:pPr>
      <w:r w:rsidRPr="005F2B8B">
        <w:rPr>
          <w:rFonts w:cs="Arial"/>
          <w:lang w:eastAsia="cs-CZ"/>
        </w:rPr>
        <w:t>Protokol o předání všech nově zřízených bodů ŽBP, který zajistí Zhotovitel s ÚOZI Objednatele.</w:t>
      </w:r>
    </w:p>
    <w:p w14:paraId="522519A2" w14:textId="77777777" w:rsidR="00A832AD" w:rsidRPr="005F2B8B" w:rsidRDefault="00A832AD" w:rsidP="00A832AD">
      <w:pPr>
        <w:pStyle w:val="Text2-1"/>
        <w:numPr>
          <w:ilvl w:val="0"/>
          <w:numId w:val="36"/>
        </w:numPr>
        <w:spacing w:line="276" w:lineRule="auto"/>
        <w:rPr>
          <w:rFonts w:cs="Arial"/>
          <w:lang w:eastAsia="cs-CZ"/>
        </w:rPr>
      </w:pPr>
      <w:r w:rsidRPr="005F2B8B">
        <w:rPr>
          <w:rFonts w:cs="Arial"/>
          <w:lang w:eastAsia="cs-CZ"/>
        </w:rPr>
        <w:lastRenderedPageBreak/>
        <w:t>Vyjádření orgánů státní správy nebo právnických osob pověřených vedením dokumentace bodů základního a podrobného bodového pole (polohového a výškového) k navrženým změnám.</w:t>
      </w:r>
    </w:p>
    <w:p w14:paraId="7455459C" w14:textId="77777777" w:rsidR="00A832AD" w:rsidRPr="005F2B8B" w:rsidRDefault="00A832AD" w:rsidP="00A832AD">
      <w:pPr>
        <w:pStyle w:val="Text2-2"/>
        <w:numPr>
          <w:ilvl w:val="0"/>
          <w:numId w:val="0"/>
        </w:numPr>
        <w:spacing w:line="276" w:lineRule="auto"/>
        <w:ind w:left="1701"/>
        <w:rPr>
          <w:rFonts w:cs="Arial"/>
          <w:b/>
          <w:i/>
          <w:lang w:eastAsia="cs-CZ"/>
        </w:rPr>
      </w:pPr>
      <w:r w:rsidRPr="005F2B8B">
        <w:rPr>
          <w:b/>
        </w:rPr>
        <w:t>N.1.5. 4 Koordinační vytyčovací výkres</w:t>
      </w:r>
    </w:p>
    <w:p w14:paraId="065C6D75" w14:textId="77777777" w:rsidR="00A832AD" w:rsidRPr="005F2B8B" w:rsidRDefault="00A832AD" w:rsidP="00A832AD">
      <w:pPr>
        <w:pStyle w:val="Text2-1"/>
        <w:numPr>
          <w:ilvl w:val="0"/>
          <w:numId w:val="0"/>
        </w:numPr>
        <w:spacing w:line="276" w:lineRule="auto"/>
        <w:ind w:left="2061"/>
      </w:pPr>
      <w:r w:rsidRPr="005F2B8B">
        <w:t>Koordinační vytyčovací výkres se zhotoví podle příslušných norem (ČSN ISO 4463-1 (73 0411) Měřicí metody ve výstavbě – Vytyčování a měření – Část 1: Navrhování organizace, postupy měření a přejímací podmínky, ČSN ISO 4463-2 Měřicí metody ve výstavbě – Vytyčování a měření – Část 2: Měřící značky, v platném znění, ČSN ISO 4463-3 (73 0411) Měřicí metody ve výstavbě – Vytyčování a měření – Část 3: Kontrolní seznam geodetických a měřických služeb a ČSN 013419 Vytyčovací výkresy staveb) a obsahuje následující.</w:t>
      </w:r>
    </w:p>
    <w:p w14:paraId="22DFD7AE" w14:textId="77777777" w:rsidR="00A832AD" w:rsidRPr="005F2B8B" w:rsidRDefault="00A832AD" w:rsidP="00A832AD">
      <w:pPr>
        <w:pStyle w:val="Text2-1"/>
        <w:numPr>
          <w:ilvl w:val="0"/>
          <w:numId w:val="37"/>
        </w:numPr>
        <w:spacing w:line="276" w:lineRule="auto"/>
        <w:rPr>
          <w:rFonts w:cs="Arial"/>
          <w:lang w:eastAsia="cs-CZ"/>
        </w:rPr>
      </w:pPr>
      <w:r w:rsidRPr="005F2B8B">
        <w:rPr>
          <w:rFonts w:cs="Arial"/>
          <w:b/>
          <w:lang w:eastAsia="cs-CZ"/>
        </w:rPr>
        <w:t>Část písemnou</w:t>
      </w:r>
      <w:r w:rsidRPr="005F2B8B">
        <w:rPr>
          <w:rFonts w:cs="Arial"/>
          <w:lang w:eastAsia="cs-CZ"/>
        </w:rPr>
        <w:t>, ve které se uvede seznam do koordinačního výkresu stavby zapracovaných PS a SO a seznam čísel bodů pro vytyčení prostorové polohy (sekundární systém – to jsou charakteristické body budovy, mostu, tunelu, upravených prostranství a terénních úprav, hlavní body osy dráhy, pozemní komunikace a nadzemního a podzemního vedení a hlavní výškové body), bodů pro podrobné vytyčení (rozměr a tvar objektu), popř. dalších pro vytyčení použitelných bodů (např. body příčných profilů), jejich souřadnic v S-JTSK, nadmořských výšek v </w:t>
      </w:r>
      <w:proofErr w:type="spellStart"/>
      <w:r w:rsidRPr="005F2B8B">
        <w:rPr>
          <w:rFonts w:cs="Arial"/>
          <w:lang w:eastAsia="cs-CZ"/>
        </w:rPr>
        <w:t>Bpv</w:t>
      </w:r>
      <w:proofErr w:type="spellEnd"/>
      <w:r w:rsidRPr="005F2B8B">
        <w:rPr>
          <w:rFonts w:cs="Arial"/>
          <w:lang w:eastAsia="cs-CZ"/>
        </w:rPr>
        <w:t>, popisu bodů a mezních vytyčovacích odchylek podle příslušných norem (ČSN 73 0420-1 Přesnost vytyčování – Část 1: Základní požadavky a ČSN 73 0420-2 Přesnost vytyčování – Část 2: Vytyčovací odchylky).</w:t>
      </w:r>
    </w:p>
    <w:p w14:paraId="0061EE34" w14:textId="77777777" w:rsidR="00A832AD" w:rsidRPr="005F2B8B" w:rsidRDefault="00A832AD" w:rsidP="00A832AD">
      <w:pPr>
        <w:pStyle w:val="Text2-1"/>
        <w:numPr>
          <w:ilvl w:val="0"/>
          <w:numId w:val="37"/>
        </w:numPr>
        <w:spacing w:line="276" w:lineRule="auto"/>
        <w:rPr>
          <w:rFonts w:cs="Arial"/>
          <w:lang w:eastAsia="cs-CZ"/>
        </w:rPr>
      </w:pPr>
      <w:r w:rsidRPr="005F2B8B">
        <w:rPr>
          <w:rFonts w:cs="Arial"/>
          <w:b/>
          <w:lang w:eastAsia="cs-CZ"/>
        </w:rPr>
        <w:t>Vlastní koordinační vytyčovací výkres</w:t>
      </w:r>
      <w:r w:rsidRPr="005F2B8B">
        <w:rPr>
          <w:rFonts w:cs="Arial"/>
          <w:lang w:eastAsia="cs-CZ"/>
        </w:rPr>
        <w:t xml:space="preserve"> v měřítku 1 : 1000 nebo 1 : 500 se zobrazením všech PS a SO podle části písemné a bodů primárního systému (to jsou geodetické body polohového a výškového bodového pole z geodetických podkladů, které podle návrhu vytyčovací sítě lze použít pro měření vytyčovací sítě a pro vytyčování).</w:t>
      </w:r>
    </w:p>
    <w:p w14:paraId="47FBF903" w14:textId="77777777" w:rsidR="00A832AD" w:rsidRPr="005F2B8B" w:rsidRDefault="00A832AD" w:rsidP="00A832AD">
      <w:pPr>
        <w:pStyle w:val="Text2-1"/>
        <w:numPr>
          <w:ilvl w:val="0"/>
          <w:numId w:val="0"/>
        </w:numPr>
        <w:spacing w:line="276" w:lineRule="auto"/>
        <w:ind w:left="2061"/>
      </w:pPr>
      <w:r w:rsidRPr="005F2B8B">
        <w:t>Koordinační vytyčovací výkres musí být ověřen UOZI zpracovatele dle §13 odst. 1, písm. c) zákona č. 200/1994 Sb.</w:t>
      </w:r>
    </w:p>
    <w:p w14:paraId="288CC3CE" w14:textId="77777777" w:rsidR="00A832AD" w:rsidRPr="005F2B8B" w:rsidRDefault="00A832AD" w:rsidP="00A832AD">
      <w:pPr>
        <w:pStyle w:val="Text2-2"/>
        <w:numPr>
          <w:ilvl w:val="0"/>
          <w:numId w:val="0"/>
        </w:numPr>
        <w:spacing w:line="276" w:lineRule="auto"/>
        <w:ind w:left="1701"/>
        <w:rPr>
          <w:b/>
        </w:rPr>
      </w:pPr>
      <w:r w:rsidRPr="005F2B8B">
        <w:rPr>
          <w:b/>
        </w:rPr>
        <w:t>N.1.5. 5 Obvod stavby</w:t>
      </w:r>
    </w:p>
    <w:p w14:paraId="3B408449" w14:textId="77777777" w:rsidR="00A832AD" w:rsidRPr="005F2B8B" w:rsidRDefault="00A832AD" w:rsidP="00A832AD">
      <w:pPr>
        <w:pStyle w:val="Text2-1"/>
        <w:numPr>
          <w:ilvl w:val="0"/>
          <w:numId w:val="0"/>
        </w:numPr>
        <w:spacing w:line="276" w:lineRule="auto"/>
        <w:ind w:left="2061"/>
      </w:pPr>
      <w:r w:rsidRPr="005F2B8B">
        <w:t>Obvod stavby je určen pro vytyčení záborů nemovitostí a jiného dotčení nemovitostí pro realizaci stavby a je podkladem pro vyhotovení geometrických plánů a jiných podkladů pro majetkoprávní vypořádání. Obvod stavby musí být koordinován se záborovým elaborátem (Metodický pokyn SŽDC M20/MP013 Záborový elaborát), s geometrickými plány vyhotovenými v průběhu zhotovení díla (pro stavební řízení nebo pro řízení o vydání společného povolení) a dále s majetkoprávní částí při její aktualizaci pro vydání stavebního povolení nebo v případě obnovy (revize) operátu KN.</w:t>
      </w:r>
    </w:p>
    <w:p w14:paraId="351FC52E" w14:textId="77777777" w:rsidR="00A832AD" w:rsidRPr="005F2B8B" w:rsidRDefault="00A832AD" w:rsidP="00A832AD">
      <w:pPr>
        <w:pStyle w:val="Text2-1"/>
        <w:numPr>
          <w:ilvl w:val="0"/>
          <w:numId w:val="0"/>
        </w:numPr>
        <w:spacing w:line="276" w:lineRule="auto"/>
        <w:ind w:left="2061"/>
        <w:rPr>
          <w:b/>
        </w:rPr>
      </w:pPr>
      <w:r w:rsidRPr="005F2B8B">
        <w:rPr>
          <w:b/>
        </w:rPr>
        <w:t>Obvod stavby obsahuje:</w:t>
      </w:r>
    </w:p>
    <w:p w14:paraId="1EDC3554" w14:textId="77777777" w:rsidR="00A832AD" w:rsidRPr="005F2B8B" w:rsidRDefault="00A832AD" w:rsidP="00A832AD">
      <w:pPr>
        <w:pStyle w:val="Text2-1"/>
        <w:numPr>
          <w:ilvl w:val="0"/>
          <w:numId w:val="38"/>
        </w:numPr>
        <w:spacing w:line="276" w:lineRule="auto"/>
        <w:rPr>
          <w:rFonts w:cs="Arial"/>
          <w:lang w:eastAsia="cs-CZ"/>
        </w:rPr>
      </w:pPr>
      <w:r w:rsidRPr="005F2B8B">
        <w:rPr>
          <w:rFonts w:cs="Arial"/>
          <w:lang w:eastAsia="cs-CZ"/>
        </w:rPr>
        <w:t>Písemnou část, ve které se uvede seznam souřadnic lomových bodů:</w:t>
      </w:r>
    </w:p>
    <w:p w14:paraId="00F6932A"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 xml:space="preserve">obvodu staveniště, tj. hranic trvalých a dočasných záborů nemovitostí a jiného dotčení nemovitostí včetně ploch určených pro zařízení staveniště, skládky, </w:t>
      </w:r>
      <w:proofErr w:type="spellStart"/>
      <w:r w:rsidRPr="005F2B8B">
        <w:rPr>
          <w:rFonts w:cs="Arial"/>
          <w:sz w:val="18"/>
          <w:szCs w:val="18"/>
          <w:lang w:eastAsia="cs-CZ"/>
        </w:rPr>
        <w:t>deponie</w:t>
      </w:r>
      <w:proofErr w:type="spellEnd"/>
      <w:r w:rsidRPr="005F2B8B">
        <w:rPr>
          <w:rFonts w:cs="Arial"/>
          <w:sz w:val="18"/>
          <w:szCs w:val="18"/>
          <w:lang w:eastAsia="cs-CZ"/>
        </w:rPr>
        <w:t>, zemníky apod., pokud jsou mimo hranice nemovitostí ve vlastnictví České republiky s právem hospodařit s majetkem státu zastoupeného SŽ a to i na pozemcích ve vlastnictví ČD;</w:t>
      </w:r>
    </w:p>
    <w:p w14:paraId="0E7855DA"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 xml:space="preserve">hranic trvalých záborů na nemovitostech ve vlastnictví České republiky s právem hospodařit s majetkem státu zastoupeného SŽ nebo ve vlastnictví ČD a na nemovitostech, které budou </w:t>
      </w:r>
      <w:r w:rsidRPr="005F2B8B">
        <w:rPr>
          <w:rFonts w:cs="Arial"/>
          <w:sz w:val="18"/>
          <w:szCs w:val="18"/>
          <w:lang w:eastAsia="cs-CZ"/>
        </w:rPr>
        <w:lastRenderedPageBreak/>
        <w:t>s dokončenými stavebními objekty nebo provozními soubory předány smluvně jiné právnické nebo fyzické osobě;</w:t>
      </w:r>
    </w:p>
    <w:p w14:paraId="39824A63"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hranic pozemků v obvodu dráhy nebo pozemků ve vlastnictví České republiky s právem hospodařit s majetkem státu zastoupeného SŽ a pozemků ve vlastnictví ČD podle stavu v KN.</w:t>
      </w:r>
    </w:p>
    <w:p w14:paraId="566C942A"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 xml:space="preserve">Hranice pozemků v obvodu stavby budou určeny odborným způsobem z dostupných podkladů (např. DKM, </w:t>
      </w:r>
      <w:proofErr w:type="spellStart"/>
      <w:r w:rsidRPr="005F2B8B">
        <w:rPr>
          <w:rFonts w:cs="Arial"/>
          <w:sz w:val="18"/>
          <w:szCs w:val="18"/>
          <w:lang w:eastAsia="cs-CZ"/>
        </w:rPr>
        <w:t>novoměřické</w:t>
      </w:r>
      <w:proofErr w:type="spellEnd"/>
      <w:r w:rsidRPr="005F2B8B">
        <w:rPr>
          <w:rFonts w:cs="Arial"/>
          <w:sz w:val="18"/>
          <w:szCs w:val="18"/>
          <w:lang w:eastAsia="cs-CZ"/>
        </w:rPr>
        <w:t xml:space="preserve"> náčrty, KMD apod.). </w:t>
      </w:r>
    </w:p>
    <w:p w14:paraId="1E7CE979"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Pokud budou v projektové dokumentaci určeny v trvalých záborech nemovitosti (v souladu s dokladovou částí) s různým způsobem využití nebo s různými budoucími vlastníky, je nutné dokumentovat lomové body hranice také mezi takovými nemovitostmi.</w:t>
      </w:r>
    </w:p>
    <w:p w14:paraId="3915951C" w14:textId="77777777" w:rsidR="00A832AD" w:rsidRPr="005F2B8B" w:rsidRDefault="00A832AD" w:rsidP="00A832AD">
      <w:pPr>
        <w:pStyle w:val="Text2-1"/>
        <w:numPr>
          <w:ilvl w:val="0"/>
          <w:numId w:val="38"/>
        </w:numPr>
        <w:spacing w:line="276" w:lineRule="auto"/>
        <w:rPr>
          <w:rFonts w:cs="Arial"/>
          <w:lang w:eastAsia="cs-CZ"/>
        </w:rPr>
      </w:pPr>
      <w:r w:rsidRPr="005F2B8B">
        <w:rPr>
          <w:rFonts w:cs="Arial"/>
          <w:lang w:eastAsia="cs-CZ"/>
        </w:rPr>
        <w:t>Výkres obvodu stavby v měřítku 1 : 1000 se zobrazením hranic a lomových bodů uvedených v části písemné a orientačního zákresu (např. staničení v ose stávající a projektované trasy železniční tratě).</w:t>
      </w:r>
    </w:p>
    <w:p w14:paraId="0C0617F6" w14:textId="77777777" w:rsidR="00A832AD" w:rsidRPr="005F2B8B" w:rsidRDefault="00A832AD" w:rsidP="00A832AD">
      <w:pPr>
        <w:pStyle w:val="Text2-1"/>
        <w:numPr>
          <w:ilvl w:val="0"/>
          <w:numId w:val="0"/>
        </w:numPr>
        <w:spacing w:line="276" w:lineRule="auto"/>
        <w:ind w:left="2061"/>
        <w:rPr>
          <w:rFonts w:cs="Arial"/>
          <w:lang w:eastAsia="cs-CZ"/>
        </w:rPr>
      </w:pPr>
      <w:r w:rsidRPr="005F2B8B">
        <w:rPr>
          <w:rFonts w:cs="Arial"/>
          <w:lang w:eastAsia="cs-CZ"/>
        </w:rPr>
        <w:t>Obvod stavby musí být koordinován s geometrickými plány zpracovanými pro rozdělení pozemků a vymezení rozsahu věcného břemene na části pozemku pro „Oddělení pozemků pro železniční dopravní cestu“.</w:t>
      </w:r>
    </w:p>
    <w:p w14:paraId="60D1E21A" w14:textId="77777777" w:rsidR="00A832AD" w:rsidRPr="005F2B8B" w:rsidRDefault="00A832AD" w:rsidP="00A832AD">
      <w:pPr>
        <w:pStyle w:val="Text2-2"/>
        <w:numPr>
          <w:ilvl w:val="0"/>
          <w:numId w:val="0"/>
        </w:numPr>
        <w:spacing w:line="276" w:lineRule="auto"/>
        <w:ind w:left="1701"/>
        <w:rPr>
          <w:b/>
        </w:rPr>
      </w:pPr>
      <w:r w:rsidRPr="005F2B8B">
        <w:rPr>
          <w:b/>
        </w:rPr>
        <w:t>N.1.5. 6 Geodetické a mapové podklady</w:t>
      </w:r>
    </w:p>
    <w:p w14:paraId="6EDBDFF3" w14:textId="77777777" w:rsidR="00A832AD" w:rsidRPr="005F2B8B" w:rsidRDefault="00A832AD" w:rsidP="00A832AD">
      <w:pPr>
        <w:pStyle w:val="Text2-1"/>
        <w:numPr>
          <w:ilvl w:val="0"/>
          <w:numId w:val="0"/>
        </w:numPr>
        <w:spacing w:line="276" w:lineRule="auto"/>
        <w:ind w:left="2061"/>
      </w:pPr>
      <w:r w:rsidRPr="005F2B8B">
        <w:t xml:space="preserve">Projektant vychází z dostupných předaných geodetických a mapových podkladů, kterými jsou železniční bodové pole, topologie sítě a mapové podklady zajišťované SŽG a ověřené nebo schválené ÚOZI objednatele. Dalšími podklady mohou být ohraničovací plány, podklady ÚMVŽST. </w:t>
      </w:r>
    </w:p>
    <w:p w14:paraId="042B6BAF" w14:textId="77777777" w:rsidR="00A832AD" w:rsidRPr="005F2B8B" w:rsidRDefault="00A832AD" w:rsidP="00A832AD">
      <w:pPr>
        <w:pStyle w:val="Text2-1"/>
        <w:numPr>
          <w:ilvl w:val="0"/>
          <w:numId w:val="0"/>
        </w:numPr>
        <w:spacing w:line="276" w:lineRule="auto"/>
        <w:ind w:left="2061"/>
      </w:pPr>
      <w:r w:rsidRPr="005F2B8B">
        <w:t>Projektant zajistí geodetické doměření chybějících částí podkladů a předloží k připomínkám takovou kvalitu geodetické dokumentace, která bude odpovídat zadávací dokumentaci.</w:t>
      </w:r>
    </w:p>
    <w:p w14:paraId="10CEDC8A" w14:textId="77777777" w:rsidR="00A832AD" w:rsidRPr="005F2B8B" w:rsidRDefault="00A832AD" w:rsidP="00A832AD">
      <w:pPr>
        <w:pStyle w:val="Text2-1"/>
        <w:numPr>
          <w:ilvl w:val="0"/>
          <w:numId w:val="0"/>
        </w:numPr>
        <w:spacing w:line="276" w:lineRule="auto"/>
        <w:ind w:left="2061"/>
      </w:pPr>
      <w:r w:rsidRPr="005F2B8B">
        <w:t>Geodetické a mapové podklady tvoří úplné geodetické a mapové podklady, tj. podklady předané Objednatelem a doplněné Zhotovitelem a dále samostatně podklady doplněné Zhotovitelem.</w:t>
      </w:r>
    </w:p>
    <w:p w14:paraId="6AEF43F1" w14:textId="77777777" w:rsidR="00A832AD" w:rsidRPr="005F2B8B" w:rsidRDefault="00A832AD" w:rsidP="00A832AD">
      <w:pPr>
        <w:pStyle w:val="Text2-1"/>
        <w:numPr>
          <w:ilvl w:val="0"/>
          <w:numId w:val="0"/>
        </w:numPr>
        <w:spacing w:line="276" w:lineRule="auto"/>
        <w:ind w:left="2061"/>
      </w:pPr>
      <w:r w:rsidRPr="005F2B8B">
        <w:t xml:space="preserve">Závazným souřadnicovým systémem je S-JTSK a výškovým systémem </w:t>
      </w:r>
      <w:proofErr w:type="spellStart"/>
      <w:r w:rsidRPr="005F2B8B">
        <w:t>Bpv</w:t>
      </w:r>
      <w:proofErr w:type="spellEnd"/>
      <w:r w:rsidRPr="005F2B8B">
        <w:t>.</w:t>
      </w:r>
    </w:p>
    <w:p w14:paraId="780E5C06" w14:textId="77777777" w:rsidR="00A832AD" w:rsidRPr="005F2B8B" w:rsidRDefault="00A832AD" w:rsidP="00A832AD">
      <w:pPr>
        <w:pStyle w:val="Text2-1"/>
        <w:numPr>
          <w:ilvl w:val="0"/>
          <w:numId w:val="0"/>
        </w:numPr>
        <w:spacing w:line="276" w:lineRule="auto"/>
        <w:ind w:left="2061"/>
      </w:pPr>
      <w:r w:rsidRPr="005F2B8B">
        <w:t>Způsob zaměřování a zobrazování objektů železniční dopravní cesty je stanoven předpisem SŽ M20/MP006 Opatření k zaměřování železniční dopravní cesty.</w:t>
      </w:r>
    </w:p>
    <w:p w14:paraId="59ED4C89" w14:textId="77777777" w:rsidR="00A832AD" w:rsidRPr="005F2B8B" w:rsidRDefault="00A832AD" w:rsidP="00A832AD">
      <w:pPr>
        <w:pStyle w:val="Text2-1"/>
        <w:numPr>
          <w:ilvl w:val="0"/>
          <w:numId w:val="0"/>
        </w:numPr>
        <w:spacing w:line="276" w:lineRule="auto"/>
        <w:ind w:left="2061"/>
      </w:pPr>
      <w:r w:rsidRPr="005F2B8B">
        <w:t>Geodetické a mapové podklady a jejich doplnění budou zpracovány podle Směrnice SŽ č. 117 Předávání digitální dokumentace z investiční výstavby SŽ a Pokynu GŘ č. 4/2016 Předávání digitální dokumentace a dat mezi SŽDC a externími subjekty, včetně předpisu SŽ M20/MP005 Metodický pokyn pro tvorbu prostorových dat pro mapy velkého měřítka.</w:t>
      </w:r>
    </w:p>
    <w:p w14:paraId="7F9E156F" w14:textId="77777777" w:rsidR="00A832AD" w:rsidRPr="005F2B8B" w:rsidRDefault="00A832AD" w:rsidP="00A832AD">
      <w:pPr>
        <w:pStyle w:val="Text2-1"/>
        <w:numPr>
          <w:ilvl w:val="0"/>
          <w:numId w:val="0"/>
        </w:numPr>
        <w:spacing w:line="276" w:lineRule="auto"/>
        <w:ind w:left="2061"/>
      </w:pPr>
      <w:r w:rsidRPr="005F2B8B">
        <w:t>Pro železniční bodové pole platí Metodický pokyn ředitele SŽ M20/MP007.</w:t>
      </w:r>
    </w:p>
    <w:p w14:paraId="6EA93237" w14:textId="77777777" w:rsidR="00A832AD" w:rsidRPr="005F2B8B" w:rsidRDefault="00A832AD" w:rsidP="00A832AD">
      <w:pPr>
        <w:pStyle w:val="Text2-1"/>
        <w:numPr>
          <w:ilvl w:val="0"/>
          <w:numId w:val="0"/>
        </w:numPr>
        <w:spacing w:line="276" w:lineRule="auto"/>
        <w:ind w:left="2061"/>
      </w:pPr>
      <w:r w:rsidRPr="005F2B8B">
        <w:t>Zhotovitel díla provede dále zaměření volně rostoucích stromů. Toto zaměření bude využito pro ocenění při nutném kácení a odstraňování porostu a pro posouzení z hlediska bezpečnosti provozu. Rozsah zaměření bude konzultován s příslušným oddělením Objednatele.</w:t>
      </w:r>
    </w:p>
    <w:p w14:paraId="6BF86196" w14:textId="77777777" w:rsidR="00A832AD" w:rsidRPr="005F2B8B" w:rsidRDefault="00A832AD" w:rsidP="00A832AD">
      <w:pPr>
        <w:pStyle w:val="Text2-1"/>
        <w:numPr>
          <w:ilvl w:val="0"/>
          <w:numId w:val="0"/>
        </w:numPr>
        <w:spacing w:line="276" w:lineRule="auto"/>
        <w:ind w:left="2061"/>
      </w:pPr>
      <w:r w:rsidRPr="005F2B8B">
        <w:t>Součástí díla bude ověření (vytyčením v terénu) průběhu kabelových tras včetně přechodů a to tam, kde trasa koliduje se stavebními úpravami v rozsahu díla včetně zjištění skutečné hloubky uložení kabelové trasy.</w:t>
      </w:r>
    </w:p>
    <w:p w14:paraId="32C4B034" w14:textId="77777777" w:rsidR="00A832AD" w:rsidRPr="005F2B8B" w:rsidRDefault="00A832AD" w:rsidP="00A832AD">
      <w:pPr>
        <w:pStyle w:val="Text2-1"/>
        <w:numPr>
          <w:ilvl w:val="0"/>
          <w:numId w:val="0"/>
        </w:numPr>
        <w:spacing w:line="276" w:lineRule="auto"/>
        <w:ind w:left="2061"/>
      </w:pPr>
      <w:r w:rsidRPr="005F2B8B">
        <w:t xml:space="preserve">Ve všech místech, kde jsou navrhována technická opatření na rozšíření zemního tělesa a jeho rozsáhlejší úpravy (rozšíření, úpravy svahů apod.), </w:t>
      </w:r>
      <w:r w:rsidRPr="005F2B8B">
        <w:lastRenderedPageBreak/>
        <w:t>je nutné provést zpřesňující geodetická měření průběhu všech hran zemního tělesa.</w:t>
      </w:r>
    </w:p>
    <w:p w14:paraId="3EA88658" w14:textId="77777777" w:rsidR="00A832AD" w:rsidRPr="005F2B8B" w:rsidRDefault="00A832AD" w:rsidP="00A832AD">
      <w:pPr>
        <w:pStyle w:val="Text2-1"/>
        <w:numPr>
          <w:ilvl w:val="0"/>
          <w:numId w:val="0"/>
        </w:numPr>
        <w:spacing w:line="276" w:lineRule="auto"/>
        <w:ind w:left="2061"/>
        <w:rPr>
          <w:b/>
        </w:rPr>
      </w:pPr>
      <w:r w:rsidRPr="005F2B8B">
        <w:rPr>
          <w:b/>
        </w:rPr>
        <w:t>Geodetické a mapové podklady digitální podobě obsahují:</w:t>
      </w:r>
    </w:p>
    <w:p w14:paraId="6236B46F" w14:textId="77777777" w:rsidR="00A832AD" w:rsidRPr="005F2B8B" w:rsidRDefault="00A832AD" w:rsidP="00A832AD">
      <w:pPr>
        <w:pStyle w:val="Text2-1"/>
        <w:numPr>
          <w:ilvl w:val="0"/>
          <w:numId w:val="39"/>
        </w:numPr>
        <w:spacing w:line="276" w:lineRule="auto"/>
        <w:rPr>
          <w:rFonts w:cs="Arial"/>
          <w:lang w:eastAsia="cs-CZ"/>
        </w:rPr>
      </w:pPr>
      <w:r w:rsidRPr="005F2B8B">
        <w:rPr>
          <w:rFonts w:cs="Arial"/>
          <w:lang w:eastAsia="cs-CZ"/>
        </w:rPr>
        <w:t>technickou zprávu (viz N.1.5. 1);</w:t>
      </w:r>
    </w:p>
    <w:p w14:paraId="67B4F7B0" w14:textId="77777777" w:rsidR="00A832AD" w:rsidRPr="005F2B8B" w:rsidRDefault="00A832AD" w:rsidP="00A832AD">
      <w:pPr>
        <w:pStyle w:val="Text2-1"/>
        <w:numPr>
          <w:ilvl w:val="0"/>
          <w:numId w:val="39"/>
        </w:numPr>
        <w:spacing w:line="276" w:lineRule="auto"/>
        <w:rPr>
          <w:rFonts w:cs="Arial"/>
          <w:lang w:eastAsia="cs-CZ"/>
        </w:rPr>
      </w:pPr>
      <w:r w:rsidRPr="005F2B8B">
        <w:rPr>
          <w:rFonts w:cs="Arial"/>
          <w:lang w:eastAsia="cs-CZ"/>
        </w:rPr>
        <w:t>geodetické údaje o bodech polohového bodového pole o bodech ŽBP a nivelační údaje o bodech výškového bodového pole;</w:t>
      </w:r>
    </w:p>
    <w:p w14:paraId="248F1453" w14:textId="77777777" w:rsidR="00A832AD" w:rsidRPr="005F2B8B" w:rsidRDefault="00A832AD" w:rsidP="00A832AD">
      <w:pPr>
        <w:pStyle w:val="Text2-1"/>
        <w:numPr>
          <w:ilvl w:val="0"/>
          <w:numId w:val="39"/>
        </w:numPr>
        <w:spacing w:line="276" w:lineRule="auto"/>
        <w:rPr>
          <w:rFonts w:cs="Arial"/>
          <w:lang w:eastAsia="cs-CZ"/>
        </w:rPr>
      </w:pPr>
      <w:r w:rsidRPr="005F2B8B">
        <w:rPr>
          <w:rFonts w:cs="Arial"/>
          <w:lang w:eastAsia="cs-CZ"/>
        </w:rPr>
        <w:t>přehled kladu mapových listů JŽM a bodového pole, v měřítku 1 : 10 000 v otevřené formě (*.</w:t>
      </w:r>
      <w:proofErr w:type="spellStart"/>
      <w:r w:rsidRPr="005F2B8B">
        <w:rPr>
          <w:rFonts w:cs="Arial"/>
          <w:lang w:eastAsia="cs-CZ"/>
        </w:rPr>
        <w:t>dgn</w:t>
      </w:r>
      <w:proofErr w:type="spellEnd"/>
      <w:r w:rsidRPr="005F2B8B">
        <w:rPr>
          <w:rFonts w:cs="Arial"/>
          <w:lang w:eastAsia="cs-CZ"/>
        </w:rPr>
        <w:t>);</w:t>
      </w:r>
    </w:p>
    <w:p w14:paraId="200B7185" w14:textId="77777777" w:rsidR="00A832AD" w:rsidRPr="005F2B8B" w:rsidRDefault="00A832AD" w:rsidP="00A832AD">
      <w:pPr>
        <w:pStyle w:val="Text2-1"/>
        <w:numPr>
          <w:ilvl w:val="0"/>
          <w:numId w:val="39"/>
        </w:numPr>
        <w:spacing w:line="276" w:lineRule="auto"/>
        <w:rPr>
          <w:rFonts w:cs="Arial"/>
          <w:lang w:eastAsia="cs-CZ"/>
        </w:rPr>
      </w:pPr>
      <w:r w:rsidRPr="005F2B8B">
        <w:rPr>
          <w:rFonts w:cs="Arial"/>
          <w:lang w:eastAsia="cs-CZ"/>
        </w:rPr>
        <w:t>výkresy mapových podkladů v digitální podobě zpracované ve 3D provedení v otevřené formě (*.</w:t>
      </w:r>
      <w:proofErr w:type="spellStart"/>
      <w:r w:rsidRPr="005F2B8B">
        <w:rPr>
          <w:rFonts w:cs="Arial"/>
          <w:lang w:eastAsia="cs-CZ"/>
        </w:rPr>
        <w:t>dgn</w:t>
      </w:r>
      <w:proofErr w:type="spellEnd"/>
      <w:r w:rsidRPr="005F2B8B">
        <w:rPr>
          <w:rFonts w:cs="Arial"/>
          <w:lang w:eastAsia="cs-CZ"/>
        </w:rPr>
        <w:t>);</w:t>
      </w:r>
    </w:p>
    <w:p w14:paraId="720ECC16" w14:textId="77777777" w:rsidR="00A832AD" w:rsidRPr="005F2B8B" w:rsidRDefault="00A832AD" w:rsidP="00A832AD">
      <w:pPr>
        <w:pStyle w:val="Text2-1"/>
        <w:numPr>
          <w:ilvl w:val="0"/>
          <w:numId w:val="39"/>
        </w:numPr>
        <w:spacing w:line="276" w:lineRule="auto"/>
        <w:rPr>
          <w:rFonts w:cs="Arial"/>
          <w:lang w:eastAsia="cs-CZ"/>
        </w:rPr>
      </w:pPr>
      <w:r w:rsidRPr="005F2B8B">
        <w:rPr>
          <w:rFonts w:cs="Arial"/>
          <w:lang w:eastAsia="cs-CZ"/>
        </w:rPr>
        <w:t>výkresy mapových podkladů ve formátu *.</w:t>
      </w:r>
      <w:proofErr w:type="spellStart"/>
      <w:r w:rsidRPr="005F2B8B">
        <w:rPr>
          <w:rFonts w:cs="Arial"/>
          <w:lang w:eastAsia="cs-CZ"/>
        </w:rPr>
        <w:t>pdf</w:t>
      </w:r>
      <w:proofErr w:type="spellEnd"/>
      <w:r w:rsidRPr="005F2B8B">
        <w:rPr>
          <w:rFonts w:cs="Arial"/>
          <w:lang w:eastAsia="cs-CZ"/>
        </w:rPr>
        <w:t>;</w:t>
      </w:r>
    </w:p>
    <w:p w14:paraId="3CB860DA" w14:textId="77777777" w:rsidR="00A832AD" w:rsidRPr="005F2B8B" w:rsidRDefault="00A832AD" w:rsidP="00A832AD">
      <w:pPr>
        <w:pStyle w:val="Text2-1"/>
        <w:numPr>
          <w:ilvl w:val="0"/>
          <w:numId w:val="39"/>
        </w:numPr>
        <w:spacing w:line="276" w:lineRule="auto"/>
        <w:rPr>
          <w:rFonts w:cs="Arial"/>
          <w:lang w:eastAsia="cs-CZ"/>
        </w:rPr>
      </w:pPr>
      <w:r w:rsidRPr="005F2B8B">
        <w:rPr>
          <w:rFonts w:cs="Arial"/>
          <w:lang w:eastAsia="cs-CZ"/>
        </w:rPr>
        <w:t>seznam souřadnic, výšek a charakteristik podrobných bodů v digitální podobě (*.</w:t>
      </w:r>
      <w:proofErr w:type="spellStart"/>
      <w:r w:rsidRPr="005F2B8B">
        <w:rPr>
          <w:rFonts w:cs="Arial"/>
          <w:lang w:eastAsia="cs-CZ"/>
        </w:rPr>
        <w:t>txt</w:t>
      </w:r>
      <w:proofErr w:type="spellEnd"/>
      <w:r w:rsidRPr="005F2B8B">
        <w:rPr>
          <w:rFonts w:cs="Arial"/>
          <w:lang w:eastAsia="cs-CZ"/>
        </w:rPr>
        <w:t>);</w:t>
      </w:r>
    </w:p>
    <w:p w14:paraId="08686497" w14:textId="77777777" w:rsidR="00A832AD" w:rsidRPr="005F2B8B" w:rsidRDefault="00A832AD" w:rsidP="00A832AD">
      <w:pPr>
        <w:pStyle w:val="Text2-1"/>
        <w:numPr>
          <w:ilvl w:val="0"/>
          <w:numId w:val="39"/>
        </w:numPr>
        <w:spacing w:line="276" w:lineRule="auto"/>
        <w:rPr>
          <w:rFonts w:cs="Arial"/>
          <w:lang w:eastAsia="cs-CZ"/>
        </w:rPr>
      </w:pPr>
      <w:r w:rsidRPr="005F2B8B">
        <w:rPr>
          <w:rFonts w:cs="Arial"/>
          <w:lang w:eastAsia="cs-CZ"/>
        </w:rPr>
        <w:t>zobrazení řešení TÚDÚ, staničení a označování objektů železniční infrastruktury (SŽDC PO-9/2018-GŘ, Odborné komise pro staničení a číselníky M12 č.j. 14213/2018- GŘ-O22, s účinností od 25.5.2018, v platném znění);</w:t>
      </w:r>
    </w:p>
    <w:p w14:paraId="27E79CB8" w14:textId="77777777" w:rsidR="00A832AD" w:rsidRPr="005F2B8B" w:rsidRDefault="00A832AD" w:rsidP="00A832AD">
      <w:pPr>
        <w:pStyle w:val="Text2-1"/>
        <w:numPr>
          <w:ilvl w:val="0"/>
          <w:numId w:val="39"/>
        </w:numPr>
        <w:spacing w:line="276" w:lineRule="auto"/>
        <w:rPr>
          <w:rFonts w:cs="Arial"/>
          <w:lang w:eastAsia="cs-CZ"/>
        </w:rPr>
      </w:pPr>
      <w:r w:rsidRPr="005F2B8B">
        <w:rPr>
          <w:rFonts w:cs="Arial"/>
          <w:lang w:eastAsia="cs-CZ"/>
        </w:rPr>
        <w:t>případné další podklady (protokoly o výpočtu včetně doložení splnění požadované přesnosti, originální a editované zápisníky, kalibrační listy, fotodokumentace a další).</w:t>
      </w:r>
    </w:p>
    <w:p w14:paraId="7B740A98" w14:textId="77777777" w:rsidR="00A832AD" w:rsidRPr="005F2B8B" w:rsidRDefault="00A832AD" w:rsidP="00A832AD">
      <w:pPr>
        <w:pStyle w:val="Text2-1"/>
        <w:numPr>
          <w:ilvl w:val="0"/>
          <w:numId w:val="0"/>
        </w:numPr>
        <w:spacing w:line="276" w:lineRule="auto"/>
        <w:ind w:left="2061"/>
      </w:pPr>
      <w:r w:rsidRPr="005F2B8B">
        <w:t>V listinné podobě bude předána část podle odst. a) a b).</w:t>
      </w:r>
    </w:p>
    <w:p w14:paraId="2DC75B90" w14:textId="77777777" w:rsidR="00A832AD" w:rsidRPr="005F2B8B" w:rsidRDefault="00A832AD" w:rsidP="00A832AD">
      <w:pPr>
        <w:pStyle w:val="Text2-1"/>
        <w:numPr>
          <w:ilvl w:val="0"/>
          <w:numId w:val="0"/>
        </w:numPr>
        <w:spacing w:line="276" w:lineRule="auto"/>
        <w:ind w:left="2061"/>
      </w:pPr>
      <w:r w:rsidRPr="005F2B8B">
        <w:t>Zhotovitel zajistí prostřednictvím ÚOZI Objednatele před ukončením prací na zhotovení díla kontrolu geodetických a mapových podkladů správci ŽBP a JŽM příslušného pracoviště SŽG.</w:t>
      </w:r>
    </w:p>
    <w:p w14:paraId="54105DFB" w14:textId="77777777" w:rsidR="00A832AD" w:rsidRPr="005F2B8B" w:rsidRDefault="00A832AD" w:rsidP="00A832AD">
      <w:pPr>
        <w:pStyle w:val="Text2-2"/>
        <w:numPr>
          <w:ilvl w:val="0"/>
          <w:numId w:val="0"/>
        </w:numPr>
        <w:spacing w:line="276" w:lineRule="auto"/>
        <w:ind w:left="1701"/>
        <w:rPr>
          <w:b/>
        </w:rPr>
      </w:pPr>
      <w:r w:rsidRPr="005F2B8B">
        <w:rPr>
          <w:b/>
        </w:rPr>
        <w:t>N.1.5. 7 Geometrické plány</w:t>
      </w:r>
    </w:p>
    <w:p w14:paraId="12F248A4" w14:textId="77777777" w:rsidR="00A832AD" w:rsidRPr="005F2B8B" w:rsidRDefault="00A832AD" w:rsidP="00A832AD">
      <w:pPr>
        <w:pStyle w:val="Text2-1"/>
        <w:numPr>
          <w:ilvl w:val="0"/>
          <w:numId w:val="0"/>
        </w:numPr>
        <w:spacing w:line="276" w:lineRule="auto"/>
        <w:ind w:left="2061"/>
      </w:pPr>
      <w:r w:rsidRPr="005F2B8B">
        <w:t xml:space="preserve">Zhotovitel zajistí pro vypořádání majetkoprávních vztahů jako podklad pro žádost o vydání stavebního povolení vyhotovení geometrických plánů (dále i „GP“) a vytyčení hranic pozemků, nebudou-li některé tyto činnosti zajištěny prostřednictvím Objednatele (nebo vlastníka (správce) technické infrastruktury) nezávisle, a to dle katastrální vyhlášky č.357/2013 Sb. Geometrické plány vyhotovené nezávisle na Zhotoviteli budou Objednatelem předány Zhotoviteli. </w:t>
      </w:r>
    </w:p>
    <w:p w14:paraId="73D988FA" w14:textId="77777777" w:rsidR="00A832AD" w:rsidRPr="005F2B8B" w:rsidRDefault="00A832AD" w:rsidP="00A832AD">
      <w:pPr>
        <w:pStyle w:val="Text2-1"/>
        <w:numPr>
          <w:ilvl w:val="0"/>
          <w:numId w:val="0"/>
        </w:numPr>
        <w:spacing w:line="276" w:lineRule="auto"/>
        <w:ind w:left="2061"/>
      </w:pPr>
      <w:r w:rsidRPr="005F2B8B">
        <w:t>Vyhotovení těchto podkladů bude plně koordinováno se záborovým elaborátem (Metodický pokyn SŽDC M20/MP013 Záborový elaborát č.j. 78823/2019-SŽDC-GŘ-O15 s účinností od 22.1.2020, v platném znění), který bude na jejich základě postupně aktualizován.</w:t>
      </w:r>
    </w:p>
    <w:p w14:paraId="7B68D102" w14:textId="77777777" w:rsidR="00A832AD" w:rsidRPr="005F2B8B" w:rsidRDefault="00A832AD" w:rsidP="00A832AD">
      <w:pPr>
        <w:pStyle w:val="Text2-1"/>
        <w:numPr>
          <w:ilvl w:val="0"/>
          <w:numId w:val="0"/>
        </w:numPr>
        <w:spacing w:line="276" w:lineRule="auto"/>
        <w:ind w:left="2061"/>
      </w:pPr>
      <w:r w:rsidRPr="005F2B8B">
        <w:t>Zhotovitel vyhotoví grafický návrh nového ohraničení pozemků nebo jejich částí, které budou trvale zabrány pro provedení díla. Hranice drážního pozemku budou navrženy dle Metodického pokynu SŽDC M20/MP013 - viz předchozí odstavec. Grafický návrh nového ohraničení pozemků bude projednán s ÚOZI Objednatele, stávajícím vlastníkem (správcem) a budoucím vlastníkem (správcem).</w:t>
      </w:r>
    </w:p>
    <w:p w14:paraId="7F273308" w14:textId="77777777" w:rsidR="00A832AD" w:rsidRPr="005F2B8B" w:rsidRDefault="00A832AD" w:rsidP="00A832AD">
      <w:pPr>
        <w:pStyle w:val="Text2-1"/>
        <w:numPr>
          <w:ilvl w:val="0"/>
          <w:numId w:val="0"/>
        </w:numPr>
        <w:spacing w:line="276" w:lineRule="auto"/>
        <w:ind w:left="2061"/>
      </w:pPr>
      <w:r w:rsidRPr="005F2B8B">
        <w:t>Na základě odsouhlaseného grafického návrhu nového ohraničení Zhotovitel zajistí vyhotovení návrhů jednotlivých geometrických plánů. Zhotovitel vyzve ÚOZI Objednatele k odsouhlasení návrhů geometrických plánů.</w:t>
      </w:r>
    </w:p>
    <w:p w14:paraId="1DDDBD1C" w14:textId="77777777" w:rsidR="00A832AD" w:rsidRPr="005F2B8B" w:rsidRDefault="00A832AD" w:rsidP="00A832AD">
      <w:pPr>
        <w:pStyle w:val="Text2-1"/>
        <w:numPr>
          <w:ilvl w:val="0"/>
          <w:numId w:val="0"/>
        </w:numPr>
        <w:spacing w:line="276" w:lineRule="auto"/>
        <w:ind w:left="2061"/>
      </w:pPr>
      <w:r w:rsidRPr="005F2B8B">
        <w:t>Zhotovitel zajistí stabilizaci bodů nových a vytyčených hranic pozemků dle ustanovení katastrální vyhlášky č. 357/2013 Sb.</w:t>
      </w:r>
    </w:p>
    <w:p w14:paraId="5EAC90BE" w14:textId="77777777" w:rsidR="00A832AD" w:rsidRPr="005F2B8B" w:rsidRDefault="00A832AD" w:rsidP="00A832AD">
      <w:pPr>
        <w:pStyle w:val="Text2-1"/>
        <w:numPr>
          <w:ilvl w:val="0"/>
          <w:numId w:val="0"/>
        </w:numPr>
        <w:spacing w:line="276" w:lineRule="auto"/>
        <w:ind w:left="2061"/>
      </w:pPr>
      <w:r w:rsidRPr="005F2B8B">
        <w:lastRenderedPageBreak/>
        <w:t>Slučování dílů z více pozemků je možné pouze v případě, že se jedná o pozemky stejného vlastníka, stejného druhu, způsobu ochrany nemovitostí, stejného omezení vlastnického práva k nemovitosti.</w:t>
      </w:r>
    </w:p>
    <w:p w14:paraId="1D39C45C" w14:textId="77777777" w:rsidR="00A832AD" w:rsidRPr="005F2B8B" w:rsidRDefault="00A832AD" w:rsidP="00A832AD">
      <w:pPr>
        <w:pStyle w:val="Text2-1"/>
        <w:numPr>
          <w:ilvl w:val="0"/>
          <w:numId w:val="0"/>
        </w:numPr>
        <w:spacing w:line="276" w:lineRule="auto"/>
        <w:ind w:left="2061"/>
      </w:pPr>
      <w:r w:rsidRPr="005F2B8B">
        <w:t>V geometrických plánech bude u nově vzniklých pozemků, které řeší trvalé zábory, uveden druh pozemku a způsob využití pozemku vyplývající z důvodu trvalého záboru.</w:t>
      </w:r>
    </w:p>
    <w:p w14:paraId="4C2EB026" w14:textId="77777777" w:rsidR="00A832AD" w:rsidRPr="005F2B8B" w:rsidRDefault="00A832AD" w:rsidP="00A832AD">
      <w:pPr>
        <w:pStyle w:val="Text2-1"/>
        <w:numPr>
          <w:ilvl w:val="0"/>
          <w:numId w:val="0"/>
        </w:numPr>
        <w:spacing w:line="276" w:lineRule="auto"/>
        <w:ind w:left="2061"/>
      </w:pPr>
      <w:r w:rsidRPr="005F2B8B">
        <w:t>V případě, že bude nezbytné vyhotovit geometrický plán pro vyznačení rozsahu věcného břemene na části pozemku, Zhotovitel vyhotoví Objednateli přílohu (viz níže).</w:t>
      </w:r>
    </w:p>
    <w:p w14:paraId="36287A85" w14:textId="77777777" w:rsidR="00A832AD" w:rsidRPr="005F2B8B" w:rsidRDefault="00A832AD" w:rsidP="00A832AD">
      <w:pPr>
        <w:pStyle w:val="Text2-1"/>
        <w:numPr>
          <w:ilvl w:val="0"/>
          <w:numId w:val="0"/>
        </w:numPr>
        <w:spacing w:line="276" w:lineRule="auto"/>
        <w:ind w:left="2061"/>
      </w:pPr>
      <w:r w:rsidRPr="005F2B8B">
        <w:t>Zhotovitel rovněž vyhotoví grafický návrh, u něhož zajistí souhlas ÚOZI Objednatele.</w:t>
      </w:r>
    </w:p>
    <w:p w14:paraId="49F11C8E" w14:textId="77777777" w:rsidR="00A832AD" w:rsidRPr="005F2B8B" w:rsidRDefault="00A832AD" w:rsidP="00A832AD">
      <w:pPr>
        <w:pStyle w:val="Text2-1"/>
        <w:numPr>
          <w:ilvl w:val="0"/>
          <w:numId w:val="0"/>
        </w:numPr>
        <w:spacing w:line="276" w:lineRule="auto"/>
        <w:ind w:left="2061"/>
        <w:rPr>
          <w:b/>
        </w:rPr>
      </w:pPr>
      <w:r w:rsidRPr="005F2B8B">
        <w:rPr>
          <w:b/>
        </w:rPr>
        <w:t>Zhotovitel předá pro každý geometrický plán:</w:t>
      </w:r>
    </w:p>
    <w:p w14:paraId="41E13E11" w14:textId="77777777" w:rsidR="00A832AD" w:rsidRPr="005F2B8B" w:rsidRDefault="00A832AD" w:rsidP="00A832AD">
      <w:pPr>
        <w:pStyle w:val="Text2-1"/>
        <w:numPr>
          <w:ilvl w:val="0"/>
          <w:numId w:val="40"/>
        </w:numPr>
        <w:spacing w:line="276" w:lineRule="auto"/>
        <w:rPr>
          <w:rFonts w:cs="Arial"/>
          <w:lang w:eastAsia="cs-CZ"/>
        </w:rPr>
      </w:pPr>
      <w:r w:rsidRPr="005F2B8B">
        <w:rPr>
          <w:rFonts w:cs="Arial"/>
          <w:lang w:eastAsia="cs-CZ"/>
        </w:rPr>
        <w:t>Příslušnému oddělení Objednatele pro uzavření smluvních vztahů, stejnopisy GP potřebné pro zápis do katastru nemovitostí v počtu 3 ks pro každý právní vztah při počtu smluvních stran dvě (pro každou další smluvní stranu ve smluvním vztahu 1 ks navíc). V případě aplikace zákona o urychlení výstavby (Zákon č. 416/2009 Sb. V platném znění) si Objednatel vyhrazuje právo upřesnit, resp. navýšit počet GP dle počtu spoluvlastnických podílů vážících se k nemovité věci.</w:t>
      </w:r>
    </w:p>
    <w:p w14:paraId="7916DAC7" w14:textId="77777777" w:rsidR="00A832AD" w:rsidRPr="005F2B8B" w:rsidRDefault="00A832AD" w:rsidP="00A832AD">
      <w:pPr>
        <w:pStyle w:val="Text2-1"/>
        <w:numPr>
          <w:ilvl w:val="0"/>
          <w:numId w:val="40"/>
        </w:numPr>
        <w:spacing w:line="276" w:lineRule="auto"/>
        <w:rPr>
          <w:rFonts w:cs="Arial"/>
          <w:lang w:eastAsia="cs-CZ"/>
        </w:rPr>
      </w:pPr>
      <w:r w:rsidRPr="005F2B8B">
        <w:rPr>
          <w:rFonts w:cs="Arial"/>
          <w:lang w:eastAsia="cs-CZ"/>
        </w:rPr>
        <w:t>ÚOZI Objednatele, a to do 7 dnů od jeho potvrzení katastrálním úřadem:</w:t>
      </w:r>
    </w:p>
    <w:p w14:paraId="7CD404DE"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elektronicky ověřený a potvrzený GP v digitální formě + ZPMZ v digitální formě shodný se ZPMZ odevzdaným na katastrální pracoviště jako součást žádosti o potvrzení GP;</w:t>
      </w:r>
    </w:p>
    <w:p w14:paraId="6CCBAD29"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originál souhlasného prohlášení o shodě na průběhu hranic pozemků, nebo prohlášení o chybném geometrickém a polohovém určení pozemků;</w:t>
      </w:r>
    </w:p>
    <w:p w14:paraId="5CBEE91E"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digitální vyjádření změny v otevřené formě (výkres + souřadnice v *.</w:t>
      </w:r>
      <w:proofErr w:type="spellStart"/>
      <w:r w:rsidRPr="005F2B8B">
        <w:rPr>
          <w:rFonts w:cs="Arial"/>
          <w:sz w:val="18"/>
          <w:szCs w:val="18"/>
          <w:lang w:eastAsia="cs-CZ"/>
        </w:rPr>
        <w:t>txt</w:t>
      </w:r>
      <w:proofErr w:type="spellEnd"/>
      <w:r w:rsidRPr="005F2B8B">
        <w:rPr>
          <w:rFonts w:cs="Arial"/>
          <w:sz w:val="18"/>
          <w:szCs w:val="18"/>
          <w:lang w:eastAsia="cs-CZ"/>
        </w:rPr>
        <w:t xml:space="preserve"> formátu);</w:t>
      </w:r>
    </w:p>
    <w:p w14:paraId="2301FB0B"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5 ks stejnopisu geometrického plánu pro organizační složky Objednatele (SS, SŽG, OŘ, TÚDC);</w:t>
      </w:r>
    </w:p>
    <w:p w14:paraId="1E0891FD"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informace o parcelách, jež jsou předmětem GP;</w:t>
      </w:r>
    </w:p>
    <w:p w14:paraId="49D56B34"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přílohu GP pro vyznačení věcného břemene na části pozemku, v níž bude vždy uvedeno číslo a název PS či SO, pro které je geometrický plán vyhotoven, jméno (název) pravděpodobného oprávněného, poloha věcného břemene ve vztahu ke staničení trati, délka věcného břemene a výměra jednotlivých částí pozemků dotčené věcným břemenem, a to dle porovnání se stavem evidence právních vztahů;</w:t>
      </w:r>
    </w:p>
    <w:p w14:paraId="1B7E90FF"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u ostatních geometrických plánů bude přílohou situační výkres s vyznačením polohy geometrického plánu, kilometrické polohy a čísla příslušných Částí Díla.</w:t>
      </w:r>
    </w:p>
    <w:p w14:paraId="618D37B7" w14:textId="77777777" w:rsidR="00A832AD" w:rsidRPr="005F2B8B" w:rsidRDefault="00A832AD" w:rsidP="00A832AD">
      <w:pPr>
        <w:pStyle w:val="Text2-1"/>
        <w:numPr>
          <w:ilvl w:val="0"/>
          <w:numId w:val="0"/>
        </w:numPr>
        <w:spacing w:line="276" w:lineRule="auto"/>
        <w:ind w:left="2061"/>
        <w:rPr>
          <w:b/>
        </w:rPr>
      </w:pPr>
      <w:r w:rsidRPr="005F2B8B">
        <w:rPr>
          <w:b/>
        </w:rPr>
        <w:t>Závazné předpisy pro vyhotovení geometrických plánů:</w:t>
      </w:r>
    </w:p>
    <w:p w14:paraId="019F4059"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zákon č. 256/2013 Sb., o katastru nemovitostí (katastrální zákon);</w:t>
      </w:r>
    </w:p>
    <w:p w14:paraId="55745A24"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vyhláška č. 357/2013 Sb., o katastru nemovitostí (katastrální vyhláška);</w:t>
      </w:r>
    </w:p>
    <w:p w14:paraId="6BB2FFAD"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ČSN 73 6301 projektování železničních drah – březen 1998 (část 6 Obvod a křížení dráhy);</w:t>
      </w:r>
    </w:p>
    <w:p w14:paraId="4D078B07" w14:textId="77777777" w:rsidR="00A832AD" w:rsidRPr="005F2B8B" w:rsidRDefault="00A832AD" w:rsidP="00A832AD">
      <w:pPr>
        <w:numPr>
          <w:ilvl w:val="1"/>
          <w:numId w:val="33"/>
        </w:numPr>
        <w:autoSpaceDE w:val="0"/>
        <w:autoSpaceDN w:val="0"/>
        <w:adjustRightInd w:val="0"/>
        <w:spacing w:after="240"/>
        <w:contextualSpacing/>
        <w:jc w:val="both"/>
        <w:rPr>
          <w:rFonts w:cs="Arial"/>
          <w:sz w:val="18"/>
          <w:szCs w:val="18"/>
          <w:lang w:eastAsia="cs-CZ"/>
        </w:rPr>
      </w:pPr>
      <w:r w:rsidRPr="005F2B8B">
        <w:rPr>
          <w:rFonts w:cs="Arial"/>
          <w:sz w:val="18"/>
          <w:szCs w:val="18"/>
          <w:lang w:eastAsia="cs-CZ"/>
        </w:rPr>
        <w:t>zákon č.13/1997 Sb., o pozemních komunikacích, v platném znění [20] a vyhláška č.104/1997 Sb., kterou se provádí zákon o pozemních komunikacích, v platném znění (zejména </w:t>
      </w:r>
      <w:proofErr w:type="spellStart"/>
      <w:r w:rsidRPr="005F2B8B">
        <w:rPr>
          <w:rFonts w:cs="Arial"/>
          <w:sz w:val="18"/>
          <w:szCs w:val="18"/>
          <w:lang w:eastAsia="cs-CZ"/>
        </w:rPr>
        <w:t>ust</w:t>
      </w:r>
      <w:proofErr w:type="spellEnd"/>
      <w:r w:rsidRPr="005F2B8B">
        <w:rPr>
          <w:rFonts w:cs="Arial"/>
          <w:sz w:val="18"/>
          <w:szCs w:val="18"/>
          <w:lang w:eastAsia="cs-CZ"/>
        </w:rPr>
        <w:t>. §11 odst. 2 a příloha č. 3 vyhlášky).</w:t>
      </w:r>
    </w:p>
    <w:p w14:paraId="356D7D0F" w14:textId="77777777" w:rsidR="00A832AD" w:rsidRPr="005F2B8B" w:rsidRDefault="00A832AD" w:rsidP="00A832AD">
      <w:pPr>
        <w:pStyle w:val="Text2-2"/>
        <w:spacing w:line="276" w:lineRule="auto"/>
      </w:pPr>
      <w:r w:rsidRPr="005F2B8B">
        <w:lastRenderedPageBreak/>
        <w:t>V případě doplnění geodetických a mapových podkladů (při umístění nových objektů mimo stávající hranici obvodu dráhy nebo z důvodu zastaralých podkladů) je součástí zakázky jejich doplnění zhotovitelem.</w:t>
      </w:r>
    </w:p>
    <w:p w14:paraId="44638968" w14:textId="77777777" w:rsidR="00A832AD" w:rsidRPr="005F2B8B" w:rsidRDefault="00A832AD" w:rsidP="00A832AD">
      <w:pPr>
        <w:pStyle w:val="Text2-2"/>
        <w:spacing w:line="276" w:lineRule="auto"/>
      </w:pPr>
      <w:r w:rsidRPr="005F2B8B">
        <w:t>Případné doplnění od objednatele převzatého ŽBP a převzatých  ŽMP  zajistí zhotovitel po dohodě se správcem ŽBP a ŽMP (SŽG Praha). Objednatel Správa železnic, státní organizace SŽG dodá ŽBP a ŽMP splňující TKP staveb státních drah.</w:t>
      </w:r>
    </w:p>
    <w:p w14:paraId="399B3645" w14:textId="77777777" w:rsidR="00A832AD" w:rsidRPr="005F2B8B" w:rsidRDefault="00A832AD" w:rsidP="00A832AD">
      <w:pPr>
        <w:pStyle w:val="Text2-2"/>
        <w:spacing w:line="276" w:lineRule="auto"/>
      </w:pPr>
      <w:r w:rsidRPr="005F2B8B">
        <w:t xml:space="preserve">V průběhu zpracování dokumentace budou zhotovitelem provedeny veškeré průzkumy a měření v rozsahu potřebném pro řádné zpracování dokumentace. </w:t>
      </w:r>
    </w:p>
    <w:p w14:paraId="127DC697" w14:textId="77777777" w:rsidR="00A832AD" w:rsidRPr="005F2B8B" w:rsidRDefault="00A832AD" w:rsidP="00A832AD">
      <w:pPr>
        <w:pStyle w:val="Text2-2"/>
        <w:spacing w:line="276" w:lineRule="auto"/>
      </w:pPr>
      <w:r w:rsidRPr="005F2B8B">
        <w:t>V průběhu zpracování dokumentace si zhotovitel ve spolupráci se správci příslušných TÚ zajistí archivní dokumentaci objektů dotčených stavbou a další podklady, nutné k návrhu technického řešení stavby.</w:t>
      </w:r>
    </w:p>
    <w:p w14:paraId="7E385A4E" w14:textId="77777777" w:rsidR="00A832AD" w:rsidRPr="007D016E" w:rsidRDefault="00A832AD" w:rsidP="00A832AD">
      <w:pPr>
        <w:pStyle w:val="Nadpis2-2"/>
        <w:spacing w:before="240" w:line="276" w:lineRule="auto"/>
        <w:contextualSpacing/>
        <w:jc w:val="both"/>
      </w:pPr>
      <w:bookmarkStart w:id="43" w:name="_Toc12973919"/>
      <w:bookmarkStart w:id="44" w:name="_Toc60726850"/>
      <w:r w:rsidRPr="007D016E">
        <w:t>Životní prostředí</w:t>
      </w:r>
      <w:bookmarkEnd w:id="43"/>
      <w:bookmarkEnd w:id="44"/>
    </w:p>
    <w:p w14:paraId="52ED5F2A" w14:textId="77777777" w:rsidR="00A832AD" w:rsidRPr="005F2B8B" w:rsidRDefault="00A832AD" w:rsidP="00A832AD">
      <w:pPr>
        <w:pStyle w:val="Text2-1"/>
        <w:spacing w:line="276" w:lineRule="auto"/>
      </w:pPr>
      <w:r w:rsidRPr="00863271">
        <w:t>Část dokumentace „Vliv stavby na životní prostředí“ bude zpracována v obecné rovině a členěna následovně</w:t>
      </w:r>
      <w:r>
        <w:t>.</w:t>
      </w:r>
    </w:p>
    <w:p w14:paraId="7768BFC5" w14:textId="77777777" w:rsidR="00A832AD" w:rsidRPr="005F2B8B" w:rsidRDefault="00A832AD" w:rsidP="00A832AD">
      <w:pPr>
        <w:pStyle w:val="Odstavecseseznamem"/>
        <w:jc w:val="both"/>
      </w:pPr>
      <w:r w:rsidRPr="005F2B8B">
        <w:rPr>
          <w:sz w:val="18"/>
          <w:szCs w:val="18"/>
        </w:rPr>
        <w:t>Technická zpráva vlivu stavby na ŽP – popis jednotlivých složek životního prostředí, důraz bude dále kladen na kapitoly:</w:t>
      </w:r>
    </w:p>
    <w:p w14:paraId="0891EFE4" w14:textId="77777777" w:rsidR="00A832AD" w:rsidRPr="005F2B8B" w:rsidRDefault="00A832AD" w:rsidP="00A832AD">
      <w:pPr>
        <w:pStyle w:val="Odstavecseseznamem"/>
        <w:numPr>
          <w:ilvl w:val="0"/>
          <w:numId w:val="18"/>
        </w:numPr>
        <w:jc w:val="both"/>
      </w:pPr>
      <w:r w:rsidRPr="005F2B8B">
        <w:rPr>
          <w:b/>
          <w:sz w:val="18"/>
          <w:szCs w:val="18"/>
        </w:rPr>
        <w:t>Biologický průzkum</w:t>
      </w:r>
      <w:r w:rsidRPr="005F2B8B">
        <w:rPr>
          <w:sz w:val="18"/>
          <w:szCs w:val="18"/>
        </w:rPr>
        <w:t xml:space="preserve"> bude proveden formou stručné rešerše a pochůzky, důraz bude kladen na zvláště chráněné (kriticky ohrožení a silně ohrožené) druhy živočichů. Z pohledu ochrany přírody a krajiny bude vyhodnoceno a zohledněno, zda se záměr nachází ve zvláště chráněném území (ZCHÚ), významném krajinném prvku (VKP), přírodním parku, případně v lokalitě soustavy NATURA 2000. Zohledněna a vypořádána bude existence památného stromu a skladebných prvků územního systému ekologické stability (ÚSES). </w:t>
      </w:r>
    </w:p>
    <w:p w14:paraId="61ACB31A" w14:textId="77777777" w:rsidR="00A832AD" w:rsidRPr="005F2B8B" w:rsidRDefault="00A832AD" w:rsidP="00A832AD">
      <w:pPr>
        <w:pStyle w:val="Odstavecseseznamem"/>
        <w:ind w:left="1080"/>
        <w:jc w:val="both"/>
      </w:pPr>
      <w:r w:rsidRPr="005F2B8B">
        <w:rPr>
          <w:sz w:val="18"/>
          <w:szCs w:val="18"/>
        </w:rPr>
        <w:t>Jestliže mezi jednotlivými fázemi přípravy uplyne delší doba (víc jak 4 roky), je zapotřebí provést aktualizaci biologického průzkumu.</w:t>
      </w:r>
    </w:p>
    <w:p w14:paraId="395FCBE8" w14:textId="77777777" w:rsidR="00A832AD" w:rsidRPr="005F2B8B" w:rsidRDefault="00A832AD" w:rsidP="00A832AD">
      <w:pPr>
        <w:pStyle w:val="Odstavecseseznamem"/>
        <w:numPr>
          <w:ilvl w:val="0"/>
          <w:numId w:val="18"/>
        </w:numPr>
        <w:jc w:val="both"/>
      </w:pPr>
      <w:r w:rsidRPr="005F2B8B">
        <w:rPr>
          <w:b/>
          <w:sz w:val="18"/>
          <w:szCs w:val="18"/>
        </w:rPr>
        <w:t>Dendrologický průzkum</w:t>
      </w:r>
      <w:r w:rsidRPr="005F2B8B">
        <w:rPr>
          <w:sz w:val="18"/>
          <w:szCs w:val="18"/>
        </w:rPr>
        <w:t xml:space="preserve"> – kapitola bude zpracována v souladu s Metodickým pokynem ze dne 31. 10. 2016, č.j.: 43941/2016-SŽDC-O15, především s částí II, kapitolou VII Kácení vyšší zeleně v případě investic na železniční dopravní cestě. Kapitola bude obsahovat srozumitelné shrnutí, v jakém režimu budou jednotlivé dřeviny/zapojený porost káceny (závazné stanovisko ke kácení, zásah do VKP, údržba). v případě kácení, které bude pouze v malém rozsahu a bude ho zajišťovat v rámci provozuschopnosti dráhy příslušné OŘ, je nutné do dokladové části doložit dohodu s příslušným OŘ. v opačném případě je nutno uvést, že dohoda s příslušným OŘ nebyla možná.</w:t>
      </w:r>
    </w:p>
    <w:p w14:paraId="2B1E467E" w14:textId="77777777" w:rsidR="00A832AD" w:rsidRPr="005F2B8B" w:rsidRDefault="00A832AD" w:rsidP="00A832AD">
      <w:pPr>
        <w:pStyle w:val="Odstavecseseznamem"/>
        <w:numPr>
          <w:ilvl w:val="0"/>
          <w:numId w:val="18"/>
        </w:numPr>
        <w:jc w:val="both"/>
      </w:pPr>
      <w:r w:rsidRPr="005F2B8B">
        <w:rPr>
          <w:b/>
          <w:sz w:val="18"/>
          <w:szCs w:val="18"/>
        </w:rPr>
        <w:t>Hluk ze stavební činnosti</w:t>
      </w:r>
      <w:r w:rsidRPr="005F2B8B">
        <w:rPr>
          <w:sz w:val="18"/>
          <w:szCs w:val="18"/>
        </w:rPr>
        <w:t xml:space="preserve"> - kapitola bude zpracována v souladu s Nařízením vlády č. 272/2011 Sb., o ochraně zdraví před nepříznivými účinky hluku a vibrací, ve znění pozdějších předpisů. Bude minimalizován vliv hluku a vibrací na okolní chráněné prostory dle zákona č. 258/2000 Sb., o ochraně veřejného zdraví a o změně</w:t>
      </w:r>
      <w:r w:rsidRPr="0095786E">
        <w:rPr>
          <w:sz w:val="18"/>
          <w:szCs w:val="18"/>
        </w:rPr>
        <w:t xml:space="preserve"> </w:t>
      </w:r>
      <w:r w:rsidRPr="005F2B8B">
        <w:rPr>
          <w:sz w:val="18"/>
          <w:szCs w:val="18"/>
        </w:rPr>
        <w:t>některých souvisejících zákonů. Budou stanovena případná kompenzační opatření a omezení pro fázi realizace.</w:t>
      </w:r>
    </w:p>
    <w:p w14:paraId="438326FD" w14:textId="77777777" w:rsidR="00A832AD" w:rsidRPr="005F2B8B" w:rsidRDefault="00A832AD" w:rsidP="00A832AD">
      <w:pPr>
        <w:pStyle w:val="Odstavecseseznamem"/>
        <w:numPr>
          <w:ilvl w:val="0"/>
          <w:numId w:val="18"/>
        </w:numPr>
        <w:jc w:val="both"/>
      </w:pPr>
      <w:r w:rsidRPr="005F2B8B">
        <w:rPr>
          <w:sz w:val="18"/>
          <w:szCs w:val="18"/>
        </w:rPr>
        <w:t>Bude-li uvedením stavby do provozu změněno hlukové zatížení území, pak bude součástí dokumentace zpracována hluková studie včetně měření hluku a vibrací v souladu s Metodickým pokynem pro hodnocení a řízení hluku ze železniční dopravy ze dne 4.1.2018, č.j.:50023/2017-SŽDC-GŘ-O15.</w:t>
      </w:r>
    </w:p>
    <w:p w14:paraId="197BA23C" w14:textId="77777777" w:rsidR="00A832AD" w:rsidRPr="005F2B8B" w:rsidRDefault="00A832AD" w:rsidP="00A832AD">
      <w:pPr>
        <w:pStyle w:val="Odstavecseseznamem"/>
        <w:numPr>
          <w:ilvl w:val="0"/>
          <w:numId w:val="18"/>
        </w:numPr>
        <w:jc w:val="both"/>
      </w:pPr>
      <w:r w:rsidRPr="005F2B8B">
        <w:rPr>
          <w:b/>
          <w:sz w:val="18"/>
          <w:szCs w:val="18"/>
        </w:rPr>
        <w:t>Odpadové hospodářství</w:t>
      </w:r>
      <w:r w:rsidRPr="005F2B8B">
        <w:rPr>
          <w:sz w:val="18"/>
          <w:szCs w:val="18"/>
        </w:rPr>
        <w:t xml:space="preserve"> – bude zvážena nutnost vzorkování v místech možné kontaminace povrchu a podloží. Případné vzorkování probíhá po konzultaci s pracovníkem správy trati a přizván je rovněž pracovník odd. ŽP Objednatele. Bude vyřešena likvidace a skladování odpadů, tak aby se nestaly potenciálním zdrojem nečistot v zastavěném území. Veškerá činnost na tomto úseku bude probíhat v souladu se zákonem č. 185/2001 Sb. o odpadech v platné znění a jeho prováděcími předpisy. </w:t>
      </w:r>
    </w:p>
    <w:p w14:paraId="370BA7F9" w14:textId="77777777" w:rsidR="00A832AD" w:rsidRPr="005F2B8B" w:rsidRDefault="00A832AD" w:rsidP="00A832AD">
      <w:pPr>
        <w:pStyle w:val="Odstavecseseznamem"/>
        <w:numPr>
          <w:ilvl w:val="0"/>
          <w:numId w:val="18"/>
        </w:numPr>
        <w:jc w:val="both"/>
      </w:pPr>
      <w:r w:rsidRPr="005F2B8B">
        <w:rPr>
          <w:sz w:val="18"/>
          <w:szCs w:val="18"/>
        </w:rPr>
        <w:lastRenderedPageBreak/>
        <w:t>V případě odstraňování částí staveb bude v rámci stavebně technického průzkumu provedena prohlídka zaměřená na části stavby, které se po vyjmutí ze stavby stanou nebezpečnými odpady (např. azbest, PCB, místa znečištěná ropnými látkami).</w:t>
      </w:r>
    </w:p>
    <w:p w14:paraId="5537BC92" w14:textId="77777777" w:rsidR="00A832AD" w:rsidRPr="005F2B8B" w:rsidRDefault="00A832AD" w:rsidP="00A832AD">
      <w:pPr>
        <w:pStyle w:val="Odstavecseseznamem"/>
        <w:numPr>
          <w:ilvl w:val="0"/>
          <w:numId w:val="18"/>
        </w:numPr>
        <w:jc w:val="both"/>
        <w:rPr>
          <w:rFonts w:asciiTheme="minorHAnsi" w:hAnsiTheme="minorHAnsi"/>
          <w:sz w:val="18"/>
          <w:szCs w:val="18"/>
        </w:rPr>
      </w:pPr>
      <w:r w:rsidRPr="005F2B8B">
        <w:rPr>
          <w:rFonts w:asciiTheme="minorHAnsi" w:hAnsiTheme="minorHAnsi"/>
          <w:sz w:val="18"/>
          <w:szCs w:val="18"/>
        </w:rPr>
        <w:t>Bude řešeno vhodné ekonomické využití čisté výkopové zeminy pro vlastní účely stavby a alternativní možnosti uložení nekontaminovaného odpadu s cílem snížit náklady na odvoz a uložení na skládce.</w:t>
      </w:r>
    </w:p>
    <w:p w14:paraId="564A00F5" w14:textId="77777777" w:rsidR="00A832AD" w:rsidRPr="005F2B8B" w:rsidRDefault="00A832AD" w:rsidP="00A832AD">
      <w:pPr>
        <w:pStyle w:val="Odstavecseseznamem"/>
        <w:numPr>
          <w:ilvl w:val="0"/>
          <w:numId w:val="18"/>
        </w:numPr>
        <w:jc w:val="both"/>
        <w:rPr>
          <w:rFonts w:asciiTheme="minorHAnsi" w:hAnsiTheme="minorHAnsi"/>
        </w:rPr>
      </w:pPr>
      <w:r w:rsidRPr="005F2B8B">
        <w:rPr>
          <w:rFonts w:asciiTheme="minorHAnsi" w:hAnsiTheme="minorHAnsi"/>
          <w:sz w:val="18"/>
          <w:szCs w:val="18"/>
        </w:rPr>
        <w:t xml:space="preserve">Před realizací stavby bude provedeno podle potřeby stavu záměru </w:t>
      </w:r>
      <w:proofErr w:type="spellStart"/>
      <w:r w:rsidRPr="005F2B8B">
        <w:rPr>
          <w:rFonts w:asciiTheme="minorHAnsi" w:hAnsiTheme="minorHAnsi"/>
          <w:sz w:val="18"/>
          <w:szCs w:val="18"/>
        </w:rPr>
        <w:t>dovzorkování</w:t>
      </w:r>
      <w:proofErr w:type="spellEnd"/>
      <w:r w:rsidRPr="005F2B8B">
        <w:rPr>
          <w:rFonts w:asciiTheme="minorHAnsi" w:hAnsiTheme="minorHAnsi"/>
          <w:sz w:val="18"/>
          <w:szCs w:val="18"/>
        </w:rPr>
        <w:t>, ke kterému bude přizván Objednatel.</w:t>
      </w:r>
    </w:p>
    <w:p w14:paraId="7013A1A0" w14:textId="77777777" w:rsidR="00A832AD" w:rsidRPr="005F2B8B" w:rsidRDefault="00A832AD" w:rsidP="00A832AD">
      <w:pPr>
        <w:pStyle w:val="Odstavecseseznamem"/>
        <w:numPr>
          <w:ilvl w:val="0"/>
          <w:numId w:val="18"/>
        </w:numPr>
        <w:jc w:val="both"/>
        <w:rPr>
          <w:b/>
          <w:sz w:val="18"/>
          <w:szCs w:val="18"/>
        </w:rPr>
      </w:pPr>
      <w:r w:rsidRPr="005F2B8B">
        <w:rPr>
          <w:b/>
          <w:sz w:val="18"/>
          <w:szCs w:val="18"/>
        </w:rPr>
        <w:t>Ochrana vod –</w:t>
      </w:r>
      <w:r w:rsidRPr="005F2B8B">
        <w:rPr>
          <w:sz w:val="18"/>
          <w:szCs w:val="18"/>
        </w:rPr>
        <w:t xml:space="preserve"> bude vypracován návrh zásad pro nakládání se závadnými látkami. v případě situování záměru v aktivní zóně záplavového území a v záplavovém území pro Q 100 bude před realizací záměru vypracován povodňový plán (v DUR bude relevantnost povodňového plánu projednána se správcem povodí). Havarijní plán v rozsahu, vyhlášky č. 450/2005 Sb., bude zpracován v případě zacházení se závadnými látkami ve větším rozsahu, nebo pokud je zacházením spojeno se zvýšeným nebezpečím pro povrchové nebo podzemní vody.</w:t>
      </w:r>
    </w:p>
    <w:p w14:paraId="3C2C632C" w14:textId="77777777" w:rsidR="00A832AD" w:rsidRPr="005F2B8B" w:rsidRDefault="00A832AD" w:rsidP="00A832AD">
      <w:pPr>
        <w:pStyle w:val="Text2-1"/>
        <w:tabs>
          <w:tab w:val="clear" w:pos="737"/>
          <w:tab w:val="num" w:pos="879"/>
        </w:tabs>
        <w:spacing w:line="276" w:lineRule="auto"/>
        <w:ind w:left="879"/>
        <w:rPr>
          <w:rFonts w:asciiTheme="majorHAnsi" w:hAnsiTheme="majorHAnsi"/>
        </w:rPr>
      </w:pPr>
      <w:r w:rsidRPr="005F2B8B">
        <w:rPr>
          <w:rFonts w:asciiTheme="majorHAnsi" w:hAnsiTheme="majorHAnsi"/>
        </w:rPr>
        <w:t xml:space="preserve">Bude zajištěno odůvodněné stanovisko orgánu ochrany přírody dle § 45 i zákona č. 114/1992 Sb., o ochraně přírody a krajiny k lokalitám NATURA 2000. Součástí žádosti bude mapový výstup s vyznačením lokalit hodnotných z hlediska životního prostředí v okolí stavby. </w:t>
      </w:r>
    </w:p>
    <w:p w14:paraId="0DE56621" w14:textId="77777777" w:rsidR="00A832AD" w:rsidRPr="005F2B8B" w:rsidRDefault="00A832AD" w:rsidP="00A832AD">
      <w:pPr>
        <w:pStyle w:val="Text2-1"/>
        <w:tabs>
          <w:tab w:val="clear" w:pos="737"/>
          <w:tab w:val="num" w:pos="879"/>
        </w:tabs>
        <w:spacing w:line="276" w:lineRule="auto"/>
        <w:ind w:left="879"/>
        <w:rPr>
          <w:rFonts w:asciiTheme="majorHAnsi" w:hAnsiTheme="majorHAnsi"/>
        </w:rPr>
      </w:pPr>
      <w:r w:rsidRPr="005F2B8B">
        <w:rPr>
          <w:rFonts w:asciiTheme="majorHAnsi" w:hAnsiTheme="majorHAnsi"/>
        </w:rPr>
        <w:t>Na základě odůvodněného stanoviska k lokalitám NATURA 2000 bude příslušný orgán ochrany přírody požádán o vyjádření dle zákona č. 100/2001 Sb., o posuzování vlivu na životní prostředí. Ihned po obdržení budou vyjádření předána na odd. ŽP Objednatele.</w:t>
      </w:r>
    </w:p>
    <w:p w14:paraId="348BBCFB" w14:textId="77777777" w:rsidR="00A832AD" w:rsidRPr="005F2B8B" w:rsidRDefault="00A832AD" w:rsidP="00A832AD">
      <w:pPr>
        <w:pStyle w:val="Text2-1"/>
        <w:tabs>
          <w:tab w:val="clear" w:pos="737"/>
          <w:tab w:val="num" w:pos="879"/>
        </w:tabs>
        <w:spacing w:line="276" w:lineRule="auto"/>
        <w:ind w:left="879"/>
        <w:rPr>
          <w:rFonts w:asciiTheme="majorHAnsi" w:hAnsiTheme="majorHAnsi"/>
        </w:rPr>
      </w:pPr>
      <w:r w:rsidRPr="005F2B8B">
        <w:rPr>
          <w:rFonts w:asciiTheme="majorHAnsi" w:hAnsiTheme="majorHAnsi"/>
        </w:rPr>
        <w:t>Dokladová část bude obsahovat kapitolu Životní prostředí, která bude uspořádána do samostatné podsložky dokladové části. Zde bude řazeno: stanovisko k lokalitám NATURA 2000, vyjádření k EIA, závazné stanovisko ke kácení, rozhodnutí o zásahu do VKP, souhlas o vynětí ze ZPF, vyjádření k odnětí PUPFL výjimky, atp.</w:t>
      </w:r>
    </w:p>
    <w:p w14:paraId="6FDDBD7A" w14:textId="77777777" w:rsidR="00A832AD" w:rsidRPr="00155233" w:rsidRDefault="00A832AD" w:rsidP="00A832AD">
      <w:pPr>
        <w:pStyle w:val="Nadpis2-2"/>
        <w:spacing w:before="240" w:line="276" w:lineRule="auto"/>
        <w:contextualSpacing/>
        <w:jc w:val="both"/>
        <w:rPr>
          <w:rStyle w:val="Nadpis2-2Char"/>
          <w:b/>
        </w:rPr>
      </w:pPr>
      <w:bookmarkStart w:id="45" w:name="_Toc12973920"/>
      <w:bookmarkStart w:id="46" w:name="_Toc60726851"/>
      <w:r w:rsidRPr="00155233">
        <w:rPr>
          <w:rStyle w:val="Nadpis2-2Char"/>
        </w:rPr>
        <w:t>Smluvní zajištění</w:t>
      </w:r>
      <w:r>
        <w:rPr>
          <w:rStyle w:val="Nadpis2-2Char"/>
        </w:rPr>
        <w:t xml:space="preserve"> a </w:t>
      </w:r>
      <w:r w:rsidRPr="00155233">
        <w:rPr>
          <w:rStyle w:val="Nadpis2-2Char"/>
        </w:rPr>
        <w:t>dokladová část</w:t>
      </w:r>
      <w:bookmarkEnd w:id="45"/>
      <w:bookmarkEnd w:id="46"/>
    </w:p>
    <w:p w14:paraId="28BAD86C" w14:textId="77777777" w:rsidR="00A832AD" w:rsidRDefault="00A832AD" w:rsidP="00A832AD">
      <w:pPr>
        <w:pStyle w:val="Text2-1"/>
        <w:tabs>
          <w:tab w:val="clear" w:pos="737"/>
          <w:tab w:val="num" w:pos="879"/>
        </w:tabs>
        <w:spacing w:line="276" w:lineRule="auto"/>
        <w:ind w:left="879"/>
        <w:rPr>
          <w:lang w:eastAsia="cs-CZ"/>
        </w:rPr>
      </w:pPr>
      <w:r>
        <w:rPr>
          <w:lang w:eastAsia="cs-CZ"/>
        </w:rPr>
        <w:t>Zhotovitel zajistí a odevzdá podklady pro majetkoprávní vypořádání:</w:t>
      </w:r>
    </w:p>
    <w:p w14:paraId="230D7EAE" w14:textId="77777777" w:rsidR="00A832AD" w:rsidRPr="000F2A4D" w:rsidRDefault="00A832AD" w:rsidP="00A832AD">
      <w:pPr>
        <w:pStyle w:val="Text2-1"/>
        <w:numPr>
          <w:ilvl w:val="0"/>
          <w:numId w:val="19"/>
        </w:numPr>
        <w:spacing w:line="276" w:lineRule="auto"/>
      </w:pPr>
      <w:r w:rsidRPr="000F2A4D">
        <w:t>u trvalých záborů v případě dělení pozemků je to GP, žádost o souhlas s dělením pozemku jednotlivých vlastníků, souhlas s vynětím ze ZPF/LPF a znalecký posudek vyhotovený v souladu se zákonem č. 416/2009 Sb. v platném znění</w:t>
      </w:r>
      <w:r>
        <w:t>,</w:t>
      </w:r>
    </w:p>
    <w:p w14:paraId="57C18BB6" w14:textId="77777777" w:rsidR="00A832AD" w:rsidRPr="000F2A4D" w:rsidRDefault="00A832AD" w:rsidP="00A832AD">
      <w:pPr>
        <w:pStyle w:val="Text2-1"/>
        <w:numPr>
          <w:ilvl w:val="0"/>
          <w:numId w:val="19"/>
        </w:numPr>
        <w:spacing w:line="276" w:lineRule="auto"/>
      </w:pPr>
      <w:r w:rsidRPr="000F2A4D">
        <w:t>u dočasných záborů podepsaný formulář „Souhlas vlastníka s navrhovaným stavebním záměrem“</w:t>
      </w:r>
      <w:r>
        <w:t>,</w:t>
      </w:r>
    </w:p>
    <w:p w14:paraId="3719AF4B" w14:textId="77777777" w:rsidR="00A832AD" w:rsidRPr="000F2A4D" w:rsidRDefault="00A832AD" w:rsidP="00A832AD">
      <w:pPr>
        <w:pStyle w:val="Text2-1"/>
        <w:numPr>
          <w:ilvl w:val="0"/>
          <w:numId w:val="19"/>
        </w:numPr>
        <w:spacing w:line="276" w:lineRule="auto"/>
      </w:pPr>
      <w:r w:rsidRPr="000F2A4D">
        <w:t>u záborů pozemků k zatížení věcným břemenem GP a znalecký posudek vyhotovený v souladu se zákonem č. 416/2009 Sb. v platném znění</w:t>
      </w:r>
      <w:r>
        <w:t>,</w:t>
      </w:r>
    </w:p>
    <w:p w14:paraId="6F66927B" w14:textId="77777777" w:rsidR="00A832AD" w:rsidRPr="000F2A4D" w:rsidRDefault="00A832AD" w:rsidP="00A832AD">
      <w:pPr>
        <w:pStyle w:val="Text2-1"/>
        <w:numPr>
          <w:ilvl w:val="0"/>
          <w:numId w:val="19"/>
        </w:numPr>
        <w:spacing w:line="276" w:lineRule="auto"/>
      </w:pPr>
      <w:r w:rsidRPr="000F2A4D">
        <w:t xml:space="preserve">návrhy kupních smluv a smluv na věcná břemena předá na vyžádání zhotoviteli oddělení majetkového vypořádání. Tyto náklady jsou nedílnou součástí rozpočtu. </w:t>
      </w:r>
    </w:p>
    <w:p w14:paraId="4D0E6867" w14:textId="77777777" w:rsidR="00A832AD" w:rsidRPr="0006599B" w:rsidRDefault="00A832AD" w:rsidP="00A832AD">
      <w:pPr>
        <w:pStyle w:val="Text2-1"/>
        <w:tabs>
          <w:tab w:val="clear" w:pos="737"/>
          <w:tab w:val="num" w:pos="879"/>
        </w:tabs>
        <w:spacing w:line="276" w:lineRule="auto"/>
        <w:ind w:left="879"/>
        <w:rPr>
          <w:lang w:eastAsia="cs-CZ"/>
        </w:rPr>
      </w:pPr>
      <w:r>
        <w:rPr>
          <w:lang w:eastAsia="cs-CZ"/>
        </w:rPr>
        <w:t>V rámci smluvního zajištění stavby je Zhotovitel povinen zajistit veškeré podklady a smluvní zajištění na připojení k jednotlivým sítím (vodovodní, kanalizační, plynovodní apod.) pokud si to povaha stavby či navržené technické řešení vyžaduje.</w:t>
      </w:r>
    </w:p>
    <w:p w14:paraId="3CC80AAA" w14:textId="77777777" w:rsidR="00A832AD" w:rsidRPr="0006599B" w:rsidRDefault="00A832AD" w:rsidP="00A832AD">
      <w:pPr>
        <w:pStyle w:val="Text2-1"/>
        <w:tabs>
          <w:tab w:val="clear" w:pos="737"/>
          <w:tab w:val="num" w:pos="879"/>
        </w:tabs>
        <w:spacing w:line="276" w:lineRule="auto"/>
        <w:ind w:left="879"/>
        <w:rPr>
          <w:lang w:eastAsia="cs-CZ"/>
        </w:rPr>
      </w:pPr>
      <w:r>
        <w:rPr>
          <w:lang w:eastAsia="cs-CZ"/>
        </w:rPr>
        <w:t xml:space="preserve">V rámci smluvního zajištění stavby je Zhotovitel povinen zajistit veškeré podklady a smluvní zajištění za připojení k přenosové nebo distribuční soustavě, nebo je požadováno, aby se Objednatel podílel podle výšky odebíraného příkonu na úhradě oprávněných nákladů provozovatele přenosové soustavy, nebo provozovatele příslušné distribuční soustavy spojených s připojením svého zařízení, které plyne ze zákona č. 458/2000 Sb. Jedná se taky o přeložky zařízení přenosové soustavy a zařízení distribuční soustavy a přeložky rozvodných tepelných zařízení, kdy přeložky těchto zařízení a soustav zajišťuje jeho vlastník na náklady Objednatele, přičemž </w:t>
      </w:r>
      <w:r>
        <w:rPr>
          <w:lang w:eastAsia="cs-CZ"/>
        </w:rPr>
        <w:lastRenderedPageBreak/>
        <w:t xml:space="preserve">vlastnictví zařízení přenosové soustavy, distribuční soustavy a rozvodných tepelných zařízení se po provedení přeložky nemění. </w:t>
      </w:r>
    </w:p>
    <w:p w14:paraId="614DEE07" w14:textId="77777777" w:rsidR="00A832AD" w:rsidRPr="00D4499C" w:rsidRDefault="00A832AD" w:rsidP="00A832AD">
      <w:pPr>
        <w:pStyle w:val="Text2-1"/>
        <w:tabs>
          <w:tab w:val="clear" w:pos="737"/>
          <w:tab w:val="num" w:pos="879"/>
        </w:tabs>
        <w:spacing w:line="276" w:lineRule="auto"/>
        <w:ind w:left="879"/>
        <w:rPr>
          <w:lang w:eastAsia="cs-CZ"/>
        </w:rPr>
      </w:pPr>
      <w:r>
        <w:rPr>
          <w:lang w:eastAsia="cs-CZ"/>
        </w:rPr>
        <w:t xml:space="preserve">V rámci smluvního zajištění stavby je Zhotovitel povinen zajistit veškeré podklady a smluvní zajištění za vyvolanou nezbytnou úpravu, nebo překládku nadzemního nebo </w:t>
      </w:r>
      <w:r w:rsidRPr="00D4499C">
        <w:rPr>
          <w:lang w:eastAsia="cs-CZ"/>
        </w:rPr>
        <w:t>podzemního vedení veřejné komunikační sítě elektronických komunikací, a to na úrovni stávajícího technického řešení, které plynou ze zákona č. 127/2005 Sb.</w:t>
      </w:r>
    </w:p>
    <w:p w14:paraId="05B16D52" w14:textId="77777777" w:rsidR="00A832AD" w:rsidRPr="00D4499C" w:rsidRDefault="00A832AD" w:rsidP="00A832AD">
      <w:pPr>
        <w:pStyle w:val="Text2-1"/>
        <w:tabs>
          <w:tab w:val="clear" w:pos="737"/>
          <w:tab w:val="num" w:pos="879"/>
        </w:tabs>
        <w:spacing w:line="276" w:lineRule="auto"/>
        <w:ind w:left="879"/>
        <w:rPr>
          <w:lang w:eastAsia="cs-CZ"/>
        </w:rPr>
      </w:pPr>
      <w:r w:rsidRPr="00D4499C">
        <w:rPr>
          <w:lang w:eastAsia="cs-CZ"/>
        </w:rPr>
        <w:t>V rámci projednání Zhotovitel díla předá všechny potřebné podklady pro společné řízení objednateli. Žádost o společné povolení podá zhotovitel a zajistí kompletní součinnost během společného řízení.</w:t>
      </w:r>
    </w:p>
    <w:p w14:paraId="02BB900D" w14:textId="77777777" w:rsidR="00A832AD" w:rsidRPr="00D4499C" w:rsidRDefault="00A832AD" w:rsidP="00A832AD">
      <w:pPr>
        <w:pStyle w:val="Text2-1"/>
        <w:tabs>
          <w:tab w:val="clear" w:pos="737"/>
          <w:tab w:val="num" w:pos="879"/>
        </w:tabs>
        <w:spacing w:line="276" w:lineRule="auto"/>
        <w:ind w:left="879"/>
        <w:rPr>
          <w:lang w:eastAsia="cs-CZ"/>
        </w:rPr>
      </w:pPr>
      <w:r w:rsidRPr="00D4499C">
        <w:rPr>
          <w:lang w:eastAsia="cs-CZ"/>
        </w:rPr>
        <w:t>Zhotovitel bude vůči obdrženým stanoviskům dotčených orgánů státní správy, institucí na ně reagovat, vypořádávat je a zajistí jejich plnění. Zhotovitel je povinen stanoviska zasílat objednateli a informovat jej o jejich stavu. Zhotovitel se bude aktivně účastnit jednání s dotčenými orgány a organizacemi.</w:t>
      </w:r>
    </w:p>
    <w:p w14:paraId="7091EB1B" w14:textId="77777777" w:rsidR="00A832AD" w:rsidRDefault="00A832AD" w:rsidP="00A832AD">
      <w:pPr>
        <w:pStyle w:val="Nadpis2-2"/>
        <w:spacing w:before="240" w:line="276" w:lineRule="auto"/>
        <w:contextualSpacing/>
        <w:jc w:val="both"/>
      </w:pPr>
      <w:bookmarkStart w:id="47" w:name="_Toc487808783"/>
      <w:bookmarkStart w:id="48" w:name="_Toc12973921"/>
      <w:bookmarkStart w:id="49" w:name="_Ref50533271"/>
      <w:bookmarkStart w:id="50" w:name="_Toc451167063"/>
      <w:bookmarkStart w:id="51" w:name="_Toc440888242"/>
      <w:bookmarkStart w:id="52" w:name="_Toc426628800"/>
      <w:bookmarkStart w:id="53" w:name="_Toc60726852"/>
      <w:r>
        <w:t>Koordinátor BOZP na staveništi v přípravě</w:t>
      </w:r>
      <w:bookmarkEnd w:id="47"/>
      <w:bookmarkEnd w:id="48"/>
      <w:bookmarkEnd w:id="49"/>
      <w:bookmarkEnd w:id="53"/>
    </w:p>
    <w:p w14:paraId="28F56758" w14:textId="77777777" w:rsidR="00A832AD" w:rsidRPr="00A35617" w:rsidRDefault="00A832AD" w:rsidP="00A832AD">
      <w:pPr>
        <w:pStyle w:val="Text2-1"/>
        <w:tabs>
          <w:tab w:val="clear" w:pos="737"/>
          <w:tab w:val="num" w:pos="879"/>
        </w:tabs>
        <w:spacing w:line="276" w:lineRule="auto"/>
        <w:ind w:left="879"/>
        <w:rPr>
          <w:rFonts w:asciiTheme="majorHAnsi" w:hAnsiTheme="majorHAnsi"/>
        </w:rPr>
      </w:pPr>
      <w:r w:rsidRPr="00A35617">
        <w:rPr>
          <w:rFonts w:asciiTheme="majorHAnsi" w:hAnsiTheme="majorHAnsi"/>
          <w:bCs/>
        </w:rPr>
        <w:t xml:space="preserve">Součástí povinnosti Zhotovitele je zajištění veškerých </w:t>
      </w:r>
      <w:r w:rsidRPr="00A35617">
        <w:rPr>
          <w:rFonts w:asciiTheme="majorHAnsi" w:hAnsiTheme="majorHAnsi"/>
        </w:rPr>
        <w:t xml:space="preserve">činností koordinátora BOZP (bezpečnosti a ochrany zdraví při práci) na staveništi odborně způsobilou osobou a to ve fázi přípravy stavby (vše dle ustanovení zákona č. 309/2006 Sb. v platném znění) </w:t>
      </w:r>
      <w:r w:rsidRPr="00A35617">
        <w:rPr>
          <w:rFonts w:asciiTheme="majorHAnsi" w:hAnsiTheme="majorHAnsi"/>
          <w:bCs/>
        </w:rPr>
        <w:t>  </w:t>
      </w:r>
      <w:r w:rsidRPr="00A35617">
        <w:rPr>
          <w:rFonts w:asciiTheme="majorHAnsi" w:hAnsiTheme="majorHAnsi"/>
        </w:rPr>
        <w:t>včetně dodání</w:t>
      </w:r>
      <w:r w:rsidRPr="00A35617">
        <w:rPr>
          <w:rFonts w:asciiTheme="majorHAnsi" w:hAnsiTheme="majorHAnsi"/>
          <w:bCs/>
        </w:rPr>
        <w:t xml:space="preserve"> všech podkladů potřebných  pro činnost koordinátora bezpečnosti a ochrany zdraví při práci na staveništi již ve fázi přípravy, tj. v rámci zpracování přípravné dokumentace stavby a projektového souhrnného řešení stavby, a to v souladu s platnou legislativou. Zejména se jedná o činnosti, jež jsou popsány ve</w:t>
      </w:r>
      <w:r w:rsidRPr="00A35617">
        <w:rPr>
          <w:rFonts w:asciiTheme="majorHAnsi" w:hAnsiTheme="majorHAnsi"/>
        </w:rPr>
        <w:t> </w:t>
      </w:r>
      <w:r w:rsidRPr="00A35617">
        <w:rPr>
          <w:rFonts w:asciiTheme="majorHAnsi" w:hAnsiTheme="majorHAnsi"/>
          <w:bCs/>
        </w:rPr>
        <w:t>vzoru smlouvy na výkon činnosti koordinátora BOZP  na staveništi ve fázi přípravy stavby – viz 4.8.2 Stanovené činnosti koordinátora:</w:t>
      </w:r>
    </w:p>
    <w:bookmarkEnd w:id="50"/>
    <w:p w14:paraId="698A612D" w14:textId="77777777" w:rsidR="00A832AD" w:rsidRPr="00A35617" w:rsidRDefault="00A832AD" w:rsidP="00A832AD">
      <w:pPr>
        <w:pStyle w:val="Odstavecseseznamem"/>
        <w:spacing w:before="80" w:after="0"/>
        <w:ind w:left="792"/>
        <w:contextualSpacing w:val="0"/>
        <w:jc w:val="both"/>
        <w:rPr>
          <w:rFonts w:asciiTheme="majorHAnsi" w:hAnsiTheme="majorHAnsi" w:cs="Arial"/>
          <w:vanish/>
          <w:sz w:val="18"/>
          <w:szCs w:val="18"/>
          <w:highlight w:val="yellow"/>
        </w:rPr>
      </w:pPr>
    </w:p>
    <w:p w14:paraId="7CBEDCC0" w14:textId="77777777" w:rsidR="00A832AD" w:rsidRPr="00A35617" w:rsidRDefault="00A832AD" w:rsidP="00A832AD">
      <w:pPr>
        <w:pStyle w:val="Text2-1"/>
        <w:numPr>
          <w:ilvl w:val="0"/>
          <w:numId w:val="10"/>
        </w:numPr>
        <w:spacing w:line="276" w:lineRule="auto"/>
        <w:rPr>
          <w:rFonts w:asciiTheme="majorHAnsi" w:hAnsiTheme="majorHAnsi"/>
        </w:rPr>
      </w:pPr>
      <w:bookmarkStart w:id="54" w:name="_Toc487808784"/>
      <w:bookmarkStart w:id="55" w:name="_Toc486228804"/>
      <w:bookmarkStart w:id="56" w:name="_Toc467663457"/>
      <w:bookmarkStart w:id="57" w:name="_Toc466980729"/>
      <w:bookmarkStart w:id="58" w:name="_Toc465068528"/>
      <w:bookmarkStart w:id="59" w:name="_Toc464457566"/>
      <w:bookmarkStart w:id="60" w:name="_Toc464457452"/>
      <w:bookmarkStart w:id="61" w:name="_Toc12373070"/>
      <w:bookmarkEnd w:id="51"/>
      <w:bookmarkEnd w:id="52"/>
      <w:r w:rsidRPr="00A35617">
        <w:rPr>
          <w:rFonts w:asciiTheme="majorHAnsi" w:hAnsiTheme="majorHAnsi"/>
        </w:rPr>
        <w:t>vypracování plánu bezpečnosti a ochrany zdraví při práci na staveništi odborně způsobilou osobou dle zákona č. 309/2006 Sb. v platném znění (dále jen „plán BOZP“) včetně části týkající se bezpečnosti a ochrany zdraví při práci při udržovacích pracích  stavby a to vše  před zahájením prací na staveništi v souladu § 14 výše uvedeného zákon,</w:t>
      </w:r>
      <w:bookmarkEnd w:id="54"/>
      <w:bookmarkEnd w:id="55"/>
      <w:bookmarkEnd w:id="56"/>
      <w:bookmarkEnd w:id="57"/>
      <w:bookmarkEnd w:id="58"/>
      <w:bookmarkEnd w:id="59"/>
      <w:bookmarkEnd w:id="60"/>
      <w:bookmarkEnd w:id="61"/>
    </w:p>
    <w:p w14:paraId="4127B70C" w14:textId="77777777" w:rsidR="00A832AD" w:rsidRPr="00A35617" w:rsidRDefault="00A832AD" w:rsidP="00A832AD">
      <w:pPr>
        <w:pStyle w:val="Text2-1"/>
        <w:numPr>
          <w:ilvl w:val="0"/>
          <w:numId w:val="10"/>
        </w:numPr>
        <w:spacing w:line="276" w:lineRule="auto"/>
        <w:rPr>
          <w:rFonts w:asciiTheme="majorHAnsi" w:hAnsiTheme="majorHAnsi"/>
        </w:rPr>
      </w:pPr>
      <w:bookmarkStart w:id="62" w:name="_Toc487808785"/>
      <w:bookmarkStart w:id="63" w:name="_Toc486228805"/>
      <w:bookmarkStart w:id="64" w:name="_Toc467663458"/>
      <w:bookmarkStart w:id="65" w:name="_Toc466980730"/>
      <w:bookmarkStart w:id="66" w:name="_Toc465068529"/>
      <w:bookmarkStart w:id="67" w:name="_Toc464457567"/>
      <w:bookmarkStart w:id="68" w:name="_Toc464457453"/>
      <w:bookmarkStart w:id="69" w:name="_Toc12373071"/>
      <w:r w:rsidRPr="00A35617">
        <w:rPr>
          <w:rFonts w:asciiTheme="majorHAnsi" w:hAnsiTheme="majorHAnsi"/>
        </w:rPr>
        <w:t>kontrola navrhovaných projektových řešení z pohledu BOZP a zajištění zapracování případných změn,</w:t>
      </w:r>
      <w:bookmarkEnd w:id="62"/>
      <w:bookmarkEnd w:id="63"/>
      <w:bookmarkEnd w:id="64"/>
      <w:bookmarkEnd w:id="65"/>
      <w:bookmarkEnd w:id="66"/>
      <w:bookmarkEnd w:id="67"/>
      <w:bookmarkEnd w:id="68"/>
      <w:bookmarkEnd w:id="69"/>
      <w:r w:rsidRPr="00A35617">
        <w:rPr>
          <w:rFonts w:asciiTheme="majorHAnsi" w:hAnsiTheme="majorHAnsi"/>
        </w:rPr>
        <w:t xml:space="preserve"> </w:t>
      </w:r>
    </w:p>
    <w:p w14:paraId="2BA62698" w14:textId="77777777" w:rsidR="00A832AD" w:rsidRPr="00A35617" w:rsidRDefault="00A832AD" w:rsidP="00A832AD">
      <w:pPr>
        <w:pStyle w:val="Text2-1"/>
        <w:numPr>
          <w:ilvl w:val="0"/>
          <w:numId w:val="10"/>
        </w:numPr>
        <w:spacing w:line="276" w:lineRule="auto"/>
        <w:rPr>
          <w:rFonts w:asciiTheme="majorHAnsi" w:hAnsiTheme="majorHAnsi"/>
        </w:rPr>
      </w:pPr>
      <w:bookmarkStart w:id="70" w:name="_Toc487808786"/>
      <w:bookmarkStart w:id="71" w:name="_Toc486228806"/>
      <w:bookmarkStart w:id="72" w:name="_Toc467663459"/>
      <w:bookmarkStart w:id="73" w:name="_Toc466980731"/>
      <w:bookmarkStart w:id="74" w:name="_Toc465068530"/>
      <w:bookmarkStart w:id="75" w:name="_Toc464457568"/>
      <w:bookmarkStart w:id="76" w:name="_Toc464457454"/>
      <w:bookmarkStart w:id="77" w:name="_Toc12373072"/>
      <w:r w:rsidRPr="00A35617">
        <w:rPr>
          <w:rFonts w:asciiTheme="majorHAnsi" w:hAnsiTheme="majorHAnsi"/>
        </w:rPr>
        <w:t>účast na poradách a schůzkách svolaných projektantem stavby, a to i dílčích,</w:t>
      </w:r>
      <w:bookmarkEnd w:id="70"/>
      <w:bookmarkEnd w:id="71"/>
      <w:bookmarkEnd w:id="72"/>
      <w:bookmarkEnd w:id="73"/>
      <w:bookmarkEnd w:id="74"/>
      <w:bookmarkEnd w:id="75"/>
      <w:bookmarkEnd w:id="76"/>
      <w:bookmarkEnd w:id="77"/>
    </w:p>
    <w:p w14:paraId="202369E4" w14:textId="77777777" w:rsidR="00A832AD" w:rsidRPr="00A35617" w:rsidRDefault="00A832AD" w:rsidP="00A832AD">
      <w:pPr>
        <w:pStyle w:val="Text2-1"/>
        <w:numPr>
          <w:ilvl w:val="0"/>
          <w:numId w:val="10"/>
        </w:numPr>
        <w:spacing w:line="276" w:lineRule="auto"/>
        <w:rPr>
          <w:rFonts w:asciiTheme="majorHAnsi" w:hAnsiTheme="majorHAnsi"/>
        </w:rPr>
      </w:pPr>
      <w:bookmarkStart w:id="78" w:name="_Toc487808787"/>
      <w:bookmarkStart w:id="79" w:name="_Toc486228807"/>
      <w:bookmarkStart w:id="80" w:name="_Toc467663460"/>
      <w:bookmarkStart w:id="81" w:name="_Toc466980732"/>
      <w:bookmarkStart w:id="82" w:name="_Toc465068531"/>
      <w:bookmarkStart w:id="83" w:name="_Toc464457569"/>
      <w:bookmarkStart w:id="84" w:name="_Toc464457455"/>
      <w:bookmarkStart w:id="85" w:name="_Toc12373073"/>
      <w:r w:rsidRPr="00A35617">
        <w:rPr>
          <w:rFonts w:asciiTheme="majorHAnsi" w:hAnsiTheme="majorHAnsi"/>
        </w:rPr>
        <w:t>prohlídka místa stavby a staveniště včetně zdokumentování zásadních informací - jako jsou společná pracoviště železničář a ostatních profesí mající pracoviště na staveništi, vliv na cestující veřejnost, okolí, osvětlení, oplocení,  atd.,</w:t>
      </w:r>
      <w:bookmarkEnd w:id="78"/>
      <w:bookmarkEnd w:id="79"/>
      <w:bookmarkEnd w:id="80"/>
      <w:bookmarkEnd w:id="81"/>
      <w:bookmarkEnd w:id="82"/>
      <w:bookmarkEnd w:id="83"/>
      <w:bookmarkEnd w:id="84"/>
      <w:bookmarkEnd w:id="85"/>
    </w:p>
    <w:p w14:paraId="09A20D0C" w14:textId="77777777" w:rsidR="00A832AD" w:rsidRPr="00A35617" w:rsidRDefault="00A832AD" w:rsidP="00A832AD">
      <w:pPr>
        <w:pStyle w:val="Text2-1"/>
        <w:numPr>
          <w:ilvl w:val="0"/>
          <w:numId w:val="10"/>
        </w:numPr>
        <w:spacing w:line="276" w:lineRule="auto"/>
        <w:rPr>
          <w:rFonts w:asciiTheme="majorHAnsi" w:hAnsiTheme="majorHAnsi"/>
        </w:rPr>
      </w:pPr>
      <w:bookmarkStart w:id="86" w:name="_Toc487808788"/>
      <w:bookmarkStart w:id="87" w:name="_Toc486228808"/>
      <w:bookmarkStart w:id="88" w:name="_Toc467663461"/>
      <w:bookmarkStart w:id="89" w:name="_Toc466980733"/>
      <w:bookmarkStart w:id="90" w:name="_Toc465068532"/>
      <w:bookmarkStart w:id="91" w:name="_Toc464457570"/>
      <w:bookmarkStart w:id="92" w:name="_Toc464457456"/>
      <w:bookmarkStart w:id="93" w:name="_Toc12373074"/>
      <w:r w:rsidRPr="00A35617">
        <w:rPr>
          <w:rFonts w:asciiTheme="majorHAnsi" w:hAnsiTheme="majorHAnsi"/>
        </w:rPr>
        <w:t>vypracování přehledu právních předpisů týkající se bezpečnosti a ochrany zdraví při práci na staveništi a ochrany životního prostředí vztahujících se ke stavbě a jejímu bezprostřednímu okolí,</w:t>
      </w:r>
      <w:bookmarkEnd w:id="86"/>
      <w:bookmarkEnd w:id="87"/>
      <w:bookmarkEnd w:id="88"/>
      <w:bookmarkEnd w:id="89"/>
      <w:bookmarkEnd w:id="90"/>
      <w:bookmarkEnd w:id="91"/>
      <w:bookmarkEnd w:id="92"/>
      <w:bookmarkEnd w:id="93"/>
    </w:p>
    <w:p w14:paraId="28DB4832" w14:textId="77777777" w:rsidR="00A832AD" w:rsidRPr="00A35617" w:rsidRDefault="00A832AD" w:rsidP="00A832AD">
      <w:pPr>
        <w:pStyle w:val="Text2-1"/>
        <w:numPr>
          <w:ilvl w:val="0"/>
          <w:numId w:val="10"/>
        </w:numPr>
        <w:spacing w:line="276" w:lineRule="auto"/>
        <w:rPr>
          <w:rFonts w:asciiTheme="majorHAnsi" w:hAnsiTheme="majorHAnsi"/>
        </w:rPr>
      </w:pPr>
      <w:bookmarkStart w:id="94" w:name="_Toc467663462"/>
      <w:bookmarkStart w:id="95" w:name="_Toc466980734"/>
      <w:bookmarkStart w:id="96" w:name="_Toc465068533"/>
      <w:bookmarkStart w:id="97" w:name="_Toc464457571"/>
      <w:bookmarkStart w:id="98" w:name="_Toc464457457"/>
      <w:bookmarkStart w:id="99" w:name="_Toc487808789"/>
      <w:bookmarkStart w:id="100" w:name="_Toc486228809"/>
      <w:bookmarkStart w:id="101" w:name="_Toc12373075"/>
      <w:r w:rsidRPr="00A35617">
        <w:rPr>
          <w:rFonts w:asciiTheme="majorHAnsi" w:hAnsiTheme="majorHAnsi"/>
        </w:rPr>
        <w:t>vypracování přehledu osob nacházejících se na staveništi (zaměstnanc</w:t>
      </w:r>
      <w:r>
        <w:rPr>
          <w:rFonts w:asciiTheme="majorHAnsi" w:hAnsiTheme="majorHAnsi"/>
        </w:rPr>
        <w:t>ů</w:t>
      </w:r>
      <w:r w:rsidRPr="00A35617">
        <w:rPr>
          <w:rFonts w:asciiTheme="majorHAnsi" w:hAnsiTheme="majorHAnsi"/>
        </w:rPr>
        <w:t xml:space="preserve"> SŽ, ČD, </w:t>
      </w:r>
      <w:r>
        <w:rPr>
          <w:rFonts w:asciiTheme="majorHAnsi" w:hAnsiTheme="majorHAnsi"/>
        </w:rPr>
        <w:t>ČD</w:t>
      </w:r>
      <w:r w:rsidRPr="00A35617">
        <w:rPr>
          <w:rFonts w:asciiTheme="majorHAnsi" w:hAnsiTheme="majorHAnsi"/>
        </w:rPr>
        <w:t> CARGO, cestující veřejnost</w:t>
      </w:r>
      <w:r>
        <w:rPr>
          <w:rFonts w:asciiTheme="majorHAnsi" w:hAnsiTheme="majorHAnsi"/>
        </w:rPr>
        <w:t>i</w:t>
      </w:r>
      <w:r w:rsidRPr="00A35617">
        <w:rPr>
          <w:rFonts w:asciiTheme="majorHAnsi" w:hAnsiTheme="majorHAnsi"/>
        </w:rPr>
        <w:t>, civilní</w:t>
      </w:r>
      <w:r>
        <w:rPr>
          <w:rFonts w:asciiTheme="majorHAnsi" w:hAnsiTheme="majorHAnsi"/>
        </w:rPr>
        <w:t>ch</w:t>
      </w:r>
      <w:r w:rsidRPr="00A35617">
        <w:rPr>
          <w:rFonts w:asciiTheme="majorHAnsi" w:hAnsiTheme="majorHAnsi"/>
        </w:rPr>
        <w:t xml:space="preserve"> osob</w:t>
      </w:r>
      <w:r>
        <w:rPr>
          <w:rFonts w:asciiTheme="majorHAnsi" w:hAnsiTheme="majorHAnsi"/>
        </w:rPr>
        <w:t xml:space="preserve">, </w:t>
      </w:r>
      <w:r w:rsidRPr="00A35617">
        <w:rPr>
          <w:rFonts w:asciiTheme="majorHAnsi" w:hAnsiTheme="majorHAnsi"/>
        </w:rPr>
        <w:t>atd.)</w:t>
      </w:r>
      <w:bookmarkEnd w:id="94"/>
      <w:bookmarkEnd w:id="95"/>
      <w:bookmarkEnd w:id="96"/>
      <w:bookmarkEnd w:id="97"/>
      <w:bookmarkEnd w:id="98"/>
      <w:r w:rsidRPr="00A35617">
        <w:rPr>
          <w:rFonts w:asciiTheme="majorHAnsi" w:hAnsiTheme="majorHAnsi"/>
        </w:rPr>
        <w:t>,</w:t>
      </w:r>
      <w:bookmarkEnd w:id="99"/>
      <w:bookmarkEnd w:id="100"/>
      <w:bookmarkEnd w:id="101"/>
      <w:r w:rsidRPr="00A35617">
        <w:rPr>
          <w:rFonts w:asciiTheme="majorHAnsi" w:hAnsiTheme="majorHAnsi"/>
        </w:rPr>
        <w:t xml:space="preserve"> </w:t>
      </w:r>
    </w:p>
    <w:p w14:paraId="7F6D80E6" w14:textId="77777777" w:rsidR="00A832AD" w:rsidRPr="00A35617" w:rsidRDefault="00A832AD" w:rsidP="00A832AD">
      <w:pPr>
        <w:pStyle w:val="Text2-1"/>
        <w:numPr>
          <w:ilvl w:val="0"/>
          <w:numId w:val="10"/>
        </w:numPr>
        <w:spacing w:line="276" w:lineRule="auto"/>
        <w:rPr>
          <w:rFonts w:asciiTheme="majorHAnsi" w:hAnsiTheme="majorHAnsi"/>
        </w:rPr>
      </w:pPr>
      <w:bookmarkStart w:id="102" w:name="_Toc487808790"/>
      <w:bookmarkStart w:id="103" w:name="_Toc486228810"/>
      <w:bookmarkStart w:id="104" w:name="_Toc467663463"/>
      <w:bookmarkStart w:id="105" w:name="_Toc466980735"/>
      <w:bookmarkStart w:id="106" w:name="_Toc465068534"/>
      <w:bookmarkStart w:id="107" w:name="_Toc464457572"/>
      <w:bookmarkStart w:id="108" w:name="_Toc464457458"/>
      <w:bookmarkStart w:id="109" w:name="_Toc12373076"/>
      <w:r w:rsidRPr="00A35617">
        <w:rPr>
          <w:rFonts w:asciiTheme="majorHAnsi" w:hAnsiTheme="majorHAnsi"/>
        </w:rPr>
        <w:t>jednoznačné stanovení nebezpečí a rizika, která se mohou při realizaci stavby a v jejím bezprostředním okolí vyskytnout, se zřetelem na práce a činnosti vystavující fyzické osoby zvýšenému ohrožení života, poškození zdraví a vzniku nemocí z povolání,</w:t>
      </w:r>
      <w:bookmarkEnd w:id="102"/>
      <w:bookmarkEnd w:id="103"/>
      <w:bookmarkEnd w:id="104"/>
      <w:bookmarkEnd w:id="105"/>
      <w:bookmarkEnd w:id="106"/>
      <w:bookmarkEnd w:id="107"/>
      <w:bookmarkEnd w:id="108"/>
      <w:bookmarkEnd w:id="109"/>
      <w:r w:rsidRPr="00A35617">
        <w:rPr>
          <w:rFonts w:asciiTheme="majorHAnsi" w:hAnsiTheme="majorHAnsi"/>
        </w:rPr>
        <w:t xml:space="preserve"> </w:t>
      </w:r>
    </w:p>
    <w:p w14:paraId="26F6F67C" w14:textId="77777777" w:rsidR="00A832AD" w:rsidRPr="00A35617" w:rsidRDefault="00A832AD" w:rsidP="00A832AD">
      <w:pPr>
        <w:pStyle w:val="Text2-1"/>
        <w:numPr>
          <w:ilvl w:val="0"/>
          <w:numId w:val="10"/>
        </w:numPr>
        <w:spacing w:line="276" w:lineRule="auto"/>
        <w:rPr>
          <w:rFonts w:asciiTheme="majorHAnsi" w:hAnsiTheme="majorHAnsi"/>
        </w:rPr>
      </w:pPr>
      <w:bookmarkStart w:id="110" w:name="_Toc487808791"/>
      <w:bookmarkStart w:id="111" w:name="_Toc486228811"/>
      <w:bookmarkStart w:id="112" w:name="_Toc467663464"/>
      <w:bookmarkStart w:id="113" w:name="_Toc466980736"/>
      <w:bookmarkStart w:id="114" w:name="_Toc465068535"/>
      <w:bookmarkStart w:id="115" w:name="_Toc464457573"/>
      <w:bookmarkStart w:id="116" w:name="_Toc464457459"/>
      <w:bookmarkStart w:id="117" w:name="_Toc12373077"/>
      <w:r w:rsidRPr="00A35617">
        <w:rPr>
          <w:rFonts w:asciiTheme="majorHAnsi" w:hAnsiTheme="majorHAnsi"/>
        </w:rPr>
        <w:t>zajištění veškerých podkladů odpovídajících národnímu standardu bezpečnosti, ochrany zdraví nutné pro zajištění bezpečného a zdraví neohrožujícího pracovního prostředí a podmínek výkonu práce, na které je třeba vzít zřetel s ohledem na charakter stavby a její realizaci,</w:t>
      </w:r>
      <w:bookmarkEnd w:id="110"/>
      <w:bookmarkEnd w:id="111"/>
      <w:bookmarkEnd w:id="112"/>
      <w:bookmarkEnd w:id="113"/>
      <w:bookmarkEnd w:id="114"/>
      <w:bookmarkEnd w:id="115"/>
      <w:bookmarkEnd w:id="116"/>
      <w:bookmarkEnd w:id="117"/>
    </w:p>
    <w:p w14:paraId="6B5AC17F" w14:textId="77777777" w:rsidR="00A832AD" w:rsidRPr="00A35617" w:rsidRDefault="00A832AD" w:rsidP="00A832AD">
      <w:pPr>
        <w:pStyle w:val="Text2-1"/>
        <w:numPr>
          <w:ilvl w:val="0"/>
          <w:numId w:val="10"/>
        </w:numPr>
        <w:spacing w:line="276" w:lineRule="auto"/>
        <w:rPr>
          <w:rFonts w:asciiTheme="majorHAnsi" w:hAnsiTheme="majorHAnsi"/>
        </w:rPr>
      </w:pPr>
      <w:bookmarkStart w:id="118" w:name="_Toc487808792"/>
      <w:bookmarkStart w:id="119" w:name="_Toc486228812"/>
      <w:bookmarkStart w:id="120" w:name="_Toc467663465"/>
      <w:bookmarkStart w:id="121" w:name="_Toc466980737"/>
      <w:bookmarkStart w:id="122" w:name="_Toc465068536"/>
      <w:bookmarkStart w:id="123" w:name="_Toc464457574"/>
      <w:bookmarkStart w:id="124" w:name="_Toc464457460"/>
      <w:bookmarkStart w:id="125" w:name="_Toc12373078"/>
      <w:r w:rsidRPr="00A35617">
        <w:rPr>
          <w:rFonts w:asciiTheme="majorHAnsi" w:hAnsiTheme="majorHAnsi"/>
        </w:rPr>
        <w:t xml:space="preserve">zabezpečení, aby plán BOZP obsahoval, přiměřeně povaze a rozsahu stavby a místním, klimatickým a provozním podmínkách staveniště údaje, informace </w:t>
      </w:r>
      <w:r w:rsidRPr="00A35617">
        <w:rPr>
          <w:rFonts w:asciiTheme="majorHAnsi" w:hAnsiTheme="majorHAnsi"/>
        </w:rPr>
        <w:lastRenderedPageBreak/>
        <w:t>a postupy zpracované v podrobnostech nezbytných pro zajištění bezpečné a zdraví neohrožující práce, a aby byl odsouhlasen a podepsán všemi zhotoviteli, pokud jsou v době zpracování plánu známi; vytvořit v plánu BOZP přílohu „Nesoulady“ při řešení problematiky BOZP,</w:t>
      </w:r>
      <w:bookmarkEnd w:id="118"/>
      <w:bookmarkEnd w:id="119"/>
      <w:bookmarkEnd w:id="120"/>
      <w:bookmarkEnd w:id="121"/>
      <w:bookmarkEnd w:id="122"/>
      <w:bookmarkEnd w:id="123"/>
      <w:bookmarkEnd w:id="124"/>
      <w:bookmarkEnd w:id="125"/>
    </w:p>
    <w:p w14:paraId="13BE05CC" w14:textId="77777777" w:rsidR="00A832AD" w:rsidRPr="00A35617" w:rsidRDefault="00A832AD" w:rsidP="00A832AD">
      <w:pPr>
        <w:pStyle w:val="Text2-1"/>
        <w:numPr>
          <w:ilvl w:val="0"/>
          <w:numId w:val="10"/>
        </w:numPr>
        <w:spacing w:line="276" w:lineRule="auto"/>
        <w:rPr>
          <w:rFonts w:asciiTheme="majorHAnsi" w:hAnsiTheme="majorHAnsi"/>
        </w:rPr>
      </w:pPr>
      <w:bookmarkStart w:id="126" w:name="_Toc487808793"/>
      <w:bookmarkStart w:id="127" w:name="_Toc486228813"/>
      <w:bookmarkStart w:id="128" w:name="_Toc467663466"/>
      <w:bookmarkStart w:id="129" w:name="_Toc466980738"/>
      <w:bookmarkStart w:id="130" w:name="_Toc465068537"/>
      <w:bookmarkStart w:id="131" w:name="_Toc464457575"/>
      <w:bookmarkStart w:id="132" w:name="_Toc464457461"/>
      <w:bookmarkStart w:id="133" w:name="_Toc12373079"/>
      <w:r w:rsidRPr="00A35617">
        <w:rPr>
          <w:rFonts w:asciiTheme="majorHAnsi" w:hAnsiTheme="majorHAnsi"/>
        </w:rPr>
        <w:t>zajištění souladu navrhovaného technického řešení a navrhovaného postupu organizace výstavby s požadavky právních předpisů týkající se bezpečnosti a ochrany zdraví při práci na staveništi a ochrany životního prostředí.</w:t>
      </w:r>
      <w:bookmarkEnd w:id="126"/>
      <w:bookmarkEnd w:id="127"/>
      <w:bookmarkEnd w:id="128"/>
      <w:bookmarkEnd w:id="129"/>
      <w:bookmarkEnd w:id="130"/>
      <w:bookmarkEnd w:id="131"/>
      <w:bookmarkEnd w:id="132"/>
      <w:bookmarkEnd w:id="133"/>
    </w:p>
    <w:p w14:paraId="7BF122DF" w14:textId="77777777" w:rsidR="00A832AD" w:rsidRPr="00A35617" w:rsidRDefault="00A832AD" w:rsidP="00A832AD">
      <w:pPr>
        <w:pStyle w:val="Text2-1"/>
        <w:tabs>
          <w:tab w:val="clear" w:pos="737"/>
          <w:tab w:val="num" w:pos="879"/>
        </w:tabs>
        <w:spacing w:line="276" w:lineRule="auto"/>
        <w:ind w:left="879"/>
        <w:rPr>
          <w:rFonts w:asciiTheme="majorHAnsi" w:hAnsiTheme="majorHAnsi"/>
        </w:rPr>
      </w:pPr>
      <w:r w:rsidRPr="00A35617">
        <w:rPr>
          <w:rFonts w:asciiTheme="majorHAnsi" w:hAnsiTheme="majorHAnsi"/>
        </w:rPr>
        <w:t>Stanovené činnosti koordinátora BOZP</w:t>
      </w:r>
      <w:r w:rsidRPr="00A35617">
        <w:rPr>
          <w:rFonts w:asciiTheme="majorHAnsi" w:hAnsiTheme="majorHAnsi"/>
          <w:bCs/>
        </w:rPr>
        <w:t>.</w:t>
      </w:r>
    </w:p>
    <w:p w14:paraId="6CD3B4F4" w14:textId="77777777" w:rsidR="00A832AD" w:rsidRPr="00A35617" w:rsidRDefault="00A832AD" w:rsidP="00A832AD">
      <w:pPr>
        <w:pStyle w:val="Text2-1"/>
        <w:numPr>
          <w:ilvl w:val="0"/>
          <w:numId w:val="0"/>
        </w:numPr>
        <w:spacing w:line="276" w:lineRule="auto"/>
        <w:ind w:left="879"/>
        <w:rPr>
          <w:rFonts w:asciiTheme="majorHAnsi" w:hAnsiTheme="majorHAnsi"/>
        </w:rPr>
      </w:pPr>
      <w:r w:rsidRPr="00A35617">
        <w:rPr>
          <w:rFonts w:asciiTheme="majorHAnsi" w:hAnsiTheme="majorHAnsi"/>
        </w:rPr>
        <w:t>Určený Koordinátor BOZP na staveništi</w:t>
      </w:r>
      <w:r>
        <w:rPr>
          <w:rFonts w:asciiTheme="majorHAnsi" w:hAnsiTheme="majorHAnsi"/>
        </w:rPr>
        <w:t>,</w:t>
      </w:r>
      <w:r w:rsidRPr="00A35617">
        <w:rPr>
          <w:rFonts w:asciiTheme="majorHAnsi" w:hAnsiTheme="majorHAnsi"/>
        </w:rPr>
        <w:t xml:space="preserve"> ve fázi přípravy stavby – zpracování projektové dokumentace</w:t>
      </w:r>
      <w:r>
        <w:rPr>
          <w:rFonts w:asciiTheme="majorHAnsi" w:hAnsiTheme="majorHAnsi"/>
        </w:rPr>
        <w:t>,</w:t>
      </w:r>
      <w:r w:rsidRPr="00A35617">
        <w:rPr>
          <w:rFonts w:asciiTheme="majorHAnsi" w:hAnsiTheme="majorHAnsi"/>
        </w:rPr>
        <w:t xml:space="preserve"> zajišťuje pro zadavatele stavby v souladu se zákonem č. 309/2006 Sb. a nařízením vlády č. 591/2006 Sb.</w:t>
      </w:r>
      <w:r>
        <w:rPr>
          <w:rFonts w:asciiTheme="majorHAnsi" w:hAnsiTheme="majorHAnsi"/>
        </w:rPr>
        <w:t xml:space="preserve">, </w:t>
      </w:r>
      <w:r w:rsidRPr="00A35617">
        <w:rPr>
          <w:rFonts w:asciiTheme="majorHAnsi" w:hAnsiTheme="majorHAnsi"/>
        </w:rPr>
        <w:t xml:space="preserve">vše v platném znění zejména </w:t>
      </w:r>
      <w:r>
        <w:rPr>
          <w:rFonts w:asciiTheme="majorHAnsi" w:hAnsiTheme="majorHAnsi"/>
        </w:rPr>
        <w:t>následující</w:t>
      </w:r>
      <w:r w:rsidRPr="00A35617">
        <w:rPr>
          <w:rFonts w:asciiTheme="majorHAnsi" w:hAnsiTheme="majorHAnsi"/>
        </w:rPr>
        <w:t xml:space="preserve"> činnosti: </w:t>
      </w:r>
    </w:p>
    <w:p w14:paraId="10D1DCDE"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Z</w:t>
      </w:r>
      <w:r w:rsidRPr="00863271">
        <w:rPr>
          <w:rFonts w:asciiTheme="minorHAnsi" w:hAnsiTheme="minorHAnsi"/>
          <w:sz w:val="18"/>
          <w:szCs w:val="18"/>
        </w:rPr>
        <w:t>pracovat a předat zadavateli stavby</w:t>
      </w:r>
      <w:r>
        <w:rPr>
          <w:rFonts w:asciiTheme="minorHAnsi" w:hAnsiTheme="minorHAnsi"/>
          <w:sz w:val="18"/>
          <w:szCs w:val="18"/>
        </w:rPr>
        <w:t>:</w:t>
      </w:r>
    </w:p>
    <w:p w14:paraId="5E12FD99" w14:textId="77777777" w:rsidR="00A832AD" w:rsidRPr="00863271" w:rsidRDefault="00A832AD" w:rsidP="00A832AD">
      <w:pPr>
        <w:pStyle w:val="Odstavecseseznamem"/>
        <w:numPr>
          <w:ilvl w:val="0"/>
          <w:numId w:val="21"/>
        </w:numPr>
        <w:jc w:val="both"/>
        <w:rPr>
          <w:rFonts w:asciiTheme="minorHAnsi" w:hAnsiTheme="minorHAnsi"/>
        </w:rPr>
      </w:pPr>
      <w:r w:rsidRPr="00863271">
        <w:rPr>
          <w:rFonts w:asciiTheme="minorHAnsi" w:hAnsiTheme="minorHAnsi"/>
          <w:sz w:val="18"/>
          <w:szCs w:val="18"/>
        </w:rPr>
        <w:t>před nabytím právní moci společného povolení prostřednictvím zhotovitele projektové dokumentace Plán bezpečnosti a ochrany zdraví při práci na</w:t>
      </w:r>
      <w:r w:rsidRPr="00764D8D">
        <w:rPr>
          <w:rFonts w:asciiTheme="minorHAnsi" w:hAnsiTheme="minorHAnsi"/>
          <w:sz w:val="18"/>
          <w:szCs w:val="18"/>
        </w:rPr>
        <w:t> </w:t>
      </w:r>
      <w:r w:rsidRPr="00863271">
        <w:rPr>
          <w:rFonts w:asciiTheme="minorHAnsi" w:hAnsiTheme="minorHAnsi"/>
          <w:sz w:val="18"/>
          <w:szCs w:val="18"/>
        </w:rPr>
        <w:t xml:space="preserve">staveništi včetně části pro údržbu stavby po jejím dokončení (dále jen „plán BOZP“), </w:t>
      </w:r>
    </w:p>
    <w:p w14:paraId="1997C554" w14:textId="77777777" w:rsidR="00A832AD" w:rsidRDefault="00A832AD" w:rsidP="00A832AD">
      <w:pPr>
        <w:pStyle w:val="Odstavecseseznamem"/>
        <w:numPr>
          <w:ilvl w:val="0"/>
          <w:numId w:val="21"/>
        </w:numPr>
        <w:jc w:val="both"/>
        <w:rPr>
          <w:rFonts w:asciiTheme="minorHAnsi" w:hAnsiTheme="minorHAnsi"/>
        </w:rPr>
      </w:pPr>
      <w:r w:rsidRPr="00863271">
        <w:rPr>
          <w:rFonts w:asciiTheme="minorHAnsi" w:hAnsiTheme="minorHAnsi"/>
          <w:sz w:val="18"/>
          <w:szCs w:val="18"/>
        </w:rPr>
        <w:t>přehled právních předpisů týkající se bezpečnosti a ochrany zdraví při práci na</w:t>
      </w:r>
      <w:r w:rsidRPr="00764D8D">
        <w:rPr>
          <w:rFonts w:asciiTheme="minorHAnsi" w:hAnsiTheme="minorHAnsi"/>
          <w:sz w:val="18"/>
          <w:szCs w:val="18"/>
        </w:rPr>
        <w:t> </w:t>
      </w:r>
      <w:r w:rsidRPr="00863271">
        <w:rPr>
          <w:rFonts w:asciiTheme="minorHAnsi" w:hAnsiTheme="minorHAnsi"/>
          <w:sz w:val="18"/>
          <w:szCs w:val="18"/>
        </w:rPr>
        <w:t>staveništi, ochrany veřejného zdraví a životního prostředí vztahujících se</w:t>
      </w:r>
      <w:r w:rsidRPr="00764D8D">
        <w:rPr>
          <w:rFonts w:asciiTheme="minorHAnsi" w:hAnsiTheme="minorHAnsi"/>
          <w:sz w:val="18"/>
          <w:szCs w:val="18"/>
        </w:rPr>
        <w:t> </w:t>
      </w:r>
      <w:r w:rsidRPr="00863271">
        <w:rPr>
          <w:rFonts w:asciiTheme="minorHAnsi" w:hAnsiTheme="minorHAnsi"/>
          <w:sz w:val="18"/>
          <w:szCs w:val="18"/>
        </w:rPr>
        <w:t>ke</w:t>
      </w:r>
      <w:r w:rsidRPr="00764D8D">
        <w:rPr>
          <w:rFonts w:asciiTheme="minorHAnsi" w:hAnsiTheme="minorHAnsi"/>
          <w:sz w:val="18"/>
          <w:szCs w:val="18"/>
        </w:rPr>
        <w:t> </w:t>
      </w:r>
      <w:r w:rsidRPr="00863271">
        <w:rPr>
          <w:rFonts w:asciiTheme="minorHAnsi" w:hAnsiTheme="minorHAnsi"/>
          <w:sz w:val="18"/>
          <w:szCs w:val="18"/>
        </w:rPr>
        <w:t>stavbě a jejímu bezprostřednímu okolí,</w:t>
      </w:r>
    </w:p>
    <w:p w14:paraId="6E79ECD2" w14:textId="77777777" w:rsidR="00A832AD" w:rsidRDefault="00A832AD" w:rsidP="00A832AD">
      <w:pPr>
        <w:pStyle w:val="Odstavecseseznamem"/>
        <w:numPr>
          <w:ilvl w:val="0"/>
          <w:numId w:val="21"/>
        </w:numPr>
        <w:jc w:val="both"/>
        <w:rPr>
          <w:rFonts w:asciiTheme="minorHAnsi" w:hAnsiTheme="minorHAnsi"/>
        </w:rPr>
      </w:pPr>
      <w:r w:rsidRPr="00863271">
        <w:rPr>
          <w:rFonts w:asciiTheme="minorHAnsi" w:hAnsiTheme="minorHAnsi"/>
          <w:sz w:val="18"/>
          <w:szCs w:val="18"/>
        </w:rPr>
        <w:t>zhotoviteli projektu a zadavateli stavby písemnou formou informace o nebezpečích a rizicích, která se mohou při realizaci stavby a v jejím bezprostředním okolí vyskytnout, se zřetelem na práce a činnosti vystavující fyzické osoby zvýšenému ohrožení života, poškození zdraví a vzniku nemocí z povolání,</w:t>
      </w:r>
    </w:p>
    <w:p w14:paraId="567F352A" w14:textId="77777777" w:rsidR="00A832AD" w:rsidRPr="00863271" w:rsidRDefault="00A832AD" w:rsidP="00A832AD">
      <w:pPr>
        <w:pStyle w:val="Odstavecseseznamem"/>
        <w:numPr>
          <w:ilvl w:val="0"/>
          <w:numId w:val="21"/>
        </w:numPr>
        <w:jc w:val="both"/>
        <w:rPr>
          <w:rFonts w:asciiTheme="minorHAnsi" w:hAnsiTheme="minorHAnsi"/>
        </w:rPr>
      </w:pPr>
      <w:r w:rsidRPr="00863271">
        <w:rPr>
          <w:rFonts w:asciiTheme="minorHAnsi" w:hAnsiTheme="minorHAnsi"/>
          <w:sz w:val="18"/>
          <w:szCs w:val="18"/>
        </w:rPr>
        <w:t>další podklady odpovídající národnímu standartu bezpečnosti, ochrany zdraví nutné pro zajištění bezpečného a zdraví neohrožujícího pracovního prostředí a podmínek výkonu práce, na které je třeba vzít zřetel s ohledem na charakter stavby a její realizaci,</w:t>
      </w:r>
    </w:p>
    <w:p w14:paraId="69277647" w14:textId="77777777" w:rsidR="00A832AD" w:rsidRPr="00863271" w:rsidRDefault="00A832AD" w:rsidP="00A832AD">
      <w:pPr>
        <w:pStyle w:val="Odstavecseseznamem"/>
        <w:numPr>
          <w:ilvl w:val="0"/>
          <w:numId w:val="21"/>
        </w:numPr>
        <w:jc w:val="both"/>
        <w:rPr>
          <w:rFonts w:asciiTheme="minorHAnsi" w:hAnsiTheme="minorHAnsi"/>
        </w:rPr>
      </w:pPr>
      <w:r w:rsidRPr="00863271">
        <w:rPr>
          <w:rFonts w:asciiTheme="minorHAnsi" w:hAnsiTheme="minorHAnsi"/>
          <w:sz w:val="18"/>
          <w:szCs w:val="18"/>
        </w:rPr>
        <w:t>zpracované požadavky na bezpečnost a ochranu zdraví při práci při udržovacích pracích na stavbě - je součástí plánu BOZP pro použití po dokončení stavby a koordinátor BOZP ho zpracuje do doby předání a převzetí projektové dokumentace stavby zadavatelem stavby</w:t>
      </w:r>
      <w:r>
        <w:rPr>
          <w:rFonts w:asciiTheme="minorHAnsi" w:hAnsiTheme="minorHAnsi"/>
          <w:sz w:val="18"/>
          <w:szCs w:val="18"/>
        </w:rPr>
        <w:t>.</w:t>
      </w:r>
    </w:p>
    <w:p w14:paraId="29F182D2"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Z</w:t>
      </w:r>
      <w:r w:rsidRPr="00863271">
        <w:rPr>
          <w:rFonts w:asciiTheme="minorHAnsi" w:hAnsiTheme="minorHAnsi"/>
          <w:sz w:val="18"/>
          <w:szCs w:val="18"/>
        </w:rPr>
        <w:t>abezpečit, aby plán BOZP obsahoval, přiměřeně povaze a rozsahu stavby a místním klimatickým a provozním podmínkám na staveništi</w:t>
      </w:r>
      <w:r>
        <w:rPr>
          <w:rFonts w:asciiTheme="minorHAnsi" w:hAnsiTheme="minorHAnsi"/>
          <w:sz w:val="18"/>
          <w:szCs w:val="18"/>
        </w:rPr>
        <w:t>,</w:t>
      </w:r>
      <w:r w:rsidRPr="00863271">
        <w:rPr>
          <w:rFonts w:asciiTheme="minorHAnsi" w:hAnsiTheme="minorHAnsi"/>
          <w:sz w:val="18"/>
          <w:szCs w:val="18"/>
        </w:rPr>
        <w:t xml:space="preserve"> údaje, informace a postupy, zpracované v podrobnostech nezbytných pro zajištění bezpečné a zdraví neohrožující práce, a aby byl odsouhlasen a podepsán všemi zhotoviteli projektu, vytvořit v plánu BOZP přílohu „Nesouladů“ při řešení problematiky BOZP</w:t>
      </w:r>
      <w:r>
        <w:rPr>
          <w:rFonts w:asciiTheme="minorHAnsi" w:hAnsiTheme="minorHAnsi"/>
          <w:sz w:val="18"/>
          <w:szCs w:val="18"/>
        </w:rPr>
        <w:t>.</w:t>
      </w:r>
    </w:p>
    <w:p w14:paraId="313483E3"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N</w:t>
      </w:r>
      <w:r w:rsidRPr="00863271">
        <w:rPr>
          <w:rFonts w:asciiTheme="minorHAnsi" w:hAnsiTheme="minorHAnsi"/>
          <w:sz w:val="18"/>
          <w:szCs w:val="18"/>
        </w:rPr>
        <w:t xml:space="preserve">avrhovat zhotoviteli projektové dokumentace stavby: </w:t>
      </w:r>
    </w:p>
    <w:p w14:paraId="46B46DE3" w14:textId="77777777" w:rsidR="00A832AD" w:rsidRPr="00863271" w:rsidRDefault="00A832AD" w:rsidP="00A832AD">
      <w:pPr>
        <w:pStyle w:val="Odstavecseseznamem"/>
        <w:numPr>
          <w:ilvl w:val="0"/>
          <w:numId w:val="22"/>
        </w:numPr>
        <w:jc w:val="both"/>
        <w:rPr>
          <w:rFonts w:asciiTheme="minorHAnsi" w:hAnsiTheme="minorHAnsi"/>
        </w:rPr>
      </w:pPr>
      <w:r w:rsidRPr="00863271">
        <w:rPr>
          <w:rFonts w:asciiTheme="minorHAnsi" w:hAnsiTheme="minorHAnsi"/>
          <w:sz w:val="18"/>
          <w:szCs w:val="18"/>
        </w:rPr>
        <w:t>nejvhodnější bezpečnostní řešení pro zabezpečení jednotlivých druhů postupu prací, včetně plánu navrhovaných a pojmenovaných opatření, a včas informovat odpovědnou osobu zhotovitele projektové dokumentace, včetně</w:t>
      </w:r>
      <w:r w:rsidRPr="00764D8D">
        <w:rPr>
          <w:rFonts w:asciiTheme="minorHAnsi" w:hAnsiTheme="minorHAnsi"/>
          <w:sz w:val="18"/>
          <w:szCs w:val="18"/>
        </w:rPr>
        <w:t> </w:t>
      </w:r>
      <w:r w:rsidRPr="00863271">
        <w:rPr>
          <w:rFonts w:asciiTheme="minorHAnsi" w:hAnsiTheme="minorHAnsi"/>
          <w:sz w:val="18"/>
          <w:szCs w:val="18"/>
        </w:rPr>
        <w:t>provádění kontroly plnění těchto pojmenovaných opatření, tj.</w:t>
      </w:r>
      <w:r w:rsidRPr="00764D8D">
        <w:rPr>
          <w:rFonts w:asciiTheme="minorHAnsi" w:hAnsiTheme="minorHAnsi"/>
          <w:sz w:val="18"/>
          <w:szCs w:val="18"/>
        </w:rPr>
        <w:t> </w:t>
      </w:r>
      <w:r w:rsidRPr="00863271">
        <w:rPr>
          <w:rFonts w:asciiTheme="minorHAnsi" w:hAnsiTheme="minorHAnsi"/>
          <w:sz w:val="18"/>
          <w:szCs w:val="18"/>
        </w:rPr>
        <w:t>zda</w:t>
      </w:r>
      <w:r w:rsidRPr="00764D8D">
        <w:rPr>
          <w:rFonts w:asciiTheme="minorHAnsi" w:hAnsiTheme="minorHAnsi"/>
          <w:sz w:val="18"/>
          <w:szCs w:val="18"/>
        </w:rPr>
        <w:t> </w:t>
      </w:r>
      <w:r w:rsidRPr="00863271">
        <w:rPr>
          <w:rFonts w:asciiTheme="minorHAnsi" w:hAnsiTheme="minorHAnsi"/>
          <w:sz w:val="18"/>
          <w:szCs w:val="18"/>
        </w:rPr>
        <w:t>byly</w:t>
      </w:r>
      <w:r w:rsidRPr="00764D8D">
        <w:rPr>
          <w:rFonts w:asciiTheme="minorHAnsi" w:hAnsiTheme="minorHAnsi"/>
          <w:sz w:val="18"/>
          <w:szCs w:val="18"/>
        </w:rPr>
        <w:t> </w:t>
      </w:r>
      <w:r w:rsidRPr="00863271">
        <w:rPr>
          <w:rFonts w:asciiTheme="minorHAnsi" w:hAnsiTheme="minorHAnsi"/>
          <w:sz w:val="18"/>
          <w:szCs w:val="18"/>
        </w:rPr>
        <w:t>provedeny změny v projektové dokumentaci stavby a jejich</w:t>
      </w:r>
      <w:r w:rsidRPr="00764D8D">
        <w:rPr>
          <w:rFonts w:asciiTheme="minorHAnsi" w:hAnsiTheme="minorHAnsi"/>
          <w:sz w:val="18"/>
          <w:szCs w:val="18"/>
        </w:rPr>
        <w:t> </w:t>
      </w:r>
      <w:r w:rsidRPr="00863271">
        <w:rPr>
          <w:rFonts w:asciiTheme="minorHAnsi" w:hAnsiTheme="minorHAnsi"/>
          <w:sz w:val="18"/>
          <w:szCs w:val="18"/>
        </w:rPr>
        <w:t xml:space="preserve">zaznamenání v příloze „Nesoulady“, </w:t>
      </w:r>
    </w:p>
    <w:p w14:paraId="12E86FD0" w14:textId="77777777" w:rsidR="00A832AD" w:rsidRPr="00863271" w:rsidRDefault="00A832AD" w:rsidP="00A832AD">
      <w:pPr>
        <w:pStyle w:val="Odstavecseseznamem"/>
        <w:numPr>
          <w:ilvl w:val="0"/>
          <w:numId w:val="22"/>
        </w:numPr>
        <w:jc w:val="both"/>
        <w:rPr>
          <w:rFonts w:asciiTheme="minorHAnsi" w:hAnsiTheme="minorHAnsi"/>
        </w:rPr>
      </w:pPr>
      <w:r w:rsidRPr="00863271">
        <w:rPr>
          <w:rFonts w:asciiTheme="minorHAnsi" w:hAnsiTheme="minorHAnsi"/>
          <w:sz w:val="18"/>
          <w:szCs w:val="18"/>
        </w:rPr>
        <w:t>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w:t>
      </w:r>
    </w:p>
    <w:p w14:paraId="7A1649F0" w14:textId="77777777" w:rsidR="00A832AD" w:rsidRPr="00863271" w:rsidRDefault="00A832AD" w:rsidP="00A832AD">
      <w:pPr>
        <w:pStyle w:val="Odstavecseseznamem"/>
        <w:numPr>
          <w:ilvl w:val="0"/>
          <w:numId w:val="22"/>
        </w:numPr>
        <w:jc w:val="both"/>
        <w:rPr>
          <w:rFonts w:asciiTheme="minorHAnsi" w:hAnsiTheme="minorHAnsi"/>
        </w:rPr>
      </w:pPr>
      <w:r w:rsidRPr="00863271">
        <w:rPr>
          <w:rFonts w:asciiTheme="minorHAnsi" w:hAnsiTheme="minorHAnsi"/>
          <w:sz w:val="18"/>
          <w:szCs w:val="18"/>
        </w:rPr>
        <w:t>do časového harmonogramu postupu prací vyznačení kritických bodů týkajících se bezpečnosti a ochrany zdraví při práci na staveništi</w:t>
      </w:r>
      <w:r>
        <w:rPr>
          <w:rFonts w:asciiTheme="minorHAnsi" w:hAnsiTheme="minorHAnsi"/>
          <w:sz w:val="18"/>
          <w:szCs w:val="18"/>
        </w:rPr>
        <w:t>.</w:t>
      </w:r>
    </w:p>
    <w:p w14:paraId="441F720D"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P</w:t>
      </w:r>
      <w:r w:rsidRPr="00863271">
        <w:rPr>
          <w:rFonts w:asciiTheme="minorHAnsi" w:hAnsiTheme="minorHAnsi"/>
          <w:sz w:val="18"/>
          <w:szCs w:val="18"/>
        </w:rPr>
        <w:t xml:space="preserve">ředávat písemně zhotoviteli projektové dokumentace a zhotoviteli stavby, pokud byl již určen, bez zbytečného odkladu veškeré další informace o nebezpečích, </w:t>
      </w:r>
      <w:r w:rsidRPr="00863271">
        <w:rPr>
          <w:rFonts w:asciiTheme="minorHAnsi" w:hAnsiTheme="minorHAnsi"/>
          <w:sz w:val="18"/>
          <w:szCs w:val="18"/>
        </w:rPr>
        <w:lastRenderedPageBreak/>
        <w:t>bezpečnostních a zdravotních rizicích, které jsou mu známy a které se dotýkají jejich činnosti</w:t>
      </w:r>
      <w:r>
        <w:rPr>
          <w:rFonts w:asciiTheme="minorHAnsi" w:hAnsiTheme="minorHAnsi"/>
          <w:sz w:val="18"/>
          <w:szCs w:val="18"/>
        </w:rPr>
        <w:t>.</w:t>
      </w:r>
    </w:p>
    <w:p w14:paraId="05672BED"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D</w:t>
      </w:r>
      <w:r w:rsidRPr="00863271">
        <w:rPr>
          <w:rFonts w:asciiTheme="minorHAnsi" w:hAnsiTheme="minorHAnsi"/>
          <w:sz w:val="18"/>
          <w:szCs w:val="18"/>
        </w:rPr>
        <w:t>bát, aby doporučované řešení bylo vždy:</w:t>
      </w:r>
    </w:p>
    <w:p w14:paraId="620CD659" w14:textId="77777777" w:rsidR="00A832AD" w:rsidRPr="00863271" w:rsidRDefault="00A832AD" w:rsidP="00A832AD">
      <w:pPr>
        <w:pStyle w:val="Odstavecseseznamem"/>
        <w:numPr>
          <w:ilvl w:val="0"/>
          <w:numId w:val="23"/>
        </w:numPr>
        <w:jc w:val="both"/>
        <w:rPr>
          <w:rFonts w:asciiTheme="minorHAnsi" w:hAnsiTheme="minorHAnsi"/>
        </w:rPr>
      </w:pPr>
      <w:r w:rsidRPr="00863271">
        <w:rPr>
          <w:rFonts w:asciiTheme="minorHAnsi" w:hAnsiTheme="minorHAnsi"/>
          <w:sz w:val="18"/>
          <w:szCs w:val="18"/>
        </w:rPr>
        <w:t>technicky realizovatelné,</w:t>
      </w:r>
    </w:p>
    <w:p w14:paraId="2187F777" w14:textId="77777777" w:rsidR="00A832AD" w:rsidRPr="00863271" w:rsidRDefault="00A832AD" w:rsidP="00A832AD">
      <w:pPr>
        <w:pStyle w:val="Odstavecseseznamem"/>
        <w:numPr>
          <w:ilvl w:val="0"/>
          <w:numId w:val="23"/>
        </w:numPr>
        <w:jc w:val="both"/>
        <w:rPr>
          <w:rFonts w:asciiTheme="minorHAnsi" w:hAnsiTheme="minorHAnsi"/>
        </w:rPr>
      </w:pPr>
      <w:r w:rsidRPr="00863271">
        <w:rPr>
          <w:rFonts w:asciiTheme="minorHAnsi" w:hAnsiTheme="minorHAnsi"/>
          <w:sz w:val="18"/>
          <w:szCs w:val="18"/>
        </w:rPr>
        <w:t>v souladu s právními a ostatními předpisy k zajištění bezpečnosti a ochrany zdraví při práci,</w:t>
      </w:r>
    </w:p>
    <w:p w14:paraId="782D4F9E" w14:textId="77777777" w:rsidR="00A832AD" w:rsidRPr="00863271" w:rsidRDefault="00A832AD" w:rsidP="00A832AD">
      <w:pPr>
        <w:pStyle w:val="Odstavecseseznamem"/>
        <w:numPr>
          <w:ilvl w:val="0"/>
          <w:numId w:val="23"/>
        </w:numPr>
        <w:jc w:val="both"/>
        <w:rPr>
          <w:rFonts w:asciiTheme="minorHAnsi" w:hAnsiTheme="minorHAnsi"/>
        </w:rPr>
      </w:pPr>
      <w:r w:rsidRPr="00863271">
        <w:rPr>
          <w:rFonts w:asciiTheme="minorHAnsi" w:hAnsiTheme="minorHAnsi"/>
          <w:sz w:val="18"/>
          <w:szCs w:val="18"/>
        </w:rPr>
        <w:t>ekonomicky přiměřené s přihlédnutím k účelu stanovenému zadavatelem stavby</w:t>
      </w:r>
      <w:r>
        <w:rPr>
          <w:rFonts w:asciiTheme="minorHAnsi" w:hAnsiTheme="minorHAnsi"/>
          <w:sz w:val="18"/>
          <w:szCs w:val="18"/>
        </w:rPr>
        <w:t>.</w:t>
      </w:r>
    </w:p>
    <w:p w14:paraId="7D5453DC"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P</w:t>
      </w:r>
      <w:r w:rsidRPr="00863271">
        <w:rPr>
          <w:rFonts w:asciiTheme="minorHAnsi" w:hAnsiTheme="minorHAnsi"/>
          <w:sz w:val="18"/>
          <w:szCs w:val="18"/>
        </w:rPr>
        <w:t>oskytovat:</w:t>
      </w:r>
    </w:p>
    <w:p w14:paraId="27221BAE" w14:textId="77777777" w:rsidR="00A832AD" w:rsidRPr="00863271" w:rsidRDefault="00A832AD" w:rsidP="00A832AD">
      <w:pPr>
        <w:pStyle w:val="Odstavecseseznamem"/>
        <w:numPr>
          <w:ilvl w:val="0"/>
          <w:numId w:val="24"/>
        </w:numPr>
        <w:jc w:val="both"/>
        <w:rPr>
          <w:rFonts w:asciiTheme="minorHAnsi" w:hAnsiTheme="minorHAnsi"/>
        </w:rPr>
      </w:pPr>
      <w:r w:rsidRPr="00863271">
        <w:rPr>
          <w:rFonts w:asciiTheme="minorHAnsi" w:hAnsiTheme="minorHAnsi"/>
          <w:sz w:val="18"/>
          <w:szCs w:val="18"/>
        </w:rPr>
        <w:t>odborné konzultace a doporučení týkající se požadavků na zajištění bezpečné a zdraví neohrožující práce a ochrany pracovního a životního prostředí,</w:t>
      </w:r>
    </w:p>
    <w:p w14:paraId="628CA652" w14:textId="77777777" w:rsidR="00A832AD" w:rsidRPr="00863271" w:rsidRDefault="00A832AD" w:rsidP="00A832AD">
      <w:pPr>
        <w:pStyle w:val="Odstavecseseznamem"/>
        <w:numPr>
          <w:ilvl w:val="0"/>
          <w:numId w:val="24"/>
        </w:numPr>
        <w:jc w:val="both"/>
        <w:rPr>
          <w:rFonts w:asciiTheme="minorHAnsi" w:hAnsiTheme="minorHAnsi"/>
        </w:rPr>
      </w:pPr>
      <w:r w:rsidRPr="00863271">
        <w:rPr>
          <w:rFonts w:asciiTheme="minorHAnsi" w:hAnsiTheme="minorHAnsi"/>
          <w:sz w:val="18"/>
          <w:szCs w:val="18"/>
        </w:rPr>
        <w:t>odborné konzultace a doporučení týkající se odhadu délky času potřebného pro provedení plánovaných prací nebo činností se zřetelem na specifická opatření, pracovní nebo technologické postupy a procesy a potřebnou organizaci prací v průběhu realizace stavby,</w:t>
      </w:r>
    </w:p>
    <w:p w14:paraId="48D575E6" w14:textId="77777777" w:rsidR="00A832AD" w:rsidRPr="00863271" w:rsidRDefault="00A832AD" w:rsidP="00A832AD">
      <w:pPr>
        <w:pStyle w:val="Odstavecseseznamem"/>
        <w:numPr>
          <w:ilvl w:val="0"/>
          <w:numId w:val="24"/>
        </w:numPr>
        <w:jc w:val="both"/>
        <w:rPr>
          <w:rFonts w:asciiTheme="minorHAnsi" w:hAnsiTheme="minorHAnsi"/>
        </w:rPr>
      </w:pPr>
      <w:r w:rsidRPr="00863271">
        <w:rPr>
          <w:rFonts w:asciiTheme="minorHAnsi" w:hAnsiTheme="minorHAnsi"/>
          <w:sz w:val="18"/>
          <w:szCs w:val="18"/>
        </w:rPr>
        <w:t>odbornou podporu zadavateli stavby při jednáních s orgány státní správy a samosprávy</w:t>
      </w:r>
      <w:r>
        <w:rPr>
          <w:rFonts w:asciiTheme="minorHAnsi" w:hAnsiTheme="minorHAnsi"/>
          <w:sz w:val="18"/>
          <w:szCs w:val="18"/>
        </w:rPr>
        <w:t>.</w:t>
      </w:r>
    </w:p>
    <w:p w14:paraId="4018D7CA"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Ú</w:t>
      </w:r>
      <w:r w:rsidRPr="00863271">
        <w:rPr>
          <w:rFonts w:asciiTheme="minorHAnsi" w:hAnsiTheme="minorHAnsi"/>
          <w:sz w:val="18"/>
          <w:szCs w:val="18"/>
        </w:rPr>
        <w:t>častnit se výrobních porad se zhotovitelem projektové dokumentace a zadavatelem stavby a v rozsahu předchozích bodů zajistit zapracování požadavků na bezpečnost a ochranu zdraví při práci</w:t>
      </w:r>
      <w:r>
        <w:rPr>
          <w:rFonts w:asciiTheme="minorHAnsi" w:hAnsiTheme="minorHAnsi"/>
          <w:sz w:val="18"/>
          <w:szCs w:val="18"/>
        </w:rPr>
        <w:t>.</w:t>
      </w:r>
    </w:p>
    <w:p w14:paraId="141B350E"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P</w:t>
      </w:r>
      <w:r w:rsidRPr="00863271">
        <w:rPr>
          <w:rFonts w:asciiTheme="minorHAnsi" w:hAnsiTheme="minorHAnsi"/>
          <w:sz w:val="18"/>
          <w:szCs w:val="18"/>
        </w:rPr>
        <w:t>ři výkonu své činnosti se zaměřuje zejména na:</w:t>
      </w:r>
    </w:p>
    <w:p w14:paraId="72CF174D" w14:textId="77777777" w:rsidR="00A832AD" w:rsidRPr="00863271" w:rsidRDefault="00A832AD" w:rsidP="00A832AD">
      <w:pPr>
        <w:pStyle w:val="Odstavecseseznamem"/>
        <w:numPr>
          <w:ilvl w:val="0"/>
          <w:numId w:val="25"/>
        </w:numPr>
        <w:jc w:val="both"/>
        <w:rPr>
          <w:rFonts w:asciiTheme="minorHAnsi" w:hAnsiTheme="minorHAnsi"/>
        </w:rPr>
      </w:pPr>
      <w:r w:rsidRPr="00863271">
        <w:rPr>
          <w:rFonts w:asciiTheme="minorHAnsi" w:hAnsiTheme="minorHAnsi"/>
          <w:sz w:val="18"/>
          <w:szCs w:val="18"/>
        </w:rPr>
        <w:t xml:space="preserve">charakteristiku technologie výroby (provozu), </w:t>
      </w:r>
      <w:r>
        <w:rPr>
          <w:rFonts w:asciiTheme="minorHAnsi" w:hAnsiTheme="minorHAnsi"/>
          <w:sz w:val="18"/>
          <w:szCs w:val="18"/>
        </w:rPr>
        <w:t>objektů stavební části a objektů technologické části</w:t>
      </w:r>
      <w:r w:rsidRPr="00863271">
        <w:rPr>
          <w:rFonts w:asciiTheme="minorHAnsi" w:hAnsiTheme="minorHAnsi"/>
          <w:sz w:val="18"/>
          <w:szCs w:val="18"/>
        </w:rPr>
        <w:t>,</w:t>
      </w:r>
    </w:p>
    <w:p w14:paraId="0DBDCE2D" w14:textId="77777777" w:rsidR="00A832AD" w:rsidRPr="00863271" w:rsidRDefault="00A832AD" w:rsidP="00A832AD">
      <w:pPr>
        <w:pStyle w:val="Odstavecseseznamem"/>
        <w:numPr>
          <w:ilvl w:val="0"/>
          <w:numId w:val="25"/>
        </w:numPr>
        <w:jc w:val="both"/>
        <w:rPr>
          <w:rFonts w:asciiTheme="minorHAnsi" w:hAnsiTheme="minorHAnsi"/>
        </w:rPr>
      </w:pPr>
      <w:r w:rsidRPr="00863271">
        <w:rPr>
          <w:rFonts w:asciiTheme="minorHAnsi" w:hAnsiTheme="minorHAnsi"/>
          <w:sz w:val="18"/>
          <w:szCs w:val="18"/>
        </w:rPr>
        <w:t>zdroje ohrožení zdraví a bezpečnosti pracovníků,</w:t>
      </w:r>
    </w:p>
    <w:p w14:paraId="459B48B9" w14:textId="77777777" w:rsidR="00A832AD" w:rsidRPr="00863271" w:rsidRDefault="00A832AD" w:rsidP="00A832AD">
      <w:pPr>
        <w:pStyle w:val="Odstavecseseznamem"/>
        <w:numPr>
          <w:ilvl w:val="0"/>
          <w:numId w:val="25"/>
        </w:numPr>
        <w:jc w:val="both"/>
        <w:rPr>
          <w:rFonts w:asciiTheme="minorHAnsi" w:hAnsiTheme="minorHAnsi"/>
        </w:rPr>
      </w:pPr>
      <w:r w:rsidRPr="00863271">
        <w:rPr>
          <w:rFonts w:asciiTheme="minorHAnsi" w:hAnsiTheme="minorHAnsi"/>
          <w:sz w:val="18"/>
          <w:szCs w:val="18"/>
        </w:rPr>
        <w:t>ochranu cestující veřejnosti, zaměstnanců SŽ</w:t>
      </w:r>
      <w:r>
        <w:rPr>
          <w:rFonts w:asciiTheme="minorHAnsi" w:hAnsiTheme="minorHAnsi"/>
          <w:sz w:val="18"/>
          <w:szCs w:val="18"/>
        </w:rPr>
        <w:t xml:space="preserve"> </w:t>
      </w:r>
      <w:r w:rsidRPr="00863271">
        <w:rPr>
          <w:rFonts w:asciiTheme="minorHAnsi" w:hAnsiTheme="minorHAnsi"/>
          <w:sz w:val="18"/>
          <w:szCs w:val="18"/>
        </w:rPr>
        <w:t>a třetích osob nacházeních se</w:t>
      </w:r>
      <w:r w:rsidRPr="00764D8D">
        <w:rPr>
          <w:rFonts w:asciiTheme="minorHAnsi" w:hAnsiTheme="minorHAnsi"/>
          <w:sz w:val="18"/>
          <w:szCs w:val="18"/>
        </w:rPr>
        <w:t> </w:t>
      </w:r>
      <w:r w:rsidRPr="00863271">
        <w:rPr>
          <w:rFonts w:asciiTheme="minorHAnsi" w:hAnsiTheme="minorHAnsi"/>
          <w:sz w:val="18"/>
          <w:szCs w:val="18"/>
        </w:rPr>
        <w:t>na</w:t>
      </w:r>
      <w:r w:rsidRPr="00764D8D">
        <w:rPr>
          <w:rFonts w:asciiTheme="minorHAnsi" w:hAnsiTheme="minorHAnsi"/>
          <w:sz w:val="18"/>
          <w:szCs w:val="18"/>
        </w:rPr>
        <w:t> </w:t>
      </w:r>
      <w:r w:rsidRPr="00863271">
        <w:rPr>
          <w:rFonts w:asciiTheme="minorHAnsi" w:hAnsiTheme="minorHAnsi"/>
          <w:sz w:val="18"/>
          <w:szCs w:val="18"/>
        </w:rPr>
        <w:t>staveništi,</w:t>
      </w:r>
    </w:p>
    <w:p w14:paraId="7141B9C5" w14:textId="77777777" w:rsidR="00A832AD" w:rsidRPr="00863271" w:rsidRDefault="00A832AD" w:rsidP="00A832AD">
      <w:pPr>
        <w:pStyle w:val="Odstavecseseznamem"/>
        <w:numPr>
          <w:ilvl w:val="0"/>
          <w:numId w:val="25"/>
        </w:numPr>
        <w:jc w:val="both"/>
        <w:rPr>
          <w:rFonts w:asciiTheme="minorHAnsi" w:hAnsiTheme="minorHAnsi"/>
        </w:rPr>
      </w:pPr>
      <w:r w:rsidRPr="00863271">
        <w:rPr>
          <w:rFonts w:asciiTheme="minorHAnsi" w:hAnsiTheme="minorHAnsi"/>
          <w:sz w:val="18"/>
          <w:szCs w:val="18"/>
        </w:rPr>
        <w:t>bezpečnostní pásma, zabezpečení staveniště a stavby,</w:t>
      </w:r>
    </w:p>
    <w:p w14:paraId="0180AF3C" w14:textId="77777777" w:rsidR="00A832AD" w:rsidRPr="00863271" w:rsidRDefault="00A832AD" w:rsidP="00A832AD">
      <w:pPr>
        <w:pStyle w:val="Odstavecseseznamem"/>
        <w:numPr>
          <w:ilvl w:val="0"/>
          <w:numId w:val="25"/>
        </w:numPr>
        <w:jc w:val="both"/>
        <w:rPr>
          <w:rFonts w:asciiTheme="minorHAnsi" w:hAnsiTheme="minorHAnsi"/>
        </w:rPr>
      </w:pPr>
      <w:r w:rsidRPr="00863271">
        <w:rPr>
          <w:rFonts w:asciiTheme="minorHAnsi" w:hAnsiTheme="minorHAnsi"/>
          <w:sz w:val="18"/>
          <w:szCs w:val="18"/>
        </w:rPr>
        <w:t>způsoby požadovaného omezení rizikových vlivů,</w:t>
      </w:r>
    </w:p>
    <w:p w14:paraId="40CF3D3B" w14:textId="77777777" w:rsidR="00A832AD" w:rsidRPr="00863271" w:rsidRDefault="00A832AD" w:rsidP="00A832AD">
      <w:pPr>
        <w:pStyle w:val="Odstavecseseznamem"/>
        <w:numPr>
          <w:ilvl w:val="0"/>
          <w:numId w:val="25"/>
        </w:numPr>
        <w:jc w:val="both"/>
        <w:rPr>
          <w:rFonts w:asciiTheme="minorHAnsi" w:hAnsiTheme="minorHAnsi"/>
        </w:rPr>
      </w:pPr>
      <w:r w:rsidRPr="00863271">
        <w:rPr>
          <w:rFonts w:asciiTheme="minorHAnsi" w:hAnsiTheme="minorHAnsi"/>
          <w:sz w:val="18"/>
          <w:szCs w:val="18"/>
        </w:rPr>
        <w:t>vnitřní komunikace a únikové cesty, především s ohledem na PO (požární ochranu) stavby a staveniště,</w:t>
      </w:r>
    </w:p>
    <w:p w14:paraId="696CCF42" w14:textId="77777777" w:rsidR="00A832AD" w:rsidRPr="00863271" w:rsidRDefault="00A832AD" w:rsidP="00A832AD">
      <w:pPr>
        <w:pStyle w:val="Odstavecseseznamem"/>
        <w:numPr>
          <w:ilvl w:val="0"/>
          <w:numId w:val="25"/>
        </w:numPr>
        <w:jc w:val="both"/>
        <w:rPr>
          <w:rFonts w:asciiTheme="minorHAnsi" w:hAnsiTheme="minorHAnsi"/>
        </w:rPr>
      </w:pPr>
      <w:r w:rsidRPr="00863271">
        <w:rPr>
          <w:rFonts w:asciiTheme="minorHAnsi" w:hAnsiTheme="minorHAnsi"/>
          <w:sz w:val="18"/>
          <w:szCs w:val="18"/>
        </w:rPr>
        <w:t>ochranu pracovníků a pracovního prostředí před účinky škodlivin,</w:t>
      </w:r>
    </w:p>
    <w:p w14:paraId="0E57FF94" w14:textId="77777777" w:rsidR="00A832AD" w:rsidRPr="00863271" w:rsidRDefault="00A832AD" w:rsidP="00A832AD">
      <w:pPr>
        <w:pStyle w:val="Odstavecseseznamem"/>
        <w:numPr>
          <w:ilvl w:val="0"/>
          <w:numId w:val="25"/>
        </w:numPr>
        <w:jc w:val="both"/>
        <w:rPr>
          <w:rFonts w:asciiTheme="minorHAnsi" w:hAnsiTheme="minorHAnsi"/>
        </w:rPr>
      </w:pPr>
      <w:r w:rsidRPr="00863271">
        <w:rPr>
          <w:rFonts w:asciiTheme="minorHAnsi" w:hAnsiTheme="minorHAnsi"/>
          <w:sz w:val="18"/>
          <w:szCs w:val="18"/>
        </w:rPr>
        <w:t>skladování materiálů a manipulace s nimi,</w:t>
      </w:r>
    </w:p>
    <w:p w14:paraId="60F49A1E" w14:textId="77777777" w:rsidR="00A832AD" w:rsidRPr="00863271" w:rsidRDefault="00A832AD" w:rsidP="00A832AD">
      <w:pPr>
        <w:pStyle w:val="Odstavecseseznamem"/>
        <w:numPr>
          <w:ilvl w:val="0"/>
          <w:numId w:val="25"/>
        </w:numPr>
        <w:jc w:val="both"/>
        <w:rPr>
          <w:rFonts w:asciiTheme="minorHAnsi" w:hAnsiTheme="minorHAnsi"/>
        </w:rPr>
      </w:pPr>
      <w:r w:rsidRPr="00863271">
        <w:rPr>
          <w:rFonts w:asciiTheme="minorHAnsi" w:hAnsiTheme="minorHAnsi"/>
          <w:sz w:val="18"/>
          <w:szCs w:val="18"/>
        </w:rPr>
        <w:t>vnitrozávodní dopravu a manipulaci s materiálem,</w:t>
      </w:r>
    </w:p>
    <w:p w14:paraId="22C96A6F" w14:textId="77777777" w:rsidR="00A832AD" w:rsidRPr="00863271" w:rsidRDefault="00A832AD" w:rsidP="00A832AD">
      <w:pPr>
        <w:pStyle w:val="Odstavecseseznamem"/>
        <w:numPr>
          <w:ilvl w:val="0"/>
          <w:numId w:val="25"/>
        </w:numPr>
        <w:jc w:val="both"/>
        <w:rPr>
          <w:rFonts w:asciiTheme="minorHAnsi" w:hAnsiTheme="minorHAnsi"/>
        </w:rPr>
      </w:pPr>
      <w:r w:rsidRPr="00863271">
        <w:rPr>
          <w:rFonts w:asciiTheme="minorHAnsi" w:hAnsiTheme="minorHAnsi"/>
          <w:sz w:val="18"/>
          <w:szCs w:val="18"/>
        </w:rPr>
        <w:t>technické zařízení, bezpečné přístupy a plochy pro obsluhu, údržbu a opravy objektů a technických zařízení,</w:t>
      </w:r>
    </w:p>
    <w:p w14:paraId="2404EFA1" w14:textId="77777777" w:rsidR="00A832AD" w:rsidRPr="00863271" w:rsidRDefault="00A832AD" w:rsidP="00A832AD">
      <w:pPr>
        <w:pStyle w:val="Odstavecseseznamem"/>
        <w:numPr>
          <w:ilvl w:val="0"/>
          <w:numId w:val="25"/>
        </w:numPr>
        <w:jc w:val="both"/>
        <w:rPr>
          <w:rFonts w:asciiTheme="minorHAnsi" w:hAnsiTheme="minorHAnsi"/>
        </w:rPr>
      </w:pPr>
      <w:r w:rsidRPr="00863271">
        <w:rPr>
          <w:rFonts w:asciiTheme="minorHAnsi" w:hAnsiTheme="minorHAnsi"/>
          <w:sz w:val="18"/>
          <w:szCs w:val="18"/>
        </w:rPr>
        <w:t>skladování nebezpečných látek a manipulace s</w:t>
      </w:r>
      <w:r>
        <w:rPr>
          <w:rFonts w:asciiTheme="minorHAnsi" w:hAnsiTheme="minorHAnsi"/>
          <w:sz w:val="18"/>
          <w:szCs w:val="18"/>
        </w:rPr>
        <w:t> </w:t>
      </w:r>
      <w:r w:rsidRPr="00863271">
        <w:rPr>
          <w:rFonts w:asciiTheme="minorHAnsi" w:hAnsiTheme="minorHAnsi"/>
          <w:sz w:val="18"/>
          <w:szCs w:val="18"/>
        </w:rPr>
        <w:t>nimi</w:t>
      </w:r>
      <w:r>
        <w:rPr>
          <w:rFonts w:asciiTheme="minorHAnsi" w:hAnsiTheme="minorHAnsi"/>
          <w:sz w:val="18"/>
          <w:szCs w:val="18"/>
        </w:rPr>
        <w:t>.</w:t>
      </w:r>
    </w:p>
    <w:p w14:paraId="6C69BC04" w14:textId="77777777" w:rsidR="00A832AD" w:rsidRPr="00863271" w:rsidRDefault="00A832AD" w:rsidP="00A832AD">
      <w:pPr>
        <w:pStyle w:val="Odstavecseseznamem"/>
        <w:numPr>
          <w:ilvl w:val="0"/>
          <w:numId w:val="20"/>
        </w:numPr>
        <w:jc w:val="both"/>
        <w:rPr>
          <w:rFonts w:asciiTheme="majorHAnsi" w:hAnsiTheme="majorHAnsi" w:cs="Arial"/>
          <w:sz w:val="18"/>
          <w:szCs w:val="18"/>
        </w:rPr>
      </w:pPr>
      <w:r>
        <w:rPr>
          <w:rFonts w:asciiTheme="minorHAnsi" w:hAnsiTheme="minorHAnsi"/>
          <w:sz w:val="18"/>
          <w:szCs w:val="18"/>
        </w:rPr>
        <w:t>Z</w:t>
      </w:r>
      <w:r w:rsidRPr="00863271">
        <w:rPr>
          <w:rFonts w:asciiTheme="minorHAnsi" w:hAnsiTheme="minorHAnsi"/>
          <w:sz w:val="18"/>
          <w:szCs w:val="18"/>
        </w:rPr>
        <w:t>jistit při místním šetření všechny pracoviště železničářů a dalších zaměstnanců</w:t>
      </w:r>
      <w:r>
        <w:rPr>
          <w:rFonts w:asciiTheme="minorHAnsi" w:hAnsiTheme="minorHAnsi"/>
          <w:sz w:val="18"/>
          <w:szCs w:val="18"/>
        </w:rPr>
        <w:t>,</w:t>
      </w:r>
      <w:r w:rsidRPr="00863271">
        <w:rPr>
          <w:rFonts w:asciiTheme="minorHAnsi" w:hAnsiTheme="minorHAnsi"/>
          <w:sz w:val="18"/>
          <w:szCs w:val="18"/>
        </w:rPr>
        <w:t xml:space="preserve"> toto zdokumentova</w:t>
      </w:r>
      <w:r>
        <w:rPr>
          <w:rFonts w:asciiTheme="minorHAnsi" w:hAnsiTheme="minorHAnsi"/>
          <w:sz w:val="18"/>
          <w:szCs w:val="18"/>
        </w:rPr>
        <w:t>t a</w:t>
      </w:r>
      <w:r w:rsidRPr="00863271">
        <w:rPr>
          <w:rFonts w:asciiTheme="minorHAnsi" w:hAnsiTheme="minorHAnsi"/>
          <w:sz w:val="18"/>
          <w:szCs w:val="18"/>
        </w:rPr>
        <w:t xml:space="preserve"> předat všem příslušným projektantům a zapracovat do plánů BOZP, aby byla přijata včas taková účinná opatření, jež jim zajistí bezpečný pracovní výkon na všech pracovištích a nerušený výkon dopravní služby na dráze provozované </w:t>
      </w:r>
      <w:r>
        <w:rPr>
          <w:rFonts w:asciiTheme="minorHAnsi" w:hAnsiTheme="minorHAnsi"/>
          <w:sz w:val="18"/>
          <w:szCs w:val="18"/>
        </w:rPr>
        <w:t>SŽ.</w:t>
      </w:r>
      <w:r w:rsidRPr="00863271">
        <w:rPr>
          <w:rFonts w:asciiTheme="minorHAnsi" w:hAnsiTheme="minorHAnsi"/>
          <w:sz w:val="18"/>
          <w:szCs w:val="18"/>
        </w:rPr>
        <w:t xml:space="preserve"> </w:t>
      </w:r>
    </w:p>
    <w:p w14:paraId="2F5EDF10" w14:textId="77777777" w:rsidR="00A832AD" w:rsidRPr="00A35617" w:rsidRDefault="00A832AD" w:rsidP="00A832AD">
      <w:pPr>
        <w:pStyle w:val="Text2-1"/>
        <w:tabs>
          <w:tab w:val="clear" w:pos="737"/>
          <w:tab w:val="num" w:pos="879"/>
        </w:tabs>
        <w:spacing w:line="276" w:lineRule="auto"/>
        <w:ind w:left="879"/>
        <w:rPr>
          <w:rFonts w:asciiTheme="majorHAnsi" w:hAnsiTheme="majorHAnsi"/>
        </w:rPr>
      </w:pPr>
      <w:bookmarkStart w:id="134" w:name="_Toc486228814"/>
      <w:bookmarkStart w:id="135" w:name="_Toc487808794"/>
      <w:bookmarkStart w:id="136" w:name="_Toc12373080"/>
      <w:bookmarkStart w:id="137" w:name="_Toc467663468"/>
      <w:bookmarkStart w:id="138" w:name="_Toc466980740"/>
      <w:bookmarkStart w:id="139" w:name="_Toc465068539"/>
      <w:bookmarkStart w:id="140" w:name="_Toc464457577"/>
      <w:bookmarkStart w:id="141" w:name="_Toc464457463"/>
      <w:r w:rsidRPr="00A35617">
        <w:rPr>
          <w:rFonts w:asciiTheme="majorHAnsi" w:hAnsiTheme="majorHAnsi"/>
        </w:rPr>
        <w:t>Určený koordinátor BOZP má především tyto povinnosti:</w:t>
      </w:r>
      <w:bookmarkEnd w:id="134"/>
      <w:bookmarkEnd w:id="135"/>
      <w:bookmarkEnd w:id="136"/>
      <w:bookmarkEnd w:id="137"/>
      <w:bookmarkEnd w:id="138"/>
      <w:bookmarkEnd w:id="139"/>
      <w:bookmarkEnd w:id="140"/>
      <w:bookmarkEnd w:id="141"/>
    </w:p>
    <w:p w14:paraId="65A03B28"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K</w:t>
      </w:r>
      <w:r w:rsidRPr="00863271">
        <w:rPr>
          <w:rFonts w:asciiTheme="minorHAnsi" w:hAnsiTheme="minorHAnsi"/>
          <w:sz w:val="18"/>
          <w:szCs w:val="18"/>
        </w:rPr>
        <w:t>oordinátor BOZP  při své činnosti postupuje s odbornou péčí a uskutečňuje tyto</w:t>
      </w:r>
      <w:r w:rsidRPr="00764D8D">
        <w:rPr>
          <w:rFonts w:asciiTheme="minorHAnsi" w:hAnsiTheme="minorHAnsi"/>
          <w:sz w:val="18"/>
          <w:szCs w:val="18"/>
        </w:rPr>
        <w:t> </w:t>
      </w:r>
      <w:r w:rsidRPr="00863271">
        <w:rPr>
          <w:rFonts w:asciiTheme="minorHAnsi" w:hAnsiTheme="minorHAnsi"/>
          <w:sz w:val="18"/>
          <w:szCs w:val="18"/>
        </w:rPr>
        <w:t>činnosti kvalitně a bez vad v rozsahu stanoveném touto smlouvou a v souladu s podmínkami stanovenými touto smlouvou, všemi níže uvedenými souvisejícími dokumenty a podklady a obecně závaznými právními předpisy České republiky</w:t>
      </w:r>
      <w:r>
        <w:rPr>
          <w:rFonts w:asciiTheme="minorHAnsi" w:hAnsiTheme="minorHAnsi"/>
          <w:sz w:val="18"/>
          <w:szCs w:val="18"/>
        </w:rPr>
        <w:t>.</w:t>
      </w:r>
    </w:p>
    <w:p w14:paraId="4F0A5F46"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R</w:t>
      </w:r>
      <w:r w:rsidRPr="00863271">
        <w:rPr>
          <w:rFonts w:asciiTheme="minorHAnsi" w:hAnsiTheme="minorHAnsi"/>
          <w:sz w:val="18"/>
          <w:szCs w:val="18"/>
        </w:rPr>
        <w:t>espektuje změny obecně závazných právních předpisů, interních předpisů zadavatele stavby a norem, které se týkají předmětu smlouvy i předmětné stavby, i pokud k těmto změnám dojde během účinnosti této smlouvy a tyto změny se mají vztahovat i na stavby již prováděné nebo pokud budou tyto změny zadavatelem stavby uplatněny. Tyto změny budou řešeny písemnými dodatky k této smlouvě</w:t>
      </w:r>
      <w:r>
        <w:rPr>
          <w:rFonts w:asciiTheme="minorHAnsi" w:hAnsiTheme="minorHAnsi"/>
          <w:sz w:val="18"/>
          <w:szCs w:val="18"/>
        </w:rPr>
        <w:t>.</w:t>
      </w:r>
    </w:p>
    <w:p w14:paraId="5BF5CFED"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S</w:t>
      </w:r>
      <w:r w:rsidRPr="00863271">
        <w:rPr>
          <w:rFonts w:asciiTheme="minorHAnsi" w:hAnsiTheme="minorHAnsi"/>
          <w:sz w:val="18"/>
          <w:szCs w:val="18"/>
        </w:rPr>
        <w:t>eznámí se se všemi dokumenty a podklady, nutnými k řádnému plnění svých povinností, a jež jsou pro něj závazné</w:t>
      </w:r>
      <w:r>
        <w:rPr>
          <w:rFonts w:asciiTheme="minorHAnsi" w:hAnsiTheme="minorHAnsi"/>
          <w:sz w:val="18"/>
          <w:szCs w:val="18"/>
        </w:rPr>
        <w:t>.</w:t>
      </w:r>
    </w:p>
    <w:p w14:paraId="0036AC97"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lastRenderedPageBreak/>
        <w:t>V</w:t>
      </w:r>
      <w:r w:rsidRPr="00863271">
        <w:rPr>
          <w:rFonts w:asciiTheme="minorHAnsi" w:hAnsiTheme="minorHAnsi"/>
          <w:sz w:val="18"/>
          <w:szCs w:val="18"/>
        </w:rPr>
        <w:t>šechny dokumenty a podklady, které koordinátor BOZP převzal od zadavatele stavby a zhotovitele projektové dokumentace, není koordinátor BOZP oprávněn bez</w:t>
      </w:r>
      <w:r w:rsidRPr="00764D8D">
        <w:rPr>
          <w:rFonts w:asciiTheme="minorHAnsi" w:hAnsiTheme="minorHAnsi"/>
          <w:sz w:val="18"/>
          <w:szCs w:val="18"/>
        </w:rPr>
        <w:t> </w:t>
      </w:r>
      <w:r w:rsidRPr="00863271">
        <w:rPr>
          <w:rFonts w:asciiTheme="minorHAnsi" w:hAnsiTheme="minorHAnsi"/>
          <w:sz w:val="18"/>
          <w:szCs w:val="18"/>
        </w:rPr>
        <w:t>předchozího písemného svolení zadavatele stavby užít k jiným účelům než</w:t>
      </w:r>
      <w:r w:rsidRPr="00764D8D">
        <w:rPr>
          <w:rFonts w:asciiTheme="minorHAnsi" w:hAnsiTheme="minorHAnsi"/>
          <w:sz w:val="18"/>
          <w:szCs w:val="18"/>
        </w:rPr>
        <w:t> </w:t>
      </w:r>
      <w:r w:rsidRPr="00863271">
        <w:rPr>
          <w:rFonts w:asciiTheme="minorHAnsi" w:hAnsiTheme="minorHAnsi"/>
          <w:sz w:val="18"/>
          <w:szCs w:val="18"/>
        </w:rPr>
        <w:t>k plnění svých povinností</w:t>
      </w:r>
      <w:r>
        <w:rPr>
          <w:rFonts w:asciiTheme="minorHAnsi" w:hAnsiTheme="minorHAnsi"/>
          <w:sz w:val="18"/>
          <w:szCs w:val="18"/>
        </w:rPr>
        <w:t>.</w:t>
      </w:r>
    </w:p>
    <w:p w14:paraId="4C87C923"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M</w:t>
      </w:r>
      <w:r w:rsidRPr="00863271">
        <w:rPr>
          <w:rFonts w:asciiTheme="minorHAnsi" w:hAnsiTheme="minorHAnsi"/>
          <w:sz w:val="18"/>
          <w:szCs w:val="18"/>
        </w:rPr>
        <w:t>ůže provádět svoji činnost pouze za předpokladu, že je osobou odborně způsobilou ve smyslu § 10 zákona č. 309/2006 Sb. v platném znění a má potřebné oprávnění k podnikání vyžadované obecně závaznými právními předpisy. Koordinátor BOZP je povinen po dobu trvání své činnosti udržovat v platnosti doklady prokazující veškeré kvalifikační předpoklady pro výkon své funkce. v případě nutnosti obnovení platnosti takovýchto dokumentů je koordinátor BOZP povinen bez zbytečného odkladu předložit zadavateli stavby a objednateli kopii tohoto dokladu, doplněnou o číslo smlouvy a název stavby</w:t>
      </w:r>
      <w:r>
        <w:rPr>
          <w:rFonts w:asciiTheme="minorHAnsi" w:hAnsiTheme="minorHAnsi"/>
          <w:sz w:val="18"/>
          <w:szCs w:val="18"/>
        </w:rPr>
        <w:t>.</w:t>
      </w:r>
    </w:p>
    <w:p w14:paraId="103C2AF9"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N</w:t>
      </w:r>
      <w:r w:rsidRPr="00863271">
        <w:rPr>
          <w:rFonts w:asciiTheme="minorHAnsi" w:hAnsiTheme="minorHAnsi"/>
          <w:sz w:val="18"/>
          <w:szCs w:val="18"/>
        </w:rPr>
        <w:t>ení oprávněn bez předchozího písemného souhlasu zadavatele stavby a objednatele činnosti převést na jinou osobu práva, povinnosti a závazky vyplývající z uzavřené smlouvy</w:t>
      </w:r>
      <w:r>
        <w:rPr>
          <w:rFonts w:asciiTheme="minorHAnsi" w:hAnsiTheme="minorHAnsi"/>
          <w:sz w:val="18"/>
          <w:szCs w:val="18"/>
        </w:rPr>
        <w:t>.</w:t>
      </w:r>
    </w:p>
    <w:p w14:paraId="6F49397E"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Ú</w:t>
      </w:r>
      <w:r w:rsidRPr="00863271">
        <w:rPr>
          <w:rFonts w:asciiTheme="minorHAnsi" w:hAnsiTheme="minorHAnsi"/>
          <w:sz w:val="18"/>
          <w:szCs w:val="18"/>
        </w:rPr>
        <w:t>stní informaci, upozornění, opatření, doporučení a podněty je koordinátor BOZP vždy povinen bez zbytečného odkladu následně uskutečnit i písemnou formou zadavateli stavby</w:t>
      </w:r>
      <w:r>
        <w:rPr>
          <w:rFonts w:asciiTheme="minorHAnsi" w:hAnsiTheme="minorHAnsi"/>
          <w:sz w:val="18"/>
          <w:szCs w:val="18"/>
        </w:rPr>
        <w:t>.</w:t>
      </w:r>
    </w:p>
    <w:p w14:paraId="672F88F6"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P</w:t>
      </w:r>
      <w:r w:rsidRPr="00863271">
        <w:rPr>
          <w:rFonts w:asciiTheme="minorHAnsi" w:hAnsiTheme="minorHAnsi"/>
          <w:sz w:val="18"/>
          <w:szCs w:val="18"/>
        </w:rPr>
        <w:t>lně ručí za kvalitu plánu BOZP ve fázi přípravy stavby do doby předání staveniště zadavatelem stavby zhotoviteli stavby</w:t>
      </w:r>
      <w:r>
        <w:rPr>
          <w:rFonts w:asciiTheme="minorHAnsi" w:hAnsiTheme="minorHAnsi"/>
          <w:sz w:val="18"/>
          <w:szCs w:val="18"/>
        </w:rPr>
        <w:t>.</w:t>
      </w:r>
    </w:p>
    <w:p w14:paraId="25A63EAE"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P</w:t>
      </w:r>
      <w:r w:rsidRPr="00863271">
        <w:rPr>
          <w:rFonts w:asciiTheme="minorHAnsi" w:hAnsiTheme="minorHAnsi"/>
          <w:sz w:val="18"/>
          <w:szCs w:val="18"/>
        </w:rPr>
        <w:t>lně ručí za kvalitu části plánu BOZP týkající se prací na údržbě stavby po jejím dokončení do doby předání staveniště zadavatelem stavby zhotoviteli stavby</w:t>
      </w:r>
      <w:r>
        <w:rPr>
          <w:rFonts w:asciiTheme="minorHAnsi" w:hAnsiTheme="minorHAnsi"/>
          <w:sz w:val="18"/>
          <w:szCs w:val="18"/>
        </w:rPr>
        <w:t>.</w:t>
      </w:r>
    </w:p>
    <w:p w14:paraId="75BF4F9B"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P</w:t>
      </w:r>
      <w:r w:rsidRPr="00863271">
        <w:rPr>
          <w:rFonts w:asciiTheme="minorHAnsi" w:hAnsiTheme="minorHAnsi"/>
          <w:sz w:val="18"/>
          <w:szCs w:val="18"/>
        </w:rPr>
        <w:t>ři plnění předmětu své činnosti bude postupovat komplexně s důslednou vnitřní koordinací navrhovaných postupů, zejména z hlediska minimalizace omezení zpracování projektové dokumentace a realizace stavby</w:t>
      </w:r>
      <w:r>
        <w:rPr>
          <w:rFonts w:asciiTheme="minorHAnsi" w:hAnsiTheme="minorHAnsi"/>
          <w:sz w:val="18"/>
          <w:szCs w:val="18"/>
        </w:rPr>
        <w:t>.</w:t>
      </w:r>
    </w:p>
    <w:p w14:paraId="475DE891" w14:textId="77777777" w:rsidR="00A832AD" w:rsidRPr="00863271" w:rsidRDefault="00A832AD" w:rsidP="00A832AD">
      <w:pPr>
        <w:pStyle w:val="Odstavecseseznamem"/>
        <w:numPr>
          <w:ilvl w:val="0"/>
          <w:numId w:val="20"/>
        </w:numPr>
        <w:jc w:val="both"/>
        <w:rPr>
          <w:rFonts w:asciiTheme="minorHAnsi" w:hAnsiTheme="minorHAnsi"/>
          <w:sz w:val="18"/>
          <w:szCs w:val="18"/>
        </w:rPr>
      </w:pPr>
      <w:r>
        <w:rPr>
          <w:rFonts w:asciiTheme="minorHAnsi" w:hAnsiTheme="minorHAnsi"/>
          <w:sz w:val="18"/>
          <w:szCs w:val="18"/>
        </w:rPr>
        <w:t>B</w:t>
      </w:r>
      <w:r w:rsidRPr="00863271">
        <w:rPr>
          <w:rFonts w:asciiTheme="minorHAnsi" w:hAnsiTheme="minorHAnsi"/>
          <w:sz w:val="18"/>
          <w:szCs w:val="18"/>
        </w:rPr>
        <w:t>ere na vědomí, že veškeré informace, týkající se předmětu této stavby, s nimiž bude koordinátor BOZP přicházet v průběhu předsmluvních jednání a v době po</w:t>
      </w:r>
      <w:r w:rsidRPr="00764D8D">
        <w:rPr>
          <w:rFonts w:asciiTheme="minorHAnsi" w:hAnsiTheme="minorHAnsi"/>
          <w:sz w:val="18"/>
          <w:szCs w:val="18"/>
        </w:rPr>
        <w:t> </w:t>
      </w:r>
      <w:r w:rsidRPr="00863271">
        <w:rPr>
          <w:rFonts w:asciiTheme="minorHAnsi" w:hAnsiTheme="minorHAnsi"/>
          <w:sz w:val="18"/>
          <w:szCs w:val="18"/>
        </w:rPr>
        <w:t>uzavření smlouvy do styku, jakož i výchozí dokumenty a podklady, předané mu zadavatelem stavby a zhotovitelem projektové dokumentace, jsou důvěrné. Tyto</w:t>
      </w:r>
      <w:r w:rsidRPr="00764D8D">
        <w:rPr>
          <w:rFonts w:asciiTheme="minorHAnsi" w:hAnsiTheme="minorHAnsi"/>
          <w:sz w:val="18"/>
          <w:szCs w:val="18"/>
        </w:rPr>
        <w:t> </w:t>
      </w:r>
      <w:r w:rsidRPr="00863271">
        <w:rPr>
          <w:rFonts w:asciiTheme="minorHAnsi" w:hAnsiTheme="minorHAnsi"/>
          <w:sz w:val="18"/>
          <w:szCs w:val="18"/>
        </w:rPr>
        <w:t>informace nesmějí být sděleny nikomu kromě zadavateli stavby a třetím osobám určeným dohodou smluvních stran nebo třetím osobám v nezbytném rozsahu za účelem plnění povinností koordinátora BOZP, vyplývajících ze smlouvy na projekt této stavy a nesmějí být použity k jiným účelům, než k plnění činnosti koordinátora v rámci předmětu smlouvy na tuto stavbu.</w:t>
      </w:r>
    </w:p>
    <w:p w14:paraId="78AFD4DE" w14:textId="77777777" w:rsidR="00A832AD" w:rsidRDefault="00A832AD" w:rsidP="00A832AD">
      <w:pPr>
        <w:pStyle w:val="Text2-1"/>
        <w:numPr>
          <w:ilvl w:val="0"/>
          <w:numId w:val="0"/>
        </w:numPr>
        <w:spacing w:line="276" w:lineRule="auto"/>
        <w:ind w:left="879"/>
        <w:rPr>
          <w:rFonts w:asciiTheme="majorHAnsi" w:hAnsiTheme="majorHAnsi"/>
        </w:rPr>
      </w:pPr>
    </w:p>
    <w:p w14:paraId="0C8652D2" w14:textId="77777777" w:rsidR="00A832AD" w:rsidRDefault="00A832AD" w:rsidP="00A832AD">
      <w:pPr>
        <w:pStyle w:val="Nadpis2-1"/>
        <w:spacing w:line="276" w:lineRule="auto"/>
        <w:jc w:val="both"/>
      </w:pPr>
      <w:bookmarkStart w:id="142" w:name="_Toc60726853"/>
      <w:r>
        <w:t>Vykazování odpadů</w:t>
      </w:r>
      <w:bookmarkEnd w:id="142"/>
    </w:p>
    <w:p w14:paraId="1823F3AB" w14:textId="77777777" w:rsidR="00A832AD" w:rsidRDefault="00A832AD" w:rsidP="00A832AD">
      <w:pPr>
        <w:pStyle w:val="Nadpis2-2"/>
        <w:spacing w:line="276" w:lineRule="auto"/>
        <w:jc w:val="both"/>
      </w:pPr>
      <w:bookmarkStart w:id="143" w:name="_Toc27040311"/>
      <w:bookmarkStart w:id="144" w:name="_Toc29393945"/>
      <w:bookmarkStart w:id="145" w:name="_Toc60726854"/>
      <w:r>
        <w:t>Vykazování odpadů ve vztahu ke stanovení nákladů stavby</w:t>
      </w:r>
      <w:bookmarkEnd w:id="143"/>
      <w:bookmarkEnd w:id="144"/>
      <w:bookmarkEnd w:id="145"/>
    </w:p>
    <w:p w14:paraId="3647B57F" w14:textId="77777777" w:rsidR="00A832AD" w:rsidRDefault="00A832AD" w:rsidP="00A832AD">
      <w:pPr>
        <w:pStyle w:val="Text2-1"/>
        <w:spacing w:line="276" w:lineRule="auto"/>
      </w:pPr>
      <w:r w:rsidRPr="003108AB">
        <w:rPr>
          <w:rStyle w:val="Tun"/>
        </w:rPr>
        <w:t xml:space="preserve">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w:t>
      </w:r>
      <w:r>
        <w:rPr>
          <w:rStyle w:val="Tun"/>
        </w:rPr>
        <w:t>tyto souhrnné položky sloužit k </w:t>
      </w:r>
      <w:r w:rsidRPr="003108AB">
        <w:rPr>
          <w:rStyle w:val="Tun"/>
        </w:rPr>
        <w:t>ocenění v rámci výběrového řízení na zhotovení stavby. Součet odpadů dle kategorií bude odpovídat součtu všech odpadů uvedených jednotlivých SO a PS. Podrobný postup je uveden v následujících bodech.</w:t>
      </w:r>
      <w:r>
        <w:t xml:space="preserve"> </w:t>
      </w:r>
    </w:p>
    <w:p w14:paraId="780AA2D3" w14:textId="77777777" w:rsidR="00A832AD" w:rsidRDefault="00A832AD" w:rsidP="00A832AD">
      <w:pPr>
        <w:pStyle w:val="Text2-1"/>
        <w:spacing w:line="276" w:lineRule="auto"/>
      </w:pPr>
      <w:r w:rsidRPr="003108AB">
        <w:rPr>
          <w:rStyle w:val="Tun"/>
        </w:rPr>
        <w:t>Ustanovení Směrnice SŽDC č. 20 pro stanovení a členění investičních nákladů staveb státní organizace Správa železniční dopravní cesty, Článek 3.9 ruší a</w:t>
      </w:r>
      <w:r>
        <w:rPr>
          <w:rStyle w:val="Tun"/>
        </w:rPr>
        <w:t> </w:t>
      </w:r>
      <w:r w:rsidRPr="003108AB">
        <w:rPr>
          <w:rStyle w:val="Tun"/>
        </w:rPr>
        <w:t xml:space="preserve">nahrazuje následujícím zněním uvedeným v kapitole </w:t>
      </w:r>
      <w:r w:rsidRPr="003108AB">
        <w:rPr>
          <w:rStyle w:val="Tun"/>
        </w:rPr>
        <w:fldChar w:fldCharType="begin"/>
      </w:r>
      <w:r w:rsidRPr="003108AB">
        <w:rPr>
          <w:rStyle w:val="Tun"/>
        </w:rPr>
        <w:instrText xml:space="preserve"> REF _Ref27037418 \r \h </w:instrText>
      </w:r>
      <w:r>
        <w:rPr>
          <w:rStyle w:val="Tun"/>
        </w:rPr>
        <w:instrText xml:space="preserve"> \* MERGEFORMAT </w:instrText>
      </w:r>
      <w:r w:rsidRPr="003108AB">
        <w:rPr>
          <w:rStyle w:val="Tun"/>
        </w:rPr>
      </w:r>
      <w:r w:rsidRPr="003108AB">
        <w:rPr>
          <w:rStyle w:val="Tun"/>
        </w:rPr>
        <w:fldChar w:fldCharType="separate"/>
      </w:r>
      <w:r>
        <w:rPr>
          <w:rStyle w:val="Tun"/>
        </w:rPr>
        <w:t>5.1.3</w:t>
      </w:r>
      <w:r w:rsidRPr="003108AB">
        <w:rPr>
          <w:rStyle w:val="Tun"/>
        </w:rPr>
        <w:fldChar w:fldCharType="end"/>
      </w:r>
      <w:r w:rsidRPr="003108AB">
        <w:rPr>
          <w:rStyle w:val="Tun"/>
        </w:rPr>
        <w:t>.</w:t>
      </w:r>
      <w:r>
        <w:t xml:space="preserve"> </w:t>
      </w:r>
    </w:p>
    <w:p w14:paraId="4B1562C0" w14:textId="77777777" w:rsidR="00A832AD" w:rsidRPr="0061694A" w:rsidRDefault="00A832AD" w:rsidP="00A832AD">
      <w:pPr>
        <w:pStyle w:val="Text2-1"/>
        <w:keepNext/>
        <w:spacing w:line="276" w:lineRule="auto"/>
        <w:rPr>
          <w:rStyle w:val="Tun"/>
        </w:rPr>
      </w:pPr>
      <w:bookmarkStart w:id="146" w:name="_Ref27037418"/>
      <w:r w:rsidRPr="0061694A">
        <w:rPr>
          <w:rStyle w:val="Tun"/>
        </w:rPr>
        <w:t>Úpravy položkových rozpočtů</w:t>
      </w:r>
      <w:bookmarkEnd w:id="146"/>
    </w:p>
    <w:p w14:paraId="0E7A4163" w14:textId="77777777" w:rsidR="00A832AD" w:rsidRDefault="00A832AD" w:rsidP="00A832AD">
      <w:pPr>
        <w:pStyle w:val="Odstavec1-1a"/>
        <w:numPr>
          <w:ilvl w:val="0"/>
          <w:numId w:val="26"/>
        </w:numPr>
        <w:spacing w:line="276" w:lineRule="auto"/>
      </w:pPr>
      <w:r>
        <w:t xml:space="preserve">V soupisech prací jednotlivých SO/PS bude pro účely evidence vždy uvedena </w:t>
      </w:r>
      <w:r w:rsidRPr="00531422">
        <w:rPr>
          <w:rStyle w:val="Tun"/>
        </w:rPr>
        <w:t>R</w:t>
      </w:r>
      <w:r>
        <w:rPr>
          <w:rStyle w:val="Tun"/>
        </w:rPr>
        <w:noBreakHyphen/>
      </w:r>
      <w:r w:rsidRPr="00531422">
        <w:rPr>
          <w:rStyle w:val="Tun"/>
        </w:rPr>
        <w:t>položka „Likvidace odpadů […] včetně dopravy“</w:t>
      </w:r>
      <w:r>
        <w:t xml:space="preserve">. Položka bude zahrnovat </w:t>
      </w:r>
      <w:r>
        <w:lastRenderedPageBreak/>
        <w:t>veškeré poplatky provozovateli skládky dle typu a kategorie odpadů a dopravu z místa stavby na skládku.</w:t>
      </w:r>
    </w:p>
    <w:p w14:paraId="032B1A15" w14:textId="77777777" w:rsidR="00A832AD" w:rsidRDefault="00A832AD" w:rsidP="00A832AD">
      <w:pPr>
        <w:pStyle w:val="Odstavec1-1a"/>
        <w:numPr>
          <w:ilvl w:val="0"/>
          <w:numId w:val="26"/>
        </w:numPr>
        <w:spacing w:line="276" w:lineRule="auto"/>
      </w:pPr>
      <w:r>
        <w:t>Pro činnosti, které by mohly být původci odpadů (např. výkopové práce) budou volené položky, jejíž součástí není uvedená doprava. V technické specifikaci položky bude uvedeno, že se jedná o položku bez dopravy,</w:t>
      </w:r>
    </w:p>
    <w:p w14:paraId="27944410" w14:textId="77777777" w:rsidR="00A832AD" w:rsidRDefault="00A832AD" w:rsidP="00A832AD">
      <w:pPr>
        <w:pStyle w:val="Odstavec1-1a"/>
        <w:numPr>
          <w:ilvl w:val="0"/>
          <w:numId w:val="26"/>
        </w:numPr>
        <w:spacing w:line="276" w:lineRule="auto"/>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14:paraId="7E03E8A3" w14:textId="77777777" w:rsidR="00A832AD" w:rsidRDefault="00A832AD" w:rsidP="00A832AD">
      <w:pPr>
        <w:pStyle w:val="Odstavec1-1a"/>
        <w:numPr>
          <w:ilvl w:val="0"/>
          <w:numId w:val="26"/>
        </w:numPr>
        <w:spacing w:line="276" w:lineRule="auto"/>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901, v případě duplicitní položky v jednom dílu bud označení varianty provedeno vzestupnou řadou celých čísel od hodnoty 901 (tzn. 901 až 999).</w:t>
      </w:r>
    </w:p>
    <w:p w14:paraId="7700A95A" w14:textId="77777777" w:rsidR="00A832AD" w:rsidRDefault="00A832AD" w:rsidP="00A832AD">
      <w:pPr>
        <w:pStyle w:val="Odstavec1-1a"/>
        <w:numPr>
          <w:ilvl w:val="0"/>
          <w:numId w:val="26"/>
        </w:numPr>
        <w:spacing w:line="276" w:lineRule="auto"/>
      </w:pPr>
      <w:r>
        <w:t>Měrné jednotky uvedené v jednotlivých soupisech prací musí být vždy shodné s měrnými jednotkami uvedenými v přehledu odpadů a v objektu Likvidace odpadů. V případě nesouladu je toto pokládáno a vadu díla.</w:t>
      </w:r>
    </w:p>
    <w:p w14:paraId="6F6DD083" w14:textId="77777777" w:rsidR="00A832AD" w:rsidRDefault="00A832AD" w:rsidP="00A832AD">
      <w:pPr>
        <w:pStyle w:val="Odstavec1-1a"/>
        <w:numPr>
          <w:ilvl w:val="0"/>
          <w:numId w:val="26"/>
        </w:numPr>
        <w:spacing w:line="276" w:lineRule="auto"/>
      </w:pPr>
      <w:r>
        <w:t>Kalkulace položky „Likvidace odpadů […] včetně dopravy“ v přípravě bude provedena jako součet položek:</w:t>
      </w:r>
    </w:p>
    <w:p w14:paraId="62E5244E" w14:textId="77777777" w:rsidR="00A832AD" w:rsidRDefault="00A832AD" w:rsidP="00A832AD">
      <w:pPr>
        <w:pStyle w:val="Odrka1-2-"/>
        <w:numPr>
          <w:ilvl w:val="0"/>
          <w:numId w:val="27"/>
        </w:numPr>
        <w:spacing w:line="276" w:lineRule="auto"/>
      </w:pPr>
      <w:r>
        <w:t>poplatek na skládku dle kategorie odpadu a množství, a to dle aktuálního ceníku vybrané skládky v přípravě,</w:t>
      </w:r>
    </w:p>
    <w:p w14:paraId="0BAEA1C6" w14:textId="77777777" w:rsidR="00A832AD" w:rsidRDefault="00A832AD" w:rsidP="00A832AD">
      <w:pPr>
        <w:pStyle w:val="Odrka1-2-"/>
        <w:numPr>
          <w:ilvl w:val="0"/>
          <w:numId w:val="27"/>
        </w:numPr>
        <w:spacing w:line="276" w:lineRule="auto"/>
      </w:pPr>
      <w:r>
        <w:t>ceny za t/km dle množství odpadu a vzdálenosti předpokládané skládky, přičemž vzdálenost může být specifikována v rozsahu pásmové dopravy.</w:t>
      </w:r>
    </w:p>
    <w:p w14:paraId="4580EFD0" w14:textId="77777777" w:rsidR="00A832AD" w:rsidRPr="00303A2A" w:rsidRDefault="00A832AD" w:rsidP="00A832AD">
      <w:pPr>
        <w:pStyle w:val="Text2-1"/>
        <w:spacing w:line="276" w:lineRule="auto"/>
        <w:rPr>
          <w:rStyle w:val="Tun"/>
        </w:rPr>
      </w:pPr>
      <w:r w:rsidRPr="00303A2A">
        <w:rPr>
          <w:rStyle w:val="Tun"/>
        </w:rPr>
        <w:t>Způsob vytvoření položek likvidace odpadů včetně dopravy</w:t>
      </w:r>
    </w:p>
    <w:p w14:paraId="7E7CD1F4" w14:textId="77777777" w:rsidR="00A832AD" w:rsidRDefault="00A832AD" w:rsidP="00A832AD">
      <w:pPr>
        <w:pStyle w:val="Text2-2"/>
        <w:spacing w:line="276" w:lineRule="auto"/>
      </w:pPr>
      <w:r>
        <w:t xml:space="preserve">Pro soupisy prací budou vytvořené „R-položky“ pro likvidaci odpadů s dopravou, a to následovně: </w:t>
      </w:r>
    </w:p>
    <w:p w14:paraId="158F8437" w14:textId="77777777" w:rsidR="00A832AD" w:rsidRPr="00303A2A" w:rsidRDefault="00A832AD" w:rsidP="00A832AD">
      <w:pPr>
        <w:pStyle w:val="Text2-2"/>
        <w:spacing w:line="276" w:lineRule="auto"/>
        <w:rPr>
          <w:rStyle w:val="Tun"/>
        </w:rPr>
      </w:pPr>
      <w:r w:rsidRPr="00303A2A">
        <w:rPr>
          <w:rStyle w:val="Tun"/>
        </w:rPr>
        <w:t xml:space="preserve">Označení položky: </w:t>
      </w:r>
    </w:p>
    <w:p w14:paraId="3DCFEE26" w14:textId="77777777" w:rsidR="00A832AD" w:rsidRDefault="00A832AD" w:rsidP="00A832AD">
      <w:pPr>
        <w:pStyle w:val="Textbezslovn"/>
        <w:spacing w:line="276" w:lineRule="auto"/>
        <w:ind w:left="1701"/>
      </w:pPr>
      <w:r>
        <w:t>R015XXX [AŽ] R015XXX – LIKVIDACE ODPADŮ [TYP ODPADU] VČETNĚ DOPRAVY</w:t>
      </w:r>
    </w:p>
    <w:p w14:paraId="6CEFFC2C" w14:textId="77777777" w:rsidR="00A832AD" w:rsidRDefault="00A832AD" w:rsidP="00A832AD">
      <w:pPr>
        <w:pStyle w:val="Textbezslovn"/>
        <w:spacing w:line="276" w:lineRule="auto"/>
        <w:ind w:left="1701"/>
      </w:pPr>
      <w:r>
        <w:t>Hodnoty XXX budou odpovídat poslednímu trojčíslí daného typu odpadu cenové soustavy OTSKP, která zahrnuje pouze náklady na poplatky za likvidaci odpadů.</w:t>
      </w:r>
    </w:p>
    <w:p w14:paraId="4DAA120E" w14:textId="77777777" w:rsidR="00A832AD" w:rsidRPr="00303A2A" w:rsidRDefault="00A832AD" w:rsidP="00A832AD">
      <w:pPr>
        <w:pStyle w:val="Textbezslovn"/>
        <w:spacing w:line="276" w:lineRule="auto"/>
        <w:ind w:left="1701"/>
        <w:rPr>
          <w:rStyle w:val="Tun"/>
        </w:rPr>
      </w:pPr>
      <w:r w:rsidRPr="00303A2A">
        <w:rPr>
          <w:rStyle w:val="Tun"/>
        </w:rPr>
        <w:t>Příklad:</w:t>
      </w:r>
    </w:p>
    <w:p w14:paraId="1083767C" w14:textId="77777777" w:rsidR="00A832AD" w:rsidRDefault="00A832AD" w:rsidP="00A832AD">
      <w:pPr>
        <w:pStyle w:val="Textbezslovn"/>
        <w:spacing w:line="276" w:lineRule="auto"/>
        <w:ind w:left="1701"/>
      </w:pPr>
      <w:r>
        <w:t>Původní položka OTSKP bez dopravy:</w:t>
      </w:r>
    </w:p>
    <w:p w14:paraId="1E652CE5" w14:textId="77777777" w:rsidR="00A832AD" w:rsidRDefault="00A832AD" w:rsidP="00A832AD">
      <w:pPr>
        <w:pStyle w:val="Textbezslovn"/>
        <w:spacing w:line="276" w:lineRule="auto"/>
        <w:ind w:left="2127"/>
      </w:pPr>
      <w:r>
        <w:t>015112 - POPLATKY ZA LIKVIDACI ODPADŮ NEKONTAMINOVANÝCH – 17 05 04 VYTĚŽENÉ ZEMINY A HORNINY - II. TŘÍDA TĚŽITELNOSTI</w:t>
      </w:r>
    </w:p>
    <w:p w14:paraId="2A78095C" w14:textId="77777777" w:rsidR="00A832AD" w:rsidRDefault="00A832AD" w:rsidP="00A832AD">
      <w:pPr>
        <w:pStyle w:val="Textbezslovn"/>
        <w:spacing w:line="276" w:lineRule="auto"/>
        <w:ind w:left="1701"/>
      </w:pPr>
      <w:r>
        <w:t>Nová R položka s dopravou:</w:t>
      </w:r>
    </w:p>
    <w:p w14:paraId="5A0BE2CA" w14:textId="77777777" w:rsidR="00A832AD" w:rsidRDefault="00A832AD" w:rsidP="00A832AD">
      <w:pPr>
        <w:pStyle w:val="Textbezslovn"/>
        <w:spacing w:line="276" w:lineRule="auto"/>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14:paraId="15084D75" w14:textId="77777777" w:rsidR="00A832AD" w:rsidRPr="00303A2A" w:rsidRDefault="00A832AD" w:rsidP="00A832AD">
      <w:pPr>
        <w:pStyle w:val="Text2-2"/>
        <w:spacing w:line="276" w:lineRule="auto"/>
        <w:rPr>
          <w:rStyle w:val="Tun"/>
        </w:rPr>
      </w:pPr>
      <w:r w:rsidRPr="00303A2A">
        <w:rPr>
          <w:rStyle w:val="Tun"/>
        </w:rPr>
        <w:t>Technická specifikace položky</w:t>
      </w:r>
    </w:p>
    <w:p w14:paraId="7A902E75" w14:textId="77777777" w:rsidR="00A832AD" w:rsidRDefault="00A832AD" w:rsidP="00A832AD">
      <w:pPr>
        <w:pStyle w:val="Textbezslovn"/>
        <w:numPr>
          <w:ilvl w:val="0"/>
          <w:numId w:val="29"/>
        </w:numPr>
        <w:spacing w:line="276" w:lineRule="auto"/>
      </w:pPr>
      <w:r>
        <w:t>Položka obsahuje:</w:t>
      </w:r>
    </w:p>
    <w:p w14:paraId="08533E1C" w14:textId="77777777" w:rsidR="00A832AD" w:rsidRDefault="00A832AD" w:rsidP="00A832AD">
      <w:pPr>
        <w:pStyle w:val="Odrka1-4"/>
        <w:numPr>
          <w:ilvl w:val="0"/>
          <w:numId w:val="28"/>
        </w:numPr>
        <w:spacing w:line="276" w:lineRule="auto"/>
      </w:pPr>
      <w:r>
        <w:t>veškeré poplatky provozovateli skládky, recyklační linky nebo jiného zařízení na zpracování nebo likvidaci odpadů související s převzetím, uložením, zpracováním nebo likvidací odpadu,</w:t>
      </w:r>
    </w:p>
    <w:p w14:paraId="7C827888" w14:textId="77777777" w:rsidR="00A832AD" w:rsidRDefault="00A832AD" w:rsidP="00A832AD">
      <w:pPr>
        <w:pStyle w:val="Odrka1-4"/>
        <w:numPr>
          <w:ilvl w:val="0"/>
          <w:numId w:val="28"/>
        </w:numPr>
        <w:spacing w:line="276" w:lineRule="auto"/>
      </w:pPr>
      <w:r>
        <w:lastRenderedPageBreak/>
        <w:t>náklady spojené s dopravou odpadu z místa stavby na místo převzetí provozovatelem skládky, recyklační linky nebo jiného zařízení na zpracování nebo likvidaci odpadů,</w:t>
      </w:r>
    </w:p>
    <w:p w14:paraId="3456FABC" w14:textId="77777777" w:rsidR="00A832AD" w:rsidRDefault="00A832AD" w:rsidP="00A832AD">
      <w:pPr>
        <w:pStyle w:val="Odrka1-4"/>
        <w:numPr>
          <w:ilvl w:val="0"/>
          <w:numId w:val="28"/>
        </w:numPr>
        <w:spacing w:line="276" w:lineRule="auto"/>
      </w:pPr>
      <w:r>
        <w:t>náklady spojené s vyložením a manipulací s materiálem v místě skládky.</w:t>
      </w:r>
    </w:p>
    <w:p w14:paraId="07DDC58F" w14:textId="77777777" w:rsidR="00A832AD" w:rsidRDefault="00A832AD" w:rsidP="00A832AD">
      <w:pPr>
        <w:pStyle w:val="Textbezslovn"/>
        <w:numPr>
          <w:ilvl w:val="0"/>
          <w:numId w:val="29"/>
        </w:numPr>
        <w:spacing w:line="276" w:lineRule="auto"/>
      </w:pPr>
      <w:r>
        <w:t>Položka neobsahuje:</w:t>
      </w:r>
    </w:p>
    <w:p w14:paraId="61F0A875" w14:textId="77777777" w:rsidR="00A832AD" w:rsidRDefault="00A832AD" w:rsidP="00A832AD">
      <w:pPr>
        <w:pStyle w:val="Odrka1-4"/>
        <w:numPr>
          <w:ilvl w:val="0"/>
          <w:numId w:val="30"/>
        </w:numPr>
        <w:spacing w:line="276" w:lineRule="auto"/>
      </w:pPr>
      <w:r>
        <w:t xml:space="preserve">náklady spojené s naložením a manipulací s materiálem. </w:t>
      </w:r>
      <w:r w:rsidRPr="00303A2A">
        <w:rPr>
          <w:vertAlign w:val="superscript"/>
        </w:rPr>
        <w:t>**</w:t>
      </w:r>
      <w:r>
        <w:t>)</w:t>
      </w:r>
    </w:p>
    <w:p w14:paraId="687B8278" w14:textId="77777777" w:rsidR="00A832AD" w:rsidRDefault="00A832AD" w:rsidP="00A832AD">
      <w:pPr>
        <w:pStyle w:val="Textbezslovn"/>
        <w:numPr>
          <w:ilvl w:val="0"/>
          <w:numId w:val="29"/>
        </w:numPr>
        <w:spacing w:line="276" w:lineRule="auto"/>
      </w:pPr>
      <w:r>
        <w:t xml:space="preserve">Způsob měření: </w:t>
      </w:r>
    </w:p>
    <w:p w14:paraId="654919FF" w14:textId="77777777" w:rsidR="00A832AD" w:rsidRDefault="00A832AD" w:rsidP="00A832AD">
      <w:pPr>
        <w:pStyle w:val="Odrka1-4"/>
        <w:numPr>
          <w:ilvl w:val="0"/>
          <w:numId w:val="30"/>
        </w:numPr>
        <w:spacing w:line="276" w:lineRule="auto"/>
      </w:pPr>
      <w:r>
        <w:t>[měrná jednotka – nejčastěji Tuna] určující množství odpadu vytříděného v souladu se zákonem č. 185/2001 Sb., o nakládání s odpady, v platném znění.</w:t>
      </w:r>
    </w:p>
    <w:p w14:paraId="407734C3" w14:textId="77777777" w:rsidR="00A832AD" w:rsidRPr="00303A2A" w:rsidRDefault="00A832AD" w:rsidP="00A832AD">
      <w:pPr>
        <w:pStyle w:val="Textbezslovn"/>
        <w:spacing w:line="276" w:lineRule="auto"/>
        <w:rPr>
          <w:rStyle w:val="Tun"/>
        </w:rPr>
      </w:pPr>
      <w:r w:rsidRPr="00303A2A">
        <w:rPr>
          <w:rStyle w:val="Tun"/>
        </w:rPr>
        <w:t xml:space="preserve">Poznámka: </w:t>
      </w:r>
    </w:p>
    <w:p w14:paraId="382FF09C" w14:textId="77777777" w:rsidR="00A832AD" w:rsidRDefault="00A832AD" w:rsidP="00A832AD">
      <w:pPr>
        <w:pStyle w:val="Textbezslovn"/>
        <w:spacing w:line="276" w:lineRule="auto"/>
      </w:pPr>
      <w:r w:rsidRPr="00303A2A">
        <w:rPr>
          <w:vertAlign w:val="superscript"/>
        </w:rPr>
        <w:t>*</w:t>
      </w:r>
      <w:r>
        <w:t>) U nebezpečných odpadů musí být v doplňujícím popisu položky uvedeno upřesnění nebezpečných vlastnosti v rozsahu a typu koncentrace nebezpečných látek.</w:t>
      </w:r>
    </w:p>
    <w:p w14:paraId="222E6D5C" w14:textId="77777777" w:rsidR="00A832AD" w:rsidRDefault="00A832AD" w:rsidP="00A832AD">
      <w:pPr>
        <w:pStyle w:val="Textbezslovn"/>
        <w:spacing w:line="276" w:lineRule="auto"/>
      </w:pPr>
      <w:r w:rsidRPr="00303A2A">
        <w:rPr>
          <w:vertAlign w:val="superscript"/>
        </w:rPr>
        <w:t>**</w:t>
      </w:r>
      <w:r>
        <w:t xml:space="preserve">) Text se uvede v případech kdy náklady spojené s naložením a manipulací s materiálem jsou součástí položky dopravy nebo položky zahrnující činnost, která je zdrojem odpadu (např. výkopové práce) </w:t>
      </w:r>
    </w:p>
    <w:p w14:paraId="6A263058" w14:textId="77777777" w:rsidR="00A832AD" w:rsidRPr="00303A2A" w:rsidRDefault="00A832AD" w:rsidP="00A832AD">
      <w:pPr>
        <w:pStyle w:val="Text2-1"/>
        <w:spacing w:line="276" w:lineRule="auto"/>
        <w:rPr>
          <w:rStyle w:val="Tun"/>
        </w:rPr>
      </w:pPr>
      <w:r w:rsidRPr="00303A2A">
        <w:rPr>
          <w:rStyle w:val="Tun"/>
        </w:rPr>
        <w:t>SO 90-90 Likvidace odpadů včetně dopravy</w:t>
      </w:r>
    </w:p>
    <w:p w14:paraId="56199C93" w14:textId="77777777" w:rsidR="00A832AD" w:rsidRDefault="00A832AD" w:rsidP="00A832AD">
      <w:pPr>
        <w:pStyle w:val="Text2-2"/>
        <w:spacing w:line="276" w:lineRule="auto"/>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14:paraId="2F988FDD" w14:textId="77777777" w:rsidR="00A832AD" w:rsidRDefault="00A832AD" w:rsidP="00A832AD">
      <w:pPr>
        <w:pStyle w:val="Text2-2"/>
        <w:spacing w:line="276" w:lineRule="auto"/>
      </w:pPr>
      <w:r>
        <w:t>Zhotovitel v rámci výběrového řízení na zhotovení stavby ocení celkové množství daného typu/kategorie odpadu, které je součástí Všeobecného objektu.</w:t>
      </w:r>
    </w:p>
    <w:p w14:paraId="0AD3F0AC" w14:textId="77777777" w:rsidR="00A832AD" w:rsidRDefault="00A832AD" w:rsidP="00A832AD">
      <w:pPr>
        <w:pStyle w:val="Text2-2"/>
        <w:spacing w:line="276" w:lineRule="auto"/>
      </w:pPr>
      <w:r>
        <w:t>Pro účely kontroly fakturace zůstávají položky odpadů s množstvím v jednotlivých SO a PS. Tyto položky nejsou zhotovitelem v rámci výběrového řízení na zhotovení stavby oceňovány.</w:t>
      </w:r>
    </w:p>
    <w:p w14:paraId="7FC4B2B9" w14:textId="77777777" w:rsidR="00A832AD" w:rsidRPr="009F2E73" w:rsidRDefault="00A832AD" w:rsidP="00A832AD">
      <w:pPr>
        <w:pStyle w:val="Text2-1"/>
        <w:spacing w:line="276" w:lineRule="auto"/>
        <w:rPr>
          <w:rStyle w:val="Tun"/>
        </w:rPr>
      </w:pPr>
      <w:r w:rsidRPr="009F2E73">
        <w:rPr>
          <w:rStyle w:val="Tun"/>
        </w:rPr>
        <w:t>Souhrnný rozpočet</w:t>
      </w:r>
    </w:p>
    <w:p w14:paraId="380964E9" w14:textId="77777777" w:rsidR="00A832AD" w:rsidRDefault="00A832AD" w:rsidP="00A832AD">
      <w:pPr>
        <w:pStyle w:val="Text2-2"/>
        <w:spacing w:line="276" w:lineRule="auto"/>
      </w:pPr>
      <w:r>
        <w:t>Pro vykazování nákladů stavby (rozpočty jednotlivých SO/PS) zařazených do souhrnného rozpočtu budou odpady vykazované jako náklady, které jsou součástí těchto SO/PS.</w:t>
      </w:r>
    </w:p>
    <w:p w14:paraId="5B71024E" w14:textId="77777777" w:rsidR="00A832AD" w:rsidRDefault="00A832AD" w:rsidP="00A832AD">
      <w:pPr>
        <w:pStyle w:val="Text2-2"/>
        <w:spacing w:line="276" w:lineRule="auto"/>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14:paraId="19724500" w14:textId="77777777" w:rsidR="00A832AD" w:rsidRDefault="00A832AD" w:rsidP="00A832AD">
      <w:pPr>
        <w:pStyle w:val="Nadpis2-2"/>
        <w:spacing w:line="276" w:lineRule="auto"/>
        <w:jc w:val="both"/>
      </w:pPr>
      <w:bookmarkStart w:id="147" w:name="_Toc27040312"/>
      <w:bookmarkStart w:id="148" w:name="_Toc29393946"/>
      <w:bookmarkStart w:id="149" w:name="_Toc60726855"/>
      <w:r>
        <w:t>Ostatní přílohy vztahující se k odpadovému hospodářství</w:t>
      </w:r>
      <w:bookmarkEnd w:id="147"/>
      <w:bookmarkEnd w:id="148"/>
      <w:bookmarkEnd w:id="149"/>
    </w:p>
    <w:p w14:paraId="4FCDE299" w14:textId="21E39F90" w:rsidR="00A832AD" w:rsidRDefault="00E7261C" w:rsidP="00A832AD">
      <w:pPr>
        <w:pStyle w:val="Text2-1"/>
        <w:spacing w:line="276" w:lineRule="auto"/>
      </w:pPr>
      <w:r w:rsidRPr="003108AB">
        <w:rPr>
          <w:rStyle w:val="Tun"/>
        </w:rPr>
        <w:t>Část B. 6 Popis</w:t>
      </w:r>
      <w:r w:rsidR="00A832AD" w:rsidRPr="003108AB">
        <w:rPr>
          <w:rStyle w:val="Tun"/>
        </w:rPr>
        <w:t xml:space="preserve"> vlivů stavby na životní prostředí a jeho ochrana – část odpadové hospodářství bude mimo jiné obsahovat:</w:t>
      </w:r>
    </w:p>
    <w:p w14:paraId="287ADA01" w14:textId="77777777" w:rsidR="00A832AD" w:rsidRDefault="00A832AD" w:rsidP="00A832AD">
      <w:pPr>
        <w:pStyle w:val="Odstavec1-1a"/>
        <w:numPr>
          <w:ilvl w:val="0"/>
          <w:numId w:val="31"/>
        </w:numPr>
        <w:spacing w:line="276" w:lineRule="auto"/>
      </w:pPr>
      <w:r>
        <w:t>Souhrn dokumentů a odkaz na příslušnou část dokumentace, kde se nachází informace, které byly podkladem pro stanovení rozsahu a zatřídění do jednotlivých kategorií odpadů.</w:t>
      </w:r>
    </w:p>
    <w:p w14:paraId="0C0A2AB7" w14:textId="77777777" w:rsidR="00A832AD" w:rsidRDefault="00A832AD" w:rsidP="00A832AD">
      <w:pPr>
        <w:pStyle w:val="Odstavec1-1a"/>
        <w:numPr>
          <w:ilvl w:val="0"/>
          <w:numId w:val="31"/>
        </w:numPr>
        <w:spacing w:line="276" w:lineRule="auto"/>
      </w:pPr>
      <w:r>
        <w:t>Lokalizaci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w:t>
      </w:r>
    </w:p>
    <w:p w14:paraId="7D15537E" w14:textId="77777777" w:rsidR="00A832AD" w:rsidRDefault="00A832AD" w:rsidP="00A832AD">
      <w:pPr>
        <w:pStyle w:val="Odstavec1-1a"/>
        <w:numPr>
          <w:ilvl w:val="0"/>
          <w:numId w:val="31"/>
        </w:numPr>
        <w:spacing w:line="276" w:lineRule="auto"/>
      </w:pPr>
      <w:r>
        <w:lastRenderedPageBreak/>
        <w:t>Přehled všech odpadů uvedených v jednotlivých SO a PS dle zařazení do jednotlivých kategorií odpadů.</w:t>
      </w:r>
    </w:p>
    <w:p w14:paraId="3630FEA3" w14:textId="77777777" w:rsidR="00A832AD" w:rsidRDefault="00A832AD" w:rsidP="00A832AD">
      <w:pPr>
        <w:pStyle w:val="Odstavec1-1a"/>
        <w:numPr>
          <w:ilvl w:val="0"/>
          <w:numId w:val="31"/>
        </w:numPr>
        <w:spacing w:line="276" w:lineRule="auto"/>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14:paraId="10A5826B" w14:textId="77777777" w:rsidR="00A832AD" w:rsidRDefault="00A832AD" w:rsidP="00A832AD">
      <w:pPr>
        <w:pStyle w:val="Odstavec1-1a"/>
        <w:numPr>
          <w:ilvl w:val="0"/>
          <w:numId w:val="31"/>
        </w:numPr>
        <w:spacing w:line="276" w:lineRule="auto"/>
      </w:pPr>
      <w:r>
        <w:t>Popis rozsahu prováděných chemických analýz a výsledky chemických analýz a jejich vyhodnocení.</w:t>
      </w:r>
    </w:p>
    <w:p w14:paraId="3888F61F" w14:textId="77777777" w:rsidR="00A832AD" w:rsidRDefault="00A832AD" w:rsidP="00A832AD">
      <w:pPr>
        <w:pStyle w:val="Odstavec1-1a"/>
        <w:numPr>
          <w:ilvl w:val="0"/>
          <w:numId w:val="31"/>
        </w:numPr>
        <w:spacing w:line="276" w:lineRule="auto"/>
      </w:pPr>
      <w:r>
        <w:t>Množství vyzískaného materiálu a možnosti jejího využití nebo odstranění.</w:t>
      </w:r>
    </w:p>
    <w:p w14:paraId="7956E664" w14:textId="77777777" w:rsidR="00A832AD" w:rsidRDefault="00A832AD" w:rsidP="00A832AD">
      <w:pPr>
        <w:pStyle w:val="Odstavec1-1a"/>
        <w:numPr>
          <w:ilvl w:val="0"/>
          <w:numId w:val="31"/>
        </w:numPr>
        <w:spacing w:line="276" w:lineRule="auto"/>
      </w:pPr>
      <w:r>
        <w:t>Podmínky pro využití vyzískaného materiálu, tzv. „kritická cesta“, která jednoznačně stanoví, za jakých podmínek lze opětovně využít množství vyzískaného materiálu (např. dodržení konkrétních milníků harmonogramu stavby apod.).</w:t>
      </w:r>
    </w:p>
    <w:p w14:paraId="15D17015" w14:textId="77777777" w:rsidR="00A832AD" w:rsidRDefault="00A832AD" w:rsidP="00A832AD">
      <w:pPr>
        <w:pStyle w:val="Odstavec1-1a"/>
        <w:numPr>
          <w:ilvl w:val="0"/>
          <w:numId w:val="31"/>
        </w:numPr>
        <w:spacing w:line="276" w:lineRule="auto"/>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14:paraId="1EC5A2E2" w14:textId="77777777" w:rsidR="00A832AD" w:rsidRPr="008E3FBA" w:rsidRDefault="00A832AD" w:rsidP="00A832AD">
      <w:pPr>
        <w:pStyle w:val="Text2-1"/>
        <w:spacing w:line="276" w:lineRule="auto"/>
      </w:pPr>
      <w:r w:rsidRPr="008E3FBA">
        <w:t xml:space="preserve">Průzkumné práce, které jsou prováděné, mimo jiné za účelem kategorizace materiálu pro odpadové hospodářství musí být provedené tak aby bylo možné dostatečně zatřídit materiál určený jako odpad a dostatečně zatřídit materiál určený k recyklaci. </w:t>
      </w:r>
      <w:r>
        <w:t>P</w:t>
      </w:r>
      <w:r w:rsidRPr="008E3FBA">
        <w:t>růzkumné práce</w:t>
      </w:r>
      <w:r>
        <w:t xml:space="preserve"> </w:t>
      </w:r>
      <w:r w:rsidRPr="008E3FBA">
        <w:t>budou provedené v podrobnosti, která je dostatečná pro jednoznačné stanovení rozsahu nebezpečných vlastností odpadů, tj. tak aby bylo možné odpady správně analyzovat, vyhodnotit a posoudit podle koncentrace nebezpečných látek v</w:t>
      </w:r>
      <w:r>
        <w:t> </w:t>
      </w:r>
      <w:r w:rsidRPr="008E3FBA">
        <w:t>odpadech, dle zákona č. 185/2001 Sb. o odpadech a o změně některých dalších zákonů v platném znění. Za zatřídění odpadů nese odpovědnost Zhotovitel</w:t>
      </w:r>
      <w:r>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14:paraId="1F0675FF" w14:textId="77777777" w:rsidR="00A832AD" w:rsidRPr="00FD501F" w:rsidRDefault="00A832AD" w:rsidP="00A832AD">
      <w:pPr>
        <w:pStyle w:val="Nadpis2-1"/>
        <w:spacing w:line="276" w:lineRule="auto"/>
        <w:jc w:val="both"/>
      </w:pPr>
      <w:bookmarkStart w:id="150" w:name="_Toc60726856"/>
      <w:r w:rsidRPr="00FD501F">
        <w:t>SPECIFICKÉ POŽADAVKY</w:t>
      </w:r>
      <w:bookmarkEnd w:id="150"/>
    </w:p>
    <w:p w14:paraId="55E96C76" w14:textId="77777777" w:rsidR="00A832AD" w:rsidRDefault="00A832AD" w:rsidP="00A832AD">
      <w:pPr>
        <w:pStyle w:val="Text2-1"/>
        <w:tabs>
          <w:tab w:val="clear" w:pos="737"/>
          <w:tab w:val="num" w:pos="879"/>
        </w:tabs>
        <w:spacing w:line="276" w:lineRule="auto"/>
        <w:ind w:left="879"/>
      </w:pPr>
      <w:r>
        <w:t>Projektant bude přednostně situovat celou stavbu na pozemcích ve správě SŽ nelze-li toto splnit, pak na pozemcích v majetku ČD. Umístění stavby na pozemcích jiných vlastníků je možné až po odsouhlasení SŽ SSZ na základě opodstatněného návrhu projektanta ještě před použitím cizího pozemku.</w:t>
      </w:r>
    </w:p>
    <w:p w14:paraId="76F2C6E0" w14:textId="77777777" w:rsidR="00A832AD" w:rsidRDefault="00A832AD" w:rsidP="00A832AD">
      <w:pPr>
        <w:pStyle w:val="Text2-1"/>
        <w:tabs>
          <w:tab w:val="clear" w:pos="737"/>
          <w:tab w:val="num" w:pos="879"/>
        </w:tabs>
        <w:spacing w:line="276" w:lineRule="auto"/>
        <w:ind w:left="879"/>
      </w:pPr>
      <w:r>
        <w:t>Pokud stavba bude situována na pozemku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ostatních pozemků.</w:t>
      </w:r>
    </w:p>
    <w:p w14:paraId="5AC481AD" w14:textId="77777777" w:rsidR="00A832AD" w:rsidRDefault="00A832AD" w:rsidP="00A832AD">
      <w:pPr>
        <w:pStyle w:val="Text2-1"/>
        <w:tabs>
          <w:tab w:val="clear" w:pos="737"/>
          <w:tab w:val="num" w:pos="879"/>
        </w:tabs>
        <w:spacing w:line="276" w:lineRule="auto"/>
        <w:ind w:left="879"/>
      </w:pPr>
      <w:r>
        <w:t xml:space="preserve">Náklady dokumentace budou zpracovány dle platného znění Směrnice č. 20 ze dne 14.7.2017 s č.j.: 28169/2017-SŽDC-GŘ-NM s účinností od 1. 8. 2017. </w:t>
      </w:r>
    </w:p>
    <w:p w14:paraId="3FAF9EE4" w14:textId="77777777" w:rsidR="00A832AD" w:rsidRPr="00557C6E" w:rsidRDefault="00A832AD" w:rsidP="00A832AD">
      <w:pPr>
        <w:pStyle w:val="Text2-1"/>
        <w:tabs>
          <w:tab w:val="clear" w:pos="737"/>
          <w:tab w:val="num" w:pos="879"/>
        </w:tabs>
        <w:spacing w:line="276" w:lineRule="auto"/>
        <w:ind w:left="879"/>
        <w:rPr>
          <w:rFonts w:cs="Arial"/>
          <w:b/>
          <w:szCs w:val="22"/>
        </w:rPr>
      </w:pPr>
      <w:r w:rsidRPr="00557C6E">
        <w:rPr>
          <w:b/>
        </w:rPr>
        <w:t>Pokyny pro zpracování dokumentace</w:t>
      </w:r>
    </w:p>
    <w:p w14:paraId="4F6F70E3" w14:textId="77777777" w:rsidR="00A832AD" w:rsidRDefault="00A832AD" w:rsidP="00A832AD">
      <w:pPr>
        <w:pStyle w:val="Text2-1"/>
        <w:numPr>
          <w:ilvl w:val="0"/>
          <w:numId w:val="10"/>
        </w:numPr>
        <w:spacing w:line="276" w:lineRule="auto"/>
      </w:pPr>
      <w:r w:rsidRPr="000F2A4D">
        <w:t>Do</w:t>
      </w:r>
      <w:r>
        <w:t>kumentace pro společné povolení</w:t>
      </w:r>
      <w:r w:rsidRPr="000F2A4D">
        <w:t xml:space="preserve">, Souhrnného rozpočtu k projednání </w:t>
      </w:r>
    </w:p>
    <w:p w14:paraId="014A8910" w14:textId="77777777" w:rsidR="00A832AD" w:rsidRPr="00FC7F00" w:rsidRDefault="00A832AD" w:rsidP="00A832AD">
      <w:pPr>
        <w:pStyle w:val="Text2-1"/>
        <w:numPr>
          <w:ilvl w:val="0"/>
          <w:numId w:val="0"/>
        </w:numPr>
        <w:spacing w:line="276" w:lineRule="auto"/>
        <w:ind w:left="1239"/>
      </w:pPr>
      <w:r w:rsidRPr="00FC7F00">
        <w:rPr>
          <w:i/>
        </w:rPr>
        <w:t>Počet vyhotovení:</w:t>
      </w:r>
    </w:p>
    <w:p w14:paraId="2378E110" w14:textId="77777777" w:rsidR="00A832AD" w:rsidRPr="006D2ADB" w:rsidRDefault="00A832AD" w:rsidP="00A832AD">
      <w:pPr>
        <w:pStyle w:val="Odstavecseseznamem"/>
        <w:numPr>
          <w:ilvl w:val="0"/>
          <w:numId w:val="13"/>
        </w:numPr>
        <w:autoSpaceDE w:val="0"/>
        <w:autoSpaceDN w:val="0"/>
        <w:adjustRightInd w:val="0"/>
        <w:spacing w:after="240"/>
        <w:ind w:hanging="437"/>
        <w:jc w:val="both"/>
        <w:rPr>
          <w:rFonts w:cs="Calibri"/>
          <w:sz w:val="18"/>
          <w:szCs w:val="18"/>
          <w:lang w:eastAsia="cs-CZ"/>
        </w:rPr>
      </w:pPr>
      <w:r w:rsidRPr="006D2ADB">
        <w:rPr>
          <w:rFonts w:cs="Calibri"/>
          <w:sz w:val="18"/>
          <w:szCs w:val="18"/>
          <w:lang w:eastAsia="cs-CZ"/>
        </w:rPr>
        <w:t>v digitální podobě ve formě uzavřené obecně přístupné („</w:t>
      </w:r>
      <w:proofErr w:type="spellStart"/>
      <w:r w:rsidRPr="006D2ADB">
        <w:rPr>
          <w:rFonts w:cs="Calibri"/>
          <w:sz w:val="18"/>
          <w:szCs w:val="18"/>
          <w:lang w:eastAsia="cs-CZ"/>
        </w:rPr>
        <w:t>pdf</w:t>
      </w:r>
      <w:proofErr w:type="spellEnd"/>
      <w:r w:rsidRPr="006D2ADB">
        <w:rPr>
          <w:rFonts w:cs="Calibri"/>
          <w:sz w:val="18"/>
          <w:szCs w:val="18"/>
          <w:lang w:eastAsia="cs-CZ"/>
        </w:rPr>
        <w:t>“)</w:t>
      </w:r>
    </w:p>
    <w:p w14:paraId="6F5EE9C5" w14:textId="77777777" w:rsidR="00A832AD" w:rsidRDefault="00A832AD" w:rsidP="00A832AD">
      <w:pPr>
        <w:pStyle w:val="Odstavecseseznamem"/>
        <w:numPr>
          <w:ilvl w:val="0"/>
          <w:numId w:val="13"/>
        </w:numPr>
        <w:autoSpaceDE w:val="0"/>
        <w:autoSpaceDN w:val="0"/>
        <w:adjustRightInd w:val="0"/>
        <w:spacing w:after="240"/>
        <w:ind w:hanging="437"/>
        <w:jc w:val="both"/>
        <w:rPr>
          <w:rFonts w:cs="Calibri"/>
          <w:sz w:val="18"/>
          <w:szCs w:val="18"/>
          <w:lang w:eastAsia="cs-CZ"/>
        </w:rPr>
      </w:pPr>
      <w:r w:rsidRPr="006D2ADB">
        <w:rPr>
          <w:rFonts w:cs="Calibri"/>
          <w:sz w:val="18"/>
          <w:szCs w:val="18"/>
          <w:lang w:eastAsia="cs-CZ"/>
        </w:rPr>
        <w:t>včetně geodetické dokumentace v otevřené formě („</w:t>
      </w:r>
      <w:proofErr w:type="spellStart"/>
      <w:r w:rsidRPr="006D2ADB">
        <w:rPr>
          <w:rFonts w:cs="Calibri"/>
          <w:sz w:val="18"/>
          <w:szCs w:val="18"/>
          <w:lang w:eastAsia="cs-CZ"/>
        </w:rPr>
        <w:t>dgn</w:t>
      </w:r>
      <w:proofErr w:type="spellEnd"/>
      <w:r w:rsidRPr="006D2ADB">
        <w:rPr>
          <w:rFonts w:cs="Calibri"/>
          <w:sz w:val="18"/>
          <w:szCs w:val="18"/>
          <w:lang w:eastAsia="cs-CZ"/>
        </w:rPr>
        <w:t xml:space="preserve">“)        </w:t>
      </w:r>
    </w:p>
    <w:p w14:paraId="273B106F" w14:textId="77777777" w:rsidR="00A832AD" w:rsidRPr="006D2ADB" w:rsidRDefault="00A832AD" w:rsidP="00A832AD">
      <w:pPr>
        <w:pStyle w:val="Odstavecseseznamem"/>
        <w:numPr>
          <w:ilvl w:val="0"/>
          <w:numId w:val="13"/>
        </w:numPr>
        <w:autoSpaceDE w:val="0"/>
        <w:autoSpaceDN w:val="0"/>
        <w:adjustRightInd w:val="0"/>
        <w:spacing w:after="240"/>
        <w:ind w:hanging="437"/>
        <w:jc w:val="both"/>
        <w:rPr>
          <w:rFonts w:cs="Calibri"/>
          <w:sz w:val="18"/>
          <w:szCs w:val="18"/>
          <w:lang w:eastAsia="cs-CZ"/>
        </w:rPr>
      </w:pPr>
      <w:r>
        <w:rPr>
          <w:rFonts w:cs="Calibri"/>
          <w:sz w:val="18"/>
          <w:szCs w:val="18"/>
          <w:lang w:eastAsia="cs-CZ"/>
        </w:rPr>
        <w:t>včetně SR v otevřené formě („</w:t>
      </w:r>
      <w:proofErr w:type="spellStart"/>
      <w:r>
        <w:rPr>
          <w:rFonts w:cs="Calibri"/>
          <w:sz w:val="18"/>
          <w:szCs w:val="18"/>
          <w:lang w:eastAsia="cs-CZ"/>
        </w:rPr>
        <w:t>xls</w:t>
      </w:r>
      <w:proofErr w:type="spellEnd"/>
      <w:r>
        <w:rPr>
          <w:rFonts w:cs="Calibri"/>
          <w:sz w:val="18"/>
          <w:szCs w:val="18"/>
          <w:lang w:eastAsia="cs-CZ"/>
        </w:rPr>
        <w:t>“)</w:t>
      </w:r>
    </w:p>
    <w:p w14:paraId="1FF236BC" w14:textId="77777777" w:rsidR="00A832AD" w:rsidRDefault="00A832AD" w:rsidP="00A832AD">
      <w:pPr>
        <w:pStyle w:val="Text2-1"/>
        <w:numPr>
          <w:ilvl w:val="0"/>
          <w:numId w:val="10"/>
        </w:numPr>
        <w:spacing w:line="276" w:lineRule="auto"/>
      </w:pPr>
      <w:r w:rsidRPr="006D2ADB">
        <w:lastRenderedPageBreak/>
        <w:t xml:space="preserve">Čistopis dokumentace – čistopis. Součástí bude i zpracování a odevzdání rozpočtu stavby v rozsahu oceněných soupisů prací jednotlivých SO a PS a souhrnného rozpočtu stavby. </w:t>
      </w:r>
    </w:p>
    <w:p w14:paraId="2A2A9DEB" w14:textId="77777777" w:rsidR="00A832AD" w:rsidRPr="00FC7F00" w:rsidRDefault="00A832AD" w:rsidP="00A832AD">
      <w:pPr>
        <w:pStyle w:val="Text2-1"/>
        <w:numPr>
          <w:ilvl w:val="0"/>
          <w:numId w:val="0"/>
        </w:numPr>
        <w:spacing w:line="276" w:lineRule="auto"/>
        <w:ind w:left="1239"/>
      </w:pPr>
      <w:r w:rsidRPr="00FC7F00">
        <w:rPr>
          <w:i/>
        </w:rPr>
        <w:t>Počet vyhotovení: </w:t>
      </w:r>
    </w:p>
    <w:p w14:paraId="3FF90F1F" w14:textId="77777777" w:rsidR="00A832AD" w:rsidRPr="006D2ADB" w:rsidRDefault="00A832AD" w:rsidP="00A832AD">
      <w:pPr>
        <w:pStyle w:val="Odstavecseseznamem"/>
        <w:numPr>
          <w:ilvl w:val="0"/>
          <w:numId w:val="13"/>
        </w:numPr>
        <w:autoSpaceDE w:val="0"/>
        <w:autoSpaceDN w:val="0"/>
        <w:adjustRightInd w:val="0"/>
        <w:spacing w:after="240"/>
        <w:ind w:hanging="437"/>
        <w:jc w:val="both"/>
        <w:rPr>
          <w:rFonts w:cs="Calibri"/>
          <w:sz w:val="18"/>
          <w:szCs w:val="18"/>
          <w:lang w:eastAsia="cs-CZ"/>
        </w:rPr>
      </w:pPr>
      <w:r w:rsidRPr="006D2ADB">
        <w:rPr>
          <w:rFonts w:cs="Calibri"/>
          <w:sz w:val="18"/>
          <w:szCs w:val="18"/>
          <w:lang w:eastAsia="cs-CZ"/>
        </w:rPr>
        <w:t>6x v listinné podobě, soupravy č. 1-6</w:t>
      </w:r>
    </w:p>
    <w:p w14:paraId="50C5EE6E" w14:textId="77777777" w:rsidR="00A832AD" w:rsidRDefault="00A832AD" w:rsidP="00A832AD">
      <w:pPr>
        <w:pStyle w:val="Odstavecseseznamem"/>
        <w:numPr>
          <w:ilvl w:val="0"/>
          <w:numId w:val="13"/>
        </w:numPr>
        <w:autoSpaceDE w:val="0"/>
        <w:autoSpaceDN w:val="0"/>
        <w:adjustRightInd w:val="0"/>
        <w:spacing w:after="240"/>
        <w:ind w:hanging="437"/>
        <w:jc w:val="both"/>
        <w:rPr>
          <w:rFonts w:cs="Calibri"/>
          <w:sz w:val="18"/>
          <w:szCs w:val="18"/>
          <w:lang w:eastAsia="cs-CZ"/>
        </w:rPr>
      </w:pPr>
      <w:r>
        <w:rPr>
          <w:rFonts w:cs="Calibri"/>
          <w:sz w:val="18"/>
          <w:szCs w:val="18"/>
          <w:lang w:eastAsia="cs-CZ"/>
        </w:rPr>
        <w:t xml:space="preserve">3x CD (1x otevřená forma, 1x </w:t>
      </w:r>
      <w:proofErr w:type="spellStart"/>
      <w:r>
        <w:rPr>
          <w:rFonts w:cs="Calibri"/>
          <w:sz w:val="18"/>
          <w:szCs w:val="18"/>
          <w:lang w:eastAsia="cs-CZ"/>
        </w:rPr>
        <w:t>TreeINFO</w:t>
      </w:r>
      <w:proofErr w:type="spellEnd"/>
      <w:r>
        <w:rPr>
          <w:rFonts w:cs="Calibri"/>
          <w:sz w:val="18"/>
          <w:szCs w:val="18"/>
          <w:lang w:eastAsia="cs-CZ"/>
        </w:rPr>
        <w:t xml:space="preserve"> a 1</w:t>
      </w:r>
      <w:r w:rsidRPr="006D2ADB">
        <w:rPr>
          <w:rFonts w:cs="Calibri"/>
          <w:sz w:val="18"/>
          <w:szCs w:val="18"/>
          <w:lang w:eastAsia="cs-CZ"/>
        </w:rPr>
        <w:t>x formát PDF)</w:t>
      </w:r>
    </w:p>
    <w:p w14:paraId="5458C774" w14:textId="77777777" w:rsidR="00A832AD" w:rsidRPr="0070661D" w:rsidRDefault="00A832AD" w:rsidP="00A832AD">
      <w:pPr>
        <w:pStyle w:val="Odstavecseseznamem"/>
        <w:numPr>
          <w:ilvl w:val="0"/>
          <w:numId w:val="13"/>
        </w:numPr>
        <w:autoSpaceDE w:val="0"/>
        <w:autoSpaceDN w:val="0"/>
        <w:adjustRightInd w:val="0"/>
        <w:spacing w:after="240"/>
        <w:ind w:hanging="437"/>
        <w:jc w:val="both"/>
        <w:rPr>
          <w:rFonts w:cs="Calibri"/>
          <w:sz w:val="18"/>
          <w:szCs w:val="18"/>
          <w:lang w:eastAsia="cs-CZ"/>
        </w:rPr>
      </w:pPr>
      <w:r w:rsidRPr="0070661D">
        <w:rPr>
          <w:rFonts w:cs="Calibri"/>
          <w:sz w:val="18"/>
          <w:szCs w:val="18"/>
          <w:lang w:eastAsia="cs-CZ"/>
        </w:rPr>
        <w:t>Kompletní vyhotovení propočtů PS a SO včetně všeobecného objektu bude součástí G. náklady pare č.  1-3</w:t>
      </w:r>
    </w:p>
    <w:p w14:paraId="6CE890A5" w14:textId="77777777" w:rsidR="00A832AD" w:rsidRPr="0070661D" w:rsidRDefault="00A832AD" w:rsidP="00A832AD">
      <w:pPr>
        <w:pStyle w:val="Odstavecseseznamem"/>
        <w:numPr>
          <w:ilvl w:val="0"/>
          <w:numId w:val="13"/>
        </w:numPr>
        <w:autoSpaceDE w:val="0"/>
        <w:autoSpaceDN w:val="0"/>
        <w:adjustRightInd w:val="0"/>
        <w:spacing w:after="240"/>
        <w:ind w:hanging="437"/>
        <w:jc w:val="both"/>
        <w:rPr>
          <w:rFonts w:cs="Calibri"/>
          <w:sz w:val="18"/>
          <w:szCs w:val="18"/>
          <w:lang w:eastAsia="cs-CZ"/>
        </w:rPr>
      </w:pPr>
      <w:r w:rsidRPr="0070661D">
        <w:rPr>
          <w:rFonts w:cs="Calibri"/>
          <w:sz w:val="18"/>
          <w:szCs w:val="18"/>
          <w:lang w:eastAsia="cs-CZ"/>
        </w:rPr>
        <w:t>Podepsaný souhrnný rozpočet stavby bude součástí G. náklady pare 1-3</w:t>
      </w:r>
    </w:p>
    <w:p w14:paraId="3101EC2C" w14:textId="77777777" w:rsidR="00A832AD" w:rsidRPr="0070661D" w:rsidRDefault="00A832AD" w:rsidP="00A832AD">
      <w:pPr>
        <w:pStyle w:val="Odstavecseseznamem"/>
        <w:numPr>
          <w:ilvl w:val="0"/>
          <w:numId w:val="13"/>
        </w:numPr>
        <w:autoSpaceDE w:val="0"/>
        <w:autoSpaceDN w:val="0"/>
        <w:adjustRightInd w:val="0"/>
        <w:spacing w:after="240"/>
        <w:ind w:hanging="437"/>
        <w:jc w:val="both"/>
        <w:rPr>
          <w:rFonts w:cs="Calibri"/>
          <w:sz w:val="18"/>
          <w:szCs w:val="18"/>
          <w:lang w:eastAsia="cs-CZ"/>
        </w:rPr>
      </w:pPr>
      <w:r w:rsidRPr="0070661D">
        <w:rPr>
          <w:rFonts w:cs="Calibri"/>
          <w:sz w:val="18"/>
          <w:szCs w:val="18"/>
          <w:lang w:eastAsia="cs-CZ"/>
        </w:rPr>
        <w:t xml:space="preserve">Majetkoprávní část pare 1-6 </w:t>
      </w:r>
    </w:p>
    <w:p w14:paraId="31CE32EB" w14:textId="77777777" w:rsidR="00A832AD" w:rsidRPr="0070661D" w:rsidRDefault="00A832AD" w:rsidP="00A832AD">
      <w:pPr>
        <w:pStyle w:val="Odstavecseseznamem"/>
        <w:numPr>
          <w:ilvl w:val="0"/>
          <w:numId w:val="13"/>
        </w:numPr>
        <w:autoSpaceDE w:val="0"/>
        <w:autoSpaceDN w:val="0"/>
        <w:adjustRightInd w:val="0"/>
        <w:spacing w:after="240"/>
        <w:ind w:hanging="437"/>
        <w:jc w:val="both"/>
        <w:rPr>
          <w:rFonts w:cs="Calibri"/>
          <w:sz w:val="18"/>
          <w:szCs w:val="18"/>
          <w:lang w:eastAsia="cs-CZ"/>
        </w:rPr>
      </w:pPr>
      <w:r w:rsidRPr="0070661D">
        <w:rPr>
          <w:rFonts w:cs="Calibri"/>
          <w:sz w:val="18"/>
          <w:szCs w:val="18"/>
          <w:lang w:eastAsia="cs-CZ"/>
        </w:rPr>
        <w:t xml:space="preserve">Plán BOZP pare 1-6  </w:t>
      </w:r>
    </w:p>
    <w:p w14:paraId="4E844088" w14:textId="77777777" w:rsidR="00A832AD" w:rsidRDefault="00A832AD" w:rsidP="00A832AD">
      <w:pPr>
        <w:pStyle w:val="Text2-1"/>
        <w:numPr>
          <w:ilvl w:val="0"/>
          <w:numId w:val="10"/>
        </w:numPr>
        <w:spacing w:line="276" w:lineRule="auto"/>
      </w:pPr>
      <w:r w:rsidRPr="006D2ADB">
        <w:t xml:space="preserve">Dokumentace pro výběr zhotovitele stavby včetně neoceněného soupisu stavebních prací, dodávek a služeb s výkazem výměr. </w:t>
      </w:r>
    </w:p>
    <w:p w14:paraId="42AC6F1B" w14:textId="77777777" w:rsidR="00A832AD" w:rsidRPr="00FC7F00" w:rsidRDefault="00A832AD" w:rsidP="00A832AD">
      <w:pPr>
        <w:pStyle w:val="Text2-1"/>
        <w:numPr>
          <w:ilvl w:val="0"/>
          <w:numId w:val="0"/>
        </w:numPr>
        <w:spacing w:line="276" w:lineRule="auto"/>
        <w:ind w:left="1239"/>
      </w:pPr>
      <w:r w:rsidRPr="00FC7F00">
        <w:rPr>
          <w:i/>
        </w:rPr>
        <w:t xml:space="preserve">Počet vyhotovení: </w:t>
      </w:r>
    </w:p>
    <w:p w14:paraId="6C2F4682" w14:textId="77777777" w:rsidR="00A832AD" w:rsidRPr="006D2ADB" w:rsidRDefault="00A832AD" w:rsidP="00A832AD">
      <w:pPr>
        <w:pStyle w:val="Odstavecseseznamem"/>
        <w:numPr>
          <w:ilvl w:val="0"/>
          <w:numId w:val="13"/>
        </w:numPr>
        <w:autoSpaceDE w:val="0"/>
        <w:autoSpaceDN w:val="0"/>
        <w:adjustRightInd w:val="0"/>
        <w:spacing w:after="240"/>
        <w:ind w:hanging="437"/>
        <w:jc w:val="both"/>
        <w:rPr>
          <w:rFonts w:cs="Calibri"/>
          <w:sz w:val="18"/>
          <w:szCs w:val="18"/>
          <w:lang w:eastAsia="cs-CZ"/>
        </w:rPr>
      </w:pPr>
      <w:r>
        <w:rPr>
          <w:rFonts w:cs="Calibri"/>
          <w:sz w:val="18"/>
          <w:szCs w:val="18"/>
          <w:lang w:eastAsia="cs-CZ"/>
        </w:rPr>
        <w:t>2x CD (1x otevřená forma a 1</w:t>
      </w:r>
      <w:r w:rsidRPr="006D2ADB">
        <w:rPr>
          <w:rFonts w:cs="Calibri"/>
          <w:sz w:val="18"/>
          <w:szCs w:val="18"/>
          <w:lang w:eastAsia="cs-CZ"/>
        </w:rPr>
        <w:t>x formát PDF, výkaz výměr otevřená forma</w:t>
      </w:r>
      <w:r>
        <w:rPr>
          <w:rFonts w:cs="Calibri"/>
          <w:sz w:val="18"/>
          <w:szCs w:val="18"/>
          <w:lang w:eastAsia="cs-CZ"/>
        </w:rPr>
        <w:t>)</w:t>
      </w:r>
    </w:p>
    <w:p w14:paraId="6CB0D20D" w14:textId="036AC716" w:rsidR="00A832AD" w:rsidRDefault="00A832AD" w:rsidP="00A832AD">
      <w:pPr>
        <w:pStyle w:val="Text2-1"/>
        <w:tabs>
          <w:tab w:val="clear" w:pos="737"/>
          <w:tab w:val="num" w:pos="879"/>
        </w:tabs>
        <w:spacing w:line="276" w:lineRule="auto"/>
        <w:ind w:left="879"/>
      </w:pPr>
      <w:r>
        <w:t>Dokumentace bude obsahovat dokladovou část, ve které budou soustředěna kladná vyjádření všech dotčených správců (zejména SBBH, ST, SEE, SZZT aj.) a vlastníků sítí a ostatních organizací (HZS SŽ aj.) v rozsahu nutném pro schvalovací řízení stavby v rámci SŽDC a pro vydání společného povolení. Součástí dokladové části budou kromě jiného stanoviska dotčených složek SŽ (GŘ, SSZ, OŘ)</w:t>
      </w:r>
      <w:r w:rsidR="006D7025">
        <w:t xml:space="preserve"> a ČD</w:t>
      </w:r>
      <w:r>
        <w:t>. Práce na dokumentaci bude ukončena až po schválení projektu stavby, vydání společného povolení v právní moci a vyřešení majetkoprávních vztahů.</w:t>
      </w:r>
    </w:p>
    <w:p w14:paraId="56771B0E" w14:textId="77777777" w:rsidR="00A832AD" w:rsidRDefault="00A832AD" w:rsidP="00A832AD">
      <w:pPr>
        <w:pStyle w:val="Text2-1"/>
        <w:tabs>
          <w:tab w:val="clear" w:pos="737"/>
          <w:tab w:val="num" w:pos="879"/>
        </w:tabs>
        <w:spacing w:line="276" w:lineRule="auto"/>
        <w:ind w:left="879"/>
      </w:pPr>
      <w:r w:rsidRPr="005D2D2B">
        <w:t>Řazení dokladů bude přehledné se seznamem s pořadovými čísly, uvedení adres, č.j. a platností dokumentů, popř. kontaktů. Ke všem dokladům z projednání je nutný komentář projektanta, jak jsou řešeny připomínky obsažené ve vyjádřeních, resp. zda jsou vyjádření kladná. Vyjádření mající formu rozhodnutí musí být opatřena potvrzením o nabytí právní moci.</w:t>
      </w:r>
    </w:p>
    <w:p w14:paraId="3255DC4D" w14:textId="77777777" w:rsidR="00A832AD" w:rsidRDefault="00A832AD" w:rsidP="00A832AD">
      <w:pPr>
        <w:pStyle w:val="Text2-1"/>
        <w:tabs>
          <w:tab w:val="clear" w:pos="737"/>
          <w:tab w:val="num" w:pos="879"/>
        </w:tabs>
        <w:spacing w:line="276" w:lineRule="auto"/>
        <w:ind w:left="879"/>
      </w:pPr>
      <w:r>
        <w:t>Digitální odevzdání bude obsahovat řazení o délce cesty max. 225 znaků vč. názvu a přípony cílového souboru. Názvy mohou obsahovat zkratky. Digitální odevzdání bude obsahovat mapu složek a souborů s výpisem nezkrácených názvů složek a souborů.</w:t>
      </w:r>
    </w:p>
    <w:p w14:paraId="22F14540" w14:textId="77777777" w:rsidR="00A832AD" w:rsidRPr="00FD501F" w:rsidRDefault="00A832AD" w:rsidP="00A832AD">
      <w:pPr>
        <w:pStyle w:val="Nadpis2-1"/>
        <w:spacing w:line="276" w:lineRule="auto"/>
        <w:jc w:val="both"/>
      </w:pPr>
      <w:bookmarkStart w:id="151" w:name="_Toc60726857"/>
      <w:r w:rsidRPr="00FD501F">
        <w:t>SOUVISEJÍCÍ DOKUMENTY A PŘEDPISY</w:t>
      </w:r>
      <w:bookmarkEnd w:id="151"/>
    </w:p>
    <w:p w14:paraId="1CFA6279" w14:textId="77777777" w:rsidR="00A832AD" w:rsidRPr="007D016E" w:rsidRDefault="00A832AD" w:rsidP="00A832AD">
      <w:pPr>
        <w:pStyle w:val="Text2-1"/>
        <w:spacing w:line="276" w:lineRule="auto"/>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CA0749A" w14:textId="77777777" w:rsidR="00A832AD" w:rsidRPr="000B1510" w:rsidRDefault="00A832AD" w:rsidP="00A832AD">
      <w:pPr>
        <w:pStyle w:val="Textbezslovn"/>
        <w:spacing w:line="276" w:lineRule="auto"/>
        <w:rPr>
          <w:b/>
        </w:rPr>
      </w:pPr>
      <w:r w:rsidRPr="007D016E">
        <w:t>Objednatel umožňuje Zhotoviteli přístup ke</w:t>
      </w:r>
      <w:r>
        <w:t xml:space="preserve"> svým dokumentům a vnitřním předpisům na svých webových stránkách: </w:t>
      </w:r>
      <w:r w:rsidRPr="000B1510">
        <w:rPr>
          <w:rStyle w:val="Tun"/>
        </w:rPr>
        <w:t>www.spravazeleznic.cz,</w:t>
      </w:r>
      <w:r>
        <w:rPr>
          <w:rStyle w:val="Tun"/>
        </w:rPr>
        <w:t xml:space="preserve"> </w:t>
      </w:r>
      <w:r w:rsidRPr="003846BE">
        <w:rPr>
          <w:rStyle w:val="Tun"/>
        </w:rPr>
        <w:t xml:space="preserve">v sekci „O nás </w:t>
      </w:r>
      <w:r w:rsidRPr="000B1510">
        <w:rPr>
          <w:rStyle w:val="Tun"/>
          <w:rFonts w:asciiTheme="minorHAnsi" w:hAnsiTheme="minorHAnsi"/>
        </w:rPr>
        <w:t>-&gt;</w:t>
      </w:r>
      <w:r w:rsidRPr="003846BE">
        <w:rPr>
          <w:rStyle w:val="Tun"/>
        </w:rPr>
        <w:t xml:space="preserve"> Vnitřní předpisy </w:t>
      </w:r>
      <w:r w:rsidRPr="00034128">
        <w:rPr>
          <w:rStyle w:val="Tun"/>
          <w:rFonts w:asciiTheme="minorHAnsi" w:hAnsiTheme="minorHAnsi"/>
        </w:rPr>
        <w:t>-&gt;</w:t>
      </w:r>
      <w:r>
        <w:rPr>
          <w:rStyle w:val="Tun"/>
        </w:rPr>
        <w:t xml:space="preserve"> </w:t>
      </w:r>
      <w:r w:rsidRPr="003846BE">
        <w:rPr>
          <w:rStyle w:val="Tun"/>
        </w:rPr>
        <w:t>Dokumenty a</w:t>
      </w:r>
      <w:r>
        <w:rPr>
          <w:rStyle w:val="Tun"/>
        </w:rPr>
        <w:t> </w:t>
      </w:r>
      <w:r w:rsidRPr="003846BE">
        <w:rPr>
          <w:rStyle w:val="Tun"/>
        </w:rPr>
        <w:t>předpisy</w:t>
      </w:r>
      <w:r>
        <w:rPr>
          <w:rStyle w:val="Tun"/>
        </w:rPr>
        <w:t>“</w:t>
      </w:r>
      <w:r>
        <w:t xml:space="preserve"> (viz </w:t>
      </w:r>
      <w:hyperlink r:id="rId19" w:history="1">
        <w:r w:rsidRPr="00DB7802">
          <w:rPr>
            <w:rStyle w:val="Hypertextovodkaz"/>
          </w:rPr>
          <w:t>https://www.spravazeleznic.cz/o-nas/vnitrni-predpisy-spravy-zeleznic/dokumenty-a-predpisy</w:t>
        </w:r>
      </w:hyperlink>
      <w:r>
        <w:t>).</w:t>
      </w:r>
    </w:p>
    <w:p w14:paraId="42A61E13" w14:textId="77777777" w:rsidR="00A832AD" w:rsidRPr="007D016E" w:rsidRDefault="00A832AD" w:rsidP="00A832AD">
      <w:pPr>
        <w:pStyle w:val="Textbezslovn"/>
        <w:spacing w:line="276" w:lineRule="auto"/>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9DC887B" w14:textId="77777777" w:rsidR="00A832AD" w:rsidRPr="00E85446" w:rsidRDefault="00A832AD" w:rsidP="00A832AD">
      <w:pPr>
        <w:pStyle w:val="Textbezslovn"/>
        <w:keepNext/>
        <w:spacing w:after="0" w:line="276" w:lineRule="auto"/>
        <w:rPr>
          <w:rStyle w:val="Tun"/>
        </w:rPr>
      </w:pPr>
      <w:r w:rsidRPr="00E85446">
        <w:rPr>
          <w:rStyle w:val="Tun"/>
        </w:rPr>
        <w:t>Správa železni</w:t>
      </w:r>
      <w:r>
        <w:rPr>
          <w:rStyle w:val="Tun"/>
        </w:rPr>
        <w:t>c</w:t>
      </w:r>
      <w:r w:rsidRPr="00E85446">
        <w:rPr>
          <w:rStyle w:val="Tun"/>
        </w:rPr>
        <w:t>, státní organizace</w:t>
      </w:r>
    </w:p>
    <w:p w14:paraId="1C6CBEC3" w14:textId="77777777" w:rsidR="00A832AD" w:rsidRPr="00E85446" w:rsidRDefault="00A832AD" w:rsidP="00A832AD">
      <w:pPr>
        <w:pStyle w:val="Textbezslovn"/>
        <w:keepNext/>
        <w:spacing w:after="0" w:line="276" w:lineRule="auto"/>
        <w:rPr>
          <w:rStyle w:val="Tun"/>
        </w:rPr>
      </w:pPr>
      <w:r>
        <w:rPr>
          <w:rStyle w:val="Tun"/>
        </w:rPr>
        <w:t>Centrum telematiky a diagnostiky</w:t>
      </w:r>
      <w:r w:rsidRPr="00E85446">
        <w:rPr>
          <w:rStyle w:val="Tun"/>
        </w:rPr>
        <w:t xml:space="preserve"> </w:t>
      </w:r>
    </w:p>
    <w:p w14:paraId="12DEFDDC" w14:textId="77777777" w:rsidR="00A832AD" w:rsidRPr="007D7A4E" w:rsidRDefault="00A832AD" w:rsidP="00A832AD">
      <w:pPr>
        <w:pStyle w:val="Textbezslovn"/>
        <w:keepNext/>
        <w:spacing w:after="0" w:line="276" w:lineRule="auto"/>
        <w:rPr>
          <w:b/>
        </w:rPr>
      </w:pPr>
      <w:r w:rsidRPr="007D7A4E">
        <w:rPr>
          <w:b/>
        </w:rPr>
        <w:t>Oddělení dokumentace</w:t>
      </w:r>
      <w:r>
        <w:rPr>
          <w:b/>
        </w:rPr>
        <w:t xml:space="preserve"> a distribuce tiskových materiálů</w:t>
      </w:r>
    </w:p>
    <w:p w14:paraId="0FBD8B2F" w14:textId="77777777" w:rsidR="00A832AD" w:rsidRPr="007D016E" w:rsidRDefault="00A832AD" w:rsidP="00A832AD">
      <w:pPr>
        <w:pStyle w:val="Textbezslovn"/>
        <w:keepNext/>
        <w:spacing w:after="0" w:line="276" w:lineRule="auto"/>
      </w:pPr>
      <w:r>
        <w:t>Jeremenkova 103/23</w:t>
      </w:r>
    </w:p>
    <w:p w14:paraId="75914EA1" w14:textId="77777777" w:rsidR="00A832AD" w:rsidRDefault="00A832AD" w:rsidP="00A832AD">
      <w:pPr>
        <w:pStyle w:val="Textbezslovn"/>
        <w:spacing w:line="276" w:lineRule="auto"/>
      </w:pPr>
      <w:r w:rsidRPr="007D016E">
        <w:t>77</w:t>
      </w:r>
      <w:r>
        <w:t>9 00</w:t>
      </w:r>
      <w:r w:rsidRPr="007D016E">
        <w:t xml:space="preserve"> </w:t>
      </w:r>
      <w:r w:rsidRPr="00BA22D4">
        <w:t>Olomouc</w:t>
      </w:r>
    </w:p>
    <w:p w14:paraId="62827E68" w14:textId="77777777" w:rsidR="00A832AD" w:rsidRDefault="00A832AD" w:rsidP="00A832AD">
      <w:pPr>
        <w:pStyle w:val="Textbezslovn"/>
        <w:spacing w:line="276" w:lineRule="auto"/>
      </w:pPr>
      <w:r>
        <w:t xml:space="preserve">nebo </w:t>
      </w:r>
      <w:r w:rsidRPr="007D016E">
        <w:t>e-</w:t>
      </w:r>
      <w:r w:rsidRPr="00BA22D4">
        <w:t>mail</w:t>
      </w:r>
      <w:r w:rsidRPr="007D016E">
        <w:t xml:space="preserve">: </w:t>
      </w:r>
      <w:r w:rsidRPr="003846BE">
        <w:rPr>
          <w:rStyle w:val="Tun"/>
        </w:rPr>
        <w:t>typdok@tudc.cz</w:t>
      </w:r>
    </w:p>
    <w:p w14:paraId="433848CD" w14:textId="77777777" w:rsidR="00A832AD" w:rsidRDefault="00A832AD" w:rsidP="00A832AD">
      <w:pPr>
        <w:pStyle w:val="Textbezslovn"/>
        <w:spacing w:after="0" w:line="276" w:lineRule="auto"/>
      </w:pPr>
      <w:r w:rsidRPr="007D016E">
        <w:lastRenderedPageBreak/>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14DC553" w14:textId="77777777" w:rsidR="00A832AD" w:rsidRDefault="00A832AD" w:rsidP="00A832AD">
      <w:pPr>
        <w:pStyle w:val="Textbezslovn"/>
        <w:spacing w:line="276" w:lineRule="auto"/>
      </w:pPr>
      <w:r>
        <w:t xml:space="preserve">Ceníky: </w:t>
      </w:r>
      <w:r w:rsidRPr="00D14922">
        <w:t>https</w:t>
      </w:r>
      <w:r w:rsidRPr="00E64846">
        <w:t>://typdok.tudc.cz/</w:t>
      </w:r>
    </w:p>
    <w:p w14:paraId="7F97EDB8" w14:textId="77777777" w:rsidR="00A832AD" w:rsidRPr="00FD501F" w:rsidRDefault="00A832AD" w:rsidP="00A832AD">
      <w:pPr>
        <w:pStyle w:val="Nadpis2-1"/>
        <w:spacing w:line="276" w:lineRule="auto"/>
        <w:jc w:val="both"/>
      </w:pPr>
      <w:bookmarkStart w:id="152" w:name="_Toc60726858"/>
      <w:r w:rsidRPr="00FD501F">
        <w:t>PŘÍLOHY</w:t>
      </w:r>
      <w:bookmarkEnd w:id="152"/>
    </w:p>
    <w:p w14:paraId="0287B39E" w14:textId="77777777" w:rsidR="00A832AD" w:rsidRDefault="00A832AD" w:rsidP="00A832AD">
      <w:pPr>
        <w:pStyle w:val="Text2-1"/>
        <w:spacing w:line="276" w:lineRule="auto"/>
      </w:pPr>
      <w:bookmarkStart w:id="153" w:name="_Ref46488274"/>
      <w:r>
        <w:t>Manuál struktury a popisu dokumentace</w:t>
      </w:r>
      <w:bookmarkEnd w:id="153"/>
    </w:p>
    <w:p w14:paraId="2B026CF9" w14:textId="77777777" w:rsidR="00A832AD" w:rsidRPr="007F26AC" w:rsidRDefault="00A832AD" w:rsidP="00A832AD">
      <w:pPr>
        <w:pStyle w:val="Text2-1"/>
        <w:spacing w:line="276" w:lineRule="auto"/>
      </w:pPr>
      <w:bookmarkStart w:id="154" w:name="_Ref46488281"/>
      <w:r>
        <w:t>Vzory Popisového pole a Seznamu</w:t>
      </w:r>
      <w:bookmarkEnd w:id="154"/>
    </w:p>
    <w:p w14:paraId="171B4542" w14:textId="77777777" w:rsidR="00A832AD" w:rsidRPr="00B34521" w:rsidRDefault="00A832AD" w:rsidP="00A832AD">
      <w:pPr>
        <w:pStyle w:val="Text2-1"/>
        <w:numPr>
          <w:ilvl w:val="0"/>
          <w:numId w:val="0"/>
        </w:numPr>
        <w:spacing w:line="276" w:lineRule="auto"/>
      </w:pPr>
    </w:p>
    <w:p w14:paraId="0C3CB352" w14:textId="77777777" w:rsidR="00A832AD" w:rsidRPr="00B34521" w:rsidRDefault="00A832AD" w:rsidP="00A832AD">
      <w:pPr>
        <w:pStyle w:val="Text2-1"/>
        <w:numPr>
          <w:ilvl w:val="0"/>
          <w:numId w:val="0"/>
        </w:numPr>
        <w:spacing w:line="276" w:lineRule="auto"/>
      </w:pPr>
    </w:p>
    <w:p w14:paraId="7717B1E4" w14:textId="6756194F" w:rsidR="00FD501F" w:rsidRPr="00A832AD" w:rsidRDefault="00FD501F" w:rsidP="00A832AD"/>
    <w:sectPr w:rsidR="00FD501F" w:rsidRPr="00A832AD" w:rsidSect="00AA1D56">
      <w:headerReference w:type="even" r:id="rId20"/>
      <w:headerReference w:type="default" r:id="rId21"/>
      <w:footerReference w:type="even" r:id="rId22"/>
      <w:footerReference w:type="default" r:id="rId23"/>
      <w:headerReference w:type="first" r:id="rId24"/>
      <w:footerReference w:type="first" r:id="rId2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DD837" w14:textId="77777777" w:rsidR="00F25F99" w:rsidRDefault="00F25F99" w:rsidP="00962258">
      <w:pPr>
        <w:spacing w:after="0" w:line="240" w:lineRule="auto"/>
      </w:pPr>
    </w:p>
    <w:p w14:paraId="5C5C79DD" w14:textId="77777777" w:rsidR="00F25F99" w:rsidRDefault="00F25F99"/>
  </w:endnote>
  <w:endnote w:type="continuationSeparator" w:id="0">
    <w:p w14:paraId="61C650CA" w14:textId="77777777" w:rsidR="00F25F99" w:rsidRDefault="00F25F99" w:rsidP="00962258">
      <w:pPr>
        <w:spacing w:after="0" w:line="240" w:lineRule="auto"/>
      </w:pPr>
    </w:p>
    <w:p w14:paraId="10164F4B" w14:textId="77777777" w:rsidR="00F25F99" w:rsidRDefault="00F25F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F1243B" w:rsidRPr="003462EB" w14:paraId="1EAAE27C" w14:textId="77777777" w:rsidTr="00E46BDB">
      <w:trPr>
        <w:trHeight w:val="426"/>
      </w:trPr>
      <w:tc>
        <w:tcPr>
          <w:tcW w:w="993" w:type="dxa"/>
          <w:tcMar>
            <w:left w:w="0" w:type="dxa"/>
            <w:right w:w="0" w:type="dxa"/>
          </w:tcMar>
          <w:vAlign w:val="bottom"/>
        </w:tcPr>
        <w:p w14:paraId="3B9C3772" w14:textId="208B16E4" w:rsidR="00F1243B" w:rsidRPr="00B8518B" w:rsidRDefault="00F1243B"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1FD9">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01FD9">
            <w:rPr>
              <w:rStyle w:val="slostrnky"/>
              <w:noProof/>
            </w:rPr>
            <w:t>34</w:t>
          </w:r>
          <w:r w:rsidRPr="00B8518B">
            <w:rPr>
              <w:rStyle w:val="slostrnky"/>
            </w:rPr>
            <w:fldChar w:fldCharType="end"/>
          </w:r>
        </w:p>
      </w:tc>
      <w:tc>
        <w:tcPr>
          <w:tcW w:w="7739" w:type="dxa"/>
          <w:vAlign w:val="bottom"/>
        </w:tcPr>
        <w:p w14:paraId="7307E8AD" w14:textId="1BC0F1BF" w:rsidR="00F1243B" w:rsidRPr="004D477C" w:rsidRDefault="000A362F" w:rsidP="00C73C02">
          <w:pPr>
            <w:pStyle w:val="Zpatvlevo"/>
          </w:pPr>
          <w:fldSimple w:instr=" STYLEREF  _Název_akce  \* MERGEFORMAT ">
            <w:r w:rsidR="00301FD9">
              <w:rPr>
                <w:noProof/>
              </w:rPr>
              <w:t>„Rekonstrukce přejezdu v km 3,448 (P2541) a v km 3,459 (P2542) trati Roudnice nad Labem – Straškov“</w:t>
            </w:r>
          </w:fldSimple>
        </w:p>
        <w:p w14:paraId="11763401" w14:textId="77777777" w:rsidR="00F1243B" w:rsidRDefault="00F1243B" w:rsidP="00C73C02">
          <w:pPr>
            <w:pStyle w:val="Zpatvlevo"/>
          </w:pPr>
          <w:r>
            <w:t>Příloha č. 1</w:t>
          </w:r>
        </w:p>
        <w:p w14:paraId="7EB5C747" w14:textId="77777777" w:rsidR="00F1243B" w:rsidRPr="003462EB" w:rsidRDefault="00F1243B" w:rsidP="00E46BDB">
          <w:pPr>
            <w:pStyle w:val="Zpatvlevo"/>
          </w:pPr>
          <w:r>
            <w:t xml:space="preserve">Zvláštní technické podmínky – </w:t>
          </w:r>
          <w:r w:rsidRPr="00CF59BD">
            <w:t>DUSP+EH+AD</w:t>
          </w:r>
        </w:p>
      </w:tc>
    </w:tr>
  </w:tbl>
  <w:p w14:paraId="1CBF73E9" w14:textId="77777777" w:rsidR="00F1243B" w:rsidRPr="00DB6CED" w:rsidRDefault="00F1243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F1243B" w:rsidRPr="009E09BE" w14:paraId="0048FB5F" w14:textId="77777777" w:rsidTr="00CA7194">
      <w:tc>
        <w:tcPr>
          <w:tcW w:w="7797" w:type="dxa"/>
          <w:tcMar>
            <w:left w:w="0" w:type="dxa"/>
            <w:right w:w="0" w:type="dxa"/>
          </w:tcMar>
          <w:vAlign w:val="bottom"/>
        </w:tcPr>
        <w:p w14:paraId="439FCCB8" w14:textId="265F779D" w:rsidR="00F1243B" w:rsidRDefault="000A362F" w:rsidP="00C73C02">
          <w:pPr>
            <w:pStyle w:val="Zpatvpravo"/>
          </w:pPr>
          <w:fldSimple w:instr=" STYLEREF  _Název_akce  \* MERGEFORMAT ">
            <w:r w:rsidR="00301FD9">
              <w:rPr>
                <w:noProof/>
              </w:rPr>
              <w:t>„Rekonstrukce přejezdu v km 3,448 (P2541) a v km 3,459 (P2542) trati Roudnice nad Labem – Straškov“</w:t>
            </w:r>
          </w:fldSimple>
        </w:p>
        <w:p w14:paraId="647D8755" w14:textId="77777777" w:rsidR="00F1243B" w:rsidRDefault="00F1243B" w:rsidP="00C73C02">
          <w:pPr>
            <w:pStyle w:val="Zpatvpravo"/>
          </w:pPr>
          <w:r>
            <w:t xml:space="preserve">Příloha č. 1 </w:t>
          </w:r>
        </w:p>
        <w:p w14:paraId="3EBDB593" w14:textId="77777777" w:rsidR="00F1243B" w:rsidRPr="003462EB" w:rsidRDefault="00F1243B" w:rsidP="00863271">
          <w:pPr>
            <w:pStyle w:val="Zpatvpravo"/>
            <w:rPr>
              <w:rStyle w:val="slostrnky"/>
              <w:b w:val="0"/>
              <w:color w:val="auto"/>
              <w:sz w:val="12"/>
            </w:rPr>
          </w:pPr>
          <w:r>
            <w:t xml:space="preserve">Zvláštní technické podmínky - </w:t>
          </w:r>
          <w:r w:rsidRPr="00CF59BD">
            <w:t>DUSP+</w:t>
          </w:r>
          <w:r>
            <w:t>EH+AD</w:t>
          </w:r>
        </w:p>
      </w:tc>
      <w:tc>
        <w:tcPr>
          <w:tcW w:w="935" w:type="dxa"/>
          <w:vAlign w:val="bottom"/>
        </w:tcPr>
        <w:p w14:paraId="0EEB9F3F" w14:textId="4AF417F8" w:rsidR="00F1243B" w:rsidRPr="009E09BE" w:rsidRDefault="00F1243B"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01FD9">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01FD9">
            <w:rPr>
              <w:rStyle w:val="slostrnky"/>
              <w:noProof/>
            </w:rPr>
            <w:t>34</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20526" w14:textId="77777777" w:rsidR="00F1243B" w:rsidRPr="00BF07F6" w:rsidRDefault="00F1243B" w:rsidP="00460660">
    <w:pPr>
      <w:pStyle w:val="Zpat"/>
      <w:rPr>
        <w:sz w:val="12"/>
        <w:szCs w:val="12"/>
      </w:rPr>
    </w:pPr>
  </w:p>
  <w:p w14:paraId="503C541A" w14:textId="77777777" w:rsidR="00F1243B" w:rsidRPr="00BF07F6" w:rsidRDefault="00F1243B">
    <w:pPr>
      <w:pStyle w:val="Zpa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FFF21" w14:textId="77777777" w:rsidR="00F25F99" w:rsidRDefault="00F25F99">
      <w:pPr>
        <w:spacing w:after="0" w:line="240" w:lineRule="auto"/>
      </w:pPr>
    </w:p>
  </w:footnote>
  <w:footnote w:type="continuationSeparator" w:id="0">
    <w:p w14:paraId="112720DE" w14:textId="77777777" w:rsidR="00F25F99" w:rsidRDefault="00F25F99" w:rsidP="00962258">
      <w:pPr>
        <w:spacing w:after="0" w:line="240" w:lineRule="auto"/>
      </w:pPr>
    </w:p>
    <w:p w14:paraId="25248E63" w14:textId="77777777" w:rsidR="00F25F99" w:rsidRDefault="00F25F9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5FC54" w14:textId="77777777" w:rsidR="00F1243B" w:rsidRDefault="00F1243B"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B9E1C" w14:textId="77777777" w:rsidR="00F1243B" w:rsidRDefault="00F1243B">
    <w:r>
      <w:c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1243B" w14:paraId="32A5C3F1" w14:textId="77777777" w:rsidTr="00B22106">
      <w:trPr>
        <w:trHeight w:hRule="exact" w:val="936"/>
      </w:trPr>
      <w:tc>
        <w:tcPr>
          <w:tcW w:w="1361" w:type="dxa"/>
          <w:tcMar>
            <w:left w:w="0" w:type="dxa"/>
            <w:right w:w="0" w:type="dxa"/>
          </w:tcMar>
        </w:tcPr>
        <w:p w14:paraId="54B54EB3" w14:textId="77777777" w:rsidR="00F1243B" w:rsidRPr="00B8518B" w:rsidRDefault="00F1243B" w:rsidP="00FC6389">
          <w:pPr>
            <w:pStyle w:val="Zpat"/>
            <w:rPr>
              <w:rStyle w:val="slostrnky"/>
            </w:rPr>
          </w:pPr>
        </w:p>
      </w:tc>
      <w:tc>
        <w:tcPr>
          <w:tcW w:w="3458" w:type="dxa"/>
          <w:shd w:val="clear" w:color="auto" w:fill="auto"/>
          <w:tcMar>
            <w:left w:w="0" w:type="dxa"/>
            <w:right w:w="0" w:type="dxa"/>
          </w:tcMar>
        </w:tcPr>
        <w:p w14:paraId="4A991CEF" w14:textId="77777777" w:rsidR="00F1243B" w:rsidRDefault="00F1243B" w:rsidP="00FC6389">
          <w:pPr>
            <w:pStyle w:val="Zpat"/>
          </w:pPr>
          <w:r>
            <w:rPr>
              <w:noProof/>
              <w:lang w:eastAsia="cs-CZ"/>
            </w:rPr>
            <w:drawing>
              <wp:anchor distT="0" distB="0" distL="114300" distR="114300" simplePos="0" relativeHeight="251674624" behindDoc="0" locked="1" layoutInCell="1" allowOverlap="1" wp14:anchorId="2FBF3BB5" wp14:editId="56626C5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EF7C74D" w14:textId="77777777" w:rsidR="00F1243B" w:rsidRPr="00D6163D" w:rsidRDefault="00F1243B" w:rsidP="00FC6389">
          <w:pPr>
            <w:pStyle w:val="Druhdokumentu"/>
          </w:pPr>
        </w:p>
      </w:tc>
    </w:tr>
    <w:tr w:rsidR="00F1243B" w14:paraId="356744C5" w14:textId="77777777" w:rsidTr="00B22106">
      <w:trPr>
        <w:trHeight w:hRule="exact" w:val="936"/>
      </w:trPr>
      <w:tc>
        <w:tcPr>
          <w:tcW w:w="1361" w:type="dxa"/>
          <w:tcMar>
            <w:left w:w="0" w:type="dxa"/>
            <w:right w:w="0" w:type="dxa"/>
          </w:tcMar>
        </w:tcPr>
        <w:p w14:paraId="1C5ACED8" w14:textId="77777777" w:rsidR="00F1243B" w:rsidRPr="00B8518B" w:rsidRDefault="00F1243B" w:rsidP="00FC6389">
          <w:pPr>
            <w:pStyle w:val="Zpat"/>
            <w:rPr>
              <w:rStyle w:val="slostrnky"/>
            </w:rPr>
          </w:pPr>
        </w:p>
      </w:tc>
      <w:tc>
        <w:tcPr>
          <w:tcW w:w="3458" w:type="dxa"/>
          <w:shd w:val="clear" w:color="auto" w:fill="auto"/>
          <w:tcMar>
            <w:left w:w="0" w:type="dxa"/>
            <w:right w:w="0" w:type="dxa"/>
          </w:tcMar>
        </w:tcPr>
        <w:p w14:paraId="62BDE339" w14:textId="77777777" w:rsidR="00F1243B" w:rsidRDefault="00F1243B" w:rsidP="00FC6389">
          <w:pPr>
            <w:pStyle w:val="Zpat"/>
          </w:pPr>
        </w:p>
      </w:tc>
      <w:tc>
        <w:tcPr>
          <w:tcW w:w="5756" w:type="dxa"/>
          <w:shd w:val="clear" w:color="auto" w:fill="auto"/>
          <w:tcMar>
            <w:left w:w="0" w:type="dxa"/>
            <w:right w:w="0" w:type="dxa"/>
          </w:tcMar>
        </w:tcPr>
        <w:p w14:paraId="29C2E8BC" w14:textId="77777777" w:rsidR="00F1243B" w:rsidRPr="00D6163D" w:rsidRDefault="00F1243B" w:rsidP="00FC6389">
          <w:pPr>
            <w:pStyle w:val="Druhdokumentu"/>
          </w:pPr>
        </w:p>
      </w:tc>
    </w:tr>
  </w:tbl>
  <w:p w14:paraId="55C6168D" w14:textId="77777777" w:rsidR="00F1243B" w:rsidRPr="00D6163D" w:rsidRDefault="00F1243B" w:rsidP="00FC6389">
    <w:pPr>
      <w:pStyle w:val="Zhlav"/>
      <w:rPr>
        <w:sz w:val="8"/>
        <w:szCs w:val="8"/>
      </w:rPr>
    </w:pPr>
  </w:p>
  <w:p w14:paraId="2B5C0906" w14:textId="77777777" w:rsidR="00F1243B" w:rsidRPr="00460660" w:rsidRDefault="00F1243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1D64"/>
    <w:multiLevelType w:val="hybridMultilevel"/>
    <w:tmpl w:val="44D05296"/>
    <w:lvl w:ilvl="0" w:tplc="0405000F">
      <w:start w:val="1"/>
      <w:numFmt w:val="decimal"/>
      <w:lvlText w:val="%1."/>
      <w:lvlJc w:val="left"/>
      <w:pPr>
        <w:ind w:left="2061" w:hanging="360"/>
      </w:p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EE7DE6"/>
    <w:multiLevelType w:val="hybridMultilevel"/>
    <w:tmpl w:val="39BE8416"/>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 w15:restartNumberingAfterBreak="0">
    <w:nsid w:val="0420763E"/>
    <w:multiLevelType w:val="hybridMultilevel"/>
    <w:tmpl w:val="8A484C94"/>
    <w:lvl w:ilvl="0" w:tplc="04050017">
      <w:start w:val="1"/>
      <w:numFmt w:val="lowerLetter"/>
      <w:lvlText w:val="%1)"/>
      <w:lvlJc w:val="left"/>
      <w:pPr>
        <w:ind w:left="2061" w:hanging="360"/>
      </w:pPr>
      <w:rPr>
        <w:rFonts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CC2409EE"/>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3198" w:hanging="504"/>
      </w:pPr>
      <w:rPr>
        <w:b w:val="0"/>
      </w:rPr>
    </w:lvl>
    <w:lvl w:ilvl="3">
      <w:start w:val="1"/>
      <w:numFmt w:val="decimal"/>
      <w:pStyle w:val="TPText-2slovan"/>
      <w:lvlText w:val="%1.%2.%3.%4."/>
      <w:lvlJc w:val="left"/>
      <w:pPr>
        <w:ind w:left="1925"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C9786D"/>
    <w:multiLevelType w:val="hybridMultilevel"/>
    <w:tmpl w:val="8A484C94"/>
    <w:lvl w:ilvl="0" w:tplc="04050017">
      <w:start w:val="1"/>
      <w:numFmt w:val="lowerLetter"/>
      <w:lvlText w:val="%1)"/>
      <w:lvlJc w:val="left"/>
      <w:pPr>
        <w:ind w:left="2061" w:hanging="360"/>
      </w:pPr>
      <w:rPr>
        <w:rFonts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7" w15:restartNumberingAfterBreak="0">
    <w:nsid w:val="13780E4D"/>
    <w:multiLevelType w:val="hybridMultilevel"/>
    <w:tmpl w:val="8A484C94"/>
    <w:lvl w:ilvl="0" w:tplc="04050017">
      <w:start w:val="1"/>
      <w:numFmt w:val="lowerLetter"/>
      <w:lvlText w:val="%1)"/>
      <w:lvlJc w:val="left"/>
      <w:pPr>
        <w:ind w:left="2061" w:hanging="360"/>
      </w:pPr>
      <w:rPr>
        <w:rFonts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8" w15:restartNumberingAfterBreak="0">
    <w:nsid w:val="13A66A28"/>
    <w:multiLevelType w:val="hybridMultilevel"/>
    <w:tmpl w:val="91D41C02"/>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1582512B"/>
    <w:multiLevelType w:val="multilevel"/>
    <w:tmpl w:val="318C14F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12" w15:restartNumberingAfterBreak="0">
    <w:nsid w:val="21074EDA"/>
    <w:multiLevelType w:val="hybridMultilevel"/>
    <w:tmpl w:val="95D6E15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25F43FCD"/>
    <w:multiLevelType w:val="hybridMultilevel"/>
    <w:tmpl w:val="8A484C94"/>
    <w:lvl w:ilvl="0" w:tplc="04050017">
      <w:start w:val="1"/>
      <w:numFmt w:val="lowerLetter"/>
      <w:lvlText w:val="%1)"/>
      <w:lvlJc w:val="left"/>
      <w:pPr>
        <w:ind w:left="2061" w:hanging="360"/>
      </w:pPr>
      <w:rPr>
        <w:rFonts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4" w15:restartNumberingAfterBreak="0">
    <w:nsid w:val="26DC77C1"/>
    <w:multiLevelType w:val="hybridMultilevel"/>
    <w:tmpl w:val="146607AC"/>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15" w15:restartNumberingAfterBreak="0">
    <w:nsid w:val="276461C0"/>
    <w:multiLevelType w:val="hybridMultilevel"/>
    <w:tmpl w:val="A3EE5BC4"/>
    <w:lvl w:ilvl="0" w:tplc="D5829DB4">
      <w:start w:val="1"/>
      <w:numFmt w:val="lowerLetter"/>
      <w:lvlText w:val="%1)"/>
      <w:lvlJc w:val="left"/>
      <w:pPr>
        <w:ind w:left="1080" w:hanging="360"/>
      </w:pPr>
      <w:rPr>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7F65480"/>
    <w:multiLevelType w:val="hybridMultilevel"/>
    <w:tmpl w:val="ED00A680"/>
    <w:lvl w:ilvl="0" w:tplc="04050017">
      <w:start w:val="1"/>
      <w:numFmt w:val="lowerLetter"/>
      <w:lvlText w:val="%1)"/>
      <w:lvlJc w:val="left"/>
      <w:pPr>
        <w:ind w:left="1239" w:hanging="360"/>
      </w:pPr>
    </w:lvl>
    <w:lvl w:ilvl="1" w:tplc="04050019" w:tentative="1">
      <w:start w:val="1"/>
      <w:numFmt w:val="lowerLetter"/>
      <w:lvlText w:val="%2."/>
      <w:lvlJc w:val="left"/>
      <w:pPr>
        <w:ind w:left="1959" w:hanging="360"/>
      </w:pPr>
    </w:lvl>
    <w:lvl w:ilvl="2" w:tplc="0405001B" w:tentative="1">
      <w:start w:val="1"/>
      <w:numFmt w:val="lowerRoman"/>
      <w:lvlText w:val="%3."/>
      <w:lvlJc w:val="right"/>
      <w:pPr>
        <w:ind w:left="2679" w:hanging="180"/>
      </w:pPr>
    </w:lvl>
    <w:lvl w:ilvl="3" w:tplc="0405000F" w:tentative="1">
      <w:start w:val="1"/>
      <w:numFmt w:val="decimal"/>
      <w:lvlText w:val="%4."/>
      <w:lvlJc w:val="left"/>
      <w:pPr>
        <w:ind w:left="3399" w:hanging="360"/>
      </w:pPr>
    </w:lvl>
    <w:lvl w:ilvl="4" w:tplc="04050019" w:tentative="1">
      <w:start w:val="1"/>
      <w:numFmt w:val="lowerLetter"/>
      <w:lvlText w:val="%5."/>
      <w:lvlJc w:val="left"/>
      <w:pPr>
        <w:ind w:left="4119" w:hanging="360"/>
      </w:pPr>
    </w:lvl>
    <w:lvl w:ilvl="5" w:tplc="0405001B" w:tentative="1">
      <w:start w:val="1"/>
      <w:numFmt w:val="lowerRoman"/>
      <w:lvlText w:val="%6."/>
      <w:lvlJc w:val="right"/>
      <w:pPr>
        <w:ind w:left="4839" w:hanging="180"/>
      </w:pPr>
    </w:lvl>
    <w:lvl w:ilvl="6" w:tplc="0405000F" w:tentative="1">
      <w:start w:val="1"/>
      <w:numFmt w:val="decimal"/>
      <w:lvlText w:val="%7."/>
      <w:lvlJc w:val="left"/>
      <w:pPr>
        <w:ind w:left="5559" w:hanging="360"/>
      </w:pPr>
    </w:lvl>
    <w:lvl w:ilvl="7" w:tplc="04050019" w:tentative="1">
      <w:start w:val="1"/>
      <w:numFmt w:val="lowerLetter"/>
      <w:lvlText w:val="%8."/>
      <w:lvlJc w:val="left"/>
      <w:pPr>
        <w:ind w:left="6279" w:hanging="360"/>
      </w:pPr>
    </w:lvl>
    <w:lvl w:ilvl="8" w:tplc="0405001B" w:tentative="1">
      <w:start w:val="1"/>
      <w:numFmt w:val="lowerRoman"/>
      <w:lvlText w:val="%9."/>
      <w:lvlJc w:val="right"/>
      <w:pPr>
        <w:ind w:left="6999" w:hanging="180"/>
      </w:pPr>
    </w:lvl>
  </w:abstractNum>
  <w:abstractNum w:abstractNumId="17" w15:restartNumberingAfterBreak="0">
    <w:nsid w:val="293348FA"/>
    <w:multiLevelType w:val="hybridMultilevel"/>
    <w:tmpl w:val="374AA294"/>
    <w:lvl w:ilvl="0" w:tplc="04050017">
      <w:start w:val="1"/>
      <w:numFmt w:val="lowerLetter"/>
      <w:lvlText w:val="%1)"/>
      <w:lvlJc w:val="left"/>
      <w:pPr>
        <w:ind w:left="1239" w:hanging="360"/>
      </w:pPr>
    </w:lvl>
    <w:lvl w:ilvl="1" w:tplc="04050019" w:tentative="1">
      <w:start w:val="1"/>
      <w:numFmt w:val="lowerLetter"/>
      <w:lvlText w:val="%2."/>
      <w:lvlJc w:val="left"/>
      <w:pPr>
        <w:ind w:left="1959" w:hanging="360"/>
      </w:pPr>
    </w:lvl>
    <w:lvl w:ilvl="2" w:tplc="0405001B" w:tentative="1">
      <w:start w:val="1"/>
      <w:numFmt w:val="lowerRoman"/>
      <w:lvlText w:val="%3."/>
      <w:lvlJc w:val="right"/>
      <w:pPr>
        <w:ind w:left="2679" w:hanging="180"/>
      </w:pPr>
    </w:lvl>
    <w:lvl w:ilvl="3" w:tplc="0405000F" w:tentative="1">
      <w:start w:val="1"/>
      <w:numFmt w:val="decimal"/>
      <w:lvlText w:val="%4."/>
      <w:lvlJc w:val="left"/>
      <w:pPr>
        <w:ind w:left="3399" w:hanging="360"/>
      </w:pPr>
    </w:lvl>
    <w:lvl w:ilvl="4" w:tplc="04050019" w:tentative="1">
      <w:start w:val="1"/>
      <w:numFmt w:val="lowerLetter"/>
      <w:lvlText w:val="%5."/>
      <w:lvlJc w:val="left"/>
      <w:pPr>
        <w:ind w:left="4119" w:hanging="360"/>
      </w:pPr>
    </w:lvl>
    <w:lvl w:ilvl="5" w:tplc="0405001B" w:tentative="1">
      <w:start w:val="1"/>
      <w:numFmt w:val="lowerRoman"/>
      <w:lvlText w:val="%6."/>
      <w:lvlJc w:val="right"/>
      <w:pPr>
        <w:ind w:left="4839" w:hanging="180"/>
      </w:pPr>
    </w:lvl>
    <w:lvl w:ilvl="6" w:tplc="0405000F" w:tentative="1">
      <w:start w:val="1"/>
      <w:numFmt w:val="decimal"/>
      <w:lvlText w:val="%7."/>
      <w:lvlJc w:val="left"/>
      <w:pPr>
        <w:ind w:left="5559" w:hanging="360"/>
      </w:pPr>
    </w:lvl>
    <w:lvl w:ilvl="7" w:tplc="04050019" w:tentative="1">
      <w:start w:val="1"/>
      <w:numFmt w:val="lowerLetter"/>
      <w:lvlText w:val="%8."/>
      <w:lvlJc w:val="left"/>
      <w:pPr>
        <w:ind w:left="6279" w:hanging="360"/>
      </w:pPr>
    </w:lvl>
    <w:lvl w:ilvl="8" w:tplc="0405001B" w:tentative="1">
      <w:start w:val="1"/>
      <w:numFmt w:val="lowerRoman"/>
      <w:lvlText w:val="%9."/>
      <w:lvlJc w:val="right"/>
      <w:pPr>
        <w:ind w:left="6999" w:hanging="180"/>
      </w:pPr>
    </w:lvl>
  </w:abstractNum>
  <w:abstractNum w:abstractNumId="18" w15:restartNumberingAfterBreak="0">
    <w:nsid w:val="29F272D0"/>
    <w:multiLevelType w:val="hybridMultilevel"/>
    <w:tmpl w:val="B972CE7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9" w15:restartNumberingAfterBreak="0">
    <w:nsid w:val="2AA25636"/>
    <w:multiLevelType w:val="multilevel"/>
    <w:tmpl w:val="16A28648"/>
    <w:lvl w:ilvl="0">
      <w:start w:val="1"/>
      <w:numFmt w:val="decimal"/>
      <w:lvlText w:val="%1."/>
      <w:lvlJc w:val="left"/>
      <w:pPr>
        <w:ind w:left="360" w:hanging="360"/>
      </w:pPr>
    </w:lvl>
    <w:lvl w:ilvl="1">
      <w:start w:val="1"/>
      <w:numFmt w:val="decimal"/>
      <w:lvlText w:val="%1.%2."/>
      <w:lvlJc w:val="left"/>
      <w:pPr>
        <w:ind w:left="792" w:hanging="432"/>
      </w:pPr>
      <w:rPr>
        <w:b/>
        <w:sz w:val="22"/>
        <w:szCs w:val="22"/>
      </w:rPr>
    </w:lvl>
    <w:lvl w:ilvl="2">
      <w:start w:val="1"/>
      <w:numFmt w:val="decimal"/>
      <w:lvlText w:val="%1.%2.%3."/>
      <w:lvlJc w:val="left"/>
      <w:pPr>
        <w:ind w:left="1781"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1" w15:restartNumberingAfterBreak="0">
    <w:nsid w:val="2D55481F"/>
    <w:multiLevelType w:val="hybridMultilevel"/>
    <w:tmpl w:val="B0400CC2"/>
    <w:lvl w:ilvl="0" w:tplc="04050001">
      <w:start w:val="1"/>
      <w:numFmt w:val="bullet"/>
      <w:lvlText w:val=""/>
      <w:lvlJc w:val="left"/>
      <w:pPr>
        <w:ind w:left="1599" w:hanging="360"/>
      </w:pPr>
      <w:rPr>
        <w:rFonts w:ascii="Symbol" w:hAnsi="Symbol" w:hint="default"/>
      </w:rPr>
    </w:lvl>
    <w:lvl w:ilvl="1" w:tplc="04050003">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2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8DA2298"/>
    <w:multiLevelType w:val="hybridMultilevel"/>
    <w:tmpl w:val="8A484C94"/>
    <w:lvl w:ilvl="0" w:tplc="04050017">
      <w:start w:val="1"/>
      <w:numFmt w:val="lowerLetter"/>
      <w:lvlText w:val="%1)"/>
      <w:lvlJc w:val="left"/>
      <w:pPr>
        <w:ind w:left="2061" w:hanging="360"/>
      </w:pPr>
      <w:rPr>
        <w:rFonts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24" w15:restartNumberingAfterBreak="0">
    <w:nsid w:val="48DD11C7"/>
    <w:multiLevelType w:val="hybridMultilevel"/>
    <w:tmpl w:val="2856E19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5" w15:restartNumberingAfterBreak="0">
    <w:nsid w:val="49FA491E"/>
    <w:multiLevelType w:val="hybridMultilevel"/>
    <w:tmpl w:val="8E6E9A68"/>
    <w:lvl w:ilvl="0" w:tplc="04050001">
      <w:start w:val="1"/>
      <w:numFmt w:val="bullet"/>
      <w:lvlText w:val=""/>
      <w:lvlJc w:val="left"/>
      <w:pPr>
        <w:ind w:left="1239" w:hanging="360"/>
      </w:pPr>
      <w:rPr>
        <w:rFonts w:ascii="Symbol" w:hAnsi="Symbol" w:hint="default"/>
      </w:rPr>
    </w:lvl>
    <w:lvl w:ilvl="1" w:tplc="04050003">
      <w:start w:val="1"/>
      <w:numFmt w:val="bullet"/>
      <w:lvlText w:val="o"/>
      <w:lvlJc w:val="left"/>
      <w:pPr>
        <w:ind w:left="1959" w:hanging="360"/>
      </w:pPr>
      <w:rPr>
        <w:rFonts w:ascii="Courier New" w:hAnsi="Courier New" w:cs="Courier New" w:hint="default"/>
      </w:rPr>
    </w:lvl>
    <w:lvl w:ilvl="2" w:tplc="04050005" w:tentative="1">
      <w:start w:val="1"/>
      <w:numFmt w:val="bullet"/>
      <w:lvlText w:val=""/>
      <w:lvlJc w:val="left"/>
      <w:pPr>
        <w:ind w:left="2679" w:hanging="360"/>
      </w:pPr>
      <w:rPr>
        <w:rFonts w:ascii="Wingdings" w:hAnsi="Wingdings" w:hint="default"/>
      </w:rPr>
    </w:lvl>
    <w:lvl w:ilvl="3" w:tplc="04050001" w:tentative="1">
      <w:start w:val="1"/>
      <w:numFmt w:val="bullet"/>
      <w:lvlText w:val=""/>
      <w:lvlJc w:val="left"/>
      <w:pPr>
        <w:ind w:left="3399" w:hanging="360"/>
      </w:pPr>
      <w:rPr>
        <w:rFonts w:ascii="Symbol" w:hAnsi="Symbol" w:hint="default"/>
      </w:rPr>
    </w:lvl>
    <w:lvl w:ilvl="4" w:tplc="04050003" w:tentative="1">
      <w:start w:val="1"/>
      <w:numFmt w:val="bullet"/>
      <w:lvlText w:val="o"/>
      <w:lvlJc w:val="left"/>
      <w:pPr>
        <w:ind w:left="4119" w:hanging="360"/>
      </w:pPr>
      <w:rPr>
        <w:rFonts w:ascii="Courier New" w:hAnsi="Courier New" w:cs="Courier New" w:hint="default"/>
      </w:rPr>
    </w:lvl>
    <w:lvl w:ilvl="5" w:tplc="04050005" w:tentative="1">
      <w:start w:val="1"/>
      <w:numFmt w:val="bullet"/>
      <w:lvlText w:val=""/>
      <w:lvlJc w:val="left"/>
      <w:pPr>
        <w:ind w:left="4839" w:hanging="360"/>
      </w:pPr>
      <w:rPr>
        <w:rFonts w:ascii="Wingdings" w:hAnsi="Wingdings" w:hint="default"/>
      </w:rPr>
    </w:lvl>
    <w:lvl w:ilvl="6" w:tplc="04050001" w:tentative="1">
      <w:start w:val="1"/>
      <w:numFmt w:val="bullet"/>
      <w:lvlText w:val=""/>
      <w:lvlJc w:val="left"/>
      <w:pPr>
        <w:ind w:left="5559" w:hanging="360"/>
      </w:pPr>
      <w:rPr>
        <w:rFonts w:ascii="Symbol" w:hAnsi="Symbol" w:hint="default"/>
      </w:rPr>
    </w:lvl>
    <w:lvl w:ilvl="7" w:tplc="04050003" w:tentative="1">
      <w:start w:val="1"/>
      <w:numFmt w:val="bullet"/>
      <w:lvlText w:val="o"/>
      <w:lvlJc w:val="left"/>
      <w:pPr>
        <w:ind w:left="6279" w:hanging="360"/>
      </w:pPr>
      <w:rPr>
        <w:rFonts w:ascii="Courier New" w:hAnsi="Courier New" w:cs="Courier New" w:hint="default"/>
      </w:rPr>
    </w:lvl>
    <w:lvl w:ilvl="8" w:tplc="04050005" w:tentative="1">
      <w:start w:val="1"/>
      <w:numFmt w:val="bullet"/>
      <w:lvlText w:val=""/>
      <w:lvlJc w:val="left"/>
      <w:pPr>
        <w:ind w:left="6999" w:hanging="360"/>
      </w:pPr>
      <w:rPr>
        <w:rFonts w:ascii="Wingdings" w:hAnsi="Wingdings" w:hint="default"/>
      </w:rPr>
    </w:lvl>
  </w:abstractNum>
  <w:abstractNum w:abstractNumId="26" w15:restartNumberingAfterBreak="0">
    <w:nsid w:val="525D0CAE"/>
    <w:multiLevelType w:val="hybridMultilevel"/>
    <w:tmpl w:val="5FD6319C"/>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7" w15:restartNumberingAfterBreak="0">
    <w:nsid w:val="534C4CFB"/>
    <w:multiLevelType w:val="hybridMultilevel"/>
    <w:tmpl w:val="F48E8DA6"/>
    <w:lvl w:ilvl="0" w:tplc="04050017">
      <w:start w:val="1"/>
      <w:numFmt w:val="lowerLetter"/>
      <w:lvlText w:val="%1)"/>
      <w:lvlJc w:val="left"/>
      <w:pPr>
        <w:ind w:left="2421" w:hanging="360"/>
      </w:pPr>
    </w:lvl>
    <w:lvl w:ilvl="1" w:tplc="04050001">
      <w:start w:val="1"/>
      <w:numFmt w:val="bullet"/>
      <w:lvlText w:val=""/>
      <w:lvlJc w:val="left"/>
      <w:pPr>
        <w:ind w:left="2486" w:hanging="360"/>
      </w:pPr>
      <w:rPr>
        <w:rFonts w:ascii="Symbol" w:hAnsi="Symbol" w:hint="default"/>
      </w:rPr>
    </w:lvl>
    <w:lvl w:ilvl="2" w:tplc="0405001B">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28" w15:restartNumberingAfterBreak="0">
    <w:nsid w:val="5B2F61D6"/>
    <w:multiLevelType w:val="hybridMultilevel"/>
    <w:tmpl w:val="8A484C94"/>
    <w:lvl w:ilvl="0" w:tplc="04050017">
      <w:start w:val="1"/>
      <w:numFmt w:val="lowerLetter"/>
      <w:lvlText w:val="%1)"/>
      <w:lvlJc w:val="left"/>
      <w:pPr>
        <w:ind w:left="2061" w:hanging="360"/>
      </w:pPr>
      <w:rPr>
        <w:rFonts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29" w15:restartNumberingAfterBreak="0">
    <w:nsid w:val="5D042780"/>
    <w:multiLevelType w:val="hybridMultilevel"/>
    <w:tmpl w:val="23B2BFAA"/>
    <w:lvl w:ilvl="0" w:tplc="04050001">
      <w:start w:val="1"/>
      <w:numFmt w:val="bullet"/>
      <w:lvlText w:val=""/>
      <w:lvlJc w:val="left"/>
      <w:pPr>
        <w:ind w:left="1239" w:hanging="360"/>
      </w:pPr>
      <w:rPr>
        <w:rFonts w:ascii="Symbol" w:hAnsi="Symbol" w:hint="default"/>
      </w:rPr>
    </w:lvl>
    <w:lvl w:ilvl="1" w:tplc="04050003" w:tentative="1">
      <w:start w:val="1"/>
      <w:numFmt w:val="bullet"/>
      <w:lvlText w:val="o"/>
      <w:lvlJc w:val="left"/>
      <w:pPr>
        <w:ind w:left="1959" w:hanging="360"/>
      </w:pPr>
      <w:rPr>
        <w:rFonts w:ascii="Courier New" w:hAnsi="Courier New" w:cs="Courier New" w:hint="default"/>
      </w:rPr>
    </w:lvl>
    <w:lvl w:ilvl="2" w:tplc="04050005" w:tentative="1">
      <w:start w:val="1"/>
      <w:numFmt w:val="bullet"/>
      <w:lvlText w:val=""/>
      <w:lvlJc w:val="left"/>
      <w:pPr>
        <w:ind w:left="2679" w:hanging="360"/>
      </w:pPr>
      <w:rPr>
        <w:rFonts w:ascii="Wingdings" w:hAnsi="Wingdings" w:hint="default"/>
      </w:rPr>
    </w:lvl>
    <w:lvl w:ilvl="3" w:tplc="04050001" w:tentative="1">
      <w:start w:val="1"/>
      <w:numFmt w:val="bullet"/>
      <w:lvlText w:val=""/>
      <w:lvlJc w:val="left"/>
      <w:pPr>
        <w:ind w:left="3399" w:hanging="360"/>
      </w:pPr>
      <w:rPr>
        <w:rFonts w:ascii="Symbol" w:hAnsi="Symbol" w:hint="default"/>
      </w:rPr>
    </w:lvl>
    <w:lvl w:ilvl="4" w:tplc="04050003" w:tentative="1">
      <w:start w:val="1"/>
      <w:numFmt w:val="bullet"/>
      <w:lvlText w:val="o"/>
      <w:lvlJc w:val="left"/>
      <w:pPr>
        <w:ind w:left="4119" w:hanging="360"/>
      </w:pPr>
      <w:rPr>
        <w:rFonts w:ascii="Courier New" w:hAnsi="Courier New" w:cs="Courier New" w:hint="default"/>
      </w:rPr>
    </w:lvl>
    <w:lvl w:ilvl="5" w:tplc="04050005" w:tentative="1">
      <w:start w:val="1"/>
      <w:numFmt w:val="bullet"/>
      <w:lvlText w:val=""/>
      <w:lvlJc w:val="left"/>
      <w:pPr>
        <w:ind w:left="4839" w:hanging="360"/>
      </w:pPr>
      <w:rPr>
        <w:rFonts w:ascii="Wingdings" w:hAnsi="Wingdings" w:hint="default"/>
      </w:rPr>
    </w:lvl>
    <w:lvl w:ilvl="6" w:tplc="04050001" w:tentative="1">
      <w:start w:val="1"/>
      <w:numFmt w:val="bullet"/>
      <w:lvlText w:val=""/>
      <w:lvlJc w:val="left"/>
      <w:pPr>
        <w:ind w:left="5559" w:hanging="360"/>
      </w:pPr>
      <w:rPr>
        <w:rFonts w:ascii="Symbol" w:hAnsi="Symbol" w:hint="default"/>
      </w:rPr>
    </w:lvl>
    <w:lvl w:ilvl="7" w:tplc="04050003" w:tentative="1">
      <w:start w:val="1"/>
      <w:numFmt w:val="bullet"/>
      <w:lvlText w:val="o"/>
      <w:lvlJc w:val="left"/>
      <w:pPr>
        <w:ind w:left="6279" w:hanging="360"/>
      </w:pPr>
      <w:rPr>
        <w:rFonts w:ascii="Courier New" w:hAnsi="Courier New" w:cs="Courier New" w:hint="default"/>
      </w:rPr>
    </w:lvl>
    <w:lvl w:ilvl="8" w:tplc="04050005" w:tentative="1">
      <w:start w:val="1"/>
      <w:numFmt w:val="bullet"/>
      <w:lvlText w:val=""/>
      <w:lvlJc w:val="left"/>
      <w:pPr>
        <w:ind w:left="6999" w:hanging="360"/>
      </w:pPr>
      <w:rPr>
        <w:rFonts w:ascii="Wingdings" w:hAnsi="Wingdings" w:hint="default"/>
      </w:rPr>
    </w:lvl>
  </w:abstractNum>
  <w:abstractNum w:abstractNumId="30" w15:restartNumberingAfterBreak="0">
    <w:nsid w:val="5D401CAA"/>
    <w:multiLevelType w:val="hybridMultilevel"/>
    <w:tmpl w:val="0E80A8B6"/>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1" w15:restartNumberingAfterBreak="0">
    <w:nsid w:val="5E3D1858"/>
    <w:multiLevelType w:val="hybridMultilevel"/>
    <w:tmpl w:val="420AFB3E"/>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32" w15:restartNumberingAfterBreak="0">
    <w:nsid w:val="624B21B6"/>
    <w:multiLevelType w:val="hybridMultilevel"/>
    <w:tmpl w:val="D6BA3E26"/>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3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AD3995"/>
    <w:multiLevelType w:val="hybridMultilevel"/>
    <w:tmpl w:val="6E2E3BFA"/>
    <w:lvl w:ilvl="0" w:tplc="04050017">
      <w:start w:val="1"/>
      <w:numFmt w:val="lowerLetter"/>
      <w:lvlText w:val="%1)"/>
      <w:lvlJc w:val="left"/>
      <w:pPr>
        <w:ind w:left="1239" w:hanging="360"/>
      </w:pPr>
    </w:lvl>
    <w:lvl w:ilvl="1" w:tplc="04050019" w:tentative="1">
      <w:start w:val="1"/>
      <w:numFmt w:val="lowerLetter"/>
      <w:lvlText w:val="%2."/>
      <w:lvlJc w:val="left"/>
      <w:pPr>
        <w:ind w:left="1959" w:hanging="360"/>
      </w:pPr>
    </w:lvl>
    <w:lvl w:ilvl="2" w:tplc="0405001B" w:tentative="1">
      <w:start w:val="1"/>
      <w:numFmt w:val="lowerRoman"/>
      <w:lvlText w:val="%3."/>
      <w:lvlJc w:val="right"/>
      <w:pPr>
        <w:ind w:left="2679" w:hanging="180"/>
      </w:pPr>
    </w:lvl>
    <w:lvl w:ilvl="3" w:tplc="0405000F" w:tentative="1">
      <w:start w:val="1"/>
      <w:numFmt w:val="decimal"/>
      <w:lvlText w:val="%4."/>
      <w:lvlJc w:val="left"/>
      <w:pPr>
        <w:ind w:left="3399" w:hanging="360"/>
      </w:pPr>
    </w:lvl>
    <w:lvl w:ilvl="4" w:tplc="04050019" w:tentative="1">
      <w:start w:val="1"/>
      <w:numFmt w:val="lowerLetter"/>
      <w:lvlText w:val="%5."/>
      <w:lvlJc w:val="left"/>
      <w:pPr>
        <w:ind w:left="4119" w:hanging="360"/>
      </w:pPr>
    </w:lvl>
    <w:lvl w:ilvl="5" w:tplc="0405001B" w:tentative="1">
      <w:start w:val="1"/>
      <w:numFmt w:val="lowerRoman"/>
      <w:lvlText w:val="%6."/>
      <w:lvlJc w:val="right"/>
      <w:pPr>
        <w:ind w:left="4839" w:hanging="180"/>
      </w:pPr>
    </w:lvl>
    <w:lvl w:ilvl="6" w:tplc="0405000F" w:tentative="1">
      <w:start w:val="1"/>
      <w:numFmt w:val="decimal"/>
      <w:lvlText w:val="%7."/>
      <w:lvlJc w:val="left"/>
      <w:pPr>
        <w:ind w:left="5559" w:hanging="360"/>
      </w:pPr>
    </w:lvl>
    <w:lvl w:ilvl="7" w:tplc="04050019" w:tentative="1">
      <w:start w:val="1"/>
      <w:numFmt w:val="lowerLetter"/>
      <w:lvlText w:val="%8."/>
      <w:lvlJc w:val="left"/>
      <w:pPr>
        <w:ind w:left="6279" w:hanging="360"/>
      </w:pPr>
    </w:lvl>
    <w:lvl w:ilvl="8" w:tplc="0405001B" w:tentative="1">
      <w:start w:val="1"/>
      <w:numFmt w:val="lowerRoman"/>
      <w:lvlText w:val="%9."/>
      <w:lvlJc w:val="right"/>
      <w:pPr>
        <w:ind w:left="6999" w:hanging="180"/>
      </w:pPr>
    </w:lvl>
  </w:abstractNum>
  <w:abstractNum w:abstractNumId="35" w15:restartNumberingAfterBreak="0">
    <w:nsid w:val="6F5F6B28"/>
    <w:multiLevelType w:val="hybridMultilevel"/>
    <w:tmpl w:val="8A484C94"/>
    <w:lvl w:ilvl="0" w:tplc="04050017">
      <w:start w:val="1"/>
      <w:numFmt w:val="lowerLetter"/>
      <w:lvlText w:val="%1)"/>
      <w:lvlJc w:val="left"/>
      <w:pPr>
        <w:ind w:left="2061" w:hanging="360"/>
      </w:pPr>
      <w:rPr>
        <w:rFonts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36" w15:restartNumberingAfterBreak="0">
    <w:nsid w:val="75102AC5"/>
    <w:multiLevelType w:val="hybridMultilevel"/>
    <w:tmpl w:val="1548F2E4"/>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3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CEE79D8"/>
    <w:multiLevelType w:val="hybridMultilevel"/>
    <w:tmpl w:val="5CE2B6B0"/>
    <w:lvl w:ilvl="0" w:tplc="04050001">
      <w:start w:val="1"/>
      <w:numFmt w:val="bullet"/>
      <w:lvlText w:val=""/>
      <w:lvlJc w:val="left"/>
      <w:pPr>
        <w:ind w:left="2036" w:hanging="360"/>
      </w:pPr>
      <w:rPr>
        <w:rFonts w:ascii="Symbol" w:hAnsi="Symbol" w:hint="default"/>
      </w:rPr>
    </w:lvl>
    <w:lvl w:ilvl="1" w:tplc="04050003" w:tentative="1">
      <w:start w:val="1"/>
      <w:numFmt w:val="bullet"/>
      <w:lvlText w:val="o"/>
      <w:lvlJc w:val="left"/>
      <w:pPr>
        <w:ind w:left="2756" w:hanging="360"/>
      </w:pPr>
      <w:rPr>
        <w:rFonts w:ascii="Courier New" w:hAnsi="Courier New" w:cs="Courier New" w:hint="default"/>
      </w:rPr>
    </w:lvl>
    <w:lvl w:ilvl="2" w:tplc="04050005" w:tentative="1">
      <w:start w:val="1"/>
      <w:numFmt w:val="bullet"/>
      <w:lvlText w:val=""/>
      <w:lvlJc w:val="left"/>
      <w:pPr>
        <w:ind w:left="3476" w:hanging="360"/>
      </w:pPr>
      <w:rPr>
        <w:rFonts w:ascii="Wingdings" w:hAnsi="Wingdings" w:hint="default"/>
      </w:rPr>
    </w:lvl>
    <w:lvl w:ilvl="3" w:tplc="04050001">
      <w:start w:val="1"/>
      <w:numFmt w:val="bullet"/>
      <w:lvlText w:val=""/>
      <w:lvlJc w:val="left"/>
      <w:pPr>
        <w:ind w:left="4196" w:hanging="360"/>
      </w:pPr>
      <w:rPr>
        <w:rFonts w:ascii="Symbol" w:hAnsi="Symbol" w:hint="default"/>
      </w:rPr>
    </w:lvl>
    <w:lvl w:ilvl="4" w:tplc="04050003" w:tentative="1">
      <w:start w:val="1"/>
      <w:numFmt w:val="bullet"/>
      <w:lvlText w:val="o"/>
      <w:lvlJc w:val="left"/>
      <w:pPr>
        <w:ind w:left="4916" w:hanging="360"/>
      </w:pPr>
      <w:rPr>
        <w:rFonts w:ascii="Courier New" w:hAnsi="Courier New" w:cs="Courier New" w:hint="default"/>
      </w:rPr>
    </w:lvl>
    <w:lvl w:ilvl="5" w:tplc="04050005" w:tentative="1">
      <w:start w:val="1"/>
      <w:numFmt w:val="bullet"/>
      <w:lvlText w:val=""/>
      <w:lvlJc w:val="left"/>
      <w:pPr>
        <w:ind w:left="5636" w:hanging="360"/>
      </w:pPr>
      <w:rPr>
        <w:rFonts w:ascii="Wingdings" w:hAnsi="Wingdings" w:hint="default"/>
      </w:rPr>
    </w:lvl>
    <w:lvl w:ilvl="6" w:tplc="04050001" w:tentative="1">
      <w:start w:val="1"/>
      <w:numFmt w:val="bullet"/>
      <w:lvlText w:val=""/>
      <w:lvlJc w:val="left"/>
      <w:pPr>
        <w:ind w:left="6356" w:hanging="360"/>
      </w:pPr>
      <w:rPr>
        <w:rFonts w:ascii="Symbol" w:hAnsi="Symbol" w:hint="default"/>
      </w:rPr>
    </w:lvl>
    <w:lvl w:ilvl="7" w:tplc="04050003" w:tentative="1">
      <w:start w:val="1"/>
      <w:numFmt w:val="bullet"/>
      <w:lvlText w:val="o"/>
      <w:lvlJc w:val="left"/>
      <w:pPr>
        <w:ind w:left="7076" w:hanging="360"/>
      </w:pPr>
      <w:rPr>
        <w:rFonts w:ascii="Courier New" w:hAnsi="Courier New" w:cs="Courier New" w:hint="default"/>
      </w:rPr>
    </w:lvl>
    <w:lvl w:ilvl="8" w:tplc="04050005" w:tentative="1">
      <w:start w:val="1"/>
      <w:numFmt w:val="bullet"/>
      <w:lvlText w:val=""/>
      <w:lvlJc w:val="left"/>
      <w:pPr>
        <w:ind w:left="7796" w:hanging="360"/>
      </w:pPr>
      <w:rPr>
        <w:rFonts w:ascii="Wingdings" w:hAnsi="Wingdings" w:hint="default"/>
      </w:rPr>
    </w:lvl>
  </w:abstractNum>
  <w:num w:numId="1">
    <w:abstractNumId w:val="20"/>
  </w:num>
  <w:num w:numId="2">
    <w:abstractNumId w:val="10"/>
  </w:num>
  <w:num w:numId="3">
    <w:abstractNumId w:val="4"/>
  </w:num>
  <w:num w:numId="4">
    <w:abstractNumId w:val="9"/>
  </w:num>
  <w:num w:numId="5">
    <w:abstractNumId w:val="37"/>
  </w:num>
  <w:num w:numId="6">
    <w:abstractNumId w:val="22"/>
  </w:num>
  <w:num w:numId="7">
    <w:abstractNumId w:val="33"/>
  </w:num>
  <w:num w:numId="8">
    <w:abstractNumId w:val="1"/>
  </w:num>
  <w:num w:numId="9">
    <w:abstractNumId w:val="37"/>
  </w:num>
  <w:num w:numId="10">
    <w:abstractNumId w:val="2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num>
  <w:num w:numId="14">
    <w:abstractNumId w:val="21"/>
  </w:num>
  <w:num w:numId="15">
    <w:abstractNumId w:val="12"/>
  </w:num>
  <w:num w:numId="16">
    <w:abstractNumId w:val="34"/>
  </w:num>
  <w:num w:numId="17">
    <w:abstractNumId w:val="16"/>
  </w:num>
  <w:num w:numId="18">
    <w:abstractNumId w:val="15"/>
  </w:num>
  <w:num w:numId="19">
    <w:abstractNumId w:val="29"/>
  </w:num>
  <w:num w:numId="20">
    <w:abstractNumId w:val="17"/>
  </w:num>
  <w:num w:numId="21">
    <w:abstractNumId w:val="31"/>
  </w:num>
  <w:num w:numId="22">
    <w:abstractNumId w:val="14"/>
  </w:num>
  <w:num w:numId="23">
    <w:abstractNumId w:val="32"/>
  </w:num>
  <w:num w:numId="24">
    <w:abstractNumId w:val="11"/>
  </w:num>
  <w:num w:numId="25">
    <w:abstractNumId w:val="36"/>
  </w:num>
  <w:num w:numId="26">
    <w:abstractNumId w:val="30"/>
  </w:num>
  <w:num w:numId="27">
    <w:abstractNumId w:val="24"/>
  </w:num>
  <w:num w:numId="28">
    <w:abstractNumId w:val="18"/>
  </w:num>
  <w:num w:numId="29">
    <w:abstractNumId w:val="0"/>
  </w:num>
  <w:num w:numId="30">
    <w:abstractNumId w:val="2"/>
  </w:num>
  <w:num w:numId="31">
    <w:abstractNumId w:val="26"/>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6"/>
  </w:num>
  <w:num w:numId="35">
    <w:abstractNumId w:val="7"/>
  </w:num>
  <w:num w:numId="36">
    <w:abstractNumId w:val="28"/>
  </w:num>
  <w:num w:numId="37">
    <w:abstractNumId w:val="35"/>
  </w:num>
  <w:num w:numId="38">
    <w:abstractNumId w:val="23"/>
  </w:num>
  <w:num w:numId="39">
    <w:abstractNumId w:val="3"/>
  </w:num>
  <w:num w:numId="40">
    <w:abstractNumId w:val="13"/>
  </w:num>
  <w:num w:numId="41">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C36"/>
    <w:rsid w:val="00002C2C"/>
    <w:rsid w:val="000110D4"/>
    <w:rsid w:val="00012EC4"/>
    <w:rsid w:val="00017F3C"/>
    <w:rsid w:val="0002101A"/>
    <w:rsid w:val="000235AC"/>
    <w:rsid w:val="00034128"/>
    <w:rsid w:val="00035340"/>
    <w:rsid w:val="00041EC8"/>
    <w:rsid w:val="000516DC"/>
    <w:rsid w:val="00054FC6"/>
    <w:rsid w:val="00057EAF"/>
    <w:rsid w:val="0006020B"/>
    <w:rsid w:val="0006465A"/>
    <w:rsid w:val="0006588D"/>
    <w:rsid w:val="00067A5E"/>
    <w:rsid w:val="00070A47"/>
    <w:rsid w:val="000719BB"/>
    <w:rsid w:val="00072A65"/>
    <w:rsid w:val="00072C1E"/>
    <w:rsid w:val="00076B14"/>
    <w:rsid w:val="00086C91"/>
    <w:rsid w:val="00092FDB"/>
    <w:rsid w:val="000958C8"/>
    <w:rsid w:val="0009792A"/>
    <w:rsid w:val="000A362F"/>
    <w:rsid w:val="000A7745"/>
    <w:rsid w:val="000B1510"/>
    <w:rsid w:val="000B408F"/>
    <w:rsid w:val="000B4EB8"/>
    <w:rsid w:val="000C41F2"/>
    <w:rsid w:val="000C586D"/>
    <w:rsid w:val="000D22C4"/>
    <w:rsid w:val="000D27D1"/>
    <w:rsid w:val="000E1A7F"/>
    <w:rsid w:val="000E6E13"/>
    <w:rsid w:val="000F15F1"/>
    <w:rsid w:val="000F5847"/>
    <w:rsid w:val="00104A2A"/>
    <w:rsid w:val="00112864"/>
    <w:rsid w:val="00112BC4"/>
    <w:rsid w:val="00114472"/>
    <w:rsid w:val="00114988"/>
    <w:rsid w:val="00114A6F"/>
    <w:rsid w:val="00114DE9"/>
    <w:rsid w:val="00115069"/>
    <w:rsid w:val="001150F2"/>
    <w:rsid w:val="001169F8"/>
    <w:rsid w:val="0012215C"/>
    <w:rsid w:val="00123321"/>
    <w:rsid w:val="00132131"/>
    <w:rsid w:val="0013537F"/>
    <w:rsid w:val="00141F51"/>
    <w:rsid w:val="00146BCB"/>
    <w:rsid w:val="0015027B"/>
    <w:rsid w:val="00151D81"/>
    <w:rsid w:val="00153E10"/>
    <w:rsid w:val="001656A2"/>
    <w:rsid w:val="0016622E"/>
    <w:rsid w:val="00170E10"/>
    <w:rsid w:val="00170EC5"/>
    <w:rsid w:val="001741CB"/>
    <w:rsid w:val="001747C1"/>
    <w:rsid w:val="00177893"/>
    <w:rsid w:val="00177D6B"/>
    <w:rsid w:val="00186D49"/>
    <w:rsid w:val="00191F90"/>
    <w:rsid w:val="001961F9"/>
    <w:rsid w:val="001A0C52"/>
    <w:rsid w:val="001A3B3C"/>
    <w:rsid w:val="001B0DC1"/>
    <w:rsid w:val="001B26AE"/>
    <w:rsid w:val="001B4180"/>
    <w:rsid w:val="001B4244"/>
    <w:rsid w:val="001B4E74"/>
    <w:rsid w:val="001B7668"/>
    <w:rsid w:val="001C34D1"/>
    <w:rsid w:val="001C645F"/>
    <w:rsid w:val="001D589C"/>
    <w:rsid w:val="001E3362"/>
    <w:rsid w:val="001E678E"/>
    <w:rsid w:val="001E67EF"/>
    <w:rsid w:val="001F17BE"/>
    <w:rsid w:val="002038C9"/>
    <w:rsid w:val="002071BB"/>
    <w:rsid w:val="0020770A"/>
    <w:rsid w:val="00207DF5"/>
    <w:rsid w:val="00210586"/>
    <w:rsid w:val="00211577"/>
    <w:rsid w:val="002167D4"/>
    <w:rsid w:val="00221007"/>
    <w:rsid w:val="0023769E"/>
    <w:rsid w:val="00237F72"/>
    <w:rsid w:val="00240B81"/>
    <w:rsid w:val="00247D01"/>
    <w:rsid w:val="0025030F"/>
    <w:rsid w:val="00251487"/>
    <w:rsid w:val="00261A5B"/>
    <w:rsid w:val="00262E5B"/>
    <w:rsid w:val="00266379"/>
    <w:rsid w:val="002720BF"/>
    <w:rsid w:val="0027460E"/>
    <w:rsid w:val="00276AFE"/>
    <w:rsid w:val="00291EE1"/>
    <w:rsid w:val="0029799E"/>
    <w:rsid w:val="002A3B57"/>
    <w:rsid w:val="002B0F7B"/>
    <w:rsid w:val="002B13CA"/>
    <w:rsid w:val="002B6B58"/>
    <w:rsid w:val="002C31BF"/>
    <w:rsid w:val="002D13A7"/>
    <w:rsid w:val="002D199D"/>
    <w:rsid w:val="002D2102"/>
    <w:rsid w:val="002D75D3"/>
    <w:rsid w:val="002D7FD6"/>
    <w:rsid w:val="002E0CD7"/>
    <w:rsid w:val="002E0CFB"/>
    <w:rsid w:val="002E5C7B"/>
    <w:rsid w:val="002F0AE6"/>
    <w:rsid w:val="002F2288"/>
    <w:rsid w:val="002F4333"/>
    <w:rsid w:val="00301FD9"/>
    <w:rsid w:val="00304DAF"/>
    <w:rsid w:val="00307207"/>
    <w:rsid w:val="003130A4"/>
    <w:rsid w:val="003139AF"/>
    <w:rsid w:val="003172CC"/>
    <w:rsid w:val="00317F02"/>
    <w:rsid w:val="00320999"/>
    <w:rsid w:val="003229ED"/>
    <w:rsid w:val="003254A3"/>
    <w:rsid w:val="00327EEF"/>
    <w:rsid w:val="0033106F"/>
    <w:rsid w:val="0033239F"/>
    <w:rsid w:val="00334918"/>
    <w:rsid w:val="0033729B"/>
    <w:rsid w:val="0034107E"/>
    <w:rsid w:val="003418A3"/>
    <w:rsid w:val="0034274B"/>
    <w:rsid w:val="00346CB9"/>
    <w:rsid w:val="0034719F"/>
    <w:rsid w:val="00350A05"/>
    <w:rsid w:val="00350A35"/>
    <w:rsid w:val="0035466A"/>
    <w:rsid w:val="003571D8"/>
    <w:rsid w:val="00357BC6"/>
    <w:rsid w:val="00361422"/>
    <w:rsid w:val="00372DEE"/>
    <w:rsid w:val="0037545D"/>
    <w:rsid w:val="0038342F"/>
    <w:rsid w:val="003839B7"/>
    <w:rsid w:val="00384070"/>
    <w:rsid w:val="00385D5E"/>
    <w:rsid w:val="00386FF1"/>
    <w:rsid w:val="0039102F"/>
    <w:rsid w:val="00392EB6"/>
    <w:rsid w:val="003941E7"/>
    <w:rsid w:val="003956C6"/>
    <w:rsid w:val="00395D07"/>
    <w:rsid w:val="003A530F"/>
    <w:rsid w:val="003A5471"/>
    <w:rsid w:val="003C0849"/>
    <w:rsid w:val="003C19BB"/>
    <w:rsid w:val="003C33F2"/>
    <w:rsid w:val="003C6679"/>
    <w:rsid w:val="003C77F1"/>
    <w:rsid w:val="003D3644"/>
    <w:rsid w:val="003D756E"/>
    <w:rsid w:val="003E420D"/>
    <w:rsid w:val="003E4C13"/>
    <w:rsid w:val="003F08B2"/>
    <w:rsid w:val="004049CE"/>
    <w:rsid w:val="00406C03"/>
    <w:rsid w:val="004078F3"/>
    <w:rsid w:val="0042307C"/>
    <w:rsid w:val="00427794"/>
    <w:rsid w:val="00450F07"/>
    <w:rsid w:val="00453CD3"/>
    <w:rsid w:val="004561C5"/>
    <w:rsid w:val="004563C7"/>
    <w:rsid w:val="00460660"/>
    <w:rsid w:val="00460981"/>
    <w:rsid w:val="004619CC"/>
    <w:rsid w:val="00463BD5"/>
    <w:rsid w:val="00464BA9"/>
    <w:rsid w:val="0047335E"/>
    <w:rsid w:val="00474234"/>
    <w:rsid w:val="00475ECE"/>
    <w:rsid w:val="00483969"/>
    <w:rsid w:val="00486107"/>
    <w:rsid w:val="004912B3"/>
    <w:rsid w:val="00491827"/>
    <w:rsid w:val="0049569E"/>
    <w:rsid w:val="004A7C36"/>
    <w:rsid w:val="004B210D"/>
    <w:rsid w:val="004B49BA"/>
    <w:rsid w:val="004C4399"/>
    <w:rsid w:val="004C5ABF"/>
    <w:rsid w:val="004C787C"/>
    <w:rsid w:val="004D477C"/>
    <w:rsid w:val="004E08F7"/>
    <w:rsid w:val="004E7A1F"/>
    <w:rsid w:val="004F34C3"/>
    <w:rsid w:val="004F4B9B"/>
    <w:rsid w:val="0050666E"/>
    <w:rsid w:val="00506DCE"/>
    <w:rsid w:val="00511AB9"/>
    <w:rsid w:val="00520E58"/>
    <w:rsid w:val="00522C50"/>
    <w:rsid w:val="00523BB5"/>
    <w:rsid w:val="00523EA7"/>
    <w:rsid w:val="00531CB9"/>
    <w:rsid w:val="00537342"/>
    <w:rsid w:val="005406EB"/>
    <w:rsid w:val="00543EF5"/>
    <w:rsid w:val="00553375"/>
    <w:rsid w:val="00555884"/>
    <w:rsid w:val="00557D76"/>
    <w:rsid w:val="0056202C"/>
    <w:rsid w:val="005736B7"/>
    <w:rsid w:val="00575E5A"/>
    <w:rsid w:val="00580245"/>
    <w:rsid w:val="005857FD"/>
    <w:rsid w:val="0058742A"/>
    <w:rsid w:val="0059007A"/>
    <w:rsid w:val="00593FD0"/>
    <w:rsid w:val="00594F1A"/>
    <w:rsid w:val="00596B45"/>
    <w:rsid w:val="005A12E2"/>
    <w:rsid w:val="005A1F44"/>
    <w:rsid w:val="005A2C9F"/>
    <w:rsid w:val="005A72CD"/>
    <w:rsid w:val="005A755B"/>
    <w:rsid w:val="005B0685"/>
    <w:rsid w:val="005C47F3"/>
    <w:rsid w:val="005D3C39"/>
    <w:rsid w:val="005D53BF"/>
    <w:rsid w:val="005D5EDB"/>
    <w:rsid w:val="005E20ED"/>
    <w:rsid w:val="005E41C1"/>
    <w:rsid w:val="005F2B8B"/>
    <w:rsid w:val="0060044A"/>
    <w:rsid w:val="00601A8C"/>
    <w:rsid w:val="00603691"/>
    <w:rsid w:val="006038A1"/>
    <w:rsid w:val="0061068E"/>
    <w:rsid w:val="006115D3"/>
    <w:rsid w:val="00613BE3"/>
    <w:rsid w:val="006142A4"/>
    <w:rsid w:val="00621A29"/>
    <w:rsid w:val="00621E4A"/>
    <w:rsid w:val="00630F6D"/>
    <w:rsid w:val="00636B5F"/>
    <w:rsid w:val="00643C10"/>
    <w:rsid w:val="0064586E"/>
    <w:rsid w:val="00655976"/>
    <w:rsid w:val="006559B0"/>
    <w:rsid w:val="0065610E"/>
    <w:rsid w:val="006570FD"/>
    <w:rsid w:val="00660AD3"/>
    <w:rsid w:val="006628FD"/>
    <w:rsid w:val="00664DAD"/>
    <w:rsid w:val="006700A5"/>
    <w:rsid w:val="00672766"/>
    <w:rsid w:val="006729AE"/>
    <w:rsid w:val="0067328C"/>
    <w:rsid w:val="006776B6"/>
    <w:rsid w:val="0069136C"/>
    <w:rsid w:val="00693150"/>
    <w:rsid w:val="006A019B"/>
    <w:rsid w:val="006A15FA"/>
    <w:rsid w:val="006A5570"/>
    <w:rsid w:val="006A689C"/>
    <w:rsid w:val="006B2318"/>
    <w:rsid w:val="006B3D79"/>
    <w:rsid w:val="006B6572"/>
    <w:rsid w:val="006B6FE4"/>
    <w:rsid w:val="006C16E1"/>
    <w:rsid w:val="006C2343"/>
    <w:rsid w:val="006C31D3"/>
    <w:rsid w:val="006C35CD"/>
    <w:rsid w:val="006C442A"/>
    <w:rsid w:val="006C628A"/>
    <w:rsid w:val="006C7435"/>
    <w:rsid w:val="006D2ADB"/>
    <w:rsid w:val="006D6135"/>
    <w:rsid w:val="006D7025"/>
    <w:rsid w:val="006E0578"/>
    <w:rsid w:val="006E314D"/>
    <w:rsid w:val="006E5CC5"/>
    <w:rsid w:val="006F0619"/>
    <w:rsid w:val="006F0680"/>
    <w:rsid w:val="006F0AE5"/>
    <w:rsid w:val="006F44F5"/>
    <w:rsid w:val="0070661D"/>
    <w:rsid w:val="00710723"/>
    <w:rsid w:val="00720051"/>
    <w:rsid w:val="00720802"/>
    <w:rsid w:val="00723ED1"/>
    <w:rsid w:val="007324B4"/>
    <w:rsid w:val="00732E1A"/>
    <w:rsid w:val="007332BC"/>
    <w:rsid w:val="00733AD8"/>
    <w:rsid w:val="00740AF5"/>
    <w:rsid w:val="00742CB1"/>
    <w:rsid w:val="00743525"/>
    <w:rsid w:val="00744CFC"/>
    <w:rsid w:val="00745555"/>
    <w:rsid w:val="00745F94"/>
    <w:rsid w:val="007541A2"/>
    <w:rsid w:val="00755818"/>
    <w:rsid w:val="0076286B"/>
    <w:rsid w:val="007642BC"/>
    <w:rsid w:val="00766846"/>
    <w:rsid w:val="0076790E"/>
    <w:rsid w:val="00767D3E"/>
    <w:rsid w:val="007729EC"/>
    <w:rsid w:val="0077673A"/>
    <w:rsid w:val="00777702"/>
    <w:rsid w:val="007846E1"/>
    <w:rsid w:val="007847D6"/>
    <w:rsid w:val="00797227"/>
    <w:rsid w:val="007A0BA1"/>
    <w:rsid w:val="007A5172"/>
    <w:rsid w:val="007A5F2F"/>
    <w:rsid w:val="007A67A0"/>
    <w:rsid w:val="007B484F"/>
    <w:rsid w:val="007B4A5B"/>
    <w:rsid w:val="007B570C"/>
    <w:rsid w:val="007C4B8D"/>
    <w:rsid w:val="007C5DAB"/>
    <w:rsid w:val="007C67D1"/>
    <w:rsid w:val="007D097B"/>
    <w:rsid w:val="007D6471"/>
    <w:rsid w:val="007E4A6E"/>
    <w:rsid w:val="007E6A42"/>
    <w:rsid w:val="007E75D9"/>
    <w:rsid w:val="007F26AC"/>
    <w:rsid w:val="007F2DEA"/>
    <w:rsid w:val="007F56A7"/>
    <w:rsid w:val="007F760C"/>
    <w:rsid w:val="00800851"/>
    <w:rsid w:val="0080171C"/>
    <w:rsid w:val="008020B3"/>
    <w:rsid w:val="008055BD"/>
    <w:rsid w:val="0080778B"/>
    <w:rsid w:val="00807DD0"/>
    <w:rsid w:val="00807E58"/>
    <w:rsid w:val="00810E5C"/>
    <w:rsid w:val="008118AA"/>
    <w:rsid w:val="00813559"/>
    <w:rsid w:val="008148E5"/>
    <w:rsid w:val="00816930"/>
    <w:rsid w:val="00816F5B"/>
    <w:rsid w:val="00821D01"/>
    <w:rsid w:val="00826B7B"/>
    <w:rsid w:val="0083197D"/>
    <w:rsid w:val="00834146"/>
    <w:rsid w:val="008407BA"/>
    <w:rsid w:val="00840F1C"/>
    <w:rsid w:val="00845ECF"/>
    <w:rsid w:val="00846789"/>
    <w:rsid w:val="008516D4"/>
    <w:rsid w:val="00854CB9"/>
    <w:rsid w:val="00854E3E"/>
    <w:rsid w:val="00863271"/>
    <w:rsid w:val="008714B8"/>
    <w:rsid w:val="008721B2"/>
    <w:rsid w:val="0087533C"/>
    <w:rsid w:val="00876DF2"/>
    <w:rsid w:val="00886708"/>
    <w:rsid w:val="00887F36"/>
    <w:rsid w:val="00890A4F"/>
    <w:rsid w:val="008A17D5"/>
    <w:rsid w:val="008A3568"/>
    <w:rsid w:val="008B0E82"/>
    <w:rsid w:val="008C24A8"/>
    <w:rsid w:val="008C4BA8"/>
    <w:rsid w:val="008C50F3"/>
    <w:rsid w:val="008C51A4"/>
    <w:rsid w:val="008C7EFE"/>
    <w:rsid w:val="008D03B9"/>
    <w:rsid w:val="008D30C7"/>
    <w:rsid w:val="008D53EC"/>
    <w:rsid w:val="008E3BEE"/>
    <w:rsid w:val="008E696A"/>
    <w:rsid w:val="008F18D6"/>
    <w:rsid w:val="008F2C9B"/>
    <w:rsid w:val="008F797B"/>
    <w:rsid w:val="008F7F57"/>
    <w:rsid w:val="00904780"/>
    <w:rsid w:val="00904FCC"/>
    <w:rsid w:val="0090635B"/>
    <w:rsid w:val="00910DFE"/>
    <w:rsid w:val="009140AB"/>
    <w:rsid w:val="00914F81"/>
    <w:rsid w:val="00922385"/>
    <w:rsid w:val="009223DF"/>
    <w:rsid w:val="00922AAB"/>
    <w:rsid w:val="00923406"/>
    <w:rsid w:val="00936091"/>
    <w:rsid w:val="0093763A"/>
    <w:rsid w:val="00940D8A"/>
    <w:rsid w:val="00950944"/>
    <w:rsid w:val="00953968"/>
    <w:rsid w:val="00953D36"/>
    <w:rsid w:val="00960AAC"/>
    <w:rsid w:val="00962258"/>
    <w:rsid w:val="009678B7"/>
    <w:rsid w:val="00967E3A"/>
    <w:rsid w:val="0097239D"/>
    <w:rsid w:val="009809EE"/>
    <w:rsid w:val="009818DD"/>
    <w:rsid w:val="00990984"/>
    <w:rsid w:val="00991A73"/>
    <w:rsid w:val="00991B1E"/>
    <w:rsid w:val="00992D9C"/>
    <w:rsid w:val="009932FA"/>
    <w:rsid w:val="009933E4"/>
    <w:rsid w:val="00995F32"/>
    <w:rsid w:val="00996CB8"/>
    <w:rsid w:val="009A404E"/>
    <w:rsid w:val="009A5E92"/>
    <w:rsid w:val="009A672E"/>
    <w:rsid w:val="009B2E97"/>
    <w:rsid w:val="009B5146"/>
    <w:rsid w:val="009B6D16"/>
    <w:rsid w:val="009C418E"/>
    <w:rsid w:val="009C442C"/>
    <w:rsid w:val="009C626A"/>
    <w:rsid w:val="009D2FC5"/>
    <w:rsid w:val="009E07F4"/>
    <w:rsid w:val="009E7D0F"/>
    <w:rsid w:val="009F309B"/>
    <w:rsid w:val="009F392E"/>
    <w:rsid w:val="009F53C5"/>
    <w:rsid w:val="00A00C8F"/>
    <w:rsid w:val="00A00EEC"/>
    <w:rsid w:val="00A04D7F"/>
    <w:rsid w:val="00A0511B"/>
    <w:rsid w:val="00A0740E"/>
    <w:rsid w:val="00A074D8"/>
    <w:rsid w:val="00A11A84"/>
    <w:rsid w:val="00A134F8"/>
    <w:rsid w:val="00A1588F"/>
    <w:rsid w:val="00A214DE"/>
    <w:rsid w:val="00A3302C"/>
    <w:rsid w:val="00A35617"/>
    <w:rsid w:val="00A4050F"/>
    <w:rsid w:val="00A50196"/>
    <w:rsid w:val="00A50641"/>
    <w:rsid w:val="00A513DB"/>
    <w:rsid w:val="00A530BF"/>
    <w:rsid w:val="00A572A2"/>
    <w:rsid w:val="00A6177B"/>
    <w:rsid w:val="00A62E74"/>
    <w:rsid w:val="00A66136"/>
    <w:rsid w:val="00A71189"/>
    <w:rsid w:val="00A7364A"/>
    <w:rsid w:val="00A74DCC"/>
    <w:rsid w:val="00A753ED"/>
    <w:rsid w:val="00A76613"/>
    <w:rsid w:val="00A77512"/>
    <w:rsid w:val="00A832AD"/>
    <w:rsid w:val="00A86B90"/>
    <w:rsid w:val="00A94C2F"/>
    <w:rsid w:val="00AA1D56"/>
    <w:rsid w:val="00AA2FD9"/>
    <w:rsid w:val="00AA3B6F"/>
    <w:rsid w:val="00AA4CBB"/>
    <w:rsid w:val="00AA65FA"/>
    <w:rsid w:val="00AA7351"/>
    <w:rsid w:val="00AA77DA"/>
    <w:rsid w:val="00AB1CEE"/>
    <w:rsid w:val="00AB58E9"/>
    <w:rsid w:val="00AD056F"/>
    <w:rsid w:val="00AD0C7B"/>
    <w:rsid w:val="00AD38D0"/>
    <w:rsid w:val="00AD5F1A"/>
    <w:rsid w:val="00AD6731"/>
    <w:rsid w:val="00AE072B"/>
    <w:rsid w:val="00AE4CAB"/>
    <w:rsid w:val="00AF4573"/>
    <w:rsid w:val="00AF4FD5"/>
    <w:rsid w:val="00AF6E4E"/>
    <w:rsid w:val="00B008D5"/>
    <w:rsid w:val="00B00CFD"/>
    <w:rsid w:val="00B0178C"/>
    <w:rsid w:val="00B02F73"/>
    <w:rsid w:val="00B0619F"/>
    <w:rsid w:val="00B07A93"/>
    <w:rsid w:val="00B101FD"/>
    <w:rsid w:val="00B13A26"/>
    <w:rsid w:val="00B15D0D"/>
    <w:rsid w:val="00B210C3"/>
    <w:rsid w:val="00B22106"/>
    <w:rsid w:val="00B2789E"/>
    <w:rsid w:val="00B34521"/>
    <w:rsid w:val="00B41B94"/>
    <w:rsid w:val="00B507F3"/>
    <w:rsid w:val="00B50AB2"/>
    <w:rsid w:val="00B5431A"/>
    <w:rsid w:val="00B64D0C"/>
    <w:rsid w:val="00B650AB"/>
    <w:rsid w:val="00B75EE1"/>
    <w:rsid w:val="00B77481"/>
    <w:rsid w:val="00B81C32"/>
    <w:rsid w:val="00B82F05"/>
    <w:rsid w:val="00B8518B"/>
    <w:rsid w:val="00B97CC3"/>
    <w:rsid w:val="00BA33A2"/>
    <w:rsid w:val="00BA4CEB"/>
    <w:rsid w:val="00BA5C89"/>
    <w:rsid w:val="00BB605E"/>
    <w:rsid w:val="00BC06C4"/>
    <w:rsid w:val="00BC0DB8"/>
    <w:rsid w:val="00BC66EF"/>
    <w:rsid w:val="00BD6088"/>
    <w:rsid w:val="00BD7E91"/>
    <w:rsid w:val="00BD7F0D"/>
    <w:rsid w:val="00BE7C0E"/>
    <w:rsid w:val="00BF07F6"/>
    <w:rsid w:val="00BF26F4"/>
    <w:rsid w:val="00BF7999"/>
    <w:rsid w:val="00C02D0A"/>
    <w:rsid w:val="00C03A6E"/>
    <w:rsid w:val="00C04CAA"/>
    <w:rsid w:val="00C051DB"/>
    <w:rsid w:val="00C05A20"/>
    <w:rsid w:val="00C13860"/>
    <w:rsid w:val="00C2046F"/>
    <w:rsid w:val="00C226C0"/>
    <w:rsid w:val="00C24A6A"/>
    <w:rsid w:val="00C26072"/>
    <w:rsid w:val="00C268B0"/>
    <w:rsid w:val="00C31E82"/>
    <w:rsid w:val="00C3229D"/>
    <w:rsid w:val="00C338CF"/>
    <w:rsid w:val="00C3560B"/>
    <w:rsid w:val="00C3790B"/>
    <w:rsid w:val="00C41108"/>
    <w:rsid w:val="00C42FE6"/>
    <w:rsid w:val="00C44F6A"/>
    <w:rsid w:val="00C537C7"/>
    <w:rsid w:val="00C6198E"/>
    <w:rsid w:val="00C6334A"/>
    <w:rsid w:val="00C66680"/>
    <w:rsid w:val="00C708EA"/>
    <w:rsid w:val="00C71821"/>
    <w:rsid w:val="00C73C02"/>
    <w:rsid w:val="00C778A5"/>
    <w:rsid w:val="00C86240"/>
    <w:rsid w:val="00C95162"/>
    <w:rsid w:val="00CA0CE8"/>
    <w:rsid w:val="00CA7194"/>
    <w:rsid w:val="00CB2980"/>
    <w:rsid w:val="00CB66EF"/>
    <w:rsid w:val="00CB6A37"/>
    <w:rsid w:val="00CB7684"/>
    <w:rsid w:val="00CC095D"/>
    <w:rsid w:val="00CC7C8F"/>
    <w:rsid w:val="00CD1FC4"/>
    <w:rsid w:val="00CD471B"/>
    <w:rsid w:val="00CF0EB6"/>
    <w:rsid w:val="00CF3030"/>
    <w:rsid w:val="00CF59BD"/>
    <w:rsid w:val="00D0296E"/>
    <w:rsid w:val="00D0344A"/>
    <w:rsid w:val="00D034A0"/>
    <w:rsid w:val="00D0732C"/>
    <w:rsid w:val="00D11AB3"/>
    <w:rsid w:val="00D14922"/>
    <w:rsid w:val="00D17A40"/>
    <w:rsid w:val="00D21061"/>
    <w:rsid w:val="00D214AD"/>
    <w:rsid w:val="00D30318"/>
    <w:rsid w:val="00D322B7"/>
    <w:rsid w:val="00D4041B"/>
    <w:rsid w:val="00D4108E"/>
    <w:rsid w:val="00D4499C"/>
    <w:rsid w:val="00D60939"/>
    <w:rsid w:val="00D6163D"/>
    <w:rsid w:val="00D70905"/>
    <w:rsid w:val="00D71D59"/>
    <w:rsid w:val="00D72553"/>
    <w:rsid w:val="00D7326A"/>
    <w:rsid w:val="00D7497A"/>
    <w:rsid w:val="00D831A3"/>
    <w:rsid w:val="00D90C8B"/>
    <w:rsid w:val="00D97BE3"/>
    <w:rsid w:val="00DA27EA"/>
    <w:rsid w:val="00DA3711"/>
    <w:rsid w:val="00DB0562"/>
    <w:rsid w:val="00DB3807"/>
    <w:rsid w:val="00DB6CED"/>
    <w:rsid w:val="00DD0EF6"/>
    <w:rsid w:val="00DD46F3"/>
    <w:rsid w:val="00DE51A5"/>
    <w:rsid w:val="00DE56F2"/>
    <w:rsid w:val="00DF116D"/>
    <w:rsid w:val="00DF32F0"/>
    <w:rsid w:val="00DF4DDD"/>
    <w:rsid w:val="00DF5435"/>
    <w:rsid w:val="00E0102D"/>
    <w:rsid w:val="00E014A7"/>
    <w:rsid w:val="00E04A7B"/>
    <w:rsid w:val="00E162F4"/>
    <w:rsid w:val="00E16FF7"/>
    <w:rsid w:val="00E1732F"/>
    <w:rsid w:val="00E2186B"/>
    <w:rsid w:val="00E22932"/>
    <w:rsid w:val="00E229EB"/>
    <w:rsid w:val="00E22C74"/>
    <w:rsid w:val="00E25172"/>
    <w:rsid w:val="00E26D68"/>
    <w:rsid w:val="00E33C54"/>
    <w:rsid w:val="00E34AD9"/>
    <w:rsid w:val="00E35A24"/>
    <w:rsid w:val="00E41675"/>
    <w:rsid w:val="00E43317"/>
    <w:rsid w:val="00E44045"/>
    <w:rsid w:val="00E4609C"/>
    <w:rsid w:val="00E46BDB"/>
    <w:rsid w:val="00E5310F"/>
    <w:rsid w:val="00E57A0C"/>
    <w:rsid w:val="00E57C75"/>
    <w:rsid w:val="00E60074"/>
    <w:rsid w:val="00E60C06"/>
    <w:rsid w:val="00E618C4"/>
    <w:rsid w:val="00E7218A"/>
    <w:rsid w:val="00E7261C"/>
    <w:rsid w:val="00E74676"/>
    <w:rsid w:val="00E84C3A"/>
    <w:rsid w:val="00E87403"/>
    <w:rsid w:val="00E878EE"/>
    <w:rsid w:val="00E91DCA"/>
    <w:rsid w:val="00E95B26"/>
    <w:rsid w:val="00EA3395"/>
    <w:rsid w:val="00EA517F"/>
    <w:rsid w:val="00EA6EC7"/>
    <w:rsid w:val="00EA7278"/>
    <w:rsid w:val="00EB0371"/>
    <w:rsid w:val="00EB104F"/>
    <w:rsid w:val="00EB46E5"/>
    <w:rsid w:val="00EB59F7"/>
    <w:rsid w:val="00EC2805"/>
    <w:rsid w:val="00EC4BFF"/>
    <w:rsid w:val="00ED033D"/>
    <w:rsid w:val="00ED0703"/>
    <w:rsid w:val="00ED14BD"/>
    <w:rsid w:val="00EF1373"/>
    <w:rsid w:val="00EF3A25"/>
    <w:rsid w:val="00EF4DD1"/>
    <w:rsid w:val="00F016C7"/>
    <w:rsid w:val="00F043AB"/>
    <w:rsid w:val="00F06B5B"/>
    <w:rsid w:val="00F10CC4"/>
    <w:rsid w:val="00F1243B"/>
    <w:rsid w:val="00F12DEC"/>
    <w:rsid w:val="00F13A07"/>
    <w:rsid w:val="00F15B4C"/>
    <w:rsid w:val="00F1715C"/>
    <w:rsid w:val="00F215FA"/>
    <w:rsid w:val="00F25F99"/>
    <w:rsid w:val="00F310F8"/>
    <w:rsid w:val="00F35939"/>
    <w:rsid w:val="00F35FC3"/>
    <w:rsid w:val="00F45607"/>
    <w:rsid w:val="00F4722B"/>
    <w:rsid w:val="00F504DE"/>
    <w:rsid w:val="00F52A47"/>
    <w:rsid w:val="00F54432"/>
    <w:rsid w:val="00F57044"/>
    <w:rsid w:val="00F601D4"/>
    <w:rsid w:val="00F659EB"/>
    <w:rsid w:val="00F678E3"/>
    <w:rsid w:val="00F705D1"/>
    <w:rsid w:val="00F818E0"/>
    <w:rsid w:val="00F845B2"/>
    <w:rsid w:val="00F86BA6"/>
    <w:rsid w:val="00F8788B"/>
    <w:rsid w:val="00F93638"/>
    <w:rsid w:val="00FB5DE8"/>
    <w:rsid w:val="00FB6342"/>
    <w:rsid w:val="00FB78C4"/>
    <w:rsid w:val="00FC2155"/>
    <w:rsid w:val="00FC6389"/>
    <w:rsid w:val="00FC7F00"/>
    <w:rsid w:val="00FD10C5"/>
    <w:rsid w:val="00FD501F"/>
    <w:rsid w:val="00FE29C1"/>
    <w:rsid w:val="00FE5A0B"/>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992C0"/>
  <w14:defaultImageDpi w14:val="330"/>
  <w15:docId w15:val="{A333ECF9-DB49-4208-8326-625639B5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832AD"/>
    <w:pPr>
      <w:spacing w:after="200" w:line="276" w:lineRule="auto"/>
    </w:pPr>
    <w:rPr>
      <w:rFonts w:ascii="Verdana" w:hAnsi="Verdana"/>
      <w:sz w:val="20"/>
      <w:szCs w:val="22"/>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C77F1"/>
    <w:pPr>
      <w:keepNext/>
      <w:numPr>
        <w:numId w:val="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C77F1"/>
    <w:pPr>
      <w:numPr>
        <w:ilvl w:val="1"/>
      </w:numPr>
      <w:spacing w:before="200"/>
      <w:outlineLvl w:val="1"/>
    </w:pPr>
    <w:rPr>
      <w:caps w:val="0"/>
      <w:sz w:val="20"/>
    </w:rPr>
  </w:style>
  <w:style w:type="character" w:customStyle="1" w:styleId="Nadpis2-1Char">
    <w:name w:val="_Nadpis_2-1 Char"/>
    <w:basedOn w:val="Standardnpsmoodstavce"/>
    <w:link w:val="Nadpis2-1"/>
    <w:rsid w:val="003C77F1"/>
    <w:rPr>
      <w:rFonts w:ascii="Verdana" w:hAnsi="Verdana"/>
      <w:b/>
      <w:caps/>
      <w:sz w:val="22"/>
    </w:rPr>
  </w:style>
  <w:style w:type="paragraph" w:customStyle="1" w:styleId="Text2-1">
    <w:name w:val="_Text_2-1"/>
    <w:basedOn w:val="Odstavecseseznamem"/>
    <w:link w:val="Text2-1Char"/>
    <w:qFormat/>
    <w:rsid w:val="003C77F1"/>
    <w:pPr>
      <w:numPr>
        <w:ilvl w:val="2"/>
        <w:numId w:val="4"/>
      </w:numPr>
      <w:spacing w:after="120" w:line="264" w:lineRule="auto"/>
      <w:contextualSpacing w:val="0"/>
      <w:jc w:val="both"/>
    </w:pPr>
    <w:rPr>
      <w:sz w:val="18"/>
      <w:szCs w:val="18"/>
    </w:rPr>
  </w:style>
  <w:style w:type="character" w:customStyle="1" w:styleId="Nadpis2-2Char">
    <w:name w:val="_Nadpis_2-2 Char"/>
    <w:basedOn w:val="Nadpis2-1Char"/>
    <w:link w:val="Nadpis2-2"/>
    <w:rsid w:val="003C77F1"/>
    <w:rPr>
      <w:rFonts w:ascii="Verdana" w:hAnsi="Verdana"/>
      <w:b/>
      <w:caps w:val="0"/>
      <w:sz w:val="20"/>
    </w:rPr>
  </w:style>
  <w:style w:type="paragraph" w:customStyle="1" w:styleId="Titul1">
    <w:name w:val="_Titul_1"/>
    <w:basedOn w:val="Normln"/>
    <w:qFormat/>
    <w:rsid w:val="003C77F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C77F1"/>
    <w:rPr>
      <w:rFonts w:ascii="Verdana" w:hAnsi="Verdana"/>
    </w:rPr>
  </w:style>
  <w:style w:type="paragraph" w:customStyle="1" w:styleId="Titul2">
    <w:name w:val="_Titul_2"/>
    <w:basedOn w:val="Normln"/>
    <w:qFormat/>
    <w:rsid w:val="003C77F1"/>
    <w:pPr>
      <w:tabs>
        <w:tab w:val="left" w:pos="6796"/>
      </w:tabs>
      <w:spacing w:after="240" w:line="264" w:lineRule="auto"/>
    </w:pPr>
    <w:rPr>
      <w:b/>
      <w:sz w:val="36"/>
      <w:szCs w:val="32"/>
    </w:rPr>
  </w:style>
  <w:style w:type="paragraph" w:customStyle="1" w:styleId="Tituldatum">
    <w:name w:val="_Titul_datum"/>
    <w:basedOn w:val="Normln"/>
    <w:link w:val="TituldatumChar"/>
    <w:qFormat/>
    <w:rsid w:val="003C77F1"/>
    <w:pPr>
      <w:spacing w:after="240" w:line="264" w:lineRule="auto"/>
    </w:pPr>
    <w:rPr>
      <w:sz w:val="24"/>
      <w:szCs w:val="24"/>
    </w:rPr>
  </w:style>
  <w:style w:type="character" w:customStyle="1" w:styleId="TituldatumChar">
    <w:name w:val="_Titul_datum Char"/>
    <w:basedOn w:val="Standardnpsmoodstavce"/>
    <w:link w:val="Tituldatum"/>
    <w:rsid w:val="003C7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C7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C77F1"/>
    <w:pPr>
      <w:numPr>
        <w:ilvl w:val="2"/>
      </w:numPr>
    </w:pPr>
  </w:style>
  <w:style w:type="paragraph" w:customStyle="1" w:styleId="Text1-1">
    <w:name w:val="_Text_1-1"/>
    <w:basedOn w:val="Normln"/>
    <w:link w:val="Text1-1Char"/>
    <w:rsid w:val="003C77F1"/>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3C77F1"/>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3C77F1"/>
    <w:pPr>
      <w:numPr>
        <w:numId w:val="6"/>
      </w:numPr>
      <w:spacing w:after="80" w:line="264" w:lineRule="auto"/>
      <w:jc w:val="both"/>
    </w:pPr>
    <w:rPr>
      <w:sz w:val="18"/>
      <w:szCs w:val="18"/>
    </w:rPr>
  </w:style>
  <w:style w:type="character" w:customStyle="1" w:styleId="Text1-1Char">
    <w:name w:val="_Text_1-1 Char"/>
    <w:basedOn w:val="Standardnpsmoodstavce"/>
    <w:link w:val="Text1-1"/>
    <w:rsid w:val="003C77F1"/>
    <w:rPr>
      <w:rFonts w:ascii="Verdana" w:hAnsi="Verdana"/>
    </w:rPr>
  </w:style>
  <w:style w:type="character" w:customStyle="1" w:styleId="Nadpis1-1Char">
    <w:name w:val="_Nadpis_1-1 Char"/>
    <w:basedOn w:val="Standardnpsmoodstavce"/>
    <w:link w:val="Nadpis1-1"/>
    <w:rsid w:val="003C77F1"/>
    <w:rPr>
      <w:rFonts w:ascii="Verdana" w:hAnsi="Verdana"/>
      <w:b/>
      <w:caps/>
      <w:sz w:val="22"/>
    </w:rPr>
  </w:style>
  <w:style w:type="character" w:customStyle="1" w:styleId="Text1-2Char">
    <w:name w:val="_Text_1-2 Char"/>
    <w:basedOn w:val="Text1-1Char"/>
    <w:link w:val="Text1-2"/>
    <w:rsid w:val="003C77F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C77F1"/>
    <w:rPr>
      <w:rFonts w:ascii="Verdana" w:hAnsi="Verdana"/>
    </w:rPr>
  </w:style>
  <w:style w:type="paragraph" w:customStyle="1" w:styleId="Odrka1-2-">
    <w:name w:val="_Odrážka_1-2_-"/>
    <w:basedOn w:val="Odrka1-1"/>
    <w:qFormat/>
    <w:rsid w:val="003C77F1"/>
    <w:pPr>
      <w:numPr>
        <w:ilvl w:val="1"/>
      </w:numPr>
    </w:pPr>
  </w:style>
  <w:style w:type="paragraph" w:customStyle="1" w:styleId="Odrka1-3">
    <w:name w:val="_Odrážka_1-3_·"/>
    <w:basedOn w:val="Odrka1-2-"/>
    <w:qFormat/>
    <w:rsid w:val="003C77F1"/>
    <w:pPr>
      <w:numPr>
        <w:ilvl w:val="2"/>
      </w:numPr>
    </w:pPr>
  </w:style>
  <w:style w:type="paragraph" w:customStyle="1" w:styleId="Odstavec1-1a">
    <w:name w:val="_Odstavec_1-1_a)"/>
    <w:basedOn w:val="Normln"/>
    <w:link w:val="Odstavec1-1aChar"/>
    <w:qFormat/>
    <w:rsid w:val="003C77F1"/>
    <w:pPr>
      <w:spacing w:after="80" w:line="264" w:lineRule="auto"/>
      <w:jc w:val="both"/>
    </w:pPr>
    <w:rPr>
      <w:sz w:val="18"/>
      <w:szCs w:val="18"/>
    </w:rPr>
  </w:style>
  <w:style w:type="paragraph" w:customStyle="1" w:styleId="Odstavec1-2i">
    <w:name w:val="_Odstavec_1-2_(i)"/>
    <w:basedOn w:val="Odstavec1-1a"/>
    <w:qFormat/>
    <w:rsid w:val="003C77F1"/>
    <w:pPr>
      <w:numPr>
        <w:ilvl w:val="1"/>
      </w:numPr>
    </w:pPr>
  </w:style>
  <w:style w:type="paragraph" w:customStyle="1" w:styleId="Odstavec1-31">
    <w:name w:val="_Odstavec_1-3_1)"/>
    <w:basedOn w:val="Odstavec1-2i"/>
    <w:qFormat/>
    <w:rsid w:val="003C77F1"/>
    <w:pPr>
      <w:numPr>
        <w:ilvl w:val="2"/>
      </w:numPr>
    </w:pPr>
  </w:style>
  <w:style w:type="paragraph" w:customStyle="1" w:styleId="Textbezslovn">
    <w:name w:val="_Text_bez_číslování"/>
    <w:basedOn w:val="Normln"/>
    <w:link w:val="TextbezslovnChar"/>
    <w:qFormat/>
    <w:rsid w:val="003C77F1"/>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3C77F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C77F1"/>
    <w:pPr>
      <w:numPr>
        <w:ilvl w:val="3"/>
      </w:numPr>
    </w:pPr>
  </w:style>
  <w:style w:type="character" w:customStyle="1" w:styleId="Text2-2Char">
    <w:name w:val="_Text_2-2 Char"/>
    <w:basedOn w:val="Text2-1Char"/>
    <w:link w:val="Text2-2"/>
    <w:rsid w:val="003C77F1"/>
    <w:rPr>
      <w:rFonts w:ascii="Verdana" w:hAnsi="Verdana"/>
    </w:rPr>
  </w:style>
  <w:style w:type="paragraph" w:customStyle="1" w:styleId="Zkratky1">
    <w:name w:val="_Zkratky_1"/>
    <w:basedOn w:val="Normln"/>
    <w:qFormat/>
    <w:rsid w:val="003C77F1"/>
    <w:pPr>
      <w:tabs>
        <w:tab w:val="right" w:leader="dot" w:pos="1134"/>
      </w:tabs>
      <w:spacing w:after="0" w:line="240" w:lineRule="auto"/>
    </w:pPr>
    <w:rPr>
      <w:b/>
      <w:sz w:val="16"/>
      <w:szCs w:val="18"/>
    </w:rPr>
  </w:style>
  <w:style w:type="paragraph" w:customStyle="1" w:styleId="Seznam1">
    <w:name w:val="_Seznam_[1]"/>
    <w:basedOn w:val="Normln"/>
    <w:qFormat/>
    <w:rsid w:val="003C77F1"/>
    <w:pPr>
      <w:numPr>
        <w:numId w:val="7"/>
      </w:numPr>
      <w:spacing w:after="60" w:line="264" w:lineRule="auto"/>
      <w:jc w:val="both"/>
    </w:pPr>
    <w:rPr>
      <w:sz w:val="16"/>
      <w:szCs w:val="18"/>
    </w:rPr>
  </w:style>
  <w:style w:type="paragraph" w:customStyle="1" w:styleId="Zkratky2">
    <w:name w:val="_Zkratky_2"/>
    <w:basedOn w:val="Normln"/>
    <w:qFormat/>
    <w:rsid w:val="003C77F1"/>
    <w:pPr>
      <w:spacing w:after="0" w:line="240" w:lineRule="auto"/>
    </w:pPr>
    <w:rPr>
      <w:sz w:val="16"/>
      <w:szCs w:val="16"/>
    </w:rPr>
  </w:style>
  <w:style w:type="character" w:customStyle="1" w:styleId="Tun-ZRUIT">
    <w:name w:val="_Tučně-ZRUŠIT"/>
    <w:basedOn w:val="Standardnpsmoodstavce"/>
    <w:qFormat/>
    <w:rsid w:val="003C77F1"/>
    <w:rPr>
      <w:b w:val="0"/>
      <w:i w:val="0"/>
    </w:rPr>
  </w:style>
  <w:style w:type="paragraph" w:customStyle="1" w:styleId="Nadpisbezsl1-1">
    <w:name w:val="_Nadpis_bez_čísl_1-1"/>
    <w:next w:val="Nadpisbezsl1-2"/>
    <w:qFormat/>
    <w:rsid w:val="003C77F1"/>
    <w:pPr>
      <w:keepNext/>
      <w:spacing w:before="280" w:after="120"/>
    </w:pPr>
    <w:rPr>
      <w:rFonts w:ascii="Verdana" w:hAnsi="Verdana"/>
      <w:b/>
      <w:caps/>
      <w:sz w:val="22"/>
    </w:rPr>
  </w:style>
  <w:style w:type="paragraph" w:customStyle="1" w:styleId="Nadpisbezsl1-2">
    <w:name w:val="_Nadpis_bez_čísl_1-2"/>
    <w:next w:val="Text2-1"/>
    <w:qFormat/>
    <w:rsid w:val="003C77F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C7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3C77F1"/>
    <w:rPr>
      <w:rFonts w:ascii="Verdana" w:hAnsi="Verdana"/>
    </w:rPr>
  </w:style>
  <w:style w:type="paragraph" w:customStyle="1" w:styleId="ZTPinfo-text">
    <w:name w:val="_ZTP_info-text"/>
    <w:basedOn w:val="Textbezslovn"/>
    <w:link w:val="ZTPinfo-textChar"/>
    <w:qFormat/>
    <w:rsid w:val="003C77F1"/>
    <w:pPr>
      <w:ind w:left="0"/>
    </w:pPr>
    <w:rPr>
      <w:i/>
      <w:color w:val="00A1E0"/>
    </w:rPr>
  </w:style>
  <w:style w:type="character" w:customStyle="1" w:styleId="ZTPinfo-textChar">
    <w:name w:val="_ZTP_info-text Char"/>
    <w:basedOn w:val="Standardnpsmoodstavce"/>
    <w:link w:val="ZTPinfo-text"/>
    <w:rsid w:val="003C77F1"/>
    <w:rPr>
      <w:rFonts w:ascii="Verdana" w:hAnsi="Verdana"/>
      <w:i/>
      <w:color w:val="00A1E0"/>
    </w:rPr>
  </w:style>
  <w:style w:type="paragraph" w:customStyle="1" w:styleId="ZTPinfo-text-odr">
    <w:name w:val="_ZTP_info-text-odr"/>
    <w:basedOn w:val="ZTPinfo-text"/>
    <w:link w:val="ZTPinfo-text-odrChar"/>
    <w:qFormat/>
    <w:rsid w:val="003C77F1"/>
    <w:pPr>
      <w:numPr>
        <w:numId w:val="9"/>
      </w:numPr>
    </w:pPr>
  </w:style>
  <w:style w:type="character" w:customStyle="1" w:styleId="ZTPinfo-text-odrChar">
    <w:name w:val="_ZTP_info-text-odr Char"/>
    <w:basedOn w:val="ZTPinfo-textChar"/>
    <w:link w:val="ZTPinfo-text-odr"/>
    <w:rsid w:val="003C77F1"/>
    <w:rPr>
      <w:rFonts w:ascii="Verdana" w:hAnsi="Verdana"/>
      <w:i/>
      <w:color w:val="00A1E0"/>
    </w:rPr>
  </w:style>
  <w:style w:type="paragraph" w:customStyle="1" w:styleId="Tabulka">
    <w:name w:val="_Tabulka"/>
    <w:basedOn w:val="Textbezodsazen"/>
    <w:qFormat/>
    <w:rsid w:val="004C5ABF"/>
    <w:pPr>
      <w:spacing w:before="40" w:after="40" w:line="240" w:lineRule="auto"/>
      <w:jc w:val="left"/>
    </w:pPr>
  </w:style>
  <w:style w:type="character" w:customStyle="1" w:styleId="TextbezslovnChar">
    <w:name w:val="_Text_bez_číslování Char"/>
    <w:basedOn w:val="Standardnpsmoodstavce"/>
    <w:link w:val="Textbezslovn"/>
    <w:rsid w:val="003C77F1"/>
    <w:rPr>
      <w:rFonts w:ascii="Verdana" w:hAnsi="Verdana"/>
    </w:rPr>
  </w:style>
  <w:style w:type="paragraph" w:customStyle="1" w:styleId="Odrka1-4">
    <w:name w:val="_Odrážka_1-4_•"/>
    <w:basedOn w:val="Odrka1-1"/>
    <w:qFormat/>
    <w:rsid w:val="003C77F1"/>
    <w:pPr>
      <w:numPr>
        <w:ilvl w:val="3"/>
      </w:numPr>
    </w:pPr>
  </w:style>
  <w:style w:type="paragraph" w:customStyle="1" w:styleId="Odstavec1-41">
    <w:name w:val="_Odstavec_1-4_1."/>
    <w:basedOn w:val="Odstavec1-1a"/>
    <w:link w:val="Odstavec1-41Char"/>
    <w:qFormat/>
    <w:rsid w:val="003C77F1"/>
    <w:pPr>
      <w:numPr>
        <w:ilvl w:val="3"/>
      </w:numPr>
    </w:pPr>
  </w:style>
  <w:style w:type="character" w:customStyle="1" w:styleId="Odstavec1-1aChar">
    <w:name w:val="_Odstavec_1-1_a) Char"/>
    <w:basedOn w:val="Standardnpsmoodstavce"/>
    <w:link w:val="Odstavec1-1a"/>
    <w:rsid w:val="003C77F1"/>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3C77F1"/>
    <w:pPr>
      <w:jc w:val="left"/>
    </w:pPr>
  </w:style>
  <w:style w:type="character" w:customStyle="1" w:styleId="Nzevakce">
    <w:name w:val="_Název_akce"/>
    <w:basedOn w:val="Standardnpsmoodstavce"/>
    <w:qFormat/>
    <w:rsid w:val="003C77F1"/>
    <w:rPr>
      <w:rFonts w:ascii="Verdana" w:hAnsi="Verdana"/>
      <w:b/>
      <w:sz w:val="36"/>
    </w:rPr>
  </w:style>
  <w:style w:type="paragraph" w:customStyle="1" w:styleId="Zpatvpravo">
    <w:name w:val="_Zápatí_vpravo"/>
    <w:qFormat/>
    <w:rsid w:val="003C77F1"/>
    <w:pPr>
      <w:spacing w:after="0" w:line="240" w:lineRule="auto"/>
      <w:jc w:val="right"/>
    </w:pPr>
    <w:rPr>
      <w:rFonts w:ascii="Verdana" w:hAnsi="Verdana"/>
      <w:sz w:val="12"/>
    </w:rPr>
  </w:style>
  <w:style w:type="character" w:customStyle="1" w:styleId="Znaka">
    <w:name w:val="_Značka"/>
    <w:basedOn w:val="Standardnpsmoodstavce"/>
    <w:rsid w:val="003C77F1"/>
    <w:rPr>
      <w:rFonts w:ascii="Verdana" w:hAnsi="Verdana"/>
      <w:b/>
      <w:sz w:val="36"/>
    </w:rPr>
  </w:style>
  <w:style w:type="paragraph" w:customStyle="1" w:styleId="ZTPinfo-text-odr0">
    <w:name w:val="_ZTP_info-text-odr_•"/>
    <w:basedOn w:val="ZTPinfo-text-odr"/>
    <w:link w:val="ZTPinfo-text-odrChar0"/>
    <w:qFormat/>
    <w:rsid w:val="003C77F1"/>
    <w:pPr>
      <w:numPr>
        <w:ilvl w:val="1"/>
      </w:numPr>
      <w:spacing w:after="80"/>
      <w:contextualSpacing/>
    </w:pPr>
  </w:style>
  <w:style w:type="character" w:customStyle="1" w:styleId="ZTPinfo-text-odrChar0">
    <w:name w:val="_ZTP_info-text-odr_• Char"/>
    <w:basedOn w:val="ZTPinfo-text-odrChar"/>
    <w:link w:val="ZTPinfo-text-odr0"/>
    <w:rsid w:val="003C77F1"/>
    <w:rPr>
      <w:rFonts w:ascii="Verdana" w:hAnsi="Verdana"/>
      <w:i/>
      <w:color w:val="00A1E0"/>
    </w:rPr>
  </w:style>
  <w:style w:type="paragraph" w:customStyle="1" w:styleId="Tabulka-9">
    <w:name w:val="_Tabulka-9"/>
    <w:basedOn w:val="Textbezodsazen"/>
    <w:qFormat/>
    <w:rsid w:val="003C77F1"/>
    <w:pPr>
      <w:spacing w:before="40" w:after="40" w:line="240" w:lineRule="auto"/>
      <w:jc w:val="left"/>
    </w:pPr>
  </w:style>
  <w:style w:type="paragraph" w:customStyle="1" w:styleId="Tabulka-8">
    <w:name w:val="_Tabulka-8"/>
    <w:basedOn w:val="Tabulka-9"/>
    <w:qFormat/>
    <w:rsid w:val="003C77F1"/>
    <w:rPr>
      <w:sz w:val="16"/>
    </w:rPr>
  </w:style>
  <w:style w:type="paragraph" w:customStyle="1" w:styleId="TPText-1slovan">
    <w:name w:val="TP_Text-1_ číslovaný"/>
    <w:link w:val="TPText-1slovanChar"/>
    <w:qFormat/>
    <w:rsid w:val="00B64D0C"/>
    <w:pPr>
      <w:numPr>
        <w:ilvl w:val="2"/>
        <w:numId w:val="11"/>
      </w:numPr>
      <w:spacing w:before="80" w:after="0" w:line="240" w:lineRule="auto"/>
      <w:jc w:val="both"/>
    </w:pPr>
    <w:rPr>
      <w:rFonts w:ascii="Calibri" w:eastAsia="Calibri" w:hAnsi="Calibri" w:cs="Arial"/>
      <w:sz w:val="20"/>
      <w:szCs w:val="22"/>
    </w:rPr>
  </w:style>
  <w:style w:type="paragraph" w:customStyle="1" w:styleId="TPNadpis-2slovan">
    <w:name w:val="TP_Nadpis-2_číslovaný"/>
    <w:next w:val="TPText-1slovan"/>
    <w:qFormat/>
    <w:rsid w:val="00B64D0C"/>
    <w:pPr>
      <w:keepNext/>
      <w:numPr>
        <w:ilvl w:val="1"/>
        <w:numId w:val="11"/>
      </w:numPr>
      <w:tabs>
        <w:tab w:val="left" w:pos="1021"/>
      </w:tabs>
      <w:spacing w:before="120" w:after="0" w:line="240" w:lineRule="auto"/>
      <w:jc w:val="both"/>
      <w:outlineLvl w:val="1"/>
    </w:pPr>
    <w:rPr>
      <w:rFonts w:ascii="Arial" w:hAnsi="Arial" w:cs="Arial"/>
      <w:b/>
      <w:sz w:val="22"/>
      <w:szCs w:val="22"/>
    </w:rPr>
  </w:style>
  <w:style w:type="character" w:customStyle="1" w:styleId="TPText-1slovanChar">
    <w:name w:val="TP_Text-1_ číslovaný Char"/>
    <w:link w:val="TPText-1slovan"/>
    <w:locked/>
    <w:rsid w:val="00B64D0C"/>
    <w:rPr>
      <w:rFonts w:ascii="Calibri" w:eastAsia="Calibri" w:hAnsi="Calibri" w:cs="Arial"/>
      <w:sz w:val="20"/>
      <w:szCs w:val="22"/>
    </w:rPr>
  </w:style>
  <w:style w:type="paragraph" w:customStyle="1" w:styleId="TPNADPIS-1slovan">
    <w:name w:val="TP_NADPIS-1_číslovaný"/>
    <w:next w:val="TPNadpis-2slovan"/>
    <w:qFormat/>
    <w:rsid w:val="00B64D0C"/>
    <w:pPr>
      <w:keepNext/>
      <w:numPr>
        <w:numId w:val="11"/>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link w:val="TPText-2slovanChar"/>
    <w:qFormat/>
    <w:rsid w:val="00B64D0C"/>
    <w:pPr>
      <w:numPr>
        <w:ilvl w:val="3"/>
        <w:numId w:val="11"/>
      </w:numPr>
      <w:spacing w:before="80" w:after="0" w:line="240" w:lineRule="auto"/>
      <w:jc w:val="both"/>
    </w:pPr>
    <w:rPr>
      <w:rFonts w:ascii="Calibri" w:eastAsia="Calibri" w:hAnsi="Calibri" w:cs="Arial"/>
      <w:sz w:val="20"/>
      <w:szCs w:val="22"/>
    </w:rPr>
  </w:style>
  <w:style w:type="paragraph" w:customStyle="1" w:styleId="TPText-1neslovan">
    <w:name w:val="TP_Text-1_nečíslovaný"/>
    <w:basedOn w:val="TPText-1slovan"/>
    <w:link w:val="TPText-1neslovanChar"/>
    <w:qFormat/>
    <w:rsid w:val="00BD6088"/>
    <w:pPr>
      <w:numPr>
        <w:ilvl w:val="0"/>
        <w:numId w:val="0"/>
      </w:numPr>
      <w:ind w:left="1021"/>
    </w:pPr>
  </w:style>
  <w:style w:type="character" w:customStyle="1" w:styleId="TPText-1neslovanChar">
    <w:name w:val="TP_Text-1_nečíslovaný Char"/>
    <w:basedOn w:val="TPText-1slovanChar"/>
    <w:link w:val="TPText-1neslovan"/>
    <w:rsid w:val="00BD6088"/>
    <w:rPr>
      <w:rFonts w:ascii="Calibri" w:eastAsia="Calibri" w:hAnsi="Calibri" w:cs="Arial"/>
      <w:sz w:val="20"/>
      <w:szCs w:val="22"/>
    </w:rPr>
  </w:style>
  <w:style w:type="character" w:customStyle="1" w:styleId="TPText-2slovanChar">
    <w:name w:val="TP_Text-2_číslovaný Char"/>
    <w:link w:val="TPText-2slovan"/>
    <w:locked/>
    <w:rsid w:val="00E57A0C"/>
    <w:rPr>
      <w:rFonts w:ascii="Calibri" w:eastAsia="Calibri" w:hAnsi="Calibri" w:cs="Arial"/>
      <w:sz w:val="20"/>
      <w:szCs w:val="22"/>
    </w:rPr>
  </w:style>
  <w:style w:type="character" w:customStyle="1" w:styleId="Zkladntext20">
    <w:name w:val="Základní text (2)_"/>
    <w:basedOn w:val="Standardnpsmoodstavce"/>
    <w:link w:val="Zkladntext21"/>
    <w:locked/>
    <w:rsid w:val="00E57A0C"/>
    <w:rPr>
      <w:rFonts w:ascii="Tahoma" w:eastAsia="Tahoma" w:hAnsi="Tahoma" w:cs="Tahoma"/>
      <w:shd w:val="clear" w:color="auto" w:fill="FFFFFF"/>
    </w:rPr>
  </w:style>
  <w:style w:type="paragraph" w:customStyle="1" w:styleId="Zkladntext21">
    <w:name w:val="Základní text (2)"/>
    <w:basedOn w:val="Normln"/>
    <w:link w:val="Zkladntext20"/>
    <w:rsid w:val="00E57A0C"/>
    <w:pPr>
      <w:widowControl w:val="0"/>
      <w:shd w:val="clear" w:color="auto" w:fill="FFFFFF"/>
      <w:spacing w:before="180" w:after="60" w:line="240" w:lineRule="exact"/>
      <w:ind w:hanging="780"/>
      <w:jc w:val="both"/>
    </w:pPr>
    <w:rPr>
      <w:rFonts w:ascii="Tahoma" w:eastAsia="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105030403">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19772269">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484391161">
      <w:bodyDiv w:val="1"/>
      <w:marLeft w:val="0"/>
      <w:marRight w:val="0"/>
      <w:marTop w:val="0"/>
      <w:marBottom w:val="0"/>
      <w:divBdr>
        <w:top w:val="none" w:sz="0" w:space="0" w:color="auto"/>
        <w:left w:val="none" w:sz="0" w:space="0" w:color="auto"/>
        <w:bottom w:val="none" w:sz="0" w:space="0" w:color="auto"/>
        <w:right w:val="none" w:sz="0" w:space="0" w:color="auto"/>
      </w:divBdr>
    </w:div>
    <w:div w:id="1561549148">
      <w:bodyDiv w:val="1"/>
      <w:marLeft w:val="0"/>
      <w:marRight w:val="0"/>
      <w:marTop w:val="0"/>
      <w:marBottom w:val="0"/>
      <w:divBdr>
        <w:top w:val="none" w:sz="0" w:space="0" w:color="auto"/>
        <w:left w:val="none" w:sz="0" w:space="0" w:color="auto"/>
        <w:bottom w:val="none" w:sz="0" w:space="0" w:color="auto"/>
        <w:right w:val="none" w:sz="0" w:space="0" w:color="auto"/>
      </w:divBdr>
    </w:div>
    <w:div w:id="1585648267">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pravazeleznic.cz/o-nas/organizacni-struktura/organizacni-jednotky/szg/dokumenty-ke-stazeni" TargetMode="External"/><Relationship Id="rId18" Type="http://schemas.openxmlformats.org/officeDocument/2006/relationships/hyperlink" Target="https://www.szdc.cz/stavby-zakazky/podklady-pro-zhotovitele/zaborovy-elabora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spravazeleznic.cz/o-nas/vnitrni-predpisy-spravy-zeleznic/dokumenty-a-predpisy" TargetMode="External"/><Relationship Id="rId17" Type="http://schemas.openxmlformats.org/officeDocument/2006/relationships/hyperlink" Target="https://www.szdc.cz/stavby-zakazky/podklady-pro-zhotovitele/zaborovy-elaborat"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spravazeleznic.cz/o-nas/vnitrni-predpisy-spravy-zeleznic/dokumenty-a-predpis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stanoveni-nakladu-staveb"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spravazeleznic.cz/o-nas/organizacni-struktura/organizacni-jednotky/szg/dokumenty-ke-stazeni"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spravazeleznic.cz/o-nas/vnitrni-predpisy-spravy-zeleznic/dokumenty-a-predpis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pravazeleznic.cz/o-nas/vnitrni-predpisy-spravy-zeleznic/dokumenty-a-predpisy" TargetMode="External"/><Relationship Id="rId22" Type="http://schemas.openxmlformats.org/officeDocument/2006/relationships/footer" Target="footer1.xml"/><Relationship Id="rId27"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batova\Desktop\Stavby\P&#345;ejezdy\Rekonstrukce%2012%20p&#345;ejezd&#367;%20na%20trati%20Roudnice%20nad%20Labem%20&#8211;%20Stra&#353;kov\2541+2542_DUSP\ztp_RG_DUSP_0920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22A3316512C4916BD8C58A6551DB63C"/>
        <w:category>
          <w:name w:val="Obecné"/>
          <w:gallery w:val="placeholder"/>
        </w:category>
        <w:types>
          <w:type w:val="bbPlcHdr"/>
        </w:types>
        <w:behaviors>
          <w:behavior w:val="content"/>
        </w:behaviors>
        <w:guid w:val="{C7B9FB30-AF04-441D-9B34-60495C01AF96}"/>
      </w:docPartPr>
      <w:docPartBody>
        <w:p w:rsidR="007028AD" w:rsidRDefault="00512195" w:rsidP="00512195">
          <w:pPr>
            <w:pStyle w:val="222A3316512C4916BD8C58A6551DB63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418"/>
    <w:rsid w:val="000D4EE8"/>
    <w:rsid w:val="001D2E5F"/>
    <w:rsid w:val="00216A61"/>
    <w:rsid w:val="002D4B88"/>
    <w:rsid w:val="00512195"/>
    <w:rsid w:val="007028AD"/>
    <w:rsid w:val="007170F2"/>
    <w:rsid w:val="00A92418"/>
    <w:rsid w:val="00C44D40"/>
    <w:rsid w:val="00EC0E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12195"/>
    <w:rPr>
      <w:color w:val="808080"/>
    </w:rPr>
  </w:style>
  <w:style w:type="paragraph" w:customStyle="1" w:styleId="1E307C7E48554BAEA2B308D55B625344">
    <w:name w:val="1E307C7E48554BAEA2B308D55B625344"/>
  </w:style>
  <w:style w:type="paragraph" w:customStyle="1" w:styleId="222A3316512C4916BD8C58A6551DB63C">
    <w:name w:val="222A3316512C4916BD8C58A6551DB63C"/>
    <w:rsid w:val="0051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2C6BAB3-7093-4FB2-80E8-1DE6B416E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ztp_RG_DUSP_092020</Template>
  <TotalTime>135</TotalTime>
  <Pages>1</Pages>
  <Words>14047</Words>
  <Characters>82879</Characters>
  <Application>Microsoft Office Word</Application>
  <DocSecurity>0</DocSecurity>
  <Lines>690</Lines>
  <Paragraphs>193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DUSP+PDPS_200724</vt:lpstr>
      <vt:lpstr/>
      <vt:lpstr>Titulek 1. úrovně </vt:lpstr>
      <vt:lpstr>    Titulek 2. úrovně</vt:lpstr>
      <vt:lpstr>        Titulek 3. úrovně</vt:lpstr>
    </vt:vector>
  </TitlesOfParts>
  <Company>SŽDC s.o.</Company>
  <LinksUpToDate>false</LinksUpToDate>
  <CharactersWithSpaces>96733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DUSP+PDPS_200724</dc:title>
  <dc:subject/>
  <dc:creator>Dana Kubátová</dc:creator>
  <cp:keywords/>
  <cp:lastModifiedBy>Kubátová Dana, Ing.</cp:lastModifiedBy>
  <cp:revision>11</cp:revision>
  <cp:lastPrinted>2019-03-07T14:42:00Z</cp:lastPrinted>
  <dcterms:created xsi:type="dcterms:W3CDTF">2020-12-03T07:58:00Z</dcterms:created>
  <dcterms:modified xsi:type="dcterms:W3CDTF">2021-01-05T07:13:00Z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