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43A52" w14:textId="77777777" w:rsidR="00331635" w:rsidRDefault="00722F72" w:rsidP="00682AF8">
      <w:bookmarkStart w:id="0" w:name="_GoBack"/>
      <w:bookmarkEnd w:id="0"/>
      <w:r>
        <w:t>Název investora:</w:t>
      </w:r>
      <w:r>
        <w:tab/>
      </w:r>
      <w:r w:rsidR="00331635">
        <w:t>Správa železniční dopravní cesty, s. o.</w:t>
      </w:r>
    </w:p>
    <w:p w14:paraId="66BE254B" w14:textId="77777777" w:rsidR="00331635" w:rsidRDefault="00964611" w:rsidP="00682AF8">
      <w:r>
        <w:t>A</w:t>
      </w:r>
      <w:r w:rsidR="00722F72">
        <w:t>dresa včetně PSČ:</w:t>
      </w:r>
      <w:r w:rsidR="00722F72">
        <w:tab/>
      </w:r>
      <w:r w:rsidR="00331635">
        <w:t>Dlážděná 1003/7, 110 00 Praha 1 – Nové Město</w:t>
      </w:r>
    </w:p>
    <w:p w14:paraId="27A99AD2" w14:textId="77777777" w:rsidR="00331635" w:rsidRDefault="00331635" w:rsidP="00682AF8">
      <w:r>
        <w:t xml:space="preserve">IČ: </w:t>
      </w:r>
      <w:r>
        <w:tab/>
      </w:r>
      <w:r>
        <w:tab/>
      </w:r>
      <w:r>
        <w:tab/>
        <w:t>70 99 42 34</w:t>
      </w:r>
    </w:p>
    <w:p w14:paraId="30A52555" w14:textId="77777777" w:rsidR="00331635" w:rsidRDefault="00331635" w:rsidP="00682AF8">
      <w:r>
        <w:t>DIČ:</w:t>
      </w:r>
      <w:r>
        <w:tab/>
      </w:r>
      <w:r>
        <w:tab/>
      </w:r>
      <w:r>
        <w:tab/>
        <w:t>CZ70994234</w:t>
      </w:r>
    </w:p>
    <w:p w14:paraId="4A960CD0" w14:textId="77777777" w:rsidR="00331635" w:rsidRDefault="00331635" w:rsidP="00682AF8"/>
    <w:p w14:paraId="797666B8" w14:textId="77777777" w:rsidR="00331635" w:rsidRDefault="00BE5D5D" w:rsidP="00682AF8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 w:rsidR="00331635">
        <w:t xml:space="preserve">              </w:t>
      </w:r>
    </w:p>
    <w:p w14:paraId="4E4F94E8" w14:textId="365E6597" w:rsidR="00331635" w:rsidRPr="00DF16F4" w:rsidRDefault="00331635" w:rsidP="00682AF8">
      <w:pPr>
        <w:rPr>
          <w:color w:val="000000" w:themeColor="text1"/>
        </w:rPr>
      </w:pPr>
      <w:r w:rsidRPr="00DF16F4">
        <w:rPr>
          <w:color w:val="000000" w:themeColor="text1"/>
        </w:rPr>
        <w:t xml:space="preserve">investiční akce malého rozsahu: </w:t>
      </w:r>
      <w:r w:rsidR="00A4291D" w:rsidRPr="00DF16F4">
        <w:rPr>
          <w:color w:val="000000" w:themeColor="text1"/>
        </w:rPr>
        <w:t>„</w:t>
      </w:r>
      <w:r w:rsidR="000A4699" w:rsidRPr="00DF16F4">
        <w:rPr>
          <w:b/>
          <w:color w:val="000000" w:themeColor="text1"/>
        </w:rPr>
        <w:t>Doplnění závor na přejezdu P52</w:t>
      </w:r>
      <w:r w:rsidR="005979DE" w:rsidRPr="00DF16F4">
        <w:rPr>
          <w:b/>
          <w:color w:val="000000" w:themeColor="text1"/>
        </w:rPr>
        <w:t xml:space="preserve">85 v km 31,740 </w:t>
      </w:r>
      <w:r w:rsidR="00DF16F4" w:rsidRPr="00DF16F4">
        <w:rPr>
          <w:b/>
          <w:color w:val="000000" w:themeColor="text1"/>
        </w:rPr>
        <w:t>Havlíčkův Brod – Pardubice</w:t>
      </w:r>
      <w:r w:rsidR="00871B54">
        <w:rPr>
          <w:b/>
          <w:color w:val="000000" w:themeColor="text1"/>
        </w:rPr>
        <w:t>-</w:t>
      </w:r>
      <w:r w:rsidR="000A4699" w:rsidRPr="00DF16F4">
        <w:rPr>
          <w:b/>
          <w:color w:val="000000" w:themeColor="text1"/>
        </w:rPr>
        <w:t>Rosice n.</w:t>
      </w:r>
      <w:r w:rsidR="00B846A2" w:rsidRPr="00DF16F4">
        <w:rPr>
          <w:b/>
          <w:color w:val="000000" w:themeColor="text1"/>
        </w:rPr>
        <w:t xml:space="preserve"> </w:t>
      </w:r>
      <w:r w:rsidR="000A4699" w:rsidRPr="00DF16F4">
        <w:rPr>
          <w:b/>
          <w:color w:val="000000" w:themeColor="text1"/>
        </w:rPr>
        <w:t>L.</w:t>
      </w:r>
      <w:r w:rsidR="00A4291D" w:rsidRPr="00DF16F4">
        <w:rPr>
          <w:color w:val="000000" w:themeColor="text1"/>
        </w:rPr>
        <w:t>“</w:t>
      </w:r>
    </w:p>
    <w:p w14:paraId="5E10700E" w14:textId="77777777" w:rsidR="00331635" w:rsidRDefault="00331635" w:rsidP="00682AF8">
      <w:pPr>
        <w:pStyle w:val="Nadpis2"/>
      </w:pPr>
      <w:r>
        <w:t>1)</w:t>
      </w:r>
      <w:r>
        <w:tab/>
        <w:t>Identifikační údaje projektu</w:t>
      </w:r>
    </w:p>
    <w:p w14:paraId="37A7B8E1" w14:textId="77777777" w:rsidR="002D7F9F" w:rsidRDefault="002D7F9F" w:rsidP="00682AF8"/>
    <w:p w14:paraId="386C69E1" w14:textId="0EC12AB4" w:rsidR="00331635" w:rsidRPr="00DF16F4" w:rsidRDefault="00331635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 xml:space="preserve">Číslo projektu:  </w:t>
      </w:r>
      <w:r w:rsidR="00F629E7" w:rsidRPr="00DF16F4">
        <w:rPr>
          <w:color w:val="000000" w:themeColor="text1"/>
        </w:rPr>
        <w:tab/>
      </w:r>
      <w:r w:rsidR="00DF16F4" w:rsidRPr="00DF16F4">
        <w:rPr>
          <w:color w:val="000000" w:themeColor="text1"/>
        </w:rPr>
        <w:t>S622000359</w:t>
      </w:r>
      <w:r w:rsidRPr="00DF16F4">
        <w:rPr>
          <w:color w:val="000000" w:themeColor="text1"/>
        </w:rPr>
        <w:tab/>
      </w:r>
    </w:p>
    <w:p w14:paraId="3226A3EC" w14:textId="3029B9DC" w:rsidR="00331635" w:rsidRPr="00DF16F4" w:rsidRDefault="00331635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 xml:space="preserve">Název projektu: </w:t>
      </w:r>
      <w:r w:rsidRPr="00DF16F4">
        <w:rPr>
          <w:color w:val="000000" w:themeColor="text1"/>
        </w:rPr>
        <w:tab/>
      </w:r>
      <w:r w:rsidRPr="00DF16F4">
        <w:rPr>
          <w:b/>
          <w:color w:val="000000" w:themeColor="text1"/>
        </w:rPr>
        <w:t>„</w:t>
      </w:r>
      <w:r w:rsidR="00FE43AC" w:rsidRPr="00DF16F4">
        <w:rPr>
          <w:b/>
          <w:color w:val="000000" w:themeColor="text1"/>
        </w:rPr>
        <w:t>Doplnění závor na přejezdu P5285 v km 31,7</w:t>
      </w:r>
      <w:r w:rsidR="00DF16F4" w:rsidRPr="00DF16F4">
        <w:rPr>
          <w:b/>
          <w:color w:val="000000" w:themeColor="text1"/>
        </w:rPr>
        <w:t>40 Havlíčkův Brod – Pardubice</w:t>
      </w:r>
      <w:r w:rsidR="00871B54">
        <w:rPr>
          <w:b/>
          <w:color w:val="000000" w:themeColor="text1"/>
        </w:rPr>
        <w:t>-</w:t>
      </w:r>
      <w:r w:rsidR="00FE43AC" w:rsidRPr="00DF16F4">
        <w:rPr>
          <w:b/>
          <w:color w:val="000000" w:themeColor="text1"/>
        </w:rPr>
        <w:t>Rosice n. L.“</w:t>
      </w:r>
    </w:p>
    <w:p w14:paraId="0F6B5DA5" w14:textId="77777777" w:rsidR="00843F31" w:rsidRPr="00DF16F4" w:rsidRDefault="00F629E7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 xml:space="preserve">Místo realizace (kraj): </w:t>
      </w:r>
      <w:r w:rsidRPr="00DF16F4">
        <w:rPr>
          <w:color w:val="000000" w:themeColor="text1"/>
        </w:rPr>
        <w:tab/>
      </w:r>
      <w:r w:rsidRPr="00DF16F4">
        <w:rPr>
          <w:color w:val="000000" w:themeColor="text1"/>
        </w:rPr>
        <w:tab/>
      </w:r>
      <w:r w:rsidRPr="00DF16F4">
        <w:rPr>
          <w:color w:val="000000" w:themeColor="text1"/>
        </w:rPr>
        <w:tab/>
      </w:r>
      <w:r w:rsidR="00DA48C9" w:rsidRPr="00DF16F4">
        <w:rPr>
          <w:color w:val="000000" w:themeColor="text1"/>
        </w:rPr>
        <w:t>Kraj Vysočina</w:t>
      </w:r>
      <w:r w:rsidR="00843F31" w:rsidRPr="00DF16F4">
        <w:rPr>
          <w:color w:val="000000" w:themeColor="text1"/>
        </w:rPr>
        <w:t xml:space="preserve"> </w:t>
      </w:r>
    </w:p>
    <w:p w14:paraId="24F42C4E" w14:textId="77777777" w:rsidR="00E71978" w:rsidRPr="00DF16F4" w:rsidRDefault="00E71978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>Čís</w:t>
      </w:r>
      <w:r w:rsidR="00F629E7" w:rsidRPr="00DF16F4">
        <w:rPr>
          <w:color w:val="000000" w:themeColor="text1"/>
        </w:rPr>
        <w:t>lo železničního přejezdu SŽDC:</w:t>
      </w:r>
      <w:r w:rsidR="00F629E7" w:rsidRPr="00DF16F4">
        <w:rPr>
          <w:color w:val="000000" w:themeColor="text1"/>
        </w:rPr>
        <w:tab/>
      </w:r>
      <w:r w:rsidR="00A4291D" w:rsidRPr="00DF16F4">
        <w:rPr>
          <w:color w:val="000000" w:themeColor="text1"/>
        </w:rPr>
        <w:t>P</w:t>
      </w:r>
      <w:r w:rsidR="00DA48C9" w:rsidRPr="00DF16F4">
        <w:rPr>
          <w:color w:val="000000" w:themeColor="text1"/>
        </w:rPr>
        <w:t>52</w:t>
      </w:r>
      <w:r w:rsidR="00FE43AC" w:rsidRPr="00DF16F4">
        <w:rPr>
          <w:color w:val="000000" w:themeColor="text1"/>
        </w:rPr>
        <w:t>85</w:t>
      </w:r>
    </w:p>
    <w:p w14:paraId="46546A00" w14:textId="77777777" w:rsidR="00E71978" w:rsidRPr="00DF16F4" w:rsidRDefault="00F629E7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>Kód TUDU:</w:t>
      </w:r>
      <w:r w:rsidRPr="00DF16F4">
        <w:rPr>
          <w:color w:val="000000" w:themeColor="text1"/>
        </w:rPr>
        <w:tab/>
      </w:r>
      <w:r w:rsidRPr="00DF16F4">
        <w:rPr>
          <w:color w:val="000000" w:themeColor="text1"/>
        </w:rPr>
        <w:tab/>
      </w:r>
      <w:r w:rsidRPr="00DF16F4">
        <w:rPr>
          <w:color w:val="000000" w:themeColor="text1"/>
        </w:rPr>
        <w:tab/>
      </w:r>
      <w:r w:rsidRPr="00DF16F4">
        <w:rPr>
          <w:color w:val="000000" w:themeColor="text1"/>
        </w:rPr>
        <w:tab/>
      </w:r>
      <w:r w:rsidR="00DA48C9" w:rsidRPr="00DF16F4">
        <w:rPr>
          <w:color w:val="000000" w:themeColor="text1"/>
        </w:rPr>
        <w:t>1611</w:t>
      </w:r>
      <w:r w:rsidR="000A5EE3" w:rsidRPr="00DF16F4">
        <w:rPr>
          <w:color w:val="000000" w:themeColor="text1"/>
        </w:rPr>
        <w:t xml:space="preserve"> </w:t>
      </w:r>
      <w:r w:rsidR="00FE43AC" w:rsidRPr="00DF16F4">
        <w:rPr>
          <w:color w:val="000000" w:themeColor="text1"/>
        </w:rPr>
        <w:t>08</w:t>
      </w:r>
    </w:p>
    <w:p w14:paraId="2F736EA6" w14:textId="3E001EB6" w:rsidR="00E71978" w:rsidRPr="00DF16F4" w:rsidRDefault="00E71978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>Název definičního traťového úseku:</w:t>
      </w:r>
      <w:r w:rsidR="00F629E7" w:rsidRPr="00DF16F4">
        <w:rPr>
          <w:color w:val="000000" w:themeColor="text1"/>
        </w:rPr>
        <w:tab/>
      </w:r>
      <w:r w:rsidR="00FE43AC" w:rsidRPr="00DF16F4">
        <w:rPr>
          <w:color w:val="000000" w:themeColor="text1"/>
        </w:rPr>
        <w:t>Ždírec n</w:t>
      </w:r>
      <w:r w:rsidR="00E50567" w:rsidRPr="00DF16F4">
        <w:rPr>
          <w:color w:val="000000" w:themeColor="text1"/>
        </w:rPr>
        <w:t xml:space="preserve">ad </w:t>
      </w:r>
      <w:r w:rsidR="00FE43AC" w:rsidRPr="00DF16F4">
        <w:rPr>
          <w:color w:val="000000" w:themeColor="text1"/>
        </w:rPr>
        <w:t>Doubravou – Hlinsko v Čechách</w:t>
      </w:r>
      <w:r w:rsidR="00DA48C9" w:rsidRPr="00DF16F4">
        <w:rPr>
          <w:color w:val="000000" w:themeColor="text1"/>
        </w:rPr>
        <w:t xml:space="preserve"> </w:t>
      </w:r>
    </w:p>
    <w:p w14:paraId="7A689850" w14:textId="77777777" w:rsidR="00E71978" w:rsidRPr="00DF16F4" w:rsidRDefault="00E71978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>Evidenční km - poloha přejezdu:</w:t>
      </w:r>
      <w:r w:rsidR="00F629E7" w:rsidRPr="00DF16F4">
        <w:rPr>
          <w:color w:val="000000" w:themeColor="text1"/>
        </w:rPr>
        <w:tab/>
      </w:r>
      <w:r w:rsidR="00FE43AC" w:rsidRPr="00DF16F4">
        <w:rPr>
          <w:color w:val="000000" w:themeColor="text1"/>
        </w:rPr>
        <w:t>31,740</w:t>
      </w:r>
    </w:p>
    <w:p w14:paraId="19A8363E" w14:textId="17ED0525" w:rsidR="00962289" w:rsidRPr="00DF16F4" w:rsidRDefault="00962289" w:rsidP="002D7F9F">
      <w:pPr>
        <w:spacing w:after="120"/>
        <w:rPr>
          <w:color w:val="000000" w:themeColor="text1"/>
        </w:rPr>
      </w:pPr>
      <w:r w:rsidRPr="00DF16F4">
        <w:rPr>
          <w:color w:val="000000" w:themeColor="text1"/>
        </w:rPr>
        <w:t>Předpokládaná doba realizace:</w:t>
      </w:r>
      <w:r w:rsidRPr="00DF16F4">
        <w:rPr>
          <w:color w:val="000000" w:themeColor="text1"/>
        </w:rPr>
        <w:tab/>
      </w:r>
      <w:r w:rsidR="00F629E7" w:rsidRPr="00DF16F4">
        <w:rPr>
          <w:color w:val="000000" w:themeColor="text1"/>
        </w:rPr>
        <w:tab/>
      </w:r>
      <w:r w:rsidR="00A96842">
        <w:rPr>
          <w:color w:val="000000" w:themeColor="text1"/>
        </w:rPr>
        <w:t>9</w:t>
      </w:r>
      <w:r w:rsidR="00B846A2" w:rsidRPr="00DF16F4">
        <w:rPr>
          <w:color w:val="000000" w:themeColor="text1"/>
        </w:rPr>
        <w:t xml:space="preserve"> měsíců,  0</w:t>
      </w:r>
      <w:r w:rsidR="00DF16F4" w:rsidRPr="00DF16F4">
        <w:rPr>
          <w:color w:val="000000" w:themeColor="text1"/>
        </w:rPr>
        <w:t>4/2022-12</w:t>
      </w:r>
      <w:r w:rsidR="00B846A2" w:rsidRPr="00DF16F4">
        <w:rPr>
          <w:color w:val="000000" w:themeColor="text1"/>
        </w:rPr>
        <w:t>/2022</w:t>
      </w:r>
    </w:p>
    <w:p w14:paraId="6535A1B1" w14:textId="77777777" w:rsidR="00EC0323" w:rsidRDefault="00ED0292" w:rsidP="00682AF8">
      <w:r>
        <w:rPr>
          <w:noProof/>
          <w:lang w:eastAsia="cs-CZ"/>
        </w:rPr>
        <w:drawing>
          <wp:inline distT="0" distB="0" distL="0" distR="0" wp14:anchorId="475D80F1" wp14:editId="6928681A">
            <wp:extent cx="4209654" cy="2366850"/>
            <wp:effectExtent l="0" t="0" r="63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hmanova\Desktop\Globály\Zimová\Dop závor P35 trati Praha Bubny - Rakovník\Pokus\situac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654" cy="23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8F3D8" w14:textId="77777777" w:rsidR="00331635" w:rsidRDefault="004C2B9A" w:rsidP="00682AF8">
      <w:pPr>
        <w:pStyle w:val="Nadpis2"/>
      </w:pPr>
      <w:r>
        <w:t>2)</w:t>
      </w:r>
      <w:r>
        <w:tab/>
      </w:r>
      <w:r w:rsidR="00BE5D5D" w:rsidRPr="00BE5D5D">
        <w:t>Zdůvodnění potřebnosti investiční akce</w:t>
      </w:r>
    </w:p>
    <w:p w14:paraId="01FF7891" w14:textId="77777777" w:rsidR="00F629E7" w:rsidRPr="00F629E7" w:rsidRDefault="00F629E7" w:rsidP="000A5EE3">
      <w:pPr>
        <w:jc w:val="both"/>
      </w:pPr>
    </w:p>
    <w:p w14:paraId="40C11703" w14:textId="77777777" w:rsidR="00B209A4" w:rsidRPr="00DF16F4" w:rsidRDefault="00062769" w:rsidP="006A32E6">
      <w:pPr>
        <w:pStyle w:val="Text2-2"/>
        <w:numPr>
          <w:ilvl w:val="0"/>
          <w:numId w:val="0"/>
        </w:numPr>
        <w:rPr>
          <w:rFonts w:cs="Arial"/>
          <w:color w:val="000000" w:themeColor="text1"/>
          <w:szCs w:val="20"/>
        </w:rPr>
      </w:pPr>
      <w:r w:rsidRPr="00DF16F4">
        <w:rPr>
          <w:rFonts w:cs="Arial"/>
          <w:color w:val="000000" w:themeColor="text1"/>
          <w:szCs w:val="20"/>
        </w:rPr>
        <w:lastRenderedPageBreak/>
        <w:t xml:space="preserve">Účelem stavby je změnit způsob zabezpečení řešeného železničního přejezdu, který je </w:t>
      </w:r>
      <w:r w:rsidR="00842EC1" w:rsidRPr="00DF16F4">
        <w:rPr>
          <w:rFonts w:cs="Arial"/>
          <w:color w:val="000000" w:themeColor="text1"/>
          <w:szCs w:val="20"/>
        </w:rPr>
        <w:br/>
      </w:r>
      <w:r w:rsidRPr="00DF16F4">
        <w:rPr>
          <w:rFonts w:cs="Arial"/>
          <w:color w:val="000000" w:themeColor="text1"/>
          <w:szCs w:val="20"/>
        </w:rPr>
        <w:t xml:space="preserve">v současnosti zabezpečený pouze světelným přejezdovým zabezpečovacím zařízením </w:t>
      </w:r>
      <w:r w:rsidR="00842EC1" w:rsidRPr="00DF16F4">
        <w:rPr>
          <w:rFonts w:cs="Arial"/>
          <w:color w:val="000000" w:themeColor="text1"/>
          <w:szCs w:val="20"/>
        </w:rPr>
        <w:br/>
      </w:r>
      <w:r w:rsidRPr="00DF16F4">
        <w:rPr>
          <w:rFonts w:cs="Arial"/>
          <w:color w:val="000000" w:themeColor="text1"/>
          <w:szCs w:val="20"/>
        </w:rPr>
        <w:t>bez závor.</w:t>
      </w:r>
    </w:p>
    <w:p w14:paraId="4A9C9ABE" w14:textId="138D8799" w:rsidR="000A5EE3" w:rsidRPr="00DF16F4" w:rsidRDefault="00B209A4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DF16F4">
        <w:rPr>
          <w:color w:val="000000" w:themeColor="text1"/>
        </w:rPr>
        <w:t>Z hlediska lokalizace vůči dráze se předmětná stavba nachází na traťovém úseku 1611 Havlíčkův Brod – Pardubice</w:t>
      </w:r>
      <w:r w:rsidR="00871B54">
        <w:rPr>
          <w:color w:val="000000" w:themeColor="text1"/>
        </w:rPr>
        <w:t>-</w:t>
      </w:r>
      <w:r w:rsidRPr="00DF16F4">
        <w:rPr>
          <w:color w:val="000000" w:themeColor="text1"/>
        </w:rPr>
        <w:t>Rosice nad Labem</w:t>
      </w:r>
      <w:r w:rsidR="000A5EE3" w:rsidRPr="00DF16F4">
        <w:rPr>
          <w:color w:val="000000" w:themeColor="text1"/>
        </w:rPr>
        <w:t xml:space="preserve">. Stavbou je konkrétně dotčen definiční úsek 1611 </w:t>
      </w:r>
      <w:r w:rsidR="00FE43AC" w:rsidRPr="00DF16F4">
        <w:rPr>
          <w:color w:val="000000" w:themeColor="text1"/>
        </w:rPr>
        <w:t>08 Ždírec n</w:t>
      </w:r>
      <w:r w:rsidR="00E50567" w:rsidRPr="00DF16F4">
        <w:rPr>
          <w:color w:val="000000" w:themeColor="text1"/>
        </w:rPr>
        <w:t xml:space="preserve">ad </w:t>
      </w:r>
      <w:r w:rsidR="00FE43AC" w:rsidRPr="00DF16F4">
        <w:rPr>
          <w:color w:val="000000" w:themeColor="text1"/>
        </w:rPr>
        <w:t>Doubravou Hlinsko v Čechách</w:t>
      </w:r>
      <w:r w:rsidR="000A5EE3" w:rsidRPr="00DF16F4">
        <w:rPr>
          <w:color w:val="000000" w:themeColor="text1"/>
        </w:rPr>
        <w:t>. V místě stavby se jedná o jednokolejnou neelektrizovanou celostátní dráhu, která není součástí transevropského konve</w:t>
      </w:r>
      <w:r w:rsidR="006A32E6" w:rsidRPr="00DF16F4">
        <w:rPr>
          <w:color w:val="000000" w:themeColor="text1"/>
        </w:rPr>
        <w:t>n</w:t>
      </w:r>
      <w:r w:rsidR="000A5EE3" w:rsidRPr="00DF16F4">
        <w:rPr>
          <w:color w:val="000000" w:themeColor="text1"/>
        </w:rPr>
        <w:t>čníh</w:t>
      </w:r>
      <w:r w:rsidR="006A32E6" w:rsidRPr="00DF16F4">
        <w:rPr>
          <w:color w:val="000000" w:themeColor="text1"/>
        </w:rPr>
        <w:t xml:space="preserve">o </w:t>
      </w:r>
      <w:r w:rsidR="000A5EE3" w:rsidRPr="00DF16F4">
        <w:rPr>
          <w:color w:val="000000" w:themeColor="text1"/>
        </w:rPr>
        <w:t>železničního systému (TEN-T).</w:t>
      </w:r>
    </w:p>
    <w:p w14:paraId="74E954E5" w14:textId="77777777" w:rsidR="00B209A4" w:rsidRPr="00DF16F4" w:rsidRDefault="000A5EE3" w:rsidP="006A32E6">
      <w:pPr>
        <w:autoSpaceDE w:val="0"/>
        <w:autoSpaceDN w:val="0"/>
        <w:adjustRightInd w:val="0"/>
        <w:spacing w:after="120"/>
        <w:jc w:val="both"/>
        <w:rPr>
          <w:color w:val="000000" w:themeColor="text1"/>
        </w:rPr>
      </w:pPr>
      <w:r w:rsidRPr="00DF16F4">
        <w:rPr>
          <w:color w:val="000000" w:themeColor="text1"/>
        </w:rPr>
        <w:t>Železniční přejezd P52</w:t>
      </w:r>
      <w:r w:rsidR="00FE43AC" w:rsidRPr="00DF16F4">
        <w:rPr>
          <w:color w:val="000000" w:themeColor="text1"/>
        </w:rPr>
        <w:t>85</w:t>
      </w:r>
      <w:r w:rsidRPr="00DF16F4">
        <w:rPr>
          <w:color w:val="000000" w:themeColor="text1"/>
        </w:rPr>
        <w:t xml:space="preserve"> je úrovňovým křížením silnice II</w:t>
      </w:r>
      <w:r w:rsidR="00FE43AC" w:rsidRPr="00DF16F4">
        <w:rPr>
          <w:color w:val="000000" w:themeColor="text1"/>
        </w:rPr>
        <w:t>I. třídy č. 03711</w:t>
      </w:r>
      <w:r w:rsidRPr="00DF16F4">
        <w:rPr>
          <w:color w:val="000000" w:themeColor="text1"/>
        </w:rPr>
        <w:t xml:space="preserve"> s výše uvedenou dráhou celostátní. Z hlediska lokalizace vůči dráze se předmětný přejezd nachází v evidenčním km </w:t>
      </w:r>
      <w:r w:rsidR="00FE43AC" w:rsidRPr="00DF16F4">
        <w:rPr>
          <w:color w:val="000000" w:themeColor="text1"/>
        </w:rPr>
        <w:t>31,740</w:t>
      </w:r>
      <w:r w:rsidRPr="00DF16F4">
        <w:rPr>
          <w:color w:val="000000" w:themeColor="text1"/>
        </w:rPr>
        <w:t xml:space="preserve"> výše uvedeného traťového úseku.</w:t>
      </w:r>
    </w:p>
    <w:p w14:paraId="60B37346" w14:textId="3797B0DB" w:rsidR="00305263" w:rsidRPr="00DF16F4" w:rsidRDefault="00305263" w:rsidP="0030526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F16F4">
        <w:rPr>
          <w:color w:val="000000" w:themeColor="text1"/>
        </w:rPr>
        <w:t>Přejezd je zabezpečen reléovým přejezdovým zabezpečovacím zařízením PZS 3SBI typu PZZ-K s úplnými závislostmi bez závor s pozitivním signálem vybudovaným v roce 2014. Technologie umístěna v domku Variel OPD SP 2,1/2,1. Ovládání přejezdu provedeno pomocí počítačů náprav Siemens Frauscher AZF se senzory RSR 180/S. Informace je předávána obsluhujícímu zaměstnanci v žst. Hlinsko v</w:t>
      </w:r>
      <w:r w:rsidR="00F2382D">
        <w:rPr>
          <w:color w:val="000000" w:themeColor="text1"/>
        </w:rPr>
        <w:t> </w:t>
      </w:r>
      <w:r w:rsidRPr="00DF16F4">
        <w:rPr>
          <w:color w:val="000000" w:themeColor="text1"/>
        </w:rPr>
        <w:t>Čechách</w:t>
      </w:r>
      <w:r w:rsidR="00F2382D">
        <w:rPr>
          <w:color w:val="000000" w:themeColor="text1"/>
        </w:rPr>
        <w:t xml:space="preserve"> a do JOP Ždírec nad Doubravou</w:t>
      </w:r>
      <w:r w:rsidRPr="00DF16F4">
        <w:rPr>
          <w:color w:val="000000" w:themeColor="text1"/>
        </w:rPr>
        <w:t>. Nejvyšší traťová rychlost na přejezdu dle Tabulky přejezdu je 70 km/h.</w:t>
      </w:r>
    </w:p>
    <w:p w14:paraId="39924BFF" w14:textId="73BA0E0C" w:rsidR="004E00EB" w:rsidRDefault="00DF16F4" w:rsidP="006A32E6">
      <w:pPr>
        <w:autoSpaceDE w:val="0"/>
        <w:autoSpaceDN w:val="0"/>
        <w:adjustRightInd w:val="0"/>
        <w:spacing w:after="120"/>
        <w:jc w:val="both"/>
        <w:rPr>
          <w:color w:val="FF0000"/>
        </w:rPr>
      </w:pPr>
      <w:r w:rsidRPr="00DF16F4">
        <w:rPr>
          <w:color w:val="000000" w:themeColor="text1"/>
        </w:rPr>
        <w:t>Na přejezdu není evidováno žádné střetnutí.</w:t>
      </w:r>
    </w:p>
    <w:p w14:paraId="3A0E7B17" w14:textId="1AAF5A04" w:rsidR="00693EB5" w:rsidRPr="00A416A0" w:rsidRDefault="00D4028B" w:rsidP="006A32E6">
      <w:pPr>
        <w:autoSpaceDE w:val="0"/>
        <w:autoSpaceDN w:val="0"/>
        <w:adjustRightInd w:val="0"/>
        <w:spacing w:after="120"/>
        <w:jc w:val="both"/>
        <w:rPr>
          <w:highlight w:val="red"/>
        </w:rPr>
      </w:pPr>
      <w:r>
        <w:rPr>
          <w:color w:val="FF0000"/>
        </w:rPr>
        <w:t xml:space="preserve">                    </w:t>
      </w:r>
    </w:p>
    <w:p w14:paraId="5894EF94" w14:textId="77777777" w:rsidR="00331635" w:rsidRDefault="004C2B9A" w:rsidP="006A32E6">
      <w:pPr>
        <w:pStyle w:val="Nadpis2"/>
        <w:jc w:val="both"/>
      </w:pPr>
      <w:r>
        <w:t>3</w:t>
      </w:r>
      <w:r w:rsidR="00331635">
        <w:t>)</w:t>
      </w:r>
      <w:r w:rsidR="00331635">
        <w:tab/>
      </w:r>
      <w:r w:rsidR="00BE5D5D">
        <w:t>P</w:t>
      </w:r>
      <w:r w:rsidR="00BE5D5D" w:rsidRPr="00BE5D5D">
        <w:t>opis technického řešení</w:t>
      </w:r>
    </w:p>
    <w:p w14:paraId="360F8947" w14:textId="23FF010E" w:rsidR="00871B54" w:rsidRDefault="00871B54" w:rsidP="00871B54">
      <w:pPr>
        <w:spacing w:before="120" w:after="120"/>
        <w:jc w:val="both"/>
        <w:rPr>
          <w:color w:val="000000" w:themeColor="text1"/>
        </w:rPr>
      </w:pPr>
      <w:r w:rsidRPr="00594E9C">
        <w:rPr>
          <w:color w:val="000000" w:themeColor="text1"/>
        </w:rPr>
        <w:t>Předmětem stavby je doplnění zabezpečení železničního přejezdu vybaveného stávajícím přejezdovým zabezpečovacím zařízením bez závor za upravené a doplněné přejezdové zabezpečovací zařízení 3. kategorie dle</w:t>
      </w:r>
      <w:r>
        <w:rPr>
          <w:color w:val="000000" w:themeColor="text1"/>
        </w:rPr>
        <w:t xml:space="preserve"> TNŽ 342620, druhu PZS 3ZBI dle </w:t>
      </w:r>
      <w:r w:rsidRPr="00594E9C">
        <w:rPr>
          <w:color w:val="000000" w:themeColor="text1"/>
        </w:rPr>
        <w:t>ČSN 34 2650 ed.2 se závorami.</w:t>
      </w:r>
      <w:r>
        <w:rPr>
          <w:color w:val="000000" w:themeColor="text1"/>
        </w:rPr>
        <w:t xml:space="preserve"> Závorové břevna jsou požadovány s LED diodami. </w:t>
      </w:r>
      <w:r w:rsidRPr="00DA593E">
        <w:t>Vzhledem</w:t>
      </w:r>
      <w:r>
        <w:t xml:space="preserve"> </w:t>
      </w:r>
      <w:r w:rsidRPr="00DA593E">
        <w:t>k šířce komunikac</w:t>
      </w:r>
      <w:r>
        <w:t xml:space="preserve">e 5 </w:t>
      </w:r>
      <w:r w:rsidRPr="00DA593E">
        <w:t>metr</w:t>
      </w:r>
      <w:r>
        <w:t>ů</w:t>
      </w:r>
      <w:r w:rsidRPr="00DA593E">
        <w:t xml:space="preserve"> jsou dle ČSN 34 2650 ed.2, čl. 5.3.2.7 pís. c) požadovány celé závory.</w:t>
      </w:r>
      <w:r>
        <w:t xml:space="preserve"> Přesný počet výstražníků bude upřesněn v rámci rozhodnutí Drážního úřadu o změně zabezpečení.</w:t>
      </w:r>
      <w:r w:rsidRPr="00594E9C">
        <w:rPr>
          <w:color w:val="000000" w:themeColor="text1"/>
        </w:rPr>
        <w:t xml:space="preserve"> Pro volnost přibližovacích úseků budou využity stávající počítače náprav se směrovým výstupem, který bude využit k ukončování výstrahy na přejezdu po projetí vlaku. Stávající diagnostika PZS bude aktualizována.</w:t>
      </w:r>
    </w:p>
    <w:p w14:paraId="76FE99C6" w14:textId="0921C606" w:rsidR="00305263" w:rsidRPr="00DF16F4" w:rsidRDefault="00305263" w:rsidP="00305263">
      <w:pPr>
        <w:jc w:val="both"/>
        <w:rPr>
          <w:color w:val="000000" w:themeColor="text1"/>
        </w:rPr>
      </w:pPr>
      <w:r w:rsidRPr="00DF16F4">
        <w:rPr>
          <w:color w:val="000000" w:themeColor="text1"/>
        </w:rPr>
        <w:t xml:space="preserve">Pro nově doplněnou výstroj závor bude přednostně využit stávající reléový domek PZS v blízkosti přejezdu, který bude opraven. </w:t>
      </w:r>
      <w:r w:rsidR="00100BAF" w:rsidRPr="00100BAF">
        <w:rPr>
          <w:color w:val="000000" w:themeColor="text1"/>
        </w:rPr>
        <w:t>Dveře technologického domku budou osazeny dveřním kontaktem pro budoucí zapojení do DDTS.</w:t>
      </w:r>
      <w:r w:rsidR="00100BAF">
        <w:rPr>
          <w:color w:val="000000" w:themeColor="text1"/>
        </w:rPr>
        <w:t xml:space="preserve"> </w:t>
      </w:r>
      <w:r w:rsidRPr="00DF16F4">
        <w:rPr>
          <w:color w:val="000000" w:themeColor="text1"/>
        </w:rPr>
        <w:t xml:space="preserve">V případě nutnosti zřídit nový technologický domek bude tento objekt v blízkosti přejezdu a bude umístěn tak, aby byly splněny předepsané rozhledové poměry. </w:t>
      </w:r>
      <w:r w:rsidR="00100BAF" w:rsidRPr="00100BAF">
        <w:rPr>
          <w:color w:val="000000" w:themeColor="text1"/>
        </w:rPr>
        <w:t xml:space="preserve">Vstupní dveře do RD budou v takovém provedení, aby při chůzi z RD ke skříni s VTO a SMO nebylo nutné obcházet křídlo dveří. VTO a SMO umístit  na/v blízkosti RD. </w:t>
      </w:r>
      <w:r w:rsidRPr="00DF16F4">
        <w:rPr>
          <w:color w:val="000000" w:themeColor="text1"/>
        </w:rPr>
        <w:t>Umístění technologického objektu do terénu bude řešeno dle pokynů výrobce (např. na betonové patky). Vzhled nového technologického domku bude odpovídat pokynu č. SŽ PO</w:t>
      </w:r>
      <w:r w:rsidRPr="00DF16F4">
        <w:rPr>
          <w:color w:val="000000" w:themeColor="text1"/>
        </w:rPr>
        <w:noBreakHyphen/>
        <w:t>10/2020</w:t>
      </w:r>
      <w:r w:rsidRPr="00DF16F4">
        <w:rPr>
          <w:color w:val="000000" w:themeColor="text1"/>
        </w:rPr>
        <w:noBreakHyphen/>
        <w:t>GŘ.</w:t>
      </w:r>
    </w:p>
    <w:p w14:paraId="205E3A8A" w14:textId="77777777" w:rsidR="00305263" w:rsidRPr="00446BE7" w:rsidRDefault="00305263" w:rsidP="00305263">
      <w:pPr>
        <w:jc w:val="both"/>
        <w:rPr>
          <w:color w:val="000000" w:themeColor="text1"/>
        </w:rPr>
      </w:pPr>
      <w:r w:rsidRPr="00DF16F4">
        <w:rPr>
          <w:color w:val="000000" w:themeColor="text1"/>
        </w:rPr>
        <w:t xml:space="preserve">Nová kabelizace se předpokládá pouze v místě přejezdu od reléového domku k novým výstražníkům se závorovými stojany. Stavba je umístěna v extravilánu, tím pádem nebude mít výrazný urbanistický, či architektonický dopad. Budou použity typizované výrobky – </w:t>
      </w:r>
      <w:r w:rsidRPr="00446BE7">
        <w:rPr>
          <w:color w:val="000000" w:themeColor="text1"/>
        </w:rPr>
        <w:t>technologický domek a výstražníky.</w:t>
      </w:r>
    </w:p>
    <w:p w14:paraId="0EE41A67" w14:textId="30029073" w:rsidR="00F629E7" w:rsidRDefault="006A32E6" w:rsidP="006A32E6">
      <w:pPr>
        <w:jc w:val="both"/>
        <w:rPr>
          <w:color w:val="000000" w:themeColor="text1"/>
        </w:rPr>
      </w:pPr>
      <w:r w:rsidRPr="00446BE7">
        <w:rPr>
          <w:color w:val="000000" w:themeColor="text1"/>
        </w:rPr>
        <w:t xml:space="preserve">Pro napájení PZS </w:t>
      </w:r>
      <w:r w:rsidR="00B320BA">
        <w:rPr>
          <w:color w:val="000000" w:themeColor="text1"/>
        </w:rPr>
        <w:t>vyhovuje stávající elektrická přípojka.</w:t>
      </w:r>
      <w:r w:rsidR="00B8412F">
        <w:rPr>
          <w:color w:val="000000" w:themeColor="text1"/>
        </w:rPr>
        <w:t xml:space="preserve"> Připojení musí být v souladu s platnými normami včetně realizace záložního napájení a to i mobilní náhradní zdroj.</w:t>
      </w:r>
    </w:p>
    <w:p w14:paraId="5FD597AA" w14:textId="0C7DA21B" w:rsidR="002F5FF0" w:rsidRDefault="00835F80" w:rsidP="00C77473">
      <w:r w:rsidRPr="00835F80">
        <w:t xml:space="preserve">Součástí stavebních prací bude provedení úpravy přístupu na nástupiště zastávky </w:t>
      </w:r>
      <w:r>
        <w:t>zřízením</w:t>
      </w:r>
      <w:r w:rsidRPr="00835F80">
        <w:t xml:space="preserve"> nového chodníku před výstražník a doplnění zábradlí od konce nástupiště k výstražníku včetně úprav čela nástupiště. Navržené úpravy zabrání přístupu cestující veřejnosti do </w:t>
      </w:r>
      <w:r>
        <w:t xml:space="preserve">nebezpečného </w:t>
      </w:r>
      <w:r w:rsidRPr="00835F80">
        <w:t>prostoru přejezdu.</w:t>
      </w:r>
    </w:p>
    <w:p w14:paraId="20284215" w14:textId="77777777" w:rsidR="00EC0323" w:rsidRDefault="00EC0323" w:rsidP="00EC0323">
      <w:pPr>
        <w:pStyle w:val="Nadpis2"/>
      </w:pPr>
      <w:r>
        <w:lastRenderedPageBreak/>
        <w:t>4)</w:t>
      </w:r>
      <w:r>
        <w:tab/>
        <w:t>Objektová skladba</w:t>
      </w:r>
    </w:p>
    <w:p w14:paraId="437BD3A1" w14:textId="77777777" w:rsidR="00461E1B" w:rsidRDefault="00461E1B" w:rsidP="00461E1B">
      <w:pPr>
        <w:spacing w:after="0"/>
      </w:pPr>
    </w:p>
    <w:p w14:paraId="397268CE" w14:textId="77777777" w:rsidR="00587D4C" w:rsidRDefault="00587D4C" w:rsidP="00EC0323">
      <w:pPr>
        <w:spacing w:after="0"/>
      </w:pPr>
      <w:r>
        <w:t>PS 01-01-31 Zabezpečovací zařízení (PZS) železniční přejezd P5285 v km 31,740</w:t>
      </w:r>
    </w:p>
    <w:p w14:paraId="1FA282C0" w14:textId="77777777" w:rsidR="00587D4C" w:rsidRDefault="00587D4C" w:rsidP="00EC0323">
      <w:pPr>
        <w:spacing w:after="0"/>
      </w:pPr>
      <w:r>
        <w:t>SO 01-13-01 Železniční přejezd železniční přejezd P5285 v km 31,740</w:t>
      </w:r>
    </w:p>
    <w:p w14:paraId="19E3D990" w14:textId="12C79FD6" w:rsidR="00F629E7" w:rsidRDefault="00461E1B" w:rsidP="00EC0323">
      <w:pPr>
        <w:spacing w:after="0"/>
      </w:pPr>
      <w:r>
        <w:tab/>
      </w:r>
    </w:p>
    <w:p w14:paraId="0F4B7FE7" w14:textId="7AC230DC" w:rsidR="00B320BA" w:rsidRDefault="00B320BA" w:rsidP="00EC0323">
      <w:pPr>
        <w:spacing w:after="0"/>
      </w:pPr>
    </w:p>
    <w:p w14:paraId="06D962CF" w14:textId="5D4F9B5C" w:rsidR="00B320BA" w:rsidRDefault="00B320BA" w:rsidP="00EC0323">
      <w:pPr>
        <w:spacing w:after="0"/>
      </w:pPr>
    </w:p>
    <w:p w14:paraId="52080D02" w14:textId="77777777" w:rsidR="00B320BA" w:rsidRDefault="00B320BA" w:rsidP="00EC0323">
      <w:pPr>
        <w:spacing w:after="0"/>
      </w:pPr>
    </w:p>
    <w:p w14:paraId="551E203C" w14:textId="77777777" w:rsidR="002074B4" w:rsidRDefault="00EC0323" w:rsidP="002074B4">
      <w:pPr>
        <w:pStyle w:val="Nadpis2"/>
      </w:pPr>
      <w:r>
        <w:t>5</w:t>
      </w:r>
      <w:r w:rsidR="002074B4">
        <w:t>)</w:t>
      </w:r>
      <w:r w:rsidR="002074B4">
        <w:tab/>
        <w:t>Situační schéma přejezdu</w:t>
      </w:r>
    </w:p>
    <w:p w14:paraId="7FC77D1A" w14:textId="77777777" w:rsidR="0050267A" w:rsidRDefault="0050267A" w:rsidP="0050267A"/>
    <w:p w14:paraId="23175073" w14:textId="69B119C4" w:rsidR="00D04592" w:rsidRPr="0050267A" w:rsidRDefault="00305263" w:rsidP="0050267A">
      <w:r w:rsidRPr="00305263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68F1EA15" wp14:editId="2496450B">
            <wp:extent cx="5525770" cy="310134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604F2" w14:textId="77777777" w:rsidR="00AA36BF" w:rsidRDefault="00AA36BF" w:rsidP="00682AF8"/>
    <w:p w14:paraId="5AA8A874" w14:textId="77777777" w:rsidR="00331635" w:rsidRDefault="002074B4" w:rsidP="00682AF8">
      <w:pPr>
        <w:pStyle w:val="Nadpis2"/>
      </w:pPr>
      <w:r>
        <w:t>6</w:t>
      </w:r>
      <w:r w:rsidR="004C2B9A">
        <w:t>)</w:t>
      </w:r>
      <w:r w:rsidR="004C2B9A">
        <w:tab/>
      </w:r>
      <w:r w:rsidR="00331635">
        <w:t>Územně technické podmínky</w:t>
      </w:r>
    </w:p>
    <w:p w14:paraId="1353639A" w14:textId="77777777" w:rsidR="00F629E7" w:rsidRPr="00587D4C" w:rsidRDefault="00F629E7" w:rsidP="00F629E7">
      <w:pPr>
        <w:rPr>
          <w:color w:val="000000" w:themeColor="text1"/>
        </w:rPr>
      </w:pPr>
    </w:p>
    <w:p w14:paraId="0120CF49" w14:textId="516884D8" w:rsidR="00843F31" w:rsidRPr="00587D4C" w:rsidRDefault="00843F31" w:rsidP="00F37D0A">
      <w:pPr>
        <w:jc w:val="both"/>
        <w:rPr>
          <w:color w:val="000000" w:themeColor="text1"/>
        </w:rPr>
      </w:pPr>
      <w:r w:rsidRPr="00587D4C">
        <w:rPr>
          <w:color w:val="000000" w:themeColor="text1"/>
        </w:rPr>
        <w:t>V rámci stavby „</w:t>
      </w:r>
      <w:r w:rsidR="00FE43AC" w:rsidRPr="00587D4C">
        <w:rPr>
          <w:color w:val="000000" w:themeColor="text1"/>
        </w:rPr>
        <w:t>Doplnění závor na přejezdu P5285 v km 31,740 Havlíčkův Brod – Pardubice</w:t>
      </w:r>
      <w:r w:rsidR="00871B54">
        <w:rPr>
          <w:color w:val="000000" w:themeColor="text1"/>
        </w:rPr>
        <w:t>-R</w:t>
      </w:r>
      <w:r w:rsidR="00FE43AC" w:rsidRPr="00587D4C">
        <w:rPr>
          <w:color w:val="000000" w:themeColor="text1"/>
        </w:rPr>
        <w:t xml:space="preserve">osice n. L.“ </w:t>
      </w:r>
      <w:r w:rsidRPr="00587D4C">
        <w:rPr>
          <w:color w:val="000000" w:themeColor="text1"/>
        </w:rPr>
        <w:t>budou prováděny pouze technologické</w:t>
      </w:r>
      <w:r w:rsidR="00AB0584" w:rsidRPr="00587D4C">
        <w:rPr>
          <w:color w:val="000000" w:themeColor="text1"/>
        </w:rPr>
        <w:t xml:space="preserve"> úpravy na stávajícím zařízení. </w:t>
      </w:r>
      <w:r w:rsidRPr="00587D4C">
        <w:rPr>
          <w:color w:val="000000" w:themeColor="text1"/>
        </w:rPr>
        <w:t>Stavební práce proběhnou výlučně v prostoru již provozované dráhy. Veškeré práce nebudou mít vliv na okolní prostředí.</w:t>
      </w:r>
      <w:r w:rsidR="00F37D0A" w:rsidRPr="00587D4C">
        <w:rPr>
          <w:color w:val="000000" w:themeColor="text1"/>
        </w:rPr>
        <w:t xml:space="preserve"> </w:t>
      </w:r>
      <w:r w:rsidRPr="00587D4C">
        <w:rPr>
          <w:color w:val="000000" w:themeColor="text1"/>
        </w:rPr>
        <w:t>Stavba neovlivní rozhodujícím způsobem životní prostředí v nejbližším okolí.</w:t>
      </w:r>
    </w:p>
    <w:p w14:paraId="62BCC9CE" w14:textId="77777777" w:rsidR="005E3B89" w:rsidRDefault="00843F31" w:rsidP="00682AF8">
      <w:r w:rsidRPr="00587D4C">
        <w:rPr>
          <w:color w:val="000000" w:themeColor="text1"/>
        </w:rPr>
        <w:t xml:space="preserve">Stavba nevyvolává žádné přeložky stávajících inženýrských sítí, nevyvolává omezení dosavadních staveb a ani potřeby kácení zeleně, </w:t>
      </w:r>
      <w:r>
        <w:t>kromě náletové zeleně.</w:t>
      </w:r>
    </w:p>
    <w:p w14:paraId="7F96DD11" w14:textId="77777777" w:rsidR="007D5D3C" w:rsidRPr="00722F72" w:rsidRDefault="004D30DD" w:rsidP="004D30DD">
      <w:pPr>
        <w:autoSpaceDE w:val="0"/>
        <w:autoSpaceDN w:val="0"/>
        <w:adjustRightInd w:val="0"/>
      </w:pPr>
      <w:r>
        <w:t>Vlastní stavba bude realizována v rozsahu pozemků se způsobem využití dráha, silnice, ostatní komunikace a jiná plocha.</w:t>
      </w:r>
    </w:p>
    <w:p w14:paraId="59ABDCCB" w14:textId="77777777" w:rsidR="00A30C74" w:rsidRDefault="002074B4" w:rsidP="00A30C74">
      <w:pPr>
        <w:pStyle w:val="Nadpis2"/>
      </w:pPr>
      <w:r>
        <w:t>7</w:t>
      </w:r>
      <w:r w:rsidR="00A30C74" w:rsidRPr="00331635">
        <w:t>)</w:t>
      </w:r>
      <w:r w:rsidR="00A30C74" w:rsidRPr="00331635">
        <w:tab/>
      </w:r>
      <w:r w:rsidR="00A30C74" w:rsidRPr="00BE5D5D">
        <w:t>Odhad investičních nákladů včetně jeho zdůvodnění</w:t>
      </w:r>
    </w:p>
    <w:p w14:paraId="31424F42" w14:textId="77777777" w:rsidR="00F629E7" w:rsidRPr="00F629E7" w:rsidRDefault="00F629E7" w:rsidP="00F629E7"/>
    <w:p w14:paraId="268E2154" w14:textId="77777777" w:rsidR="00E73E5B" w:rsidRPr="00D952E4" w:rsidRDefault="00E73E5B" w:rsidP="00E73E5B">
      <w:pPr>
        <w:jc w:val="both"/>
      </w:pPr>
      <w:r>
        <w:t xml:space="preserve">Celkové investiční náklady byly </w:t>
      </w:r>
      <w:r w:rsidRPr="00D952E4">
        <w:t>odhadnuty na základě </w:t>
      </w:r>
      <w:r w:rsidRPr="00D952E4">
        <w:rPr>
          <w:i/>
        </w:rPr>
        <w:t>„Sborníku pro oceňování železničních staveb ve stupni studie proveditelnosti a záměr projektu“</w:t>
      </w:r>
      <w:r w:rsidRPr="00D952E4">
        <w:t xml:space="preserve"> (SFDI, schváleno březen 2019).</w:t>
      </w:r>
    </w:p>
    <w:p w14:paraId="3458B1CB" w14:textId="31BD30A8" w:rsidR="007C0059" w:rsidRDefault="0088212C" w:rsidP="003703C2">
      <w:pPr>
        <w:pStyle w:val="Nadpis4"/>
        <w:spacing w:before="120" w:after="120"/>
      </w:pPr>
      <w:r>
        <w:lastRenderedPageBreak/>
        <w:t>Celkové investiční náklady</w:t>
      </w:r>
      <w:r w:rsidR="00F2382D">
        <w:t xml:space="preserve"> </w:t>
      </w:r>
      <w:r w:rsidR="00F2382D" w:rsidRPr="00F2382D">
        <w:t>(CÚ 2020 - 2023)</w:t>
      </w:r>
    </w:p>
    <w:p w14:paraId="33517DE6" w14:textId="5CC7697A" w:rsidR="00B320BA" w:rsidRDefault="00F267B5" w:rsidP="00EA3A1E">
      <w:pPr>
        <w:spacing w:after="0"/>
        <w:rPr>
          <w:color w:val="000000" w:themeColor="text1"/>
        </w:rPr>
      </w:pPr>
      <w:r w:rsidRPr="00F267B5">
        <w:rPr>
          <w:noProof/>
          <w:lang w:eastAsia="cs-CZ"/>
        </w:rPr>
        <w:drawing>
          <wp:inline distT="0" distB="0" distL="0" distR="0" wp14:anchorId="5DE93A1E" wp14:editId="62B12EE7">
            <wp:extent cx="5525770" cy="311416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3840" w14:textId="0C7D05BB" w:rsidR="00E90E03" w:rsidRPr="008953C2" w:rsidRDefault="00F37D0A" w:rsidP="00EA3A1E">
      <w:pPr>
        <w:spacing w:after="0"/>
        <w:rPr>
          <w:color w:val="000000" w:themeColor="text1"/>
        </w:rPr>
      </w:pPr>
      <w:r w:rsidRPr="008953C2">
        <w:rPr>
          <w:color w:val="000000" w:themeColor="text1"/>
        </w:rPr>
        <w:t xml:space="preserve">Do celkových investičních nákladů je zahrnut inflační koeficient ve výši </w:t>
      </w:r>
      <w:r w:rsidR="008953C2" w:rsidRPr="008953C2">
        <w:rPr>
          <w:color w:val="000000" w:themeColor="text1"/>
        </w:rPr>
        <w:t>3,7</w:t>
      </w:r>
      <w:r w:rsidRPr="008953C2">
        <w:rPr>
          <w:color w:val="000000" w:themeColor="text1"/>
        </w:rPr>
        <w:t xml:space="preserve"> % p. a. v letech realizace 2022.</w:t>
      </w:r>
    </w:p>
    <w:p w14:paraId="2769B802" w14:textId="77777777" w:rsidR="002074B4" w:rsidRDefault="002074B4" w:rsidP="00EA3A1E">
      <w:pPr>
        <w:spacing w:after="0"/>
      </w:pPr>
    </w:p>
    <w:p w14:paraId="1DC4E684" w14:textId="77777777" w:rsidR="002A6842" w:rsidRDefault="002A6842" w:rsidP="00EA3A1E">
      <w:pPr>
        <w:spacing w:after="0"/>
      </w:pPr>
    </w:p>
    <w:p w14:paraId="25CC1BDD" w14:textId="77777777" w:rsidR="001D3747" w:rsidRDefault="002074B4" w:rsidP="00682AF8">
      <w:pPr>
        <w:pStyle w:val="Nadpis2"/>
      </w:pPr>
      <w:r>
        <w:t>8</w:t>
      </w:r>
      <w:r w:rsidR="00331635">
        <w:t xml:space="preserve">) </w:t>
      </w:r>
      <w:r w:rsidR="00331635">
        <w:tab/>
      </w:r>
      <w:r w:rsidR="00BE5D5D" w:rsidRPr="00BE5D5D">
        <w:t>Ekonomické hodnocení</w:t>
      </w:r>
    </w:p>
    <w:p w14:paraId="2255B2D2" w14:textId="77777777" w:rsidR="00F37D0A" w:rsidRDefault="00F37D0A" w:rsidP="00F37D0A">
      <w:pPr>
        <w:pStyle w:val="Nadpis4"/>
      </w:pPr>
      <w:r w:rsidRPr="001D3747">
        <w:t xml:space="preserve">Analýza problému </w:t>
      </w:r>
    </w:p>
    <w:p w14:paraId="4CB9EB58" w14:textId="77777777" w:rsidR="00F37D0A" w:rsidRPr="00A973EE" w:rsidRDefault="00F37D0A" w:rsidP="00F37D0A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23777B4E" w14:textId="6902B198" w:rsidR="00AB0CA7" w:rsidRPr="002B5D79" w:rsidRDefault="00F37D0A" w:rsidP="00AB0CA7">
      <w:pPr>
        <w:spacing w:after="0" w:line="240" w:lineRule="auto"/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 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</w:t>
      </w:r>
      <w:r w:rsidR="00AB0CA7">
        <w:t xml:space="preserve"> </w:t>
      </w:r>
      <w:r w:rsidR="00AB0CA7" w:rsidRPr="002B5D79">
        <w:t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 15. 11. 2017 – bod IV. Odlišné postupy, bod 2, písmeno o).</w:t>
      </w:r>
    </w:p>
    <w:p w14:paraId="1B35C2D4" w14:textId="77777777" w:rsidR="00F37D0A" w:rsidRDefault="00F37D0A" w:rsidP="00F37D0A">
      <w:pPr>
        <w:pStyle w:val="Nadpis4"/>
      </w:pPr>
      <w:r>
        <w:t>Stanovení cílů - Přínosy stavby</w:t>
      </w:r>
    </w:p>
    <w:p w14:paraId="787FF9FB" w14:textId="65C6F59B" w:rsidR="00F37D0A" w:rsidRPr="00AD6637" w:rsidRDefault="00F37D0A" w:rsidP="00F37D0A">
      <w:pPr>
        <w:jc w:val="both"/>
        <w:rPr>
          <w:color w:val="00B050"/>
        </w:rPr>
      </w:pPr>
      <w:r>
        <w:t>Zabezpečovací zařízení se závorami výrazně zvýší bezpečnost železniční i silniční dopravy a bude tak předcház</w:t>
      </w:r>
      <w:r w:rsidR="008953C2">
        <w:t>et vzniku mimořádných událostí.</w:t>
      </w:r>
    </w:p>
    <w:p w14:paraId="60A61083" w14:textId="77777777" w:rsidR="00F37D0A" w:rsidRDefault="00F37D0A" w:rsidP="00F37D0A">
      <w:pPr>
        <w:pStyle w:val="Nadpis4"/>
      </w:pPr>
      <w:r>
        <w:lastRenderedPageBreak/>
        <w:t>Návrh možných variant řešení</w:t>
      </w:r>
    </w:p>
    <w:p w14:paraId="5DD45505" w14:textId="77777777" w:rsidR="00F37D0A" w:rsidRDefault="00F37D0A" w:rsidP="00F37D0A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35CE7C14" w14:textId="77777777" w:rsidR="00F37D0A" w:rsidRDefault="00F37D0A" w:rsidP="00F37D0A">
      <w:pPr>
        <w:pStyle w:val="Nadpis4"/>
      </w:pPr>
      <w:r>
        <w:t>Posouzení variant řešení</w:t>
      </w:r>
    </w:p>
    <w:p w14:paraId="4D7AEE3F" w14:textId="77777777" w:rsidR="00F37D0A" w:rsidRDefault="00F37D0A" w:rsidP="00F37D0A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012BEB5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vytvoření množiny sledovaných ukazatelů,</w:t>
      </w:r>
    </w:p>
    <w:p w14:paraId="6A2AD4BB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srovnání současného stavu s výhledovým stavem po realizaci projektu,</w:t>
      </w:r>
    </w:p>
    <w:p w14:paraId="083005DF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vyhodnocení stavby.</w:t>
      </w:r>
    </w:p>
    <w:p w14:paraId="355DE765" w14:textId="77777777" w:rsidR="00F37D0A" w:rsidRDefault="00F37D0A" w:rsidP="00F37D0A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6E82EE0C" w14:textId="77777777" w:rsidR="00F37D0A" w:rsidRDefault="00F37D0A" w:rsidP="00F37D0A">
      <w:pPr>
        <w:jc w:val="both"/>
      </w:pPr>
      <w:r>
        <w:t>1. Technická a legislativní naléhavost</w:t>
      </w:r>
    </w:p>
    <w:p w14:paraId="2FF332D4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1FF1BB38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17A822C5" w14:textId="77777777" w:rsidR="00F37D0A" w:rsidRDefault="00F37D0A" w:rsidP="00F37D0A">
      <w:pPr>
        <w:jc w:val="both"/>
      </w:pPr>
      <w:r>
        <w:t>2. Zvýšení množství informací o provozním stavu pro investora a orgány činné v trestním řízení</w:t>
      </w:r>
    </w:p>
    <w:p w14:paraId="284AA7B9" w14:textId="06C081E9" w:rsidR="00F37D0A" w:rsidRDefault="00F37D0A" w:rsidP="00F37D0A">
      <w:pPr>
        <w:pStyle w:val="Odstavecseseznamem"/>
        <w:numPr>
          <w:ilvl w:val="0"/>
          <w:numId w:val="40"/>
        </w:numPr>
        <w:jc w:val="both"/>
      </w:pPr>
      <w:r>
        <w:t>výhledový stav – zabezpečovací zařízení bude nově nadále ovládáno automaticky jízdou kolejových voz</w:t>
      </w:r>
      <w:r w:rsidR="00951CF5">
        <w:t>idel s indikacemi a ovládáním ze žst. Hlinsko v Čechách</w:t>
      </w:r>
      <w:r w:rsidR="00F2382D" w:rsidRPr="00F2382D">
        <w:rPr>
          <w:color w:val="000000" w:themeColor="text1"/>
        </w:rPr>
        <w:t xml:space="preserve"> </w:t>
      </w:r>
      <w:r w:rsidR="00F2382D">
        <w:rPr>
          <w:color w:val="000000" w:themeColor="text1"/>
        </w:rPr>
        <w:t>a do JOP Ždírec nad Doubravou</w:t>
      </w:r>
      <w:r w:rsidR="00951CF5">
        <w:t xml:space="preserve">. </w:t>
      </w:r>
    </w:p>
    <w:p w14:paraId="53113AF9" w14:textId="573979ED" w:rsidR="00F37D0A" w:rsidRDefault="00F37D0A" w:rsidP="00F37D0A">
      <w:pPr>
        <w:pStyle w:val="Odstavecseseznamem"/>
        <w:numPr>
          <w:ilvl w:val="0"/>
          <w:numId w:val="40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 s indikacemi a ovládáním </w:t>
      </w:r>
      <w:r w:rsidR="00951CF5">
        <w:t>ze žst. Hlinsko v Čechách</w:t>
      </w:r>
      <w:r w:rsidR="00F2382D">
        <w:rPr>
          <w:color w:val="000000" w:themeColor="text1"/>
        </w:rPr>
        <w:t xml:space="preserve"> a do JOP Ždírec nad Doubravou</w:t>
      </w:r>
      <w:r w:rsidR="00951CF5">
        <w:t>.</w:t>
      </w:r>
    </w:p>
    <w:p w14:paraId="57104955" w14:textId="77777777" w:rsidR="00F37D0A" w:rsidRDefault="00F37D0A" w:rsidP="00F37D0A">
      <w:pPr>
        <w:jc w:val="both"/>
      </w:pPr>
      <w:r>
        <w:t>3. Zvýšení množství informací o provozním stavu pro uživatele silniční dopravy</w:t>
      </w:r>
    </w:p>
    <w:p w14:paraId="26DA2AC8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1AA7F986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současný stav – současné zabezpečení přejezdu je bez závor a s počtem výstražníků ve výši dvou.</w:t>
      </w:r>
    </w:p>
    <w:p w14:paraId="391C4C5E" w14:textId="01408084" w:rsidR="00F37D0A" w:rsidRDefault="00F37D0A" w:rsidP="00F37D0A">
      <w:pPr>
        <w:jc w:val="both"/>
      </w:pPr>
      <w:r>
        <w:t xml:space="preserve">4. Zajištění plynulosti </w:t>
      </w:r>
      <w:r w:rsidR="00951CF5">
        <w:t xml:space="preserve">silniční </w:t>
      </w:r>
      <w:r>
        <w:t>dopravy</w:t>
      </w:r>
    </w:p>
    <w:p w14:paraId="0DAA7EF4" w14:textId="2AB9EF88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</w:t>
      </w:r>
      <w:r w:rsidRPr="00951CF5">
        <w:rPr>
          <w:color w:val="000000" w:themeColor="text1"/>
        </w:rPr>
        <w:t xml:space="preserve">přejezd </w:t>
      </w:r>
      <w:r w:rsidR="00951CF5">
        <w:rPr>
          <w:color w:val="000000" w:themeColor="text1"/>
        </w:rPr>
        <w:t>50</w:t>
      </w:r>
      <w:r w:rsidRPr="00951CF5">
        <w:rPr>
          <w:color w:val="000000" w:themeColor="text1"/>
        </w:rPr>
        <w:t xml:space="preserve"> km</w:t>
      </w:r>
      <w:r w:rsidRPr="00AD6637">
        <w:rPr>
          <w:color w:val="000000" w:themeColor="text1"/>
        </w:rPr>
        <w:t>/h</w:t>
      </w:r>
      <w:r w:rsidRPr="00DC77D2">
        <w:t>;</w:t>
      </w:r>
    </w:p>
    <w:p w14:paraId="60D51115" w14:textId="77777777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>
        <w:t>současný stav – i bez realizace projektu zůstanou parametry pro projíždějící silniční vozidla zachovány.</w:t>
      </w:r>
    </w:p>
    <w:p w14:paraId="68FD468A" w14:textId="77777777" w:rsidR="00F37D0A" w:rsidRDefault="00F37D0A" w:rsidP="00F37D0A">
      <w:pPr>
        <w:jc w:val="both"/>
      </w:pPr>
      <w:r>
        <w:t>5. Přínosnost varianty z hlediska vynaložených nákladů</w:t>
      </w:r>
    </w:p>
    <w:p w14:paraId="57881C42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1BB1010C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Současný stav – s jeho zachováním nejsou spojeny investiční náklady.</w:t>
      </w:r>
    </w:p>
    <w:p w14:paraId="7081E081" w14:textId="77777777" w:rsidR="00F37D0A" w:rsidRDefault="00F37D0A" w:rsidP="00F37D0A">
      <w:pPr>
        <w:jc w:val="both"/>
      </w:pPr>
      <w:r>
        <w:t>6. Energetická náročnost stavby</w:t>
      </w:r>
    </w:p>
    <w:p w14:paraId="418EA914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lastRenderedPageBreak/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18F9339E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t>Současný stav – s jeho zachováním nejsou spojeny žádné dodatečné provozní náklady.</w:t>
      </w:r>
    </w:p>
    <w:p w14:paraId="2B3DF596" w14:textId="77777777" w:rsidR="00F37D0A" w:rsidRDefault="00F37D0A" w:rsidP="00F37D0A">
      <w:pPr>
        <w:pStyle w:val="Nadpis4"/>
        <w:jc w:val="both"/>
      </w:pPr>
      <w:r>
        <w:t>Závěrečné vyhodnocení</w:t>
      </w:r>
    </w:p>
    <w:p w14:paraId="03035662" w14:textId="77777777" w:rsidR="00F37D0A" w:rsidRDefault="00F37D0A" w:rsidP="00F37D0A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3215ADBE" w14:textId="11C3B331" w:rsidR="00F37D0A" w:rsidRDefault="00F37D0A" w:rsidP="00F37D0A"/>
    <w:p w14:paraId="1BBE16C6" w14:textId="14E075C9" w:rsidR="008D5D69" w:rsidRDefault="008D5D69" w:rsidP="00F37D0A"/>
    <w:p w14:paraId="02136149" w14:textId="77777777" w:rsidR="008D5D69" w:rsidRPr="00F37D0A" w:rsidRDefault="008D5D69" w:rsidP="00F37D0A"/>
    <w:p w14:paraId="04B71816" w14:textId="77777777" w:rsidR="003F74F8" w:rsidRDefault="002074B4" w:rsidP="00682AF8">
      <w:pPr>
        <w:pStyle w:val="Nadpis2"/>
      </w:pPr>
      <w:r>
        <w:t>9</w:t>
      </w:r>
      <w:r w:rsidR="000B601C">
        <w:t>)</w:t>
      </w:r>
      <w:r w:rsidR="000B601C">
        <w:tab/>
      </w:r>
      <w:r w:rsidR="00491A20">
        <w:t>Závěr</w:t>
      </w:r>
    </w:p>
    <w:p w14:paraId="7F23C819" w14:textId="77777777" w:rsidR="00EC0323" w:rsidRDefault="00EC0323" w:rsidP="00682AF8"/>
    <w:p w14:paraId="1AC06B8F" w14:textId="77777777" w:rsidR="00491A20" w:rsidRDefault="00EC0323" w:rsidP="00682AF8">
      <w:r>
        <w:t>Tato zjednodušená dokumentace ve stádiu 2</w:t>
      </w:r>
      <w:r w:rsidR="00491A20">
        <w:t xml:space="preserve"> slouží jako podklad pro schválení investiční akce malého rozsahu v rámci </w:t>
      </w:r>
      <w:r w:rsidR="00F37D0A">
        <w:t xml:space="preserve">Správy železnic, státní organizace. </w:t>
      </w:r>
      <w:r w:rsidR="00491A20">
        <w:t xml:space="preserve"> </w:t>
      </w:r>
    </w:p>
    <w:p w14:paraId="62EB05D1" w14:textId="115D3555" w:rsidR="007F4047" w:rsidRDefault="007F4047" w:rsidP="007F4047">
      <w:r>
        <w:t xml:space="preserve">Dne: </w:t>
      </w:r>
      <w:r w:rsidR="008D5D69">
        <w:t>21.</w:t>
      </w:r>
      <w:r w:rsidR="00871B54">
        <w:t xml:space="preserve"> </w:t>
      </w:r>
      <w:r w:rsidR="008D5D69">
        <w:t>10</w:t>
      </w:r>
      <w:r w:rsidR="00587D4C">
        <w:t>.</w:t>
      </w:r>
      <w:r w:rsidR="00133561">
        <w:t xml:space="preserve"> </w:t>
      </w:r>
      <w:r w:rsidR="00A416A0">
        <w:t>2020</w:t>
      </w:r>
    </w:p>
    <w:p w14:paraId="361EDCAD" w14:textId="77777777" w:rsidR="009E4534" w:rsidRDefault="009E4534" w:rsidP="009E4534">
      <w:r>
        <w:t>Vypracoval: kolektiv Správy železnic, státní organizace, Oblastní ředitelství Brno</w:t>
      </w:r>
    </w:p>
    <w:p w14:paraId="5631CC27" w14:textId="77777777" w:rsidR="009E4534" w:rsidRDefault="009E4534" w:rsidP="00682AF8"/>
    <w:p w14:paraId="75C92395" w14:textId="77777777" w:rsidR="00EC0323" w:rsidRDefault="00EC0323" w:rsidP="00682AF8"/>
    <w:p w14:paraId="4066F467" w14:textId="5D911BAA" w:rsidR="00033B61" w:rsidRPr="00033B61" w:rsidRDefault="00033B61" w:rsidP="00033B61">
      <w:pPr>
        <w:pStyle w:val="Nadpis4"/>
      </w:pPr>
      <w:r w:rsidRPr="00B45E9E">
        <w:t>Přílohy</w:t>
      </w:r>
      <w:r w:rsidR="009E4534">
        <w:t>:</w:t>
      </w:r>
    </w:p>
    <w:sectPr w:rsidR="00033B61" w:rsidRPr="00033B61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68141" w14:textId="77777777" w:rsidR="008B5284" w:rsidRDefault="008B5284" w:rsidP="00962258">
      <w:pPr>
        <w:spacing w:after="0" w:line="240" w:lineRule="auto"/>
      </w:pPr>
      <w:r>
        <w:separator/>
      </w:r>
    </w:p>
  </w:endnote>
  <w:endnote w:type="continuationSeparator" w:id="0">
    <w:p w14:paraId="0350DD73" w14:textId="77777777" w:rsidR="008B5284" w:rsidRDefault="008B52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41FE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91CFF8" w14:textId="279238C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5A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5A9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E42E5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D1AF5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7419019" w14:textId="77777777" w:rsidR="00F1715C" w:rsidRDefault="00F1715C" w:rsidP="00D831A3">
          <w:pPr>
            <w:pStyle w:val="Zpat"/>
          </w:pPr>
        </w:p>
      </w:tc>
    </w:tr>
  </w:tbl>
  <w:p w14:paraId="63DE917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620FFA" wp14:editId="0A0BD5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3FE7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3187CA5" wp14:editId="5D7274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2A7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8DDD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5BC864" w14:textId="44B5C8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5A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5A9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23685C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A678EE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E2FD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C221F6F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541CCC6D" w14:textId="42005CDF" w:rsidR="00F1715C" w:rsidRDefault="007315B4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FDB4909" w14:textId="77777777" w:rsidR="00F1715C" w:rsidRDefault="00F1715C" w:rsidP="008F38E8">
          <w:pPr>
            <w:pStyle w:val="Zpat"/>
          </w:pPr>
        </w:p>
      </w:tc>
    </w:tr>
  </w:tbl>
  <w:p w14:paraId="3F773B7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0522F05" wp14:editId="1BE2D5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FD96A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2DB3E8" wp14:editId="3C5BB0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F457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C30EE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EEB5E" w14:textId="77777777" w:rsidR="008B5284" w:rsidRDefault="008B5284" w:rsidP="00962258">
      <w:pPr>
        <w:spacing w:after="0" w:line="240" w:lineRule="auto"/>
      </w:pPr>
      <w:r>
        <w:separator/>
      </w:r>
    </w:p>
  </w:footnote>
  <w:footnote w:type="continuationSeparator" w:id="0">
    <w:p w14:paraId="035CC70A" w14:textId="77777777" w:rsidR="008B5284" w:rsidRDefault="008B52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E827D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EA63B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F9E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75165F" w14:textId="77777777" w:rsidR="00F1715C" w:rsidRPr="00D6163D" w:rsidRDefault="00F1715C" w:rsidP="00D6163D">
          <w:pPr>
            <w:pStyle w:val="Druhdokumentu"/>
          </w:pPr>
        </w:p>
      </w:tc>
    </w:tr>
  </w:tbl>
  <w:p w14:paraId="354CF0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9FE18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DDADB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5E122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EA7538" w14:textId="77777777" w:rsidR="00F1715C" w:rsidRPr="00D6163D" w:rsidRDefault="00F1715C" w:rsidP="00FC6389">
          <w:pPr>
            <w:pStyle w:val="Druhdokumentu"/>
          </w:pPr>
        </w:p>
      </w:tc>
    </w:tr>
    <w:tr w:rsidR="009F392E" w14:paraId="7CCC9C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79AC48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71CDB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ED2C63" w14:textId="77777777" w:rsidR="009F392E" w:rsidRPr="00D6163D" w:rsidRDefault="009F392E" w:rsidP="00FC6389">
          <w:pPr>
            <w:pStyle w:val="Druhdokumentu"/>
          </w:pPr>
        </w:p>
      </w:tc>
    </w:tr>
  </w:tbl>
  <w:p w14:paraId="508C2AAA" w14:textId="4845C9A8" w:rsidR="00F1715C" w:rsidRPr="00D6163D" w:rsidRDefault="001E2E9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38560E7E" wp14:editId="4FA47D14">
          <wp:simplePos x="0" y="0"/>
          <wp:positionH relativeFrom="margin">
            <wp:posOffset>-942975</wp:posOffset>
          </wp:positionH>
          <wp:positionV relativeFrom="page">
            <wp:posOffset>390525</wp:posOffset>
          </wp:positionV>
          <wp:extent cx="1727200" cy="640715"/>
          <wp:effectExtent l="0" t="0" r="635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20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4DAA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BAA6E5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strike w:val="0"/>
        <w:dstrike w:val="0"/>
        <w:u w:val="none"/>
        <w:effect w:val="none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1"/>
        </w:tabs>
        <w:ind w:left="153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44093"/>
    <w:multiLevelType w:val="hybridMultilevel"/>
    <w:tmpl w:val="D6562B88"/>
    <w:lvl w:ilvl="0" w:tplc="68FE4BAE">
      <w:start w:val="6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CC07927"/>
    <w:multiLevelType w:val="hybridMultilevel"/>
    <w:tmpl w:val="144A9BE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8030B"/>
    <w:multiLevelType w:val="hybridMultilevel"/>
    <w:tmpl w:val="BDE81BB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E54EA"/>
    <w:multiLevelType w:val="hybridMultilevel"/>
    <w:tmpl w:val="3B60643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D1D24"/>
    <w:multiLevelType w:val="hybridMultilevel"/>
    <w:tmpl w:val="010ECC6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95D81"/>
    <w:multiLevelType w:val="hybridMultilevel"/>
    <w:tmpl w:val="AD368286"/>
    <w:lvl w:ilvl="0" w:tplc="65C49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0181154"/>
    <w:multiLevelType w:val="hybridMultilevel"/>
    <w:tmpl w:val="9C306702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A3FAC"/>
    <w:multiLevelType w:val="hybridMultilevel"/>
    <w:tmpl w:val="F1783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B2989"/>
    <w:multiLevelType w:val="hybridMultilevel"/>
    <w:tmpl w:val="3BCA317E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3"/>
  </w:num>
  <w:num w:numId="17">
    <w:abstractNumId w:val="5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3"/>
  </w:num>
  <w:num w:numId="29">
    <w:abstractNumId w:val="5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25"/>
  </w:num>
  <w:num w:numId="36">
    <w:abstractNumId w:val="19"/>
  </w:num>
  <w:num w:numId="37">
    <w:abstractNumId w:val="14"/>
  </w:num>
  <w:num w:numId="38">
    <w:abstractNumId w:val="2"/>
  </w:num>
  <w:num w:numId="39">
    <w:abstractNumId w:val="7"/>
  </w:num>
  <w:num w:numId="40">
    <w:abstractNumId w:val="24"/>
  </w:num>
  <w:num w:numId="41">
    <w:abstractNumId w:val="10"/>
  </w:num>
  <w:num w:numId="42">
    <w:abstractNumId w:val="13"/>
  </w:num>
  <w:num w:numId="43">
    <w:abstractNumId w:val="15"/>
  </w:num>
  <w:num w:numId="44">
    <w:abstractNumId w:val="17"/>
  </w:num>
  <w:num w:numId="45">
    <w:abstractNumId w:val="9"/>
  </w:num>
  <w:num w:numId="46">
    <w:abstractNumId w:val="18"/>
  </w:num>
  <w:num w:numId="47">
    <w:abstractNumId w:val="21"/>
  </w:num>
  <w:num w:numId="48">
    <w:abstractNumId w:val="4"/>
  </w:num>
  <w:num w:numId="49">
    <w:abstractNumId w:val="16"/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0399bcca-60a3-4419-a2f8-5f0097f35940"/>
  </w:docVars>
  <w:rsids>
    <w:rsidRoot w:val="008F38E8"/>
    <w:rsid w:val="000055DD"/>
    <w:rsid w:val="0000718B"/>
    <w:rsid w:val="00012923"/>
    <w:rsid w:val="00014C0B"/>
    <w:rsid w:val="00021C5E"/>
    <w:rsid w:val="0003384D"/>
    <w:rsid w:val="00033B61"/>
    <w:rsid w:val="00043611"/>
    <w:rsid w:val="00061780"/>
    <w:rsid w:val="00061F42"/>
    <w:rsid w:val="00062769"/>
    <w:rsid w:val="00067205"/>
    <w:rsid w:val="00072C1E"/>
    <w:rsid w:val="00077288"/>
    <w:rsid w:val="00080096"/>
    <w:rsid w:val="0008330A"/>
    <w:rsid w:val="00092F84"/>
    <w:rsid w:val="00095AE9"/>
    <w:rsid w:val="000A4699"/>
    <w:rsid w:val="000A5EE3"/>
    <w:rsid w:val="000B601C"/>
    <w:rsid w:val="000D6647"/>
    <w:rsid w:val="000E0C27"/>
    <w:rsid w:val="000E23A7"/>
    <w:rsid w:val="000F74CC"/>
    <w:rsid w:val="00100BAF"/>
    <w:rsid w:val="0010693F"/>
    <w:rsid w:val="00114472"/>
    <w:rsid w:val="00133561"/>
    <w:rsid w:val="001354CE"/>
    <w:rsid w:val="001550BC"/>
    <w:rsid w:val="001605B9"/>
    <w:rsid w:val="00170EC5"/>
    <w:rsid w:val="001747C1"/>
    <w:rsid w:val="00184743"/>
    <w:rsid w:val="001B75E1"/>
    <w:rsid w:val="001C3C51"/>
    <w:rsid w:val="001D3747"/>
    <w:rsid w:val="001E1D93"/>
    <w:rsid w:val="001E2E94"/>
    <w:rsid w:val="001E3F92"/>
    <w:rsid w:val="001F0277"/>
    <w:rsid w:val="001F2D78"/>
    <w:rsid w:val="001F440C"/>
    <w:rsid w:val="001F5E16"/>
    <w:rsid w:val="00200550"/>
    <w:rsid w:val="002074B4"/>
    <w:rsid w:val="00207793"/>
    <w:rsid w:val="00207DF5"/>
    <w:rsid w:val="002221B8"/>
    <w:rsid w:val="002429B1"/>
    <w:rsid w:val="002547E4"/>
    <w:rsid w:val="00262B10"/>
    <w:rsid w:val="00267B5D"/>
    <w:rsid w:val="00280E07"/>
    <w:rsid w:val="002910E9"/>
    <w:rsid w:val="002A12FE"/>
    <w:rsid w:val="002A4462"/>
    <w:rsid w:val="002A6842"/>
    <w:rsid w:val="002B1EFF"/>
    <w:rsid w:val="002C31BF"/>
    <w:rsid w:val="002D08B1"/>
    <w:rsid w:val="002D76E1"/>
    <w:rsid w:val="002D7F9F"/>
    <w:rsid w:val="002E0341"/>
    <w:rsid w:val="002E0CD7"/>
    <w:rsid w:val="002F0A25"/>
    <w:rsid w:val="002F5FF0"/>
    <w:rsid w:val="00305263"/>
    <w:rsid w:val="003114D7"/>
    <w:rsid w:val="00331635"/>
    <w:rsid w:val="00345EB0"/>
    <w:rsid w:val="00356143"/>
    <w:rsid w:val="00357BC6"/>
    <w:rsid w:val="003703C2"/>
    <w:rsid w:val="003956C6"/>
    <w:rsid w:val="003A1A31"/>
    <w:rsid w:val="003B2333"/>
    <w:rsid w:val="003C5123"/>
    <w:rsid w:val="003D5A90"/>
    <w:rsid w:val="003E053F"/>
    <w:rsid w:val="003F74F8"/>
    <w:rsid w:val="00415499"/>
    <w:rsid w:val="00416DC1"/>
    <w:rsid w:val="00441375"/>
    <w:rsid w:val="00446BE7"/>
    <w:rsid w:val="00450F07"/>
    <w:rsid w:val="00453103"/>
    <w:rsid w:val="00453CD3"/>
    <w:rsid w:val="00460660"/>
    <w:rsid w:val="00461E1B"/>
    <w:rsid w:val="004732B9"/>
    <w:rsid w:val="00486107"/>
    <w:rsid w:val="004907DB"/>
    <w:rsid w:val="00491827"/>
    <w:rsid w:val="00491A20"/>
    <w:rsid w:val="004B13A1"/>
    <w:rsid w:val="004C2B9A"/>
    <w:rsid w:val="004C4399"/>
    <w:rsid w:val="004C787C"/>
    <w:rsid w:val="004D30DD"/>
    <w:rsid w:val="004E00EB"/>
    <w:rsid w:val="004E143C"/>
    <w:rsid w:val="004E3A53"/>
    <w:rsid w:val="004F4B9B"/>
    <w:rsid w:val="0050267A"/>
    <w:rsid w:val="00502E1A"/>
    <w:rsid w:val="00511AB9"/>
    <w:rsid w:val="00512BF6"/>
    <w:rsid w:val="0051542F"/>
    <w:rsid w:val="00523EA7"/>
    <w:rsid w:val="00552666"/>
    <w:rsid w:val="00553375"/>
    <w:rsid w:val="005564FE"/>
    <w:rsid w:val="0056720F"/>
    <w:rsid w:val="005736B7"/>
    <w:rsid w:val="00575E5A"/>
    <w:rsid w:val="00587D4C"/>
    <w:rsid w:val="005979DE"/>
    <w:rsid w:val="005A146B"/>
    <w:rsid w:val="005B5B72"/>
    <w:rsid w:val="005C2547"/>
    <w:rsid w:val="005C5627"/>
    <w:rsid w:val="005E27C1"/>
    <w:rsid w:val="005E3B89"/>
    <w:rsid w:val="005F1404"/>
    <w:rsid w:val="006004CE"/>
    <w:rsid w:val="0061068E"/>
    <w:rsid w:val="0063050C"/>
    <w:rsid w:val="00656E77"/>
    <w:rsid w:val="00660AD3"/>
    <w:rsid w:val="006775C2"/>
    <w:rsid w:val="00677B7F"/>
    <w:rsid w:val="00682AF8"/>
    <w:rsid w:val="00682BE7"/>
    <w:rsid w:val="00685D63"/>
    <w:rsid w:val="00693EB5"/>
    <w:rsid w:val="006A32E6"/>
    <w:rsid w:val="006A5570"/>
    <w:rsid w:val="006A55F5"/>
    <w:rsid w:val="006A689C"/>
    <w:rsid w:val="006B3D79"/>
    <w:rsid w:val="006B65E2"/>
    <w:rsid w:val="006D06D3"/>
    <w:rsid w:val="006D4EC3"/>
    <w:rsid w:val="006D7AFE"/>
    <w:rsid w:val="006E0578"/>
    <w:rsid w:val="006E314D"/>
    <w:rsid w:val="006E7176"/>
    <w:rsid w:val="006F21B6"/>
    <w:rsid w:val="006F77E4"/>
    <w:rsid w:val="00710723"/>
    <w:rsid w:val="00714ECB"/>
    <w:rsid w:val="00722F72"/>
    <w:rsid w:val="00723ED1"/>
    <w:rsid w:val="00730332"/>
    <w:rsid w:val="007315B4"/>
    <w:rsid w:val="00734A5C"/>
    <w:rsid w:val="00735027"/>
    <w:rsid w:val="00743525"/>
    <w:rsid w:val="00744F94"/>
    <w:rsid w:val="00757769"/>
    <w:rsid w:val="0076286B"/>
    <w:rsid w:val="00766846"/>
    <w:rsid w:val="00766D3C"/>
    <w:rsid w:val="0077673A"/>
    <w:rsid w:val="00780EBC"/>
    <w:rsid w:val="007846E1"/>
    <w:rsid w:val="00786EF6"/>
    <w:rsid w:val="007A5FF1"/>
    <w:rsid w:val="007B570C"/>
    <w:rsid w:val="007C0059"/>
    <w:rsid w:val="007C2F6A"/>
    <w:rsid w:val="007C3069"/>
    <w:rsid w:val="007C42B6"/>
    <w:rsid w:val="007D14A6"/>
    <w:rsid w:val="007D5D3C"/>
    <w:rsid w:val="007D73AF"/>
    <w:rsid w:val="007E4555"/>
    <w:rsid w:val="007E4A6E"/>
    <w:rsid w:val="007E68A2"/>
    <w:rsid w:val="007F4047"/>
    <w:rsid w:val="007F56A7"/>
    <w:rsid w:val="0080352A"/>
    <w:rsid w:val="00807DD0"/>
    <w:rsid w:val="00826FF2"/>
    <w:rsid w:val="00835F80"/>
    <w:rsid w:val="00842EC1"/>
    <w:rsid w:val="00843F31"/>
    <w:rsid w:val="00850F1A"/>
    <w:rsid w:val="008659F3"/>
    <w:rsid w:val="00871B54"/>
    <w:rsid w:val="008811B3"/>
    <w:rsid w:val="0088212C"/>
    <w:rsid w:val="00886D4B"/>
    <w:rsid w:val="00891A84"/>
    <w:rsid w:val="008953C2"/>
    <w:rsid w:val="00895406"/>
    <w:rsid w:val="008A3568"/>
    <w:rsid w:val="008B5284"/>
    <w:rsid w:val="008B7E86"/>
    <w:rsid w:val="008D03B9"/>
    <w:rsid w:val="008D5D69"/>
    <w:rsid w:val="008E79E2"/>
    <w:rsid w:val="008F18D6"/>
    <w:rsid w:val="008F38E8"/>
    <w:rsid w:val="008F723A"/>
    <w:rsid w:val="008F777E"/>
    <w:rsid w:val="00904780"/>
    <w:rsid w:val="00906947"/>
    <w:rsid w:val="0092161E"/>
    <w:rsid w:val="00922385"/>
    <w:rsid w:val="009223DF"/>
    <w:rsid w:val="00922783"/>
    <w:rsid w:val="00935927"/>
    <w:rsid w:val="00936091"/>
    <w:rsid w:val="00940D8A"/>
    <w:rsid w:val="0094554B"/>
    <w:rsid w:val="00951CF5"/>
    <w:rsid w:val="00955404"/>
    <w:rsid w:val="00962258"/>
    <w:rsid w:val="00962289"/>
    <w:rsid w:val="00964611"/>
    <w:rsid w:val="009678B7"/>
    <w:rsid w:val="00980D2E"/>
    <w:rsid w:val="009833E1"/>
    <w:rsid w:val="00984F27"/>
    <w:rsid w:val="00992D9C"/>
    <w:rsid w:val="00996CB8"/>
    <w:rsid w:val="009B14A9"/>
    <w:rsid w:val="009B14B3"/>
    <w:rsid w:val="009B2E97"/>
    <w:rsid w:val="009B6583"/>
    <w:rsid w:val="009E0282"/>
    <w:rsid w:val="009E07F4"/>
    <w:rsid w:val="009E4534"/>
    <w:rsid w:val="009F0B27"/>
    <w:rsid w:val="009F392E"/>
    <w:rsid w:val="009F7094"/>
    <w:rsid w:val="00A05E80"/>
    <w:rsid w:val="00A16CC9"/>
    <w:rsid w:val="00A30C74"/>
    <w:rsid w:val="00A416A0"/>
    <w:rsid w:val="00A4291D"/>
    <w:rsid w:val="00A6177B"/>
    <w:rsid w:val="00A66136"/>
    <w:rsid w:val="00A87C4B"/>
    <w:rsid w:val="00A96842"/>
    <w:rsid w:val="00A97783"/>
    <w:rsid w:val="00AA36BF"/>
    <w:rsid w:val="00AA4CBB"/>
    <w:rsid w:val="00AA65FA"/>
    <w:rsid w:val="00AA7351"/>
    <w:rsid w:val="00AB0584"/>
    <w:rsid w:val="00AB0CA7"/>
    <w:rsid w:val="00AB1068"/>
    <w:rsid w:val="00AC38F0"/>
    <w:rsid w:val="00AD056F"/>
    <w:rsid w:val="00AD5223"/>
    <w:rsid w:val="00AD6637"/>
    <w:rsid w:val="00AD6731"/>
    <w:rsid w:val="00AD7445"/>
    <w:rsid w:val="00B0012F"/>
    <w:rsid w:val="00B01259"/>
    <w:rsid w:val="00B15D0D"/>
    <w:rsid w:val="00B209A4"/>
    <w:rsid w:val="00B2467C"/>
    <w:rsid w:val="00B320BA"/>
    <w:rsid w:val="00B326A9"/>
    <w:rsid w:val="00B531E1"/>
    <w:rsid w:val="00B75EE1"/>
    <w:rsid w:val="00B77481"/>
    <w:rsid w:val="00B8412F"/>
    <w:rsid w:val="00B846A2"/>
    <w:rsid w:val="00B8518B"/>
    <w:rsid w:val="00B96DC5"/>
    <w:rsid w:val="00BA17A4"/>
    <w:rsid w:val="00BB061E"/>
    <w:rsid w:val="00BC4B7D"/>
    <w:rsid w:val="00BD02E4"/>
    <w:rsid w:val="00BD6C0F"/>
    <w:rsid w:val="00BD7E91"/>
    <w:rsid w:val="00BE1289"/>
    <w:rsid w:val="00BE5D5D"/>
    <w:rsid w:val="00C01092"/>
    <w:rsid w:val="00C02D0A"/>
    <w:rsid w:val="00C03A6E"/>
    <w:rsid w:val="00C06F37"/>
    <w:rsid w:val="00C376B0"/>
    <w:rsid w:val="00C44F6A"/>
    <w:rsid w:val="00C47AE3"/>
    <w:rsid w:val="00C77473"/>
    <w:rsid w:val="00C81953"/>
    <w:rsid w:val="00C82E9B"/>
    <w:rsid w:val="00C92841"/>
    <w:rsid w:val="00CC53C7"/>
    <w:rsid w:val="00CD1FC4"/>
    <w:rsid w:val="00CD41E1"/>
    <w:rsid w:val="00CE0D17"/>
    <w:rsid w:val="00CE5379"/>
    <w:rsid w:val="00D025B3"/>
    <w:rsid w:val="00D04592"/>
    <w:rsid w:val="00D21061"/>
    <w:rsid w:val="00D24ED4"/>
    <w:rsid w:val="00D36E2A"/>
    <w:rsid w:val="00D4028B"/>
    <w:rsid w:val="00D4108E"/>
    <w:rsid w:val="00D44017"/>
    <w:rsid w:val="00D51ADA"/>
    <w:rsid w:val="00D6163D"/>
    <w:rsid w:val="00D65CEA"/>
    <w:rsid w:val="00D831A3"/>
    <w:rsid w:val="00D842E2"/>
    <w:rsid w:val="00DA1198"/>
    <w:rsid w:val="00DA48C9"/>
    <w:rsid w:val="00DC75F3"/>
    <w:rsid w:val="00DC77D2"/>
    <w:rsid w:val="00DD266E"/>
    <w:rsid w:val="00DD2F62"/>
    <w:rsid w:val="00DD46F3"/>
    <w:rsid w:val="00DD67AF"/>
    <w:rsid w:val="00DE56F2"/>
    <w:rsid w:val="00DF0971"/>
    <w:rsid w:val="00DF116D"/>
    <w:rsid w:val="00DF16F4"/>
    <w:rsid w:val="00DF444B"/>
    <w:rsid w:val="00E074E5"/>
    <w:rsid w:val="00E11EFE"/>
    <w:rsid w:val="00E1414D"/>
    <w:rsid w:val="00E21105"/>
    <w:rsid w:val="00E50567"/>
    <w:rsid w:val="00E5429B"/>
    <w:rsid w:val="00E56460"/>
    <w:rsid w:val="00E71978"/>
    <w:rsid w:val="00E73E5B"/>
    <w:rsid w:val="00E764FB"/>
    <w:rsid w:val="00E90E03"/>
    <w:rsid w:val="00EA3A1E"/>
    <w:rsid w:val="00EB104F"/>
    <w:rsid w:val="00EB21BA"/>
    <w:rsid w:val="00EC0323"/>
    <w:rsid w:val="00EC2277"/>
    <w:rsid w:val="00ED0292"/>
    <w:rsid w:val="00ED06F9"/>
    <w:rsid w:val="00ED14BD"/>
    <w:rsid w:val="00ED5071"/>
    <w:rsid w:val="00EE262C"/>
    <w:rsid w:val="00EE59DC"/>
    <w:rsid w:val="00EE5FCD"/>
    <w:rsid w:val="00EE62A0"/>
    <w:rsid w:val="00F0533E"/>
    <w:rsid w:val="00F1048D"/>
    <w:rsid w:val="00F12DEC"/>
    <w:rsid w:val="00F1715C"/>
    <w:rsid w:val="00F204B9"/>
    <w:rsid w:val="00F2382D"/>
    <w:rsid w:val="00F23E24"/>
    <w:rsid w:val="00F23EC9"/>
    <w:rsid w:val="00F267B5"/>
    <w:rsid w:val="00F310F8"/>
    <w:rsid w:val="00F35939"/>
    <w:rsid w:val="00F37D0A"/>
    <w:rsid w:val="00F42E43"/>
    <w:rsid w:val="00F45607"/>
    <w:rsid w:val="00F629E7"/>
    <w:rsid w:val="00F63179"/>
    <w:rsid w:val="00F64E89"/>
    <w:rsid w:val="00F659EB"/>
    <w:rsid w:val="00F86BA6"/>
    <w:rsid w:val="00F94D47"/>
    <w:rsid w:val="00F950E6"/>
    <w:rsid w:val="00FA60C0"/>
    <w:rsid w:val="00FC21F9"/>
    <w:rsid w:val="00FC60BC"/>
    <w:rsid w:val="00FC6189"/>
    <w:rsid w:val="00FC6389"/>
    <w:rsid w:val="00FE3FA2"/>
    <w:rsid w:val="00FE43AC"/>
    <w:rsid w:val="00FE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43243"/>
  <w14:defaultImageDpi w14:val="32767"/>
  <w15:docId w15:val="{FF4065D9-C9F7-4635-93D4-DF2D668F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1D37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dpis2-2">
    <w:name w:val="_Nadpis_2-2"/>
    <w:basedOn w:val="Nadpis2-1"/>
    <w:next w:val="Text2-1"/>
    <w:qFormat/>
    <w:rsid w:val="008811B3"/>
    <w:pPr>
      <w:numPr>
        <w:ilvl w:val="1"/>
      </w:numPr>
      <w:tabs>
        <w:tab w:val="clear" w:pos="737"/>
        <w:tab w:val="num" w:pos="360"/>
      </w:tabs>
      <w:outlineLvl w:val="1"/>
    </w:pPr>
    <w:rPr>
      <w:caps w:val="0"/>
      <w:sz w:val="20"/>
    </w:rPr>
  </w:style>
  <w:style w:type="paragraph" w:customStyle="1" w:styleId="Nadpis2-1">
    <w:name w:val="_Nadpis_2-1"/>
    <w:basedOn w:val="Odstavecseseznamem"/>
    <w:next w:val="Nadpis2-2"/>
    <w:qFormat/>
    <w:rsid w:val="008811B3"/>
    <w:pPr>
      <w:keepNext/>
      <w:numPr>
        <w:numId w:val="50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qFormat/>
    <w:rsid w:val="008811B3"/>
    <w:pPr>
      <w:numPr>
        <w:ilvl w:val="2"/>
        <w:numId w:val="50"/>
      </w:numPr>
      <w:spacing w:after="120"/>
      <w:contextualSpacing w:val="0"/>
      <w:jc w:val="both"/>
    </w:pPr>
  </w:style>
  <w:style w:type="character" w:customStyle="1" w:styleId="Text2-2Char">
    <w:name w:val="_Text_2-2 Char"/>
    <w:basedOn w:val="Standardnpsmoodstavce"/>
    <w:link w:val="Text2-2"/>
    <w:locked/>
    <w:rsid w:val="008811B3"/>
  </w:style>
  <w:style w:type="paragraph" w:customStyle="1" w:styleId="Text2-2">
    <w:name w:val="_Text_2-2"/>
    <w:basedOn w:val="Text2-1"/>
    <w:link w:val="Text2-2Char"/>
    <w:qFormat/>
    <w:rsid w:val="008811B3"/>
    <w:pPr>
      <w:numPr>
        <w:ilvl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21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C5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238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%20SSZ\&#218;koly\1903%20PZS%20v&#253;kon%20a%20funkce\1902%20Z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B6B4A97-25E0-4906-B606-BAB65992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1902 ZP.dotx</Template>
  <TotalTime>1</TotalTime>
  <Pages>6</Pages>
  <Words>1677</Words>
  <Characters>9898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Zunt Zbyněk, Ing.</dc:creator>
  <cp:lastModifiedBy>Bureš Jakub, Ing.</cp:lastModifiedBy>
  <cp:revision>3</cp:revision>
  <cp:lastPrinted>2019-06-11T13:16:00Z</cp:lastPrinted>
  <dcterms:created xsi:type="dcterms:W3CDTF">2020-12-30T09:27:00Z</dcterms:created>
  <dcterms:modified xsi:type="dcterms:W3CDTF">2020-12-30T09:28:00Z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