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D0DEAB8" w14:textId="77777777" w:rsidTr="00F862D6">
        <w:tc>
          <w:tcPr>
            <w:tcW w:w="1020" w:type="dxa"/>
          </w:tcPr>
          <w:p w14:paraId="1354B068" w14:textId="77777777" w:rsidR="00F64786" w:rsidRDefault="00764595" w:rsidP="00AF3799">
            <w:pPr>
              <w:pStyle w:val="Bezmezer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CC5CCCC" wp14:editId="7B4E9E6C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E7D27A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CC5CC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4EE7D27A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3003F7A" w14:textId="77777777" w:rsidR="00F64786" w:rsidRDefault="00F64786" w:rsidP="0077673A"/>
        </w:tc>
        <w:tc>
          <w:tcPr>
            <w:tcW w:w="823" w:type="dxa"/>
          </w:tcPr>
          <w:p w14:paraId="2B8FFFEA" w14:textId="77777777" w:rsidR="00F64786" w:rsidRDefault="00F64786" w:rsidP="0077673A"/>
        </w:tc>
        <w:tc>
          <w:tcPr>
            <w:tcW w:w="3685" w:type="dxa"/>
          </w:tcPr>
          <w:p w14:paraId="4E59909E" w14:textId="77777777" w:rsidR="00F64786" w:rsidRDefault="00F64786" w:rsidP="0077673A"/>
        </w:tc>
      </w:tr>
      <w:tr w:rsidR="00F862D6" w14:paraId="741F1590" w14:textId="77777777" w:rsidTr="00596C7E">
        <w:tc>
          <w:tcPr>
            <w:tcW w:w="1020" w:type="dxa"/>
          </w:tcPr>
          <w:p w14:paraId="79F26F34" w14:textId="77777777" w:rsidR="00F862D6" w:rsidRDefault="00F862D6" w:rsidP="0077673A"/>
        </w:tc>
        <w:tc>
          <w:tcPr>
            <w:tcW w:w="2552" w:type="dxa"/>
          </w:tcPr>
          <w:p w14:paraId="64A12057" w14:textId="77777777" w:rsidR="00F862D6" w:rsidRDefault="00F862D6" w:rsidP="00764595"/>
        </w:tc>
        <w:tc>
          <w:tcPr>
            <w:tcW w:w="823" w:type="dxa"/>
          </w:tcPr>
          <w:p w14:paraId="14628C97" w14:textId="77777777" w:rsidR="00F862D6" w:rsidRDefault="00F862D6" w:rsidP="0077673A"/>
        </w:tc>
        <w:tc>
          <w:tcPr>
            <w:tcW w:w="3685" w:type="dxa"/>
            <w:vMerge w:val="restart"/>
          </w:tcPr>
          <w:p w14:paraId="23B82E4F" w14:textId="77777777" w:rsidR="00596C7E" w:rsidRDefault="00596C7E" w:rsidP="00596C7E">
            <w:pPr>
              <w:rPr>
                <w:rStyle w:val="Potovnadresa"/>
              </w:rPr>
            </w:pPr>
          </w:p>
          <w:p w14:paraId="6BD5620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A2469A" w14:paraId="0C5D2166" w14:textId="77777777" w:rsidTr="00F862D6">
        <w:tc>
          <w:tcPr>
            <w:tcW w:w="1020" w:type="dxa"/>
          </w:tcPr>
          <w:p w14:paraId="678B1FEF" w14:textId="77777777" w:rsidR="00A2469A" w:rsidRPr="003E6B9A" w:rsidRDefault="00A2469A" w:rsidP="0077673A">
            <w:r w:rsidRPr="003E6B9A">
              <w:t>Naše zn.</w:t>
            </w:r>
          </w:p>
        </w:tc>
        <w:tc>
          <w:tcPr>
            <w:tcW w:w="2552" w:type="dxa"/>
          </w:tcPr>
          <w:p w14:paraId="5F54FFF2" w14:textId="3102D249" w:rsidR="00A2469A" w:rsidRPr="003E6B9A" w:rsidRDefault="00E65369" w:rsidP="0014384D">
            <w:r w:rsidRPr="00E65369">
              <w:t>1732/2021-SŽ-SSV-Ú3</w:t>
            </w:r>
          </w:p>
        </w:tc>
        <w:tc>
          <w:tcPr>
            <w:tcW w:w="823" w:type="dxa"/>
          </w:tcPr>
          <w:p w14:paraId="5AEBC4DF" w14:textId="77777777" w:rsidR="00A2469A" w:rsidRDefault="00A2469A" w:rsidP="0077673A"/>
        </w:tc>
        <w:tc>
          <w:tcPr>
            <w:tcW w:w="3685" w:type="dxa"/>
            <w:vMerge/>
          </w:tcPr>
          <w:p w14:paraId="21EC96AD" w14:textId="77777777" w:rsidR="00A2469A" w:rsidRDefault="00A2469A" w:rsidP="0077673A"/>
        </w:tc>
      </w:tr>
      <w:tr w:rsidR="00A2469A" w14:paraId="562D86CA" w14:textId="77777777" w:rsidTr="00F862D6">
        <w:tc>
          <w:tcPr>
            <w:tcW w:w="1020" w:type="dxa"/>
          </w:tcPr>
          <w:p w14:paraId="6BD70285" w14:textId="77777777" w:rsidR="00A2469A" w:rsidRDefault="00A2469A" w:rsidP="0077673A">
            <w:r>
              <w:t>Listů/příloh</w:t>
            </w:r>
          </w:p>
        </w:tc>
        <w:tc>
          <w:tcPr>
            <w:tcW w:w="2552" w:type="dxa"/>
          </w:tcPr>
          <w:p w14:paraId="3288988F" w14:textId="77777777" w:rsidR="00A2469A" w:rsidRPr="003E6B9A" w:rsidRDefault="00A2469A" w:rsidP="003916BC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14:paraId="3D5183AF" w14:textId="77777777" w:rsidR="00A2469A" w:rsidRDefault="00A2469A" w:rsidP="0077673A"/>
        </w:tc>
        <w:tc>
          <w:tcPr>
            <w:tcW w:w="3685" w:type="dxa"/>
            <w:vMerge/>
          </w:tcPr>
          <w:p w14:paraId="7B35B354" w14:textId="77777777" w:rsidR="00A2469A" w:rsidRDefault="00A2469A" w:rsidP="0077673A">
            <w:pPr>
              <w:rPr>
                <w:noProof/>
              </w:rPr>
            </w:pPr>
          </w:p>
        </w:tc>
      </w:tr>
      <w:tr w:rsidR="00A2469A" w14:paraId="0CDEF65A" w14:textId="77777777" w:rsidTr="00B23CA3">
        <w:trPr>
          <w:trHeight w:val="77"/>
        </w:trPr>
        <w:tc>
          <w:tcPr>
            <w:tcW w:w="1020" w:type="dxa"/>
          </w:tcPr>
          <w:p w14:paraId="2B98D52A" w14:textId="77777777" w:rsidR="00A2469A" w:rsidRDefault="00A2469A" w:rsidP="0077673A"/>
        </w:tc>
        <w:tc>
          <w:tcPr>
            <w:tcW w:w="2552" w:type="dxa"/>
          </w:tcPr>
          <w:p w14:paraId="213687AC" w14:textId="77777777" w:rsidR="00A2469A" w:rsidRPr="003E6B9A" w:rsidRDefault="00A2469A" w:rsidP="003916BC"/>
        </w:tc>
        <w:tc>
          <w:tcPr>
            <w:tcW w:w="823" w:type="dxa"/>
          </w:tcPr>
          <w:p w14:paraId="43FF9C0A" w14:textId="77777777" w:rsidR="00A2469A" w:rsidRDefault="00A2469A" w:rsidP="0077673A"/>
        </w:tc>
        <w:tc>
          <w:tcPr>
            <w:tcW w:w="3685" w:type="dxa"/>
            <w:vMerge/>
          </w:tcPr>
          <w:p w14:paraId="4011FB35" w14:textId="77777777" w:rsidR="00A2469A" w:rsidRDefault="00A2469A" w:rsidP="0077673A"/>
        </w:tc>
      </w:tr>
      <w:tr w:rsidR="00A2469A" w14:paraId="77CA0BE6" w14:textId="77777777" w:rsidTr="00F862D6">
        <w:tc>
          <w:tcPr>
            <w:tcW w:w="1020" w:type="dxa"/>
          </w:tcPr>
          <w:p w14:paraId="609D82DB" w14:textId="77777777" w:rsidR="00A2469A" w:rsidRDefault="00A2469A" w:rsidP="0077673A">
            <w:r>
              <w:t>Vyřizuje</w:t>
            </w:r>
          </w:p>
        </w:tc>
        <w:tc>
          <w:tcPr>
            <w:tcW w:w="2552" w:type="dxa"/>
          </w:tcPr>
          <w:p w14:paraId="15B1F330" w14:textId="77777777" w:rsidR="00A2469A" w:rsidRPr="003E6B9A" w:rsidRDefault="00A2469A" w:rsidP="003916BC">
            <w:r w:rsidRPr="006F7BE2">
              <w:t>Ing. Radomíra Rečková</w:t>
            </w:r>
          </w:p>
        </w:tc>
        <w:tc>
          <w:tcPr>
            <w:tcW w:w="823" w:type="dxa"/>
          </w:tcPr>
          <w:p w14:paraId="66CB33EE" w14:textId="77777777" w:rsidR="00A2469A" w:rsidRDefault="00A2469A" w:rsidP="0077673A"/>
        </w:tc>
        <w:tc>
          <w:tcPr>
            <w:tcW w:w="3685" w:type="dxa"/>
            <w:vMerge/>
          </w:tcPr>
          <w:p w14:paraId="1C9413D8" w14:textId="77777777" w:rsidR="00A2469A" w:rsidRDefault="00A2469A" w:rsidP="0077673A"/>
        </w:tc>
      </w:tr>
      <w:tr w:rsidR="00A2469A" w14:paraId="4D075451" w14:textId="77777777" w:rsidTr="00F862D6">
        <w:tc>
          <w:tcPr>
            <w:tcW w:w="1020" w:type="dxa"/>
          </w:tcPr>
          <w:p w14:paraId="1D376CDE" w14:textId="77777777" w:rsidR="00A2469A" w:rsidRDefault="00A2469A" w:rsidP="009A7568"/>
        </w:tc>
        <w:tc>
          <w:tcPr>
            <w:tcW w:w="2552" w:type="dxa"/>
          </w:tcPr>
          <w:p w14:paraId="7258534B" w14:textId="77777777" w:rsidR="00A2469A" w:rsidRPr="003E6B9A" w:rsidRDefault="00A2469A" w:rsidP="003916BC"/>
        </w:tc>
        <w:tc>
          <w:tcPr>
            <w:tcW w:w="823" w:type="dxa"/>
          </w:tcPr>
          <w:p w14:paraId="41804B7F" w14:textId="77777777" w:rsidR="00A2469A" w:rsidRDefault="00A2469A" w:rsidP="009A7568"/>
        </w:tc>
        <w:tc>
          <w:tcPr>
            <w:tcW w:w="3685" w:type="dxa"/>
            <w:vMerge/>
          </w:tcPr>
          <w:p w14:paraId="71DD2CA9" w14:textId="77777777" w:rsidR="00A2469A" w:rsidRDefault="00A2469A" w:rsidP="009A7568"/>
        </w:tc>
      </w:tr>
      <w:tr w:rsidR="00A2469A" w14:paraId="5CFF277E" w14:textId="77777777" w:rsidTr="00F862D6">
        <w:tc>
          <w:tcPr>
            <w:tcW w:w="1020" w:type="dxa"/>
          </w:tcPr>
          <w:p w14:paraId="2D3A8A42" w14:textId="77777777" w:rsidR="00A2469A" w:rsidRDefault="00A2469A" w:rsidP="009A7568">
            <w:r>
              <w:t>Mobil</w:t>
            </w:r>
          </w:p>
        </w:tc>
        <w:tc>
          <w:tcPr>
            <w:tcW w:w="2552" w:type="dxa"/>
          </w:tcPr>
          <w:p w14:paraId="39D6CFDB" w14:textId="77777777" w:rsidR="00A2469A" w:rsidRPr="003E6B9A" w:rsidRDefault="00A2469A" w:rsidP="003916BC">
            <w:r>
              <w:t>+420 725 744 197</w:t>
            </w:r>
          </w:p>
        </w:tc>
        <w:tc>
          <w:tcPr>
            <w:tcW w:w="823" w:type="dxa"/>
          </w:tcPr>
          <w:p w14:paraId="00F0E226" w14:textId="77777777" w:rsidR="00A2469A" w:rsidRDefault="00A2469A" w:rsidP="009A7568"/>
        </w:tc>
        <w:tc>
          <w:tcPr>
            <w:tcW w:w="3685" w:type="dxa"/>
            <w:vMerge/>
          </w:tcPr>
          <w:p w14:paraId="34207A43" w14:textId="77777777" w:rsidR="00A2469A" w:rsidRDefault="00A2469A" w:rsidP="009A7568"/>
        </w:tc>
      </w:tr>
      <w:tr w:rsidR="00A2469A" w14:paraId="2C2EA71E" w14:textId="77777777" w:rsidTr="00F862D6">
        <w:tc>
          <w:tcPr>
            <w:tcW w:w="1020" w:type="dxa"/>
          </w:tcPr>
          <w:p w14:paraId="439AF93B" w14:textId="77777777" w:rsidR="00A2469A" w:rsidRDefault="00A2469A" w:rsidP="009A7568">
            <w:r>
              <w:t>E-mail</w:t>
            </w:r>
          </w:p>
        </w:tc>
        <w:tc>
          <w:tcPr>
            <w:tcW w:w="2552" w:type="dxa"/>
          </w:tcPr>
          <w:p w14:paraId="2B583689" w14:textId="77777777" w:rsidR="00A2469A" w:rsidRPr="003E6B9A" w:rsidRDefault="00A2469A" w:rsidP="003916BC">
            <w:r w:rsidRPr="001727F5">
              <w:t>Reckova@spravazeleznic.cz</w:t>
            </w:r>
          </w:p>
        </w:tc>
        <w:tc>
          <w:tcPr>
            <w:tcW w:w="823" w:type="dxa"/>
          </w:tcPr>
          <w:p w14:paraId="7230E109" w14:textId="77777777" w:rsidR="00A2469A" w:rsidRDefault="00A2469A" w:rsidP="009A7568"/>
        </w:tc>
        <w:tc>
          <w:tcPr>
            <w:tcW w:w="3685" w:type="dxa"/>
            <w:vMerge/>
          </w:tcPr>
          <w:p w14:paraId="58360A1C" w14:textId="77777777" w:rsidR="00A2469A" w:rsidRDefault="00A2469A" w:rsidP="009A7568"/>
        </w:tc>
      </w:tr>
      <w:tr w:rsidR="009A7568" w14:paraId="10A73665" w14:textId="77777777" w:rsidTr="004018D0">
        <w:trPr>
          <w:trHeight w:val="303"/>
        </w:trPr>
        <w:tc>
          <w:tcPr>
            <w:tcW w:w="1020" w:type="dxa"/>
          </w:tcPr>
          <w:p w14:paraId="14CE06AA" w14:textId="77777777" w:rsidR="009A7568" w:rsidRDefault="009A7568" w:rsidP="009A7568"/>
        </w:tc>
        <w:tc>
          <w:tcPr>
            <w:tcW w:w="2552" w:type="dxa"/>
          </w:tcPr>
          <w:p w14:paraId="3EE2564A" w14:textId="77777777" w:rsidR="009A7568" w:rsidRPr="004018D0" w:rsidRDefault="009A7568" w:rsidP="009A756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C152702" w14:textId="77777777" w:rsidR="009A7568" w:rsidRDefault="009A7568" w:rsidP="009A7568"/>
        </w:tc>
        <w:tc>
          <w:tcPr>
            <w:tcW w:w="3685" w:type="dxa"/>
          </w:tcPr>
          <w:p w14:paraId="22862E34" w14:textId="77777777" w:rsidR="009A7568" w:rsidRDefault="009A7568" w:rsidP="009A7568"/>
        </w:tc>
      </w:tr>
      <w:tr w:rsidR="009A7568" w14:paraId="2B498681" w14:textId="77777777" w:rsidTr="00F862D6">
        <w:tc>
          <w:tcPr>
            <w:tcW w:w="1020" w:type="dxa"/>
          </w:tcPr>
          <w:p w14:paraId="79DE6853" w14:textId="77777777" w:rsidR="009A7568" w:rsidRPr="009E5971" w:rsidRDefault="009A7568" w:rsidP="009A7568">
            <w:r w:rsidRPr="009E5971">
              <w:t>Datum</w:t>
            </w:r>
          </w:p>
        </w:tc>
        <w:tc>
          <w:tcPr>
            <w:tcW w:w="2552" w:type="dxa"/>
          </w:tcPr>
          <w:p w14:paraId="64553BB9" w14:textId="7A828702" w:rsidR="009A7568" w:rsidRPr="009E5971" w:rsidRDefault="009E5971" w:rsidP="005272DF">
            <w:r w:rsidRPr="009E5971">
              <w:t>5</w:t>
            </w:r>
            <w:r w:rsidR="004018D0" w:rsidRPr="009E5971">
              <w:t xml:space="preserve">. </w:t>
            </w:r>
            <w:r w:rsidR="005272DF" w:rsidRPr="009E5971">
              <w:t>února</w:t>
            </w:r>
            <w:r w:rsidR="004018D0" w:rsidRPr="009E5971">
              <w:t xml:space="preserve"> 2021</w:t>
            </w:r>
          </w:p>
        </w:tc>
        <w:tc>
          <w:tcPr>
            <w:tcW w:w="823" w:type="dxa"/>
          </w:tcPr>
          <w:p w14:paraId="34E126E9" w14:textId="77777777" w:rsidR="009A7568" w:rsidRDefault="009A7568" w:rsidP="009A7568"/>
        </w:tc>
        <w:tc>
          <w:tcPr>
            <w:tcW w:w="3685" w:type="dxa"/>
          </w:tcPr>
          <w:p w14:paraId="3C9E9867" w14:textId="77777777" w:rsidR="009A7568" w:rsidRDefault="009A7568" w:rsidP="009A7568"/>
        </w:tc>
      </w:tr>
      <w:tr w:rsidR="00F64786" w14:paraId="542D224C" w14:textId="77777777" w:rsidTr="00F862D6">
        <w:tc>
          <w:tcPr>
            <w:tcW w:w="1020" w:type="dxa"/>
          </w:tcPr>
          <w:p w14:paraId="3EB9C999" w14:textId="77777777" w:rsidR="00F64786" w:rsidRDefault="00F64786" w:rsidP="0077673A"/>
        </w:tc>
        <w:tc>
          <w:tcPr>
            <w:tcW w:w="2552" w:type="dxa"/>
          </w:tcPr>
          <w:p w14:paraId="7877B80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3DC4016" w14:textId="77777777" w:rsidR="00F64786" w:rsidRDefault="00F64786" w:rsidP="0077673A"/>
        </w:tc>
        <w:tc>
          <w:tcPr>
            <w:tcW w:w="3685" w:type="dxa"/>
          </w:tcPr>
          <w:p w14:paraId="5393478F" w14:textId="77777777" w:rsidR="00F64786" w:rsidRDefault="00F64786" w:rsidP="0077673A"/>
        </w:tc>
      </w:tr>
      <w:tr w:rsidR="00F862D6" w14:paraId="7EDECBA4" w14:textId="77777777" w:rsidTr="00B45E9E">
        <w:trPr>
          <w:trHeight w:val="794"/>
        </w:trPr>
        <w:tc>
          <w:tcPr>
            <w:tcW w:w="1020" w:type="dxa"/>
          </w:tcPr>
          <w:p w14:paraId="6289A648" w14:textId="77777777" w:rsidR="00F862D6" w:rsidRDefault="00F862D6" w:rsidP="0077673A"/>
        </w:tc>
        <w:tc>
          <w:tcPr>
            <w:tcW w:w="2552" w:type="dxa"/>
          </w:tcPr>
          <w:p w14:paraId="55BD0ED7" w14:textId="77777777" w:rsidR="00F862D6" w:rsidRDefault="00F862D6" w:rsidP="00F310F8"/>
        </w:tc>
        <w:tc>
          <w:tcPr>
            <w:tcW w:w="823" w:type="dxa"/>
          </w:tcPr>
          <w:p w14:paraId="50EF4384" w14:textId="77777777" w:rsidR="00F862D6" w:rsidRDefault="00F862D6" w:rsidP="0077673A"/>
        </w:tc>
        <w:tc>
          <w:tcPr>
            <w:tcW w:w="3685" w:type="dxa"/>
          </w:tcPr>
          <w:p w14:paraId="05FE10FF" w14:textId="77777777" w:rsidR="00F862D6" w:rsidRDefault="00F862D6" w:rsidP="0077673A"/>
        </w:tc>
      </w:tr>
    </w:tbl>
    <w:p w14:paraId="44375DF2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1197C" w:rsidRPr="00C1197C">
        <w:rPr>
          <w:rFonts w:eastAsia="Times New Roman" w:cs="Arial"/>
          <w:b/>
          <w:color w:val="000000"/>
          <w:lang w:eastAsia="cs-CZ"/>
        </w:rPr>
        <w:t>Adamov – Blans</w:t>
      </w:r>
      <w:bookmarkStart w:id="0" w:name="_GoBack"/>
      <w:bookmarkEnd w:id="0"/>
      <w:r w:rsidR="00C1197C" w:rsidRPr="00C1197C">
        <w:rPr>
          <w:rFonts w:eastAsia="Times New Roman" w:cs="Arial"/>
          <w:b/>
          <w:color w:val="000000"/>
          <w:lang w:eastAsia="cs-CZ"/>
        </w:rPr>
        <w:t>ko, BC</w:t>
      </w:r>
    </w:p>
    <w:p w14:paraId="1B1BE110" w14:textId="2D85AD74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C25CE">
        <w:rPr>
          <w:rFonts w:eastAsia="Calibri" w:cs="Times New Roman"/>
          <w:lang w:eastAsia="cs-CZ"/>
        </w:rPr>
        <w:t xml:space="preserve">Vysvětlení/ změna/ doplnění zadávací dokumentace č. </w:t>
      </w:r>
      <w:r w:rsidR="009E5971">
        <w:rPr>
          <w:rFonts w:eastAsia="Calibri" w:cs="Times New Roman"/>
          <w:lang w:eastAsia="cs-CZ"/>
        </w:rPr>
        <w:t>7</w:t>
      </w:r>
      <w:r w:rsidRPr="00EC25CE">
        <w:rPr>
          <w:rFonts w:eastAsia="Calibri" w:cs="Times New Roman"/>
          <w:lang w:eastAsia="cs-CZ"/>
        </w:rPr>
        <w:t xml:space="preserve"> </w:t>
      </w:r>
    </w:p>
    <w:p w14:paraId="1795D5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A30C7B7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224F5F9" w14:textId="77777777" w:rsidR="00681A80" w:rsidRPr="00E2301C" w:rsidRDefault="00681A80" w:rsidP="00681A80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</w:p>
    <w:p w14:paraId="2A24CAA0" w14:textId="382D03E3" w:rsidR="00301C33" w:rsidRDefault="00301C33" w:rsidP="00301C3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87BEA">
        <w:rPr>
          <w:rFonts w:eastAsia="Calibri" w:cs="Times New Roman"/>
          <w:b/>
          <w:lang w:eastAsia="cs-CZ"/>
        </w:rPr>
        <w:t>7</w:t>
      </w:r>
      <w:r w:rsidR="005272DF"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1F46CABD" w14:textId="77777777" w:rsidR="00A94940" w:rsidRPr="00A94940" w:rsidRDefault="00A94940" w:rsidP="00A94940">
      <w:pPr>
        <w:spacing w:after="0"/>
        <w:rPr>
          <w:rFonts w:asciiTheme="majorHAnsi" w:hAnsiTheme="majorHAnsi" w:cs="Times New Roman"/>
        </w:rPr>
      </w:pPr>
      <w:r w:rsidRPr="00A94940">
        <w:rPr>
          <w:rFonts w:asciiTheme="majorHAnsi" w:hAnsiTheme="majorHAnsi" w:cs="Times New Roman"/>
        </w:rPr>
        <w:t>Dotaz k zakázce SO 26-10-01 ze stavby Adamov-Blansko, BC komplet</w:t>
      </w:r>
    </w:p>
    <w:p w14:paraId="79DC7731" w14:textId="58314DB0" w:rsidR="00A94940" w:rsidRPr="00A94940" w:rsidRDefault="00A94940" w:rsidP="009E5971">
      <w:pPr>
        <w:spacing w:after="120"/>
        <w:rPr>
          <w:rFonts w:asciiTheme="majorHAnsi" w:hAnsiTheme="majorHAnsi" w:cs="Times New Roman"/>
        </w:rPr>
      </w:pPr>
      <w:r w:rsidRPr="00A94940">
        <w:rPr>
          <w:rFonts w:asciiTheme="majorHAnsi" w:hAnsiTheme="majorHAnsi" w:cs="Times New Roman"/>
        </w:rPr>
        <w:t xml:space="preserve">V předmětném SO 26-10-01 stejně jako v PS 26-14-01; PS 26-14-05.1; PS 26-08-02 jsou uvedeny položky, ke kterým požadujeme přesný výpočet, jak autor/zadavatel došel k celkovým výměrám (je to povinnost uvádět tyto údaje podle </w:t>
      </w:r>
      <w:proofErr w:type="spellStart"/>
      <w:r w:rsidRPr="00A94940">
        <w:rPr>
          <w:rFonts w:asciiTheme="majorHAnsi" w:hAnsiTheme="majorHAnsi" w:cs="Times New Roman"/>
        </w:rPr>
        <w:t>vyhl</w:t>
      </w:r>
      <w:proofErr w:type="spellEnd"/>
      <w:r w:rsidRPr="00A94940">
        <w:rPr>
          <w:rFonts w:asciiTheme="majorHAnsi" w:hAnsiTheme="majorHAnsi" w:cs="Times New Roman"/>
        </w:rPr>
        <w:t>. 169/2016 Sb.)</w:t>
      </w:r>
    </w:p>
    <w:tbl>
      <w:tblPr>
        <w:tblW w:w="23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580"/>
        <w:gridCol w:w="1129"/>
        <w:gridCol w:w="7551"/>
        <w:gridCol w:w="1260"/>
        <w:gridCol w:w="1800"/>
        <w:gridCol w:w="1800"/>
        <w:gridCol w:w="1800"/>
        <w:gridCol w:w="1800"/>
        <w:gridCol w:w="1800"/>
        <w:gridCol w:w="1800"/>
      </w:tblGrid>
      <w:tr w:rsidR="00A94940" w:rsidRPr="0014384D" w14:paraId="741CB915" w14:textId="77777777" w:rsidTr="00470A47">
        <w:trPr>
          <w:trHeight w:val="26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2A4B74" w14:textId="77777777" w:rsidR="00A94940" w:rsidRPr="0014384D" w:rsidRDefault="00A94940" w:rsidP="00A9494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14384D">
              <w:rPr>
                <w:rFonts w:asciiTheme="majorHAnsi" w:eastAsia="Times New Roman" w:hAnsiTheme="majorHAnsi" w:cs="Times New Roman"/>
                <w:lang w:eastAsia="cs-CZ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D74E8" w14:textId="77777777" w:rsidR="00A94940" w:rsidRPr="0014384D" w:rsidRDefault="00A94940" w:rsidP="00470A4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lang w:eastAsia="cs-CZ"/>
              </w:rPr>
            </w:pPr>
            <w:r w:rsidRPr="0014384D">
              <w:rPr>
                <w:rFonts w:asciiTheme="majorHAnsi" w:eastAsia="Times New Roman" w:hAnsiTheme="majorHAnsi" w:cs="Times New Roman"/>
                <w:lang w:eastAsia="cs-CZ"/>
              </w:rPr>
              <w:t>13283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AEB55" w14:textId="77777777" w:rsidR="00A94940" w:rsidRPr="0014384D" w:rsidRDefault="00A94940" w:rsidP="00470A47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lang w:eastAsia="cs-CZ"/>
              </w:rPr>
            </w:pPr>
          </w:p>
        </w:tc>
        <w:tc>
          <w:tcPr>
            <w:tcW w:w="7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2E9E2" w14:textId="77777777" w:rsidR="00A94940" w:rsidRPr="0014384D" w:rsidRDefault="00A94940" w:rsidP="00470A47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cs-CZ"/>
              </w:rPr>
            </w:pPr>
            <w:r w:rsidRPr="0014384D">
              <w:rPr>
                <w:rFonts w:asciiTheme="majorHAnsi" w:eastAsia="Times New Roman" w:hAnsiTheme="majorHAnsi" w:cs="Times New Roman"/>
                <w:lang w:eastAsia="cs-CZ"/>
              </w:rPr>
              <w:t>HLOUBENÍ RÝH ŠÍŘ DO 2M PAŽ I NEPAŽ TŘ. II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1339F3" w14:textId="77777777" w:rsidR="00A94940" w:rsidRPr="0014384D" w:rsidRDefault="00A94940" w:rsidP="00470A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14384D">
              <w:rPr>
                <w:rFonts w:asciiTheme="majorHAnsi" w:eastAsia="Times New Roman" w:hAnsiTheme="majorHAnsi" w:cs="Times New Roman"/>
                <w:lang w:eastAsia="cs-CZ"/>
              </w:rPr>
              <w:t>M3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A2F79E" w14:textId="77777777" w:rsidR="00A94940" w:rsidRPr="0014384D" w:rsidRDefault="00A94940" w:rsidP="00470A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14384D">
              <w:rPr>
                <w:rFonts w:asciiTheme="majorHAnsi" w:eastAsia="Times New Roman" w:hAnsiTheme="majorHAnsi" w:cs="Times New Roman"/>
                <w:lang w:eastAsia="cs-CZ"/>
              </w:rPr>
              <w:t>1 330,000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024829" w14:textId="77777777" w:rsidR="00A94940" w:rsidRPr="0014384D" w:rsidRDefault="00A94940" w:rsidP="00470A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14384D">
              <w:rPr>
                <w:rFonts w:asciiTheme="majorHAnsi" w:eastAsia="Times New Roman" w:hAnsiTheme="majorHAnsi" w:cs="Times New Roman"/>
                <w:lang w:eastAsia="cs-CZ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7059D" w14:textId="77777777" w:rsidR="00A94940" w:rsidRPr="0014384D" w:rsidRDefault="00A94940" w:rsidP="00470A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14384D">
              <w:rPr>
                <w:rFonts w:asciiTheme="majorHAnsi" w:eastAsia="Times New Roman" w:hAnsiTheme="majorHAnsi" w:cs="Times New Roman"/>
                <w:lang w:eastAsia="cs-CZ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ADD8E6"/>
            <w:noWrap/>
            <w:hideMark/>
          </w:tcPr>
          <w:p w14:paraId="10BF4522" w14:textId="77777777" w:rsidR="00A94940" w:rsidRPr="0014384D" w:rsidRDefault="00A94940" w:rsidP="00470A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14384D">
              <w:rPr>
                <w:rFonts w:asciiTheme="majorHAnsi" w:eastAsia="Times New Roman" w:hAnsiTheme="majorHAnsi" w:cs="Times New Roman"/>
                <w:lang w:eastAsia="cs-CZ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BEED0" w14:textId="77777777" w:rsidR="00A94940" w:rsidRPr="0014384D" w:rsidRDefault="00A94940" w:rsidP="00470A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14384D">
              <w:rPr>
                <w:rFonts w:asciiTheme="majorHAnsi" w:eastAsia="Times New Roman" w:hAnsiTheme="majorHAnsi" w:cs="Times New Roman"/>
                <w:lang w:eastAsia="cs-CZ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563A6" w14:textId="77777777" w:rsidR="00A94940" w:rsidRPr="0014384D" w:rsidRDefault="00A94940" w:rsidP="00470A4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14384D">
              <w:rPr>
                <w:rFonts w:asciiTheme="majorHAnsi" w:eastAsia="Times New Roman" w:hAnsiTheme="majorHAnsi" w:cs="Times New Roman"/>
                <w:lang w:eastAsia="cs-CZ"/>
              </w:rPr>
              <w:t>2019_OTSKP 2</w:t>
            </w:r>
          </w:p>
        </w:tc>
      </w:tr>
      <w:tr w:rsidR="00A94940" w:rsidRPr="0014384D" w14:paraId="075430CA" w14:textId="77777777" w:rsidTr="00470A47">
        <w:trPr>
          <w:trHeight w:val="264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0BD1" w14:textId="77777777" w:rsidR="00A94940" w:rsidRPr="0014384D" w:rsidRDefault="00A94940" w:rsidP="00470A47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cs-C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3DCD" w14:textId="77777777" w:rsidR="00A94940" w:rsidRPr="0014384D" w:rsidRDefault="00A94940" w:rsidP="00470A4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FF0000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9207" w14:textId="77777777" w:rsidR="00A94940" w:rsidRPr="0014384D" w:rsidRDefault="00A94940" w:rsidP="00470A4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FF0000"/>
                <w:lang w:eastAsia="cs-CZ"/>
              </w:rPr>
            </w:pPr>
            <w:r w:rsidRPr="0014384D">
              <w:rPr>
                <w:rFonts w:asciiTheme="majorHAnsi" w:eastAsia="Times New Roman" w:hAnsiTheme="majorHAnsi" w:cs="Times New Roman"/>
                <w:color w:val="FF0000"/>
                <w:lang w:eastAsia="cs-CZ"/>
              </w:rPr>
              <w:t>ZDE CHYBÍ VÝPOČET!</w:t>
            </w:r>
          </w:p>
        </w:tc>
        <w:tc>
          <w:tcPr>
            <w:tcW w:w="7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6E4FE" w14:textId="77777777" w:rsidR="00A94940" w:rsidRPr="0014384D" w:rsidRDefault="00A94940" w:rsidP="00470A47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C4EF" w14:textId="77777777" w:rsidR="00A94940" w:rsidRPr="0014384D" w:rsidRDefault="00A94940" w:rsidP="00470A47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cs-C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C46F" w14:textId="77777777" w:rsidR="00A94940" w:rsidRPr="0014384D" w:rsidRDefault="00A94940" w:rsidP="00470A47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cs-C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DEB1" w14:textId="77777777" w:rsidR="00A94940" w:rsidRPr="0014384D" w:rsidRDefault="00A94940" w:rsidP="00470A47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cs-C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1C9F" w14:textId="77777777" w:rsidR="00A94940" w:rsidRPr="0014384D" w:rsidRDefault="00A94940" w:rsidP="00470A47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cs-C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BDF4" w14:textId="77777777" w:rsidR="00A94940" w:rsidRPr="0014384D" w:rsidRDefault="00A94940" w:rsidP="00470A47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cs-C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0A57" w14:textId="77777777" w:rsidR="00A94940" w:rsidRPr="0014384D" w:rsidRDefault="00A94940" w:rsidP="00470A47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cs-C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7723" w14:textId="77777777" w:rsidR="00A94940" w:rsidRPr="0014384D" w:rsidRDefault="00A94940" w:rsidP="00470A47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cs-CZ"/>
              </w:rPr>
            </w:pPr>
          </w:p>
        </w:tc>
      </w:tr>
    </w:tbl>
    <w:p w14:paraId="79C6C42A" w14:textId="77777777" w:rsidR="0014384D" w:rsidRPr="0014384D" w:rsidRDefault="0014384D" w:rsidP="00CF37C3">
      <w:pPr>
        <w:spacing w:after="0" w:line="240" w:lineRule="auto"/>
        <w:ind w:left="851"/>
        <w:rPr>
          <w:rFonts w:asciiTheme="majorHAnsi" w:eastAsia="Times New Roman" w:hAnsiTheme="majorHAnsi" w:cs="Times New Roman"/>
          <w:lang w:eastAsia="cs-CZ"/>
        </w:rPr>
      </w:pPr>
      <w:r w:rsidRPr="0014384D">
        <w:rPr>
          <w:rFonts w:asciiTheme="majorHAnsi" w:eastAsia="Times New Roman" w:hAnsiTheme="majorHAnsi" w:cs="Times New Roman"/>
          <w:lang w:eastAsia="cs-CZ"/>
        </w:rPr>
        <w:t xml:space="preserve">položka zahrnuje: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vodorovná a svislá doprava, přemístění, přeložení, manipulace s výkopkem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kompletní provedení vykopávky nezapažené i zapažené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ošetření výkopiště po celou dobu práce v něm vč. klimatických opatření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ztížení vykopávek v blízkosti podzemního vedení, konstrukcí a objektů vč. jejich dočasného zajištění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ztížení pod vodou, v okolí výbušnin, ve stísněných </w:t>
      </w:r>
      <w:proofErr w:type="gramStart"/>
      <w:r w:rsidRPr="0014384D">
        <w:rPr>
          <w:rFonts w:asciiTheme="majorHAnsi" w:eastAsia="Times New Roman" w:hAnsiTheme="majorHAnsi" w:cs="Times New Roman"/>
          <w:lang w:eastAsia="cs-CZ"/>
        </w:rPr>
        <w:t>prostorech a pod.</w:t>
      </w:r>
      <w:proofErr w:type="gramEnd"/>
      <w:r w:rsidRPr="0014384D">
        <w:rPr>
          <w:rFonts w:asciiTheme="majorHAnsi" w:eastAsia="Times New Roman" w:hAnsiTheme="majorHAnsi" w:cs="Times New Roman"/>
          <w:lang w:eastAsia="cs-CZ"/>
        </w:rPr>
        <w:t xml:space="preserve">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těžení po vrstvách, pásech a po jiných nutných částech (figurách)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čerpání vody vč. čerpacích jímek, potrubí a pohotovostní čerpací soupravy (viz ustanovení k pol. 1151,2)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potřebné snížení hladiny podzemní vody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těžení a rozpojování jednotlivých balvanů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vytahování a nošení výkopku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svahování a </w:t>
      </w:r>
      <w:proofErr w:type="spellStart"/>
      <w:r w:rsidRPr="0014384D">
        <w:rPr>
          <w:rFonts w:asciiTheme="majorHAnsi" w:eastAsia="Times New Roman" w:hAnsiTheme="majorHAnsi" w:cs="Times New Roman"/>
          <w:lang w:eastAsia="cs-CZ"/>
        </w:rPr>
        <w:t>přesvah</w:t>
      </w:r>
      <w:proofErr w:type="spellEnd"/>
      <w:r w:rsidRPr="0014384D">
        <w:rPr>
          <w:rFonts w:asciiTheme="majorHAnsi" w:eastAsia="Times New Roman" w:hAnsiTheme="majorHAnsi" w:cs="Times New Roman"/>
          <w:lang w:eastAsia="cs-CZ"/>
        </w:rPr>
        <w:t xml:space="preserve">. svahů do konečného tvaru, výměna hornin v podloží a v pláni znehodnocené klimatickými vlivy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</w:t>
      </w:r>
      <w:proofErr w:type="spellStart"/>
      <w:r w:rsidRPr="0014384D">
        <w:rPr>
          <w:rFonts w:asciiTheme="majorHAnsi" w:eastAsia="Times New Roman" w:hAnsiTheme="majorHAnsi" w:cs="Times New Roman"/>
          <w:lang w:eastAsia="cs-CZ"/>
        </w:rPr>
        <w:t>eventuelně</w:t>
      </w:r>
      <w:proofErr w:type="spellEnd"/>
      <w:r w:rsidRPr="0014384D">
        <w:rPr>
          <w:rFonts w:asciiTheme="majorHAnsi" w:eastAsia="Times New Roman" w:hAnsiTheme="majorHAnsi" w:cs="Times New Roman"/>
          <w:lang w:eastAsia="cs-CZ"/>
        </w:rPr>
        <w:t xml:space="preserve"> nutné druhotné rozpojení odstřelené horniny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ruční vykopávky, odstranění kořenů a </w:t>
      </w:r>
      <w:proofErr w:type="spellStart"/>
      <w:r w:rsidRPr="0014384D">
        <w:rPr>
          <w:rFonts w:asciiTheme="majorHAnsi" w:eastAsia="Times New Roman" w:hAnsiTheme="majorHAnsi" w:cs="Times New Roman"/>
          <w:lang w:eastAsia="cs-CZ"/>
        </w:rPr>
        <w:t>napadávek</w:t>
      </w:r>
      <w:proofErr w:type="spellEnd"/>
      <w:r w:rsidRPr="0014384D">
        <w:rPr>
          <w:rFonts w:asciiTheme="majorHAnsi" w:eastAsia="Times New Roman" w:hAnsiTheme="majorHAnsi" w:cs="Times New Roman"/>
          <w:lang w:eastAsia="cs-CZ"/>
        </w:rPr>
        <w:t xml:space="preserve">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pažení, vzepření a rozepření vč. přepažování (vyjma štětových stěn)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úpravu, ochranu a očištění dna, základové spáry, stěn a svahů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odvedení nebo obvedení vody v okolí výkopiště a ve výkopišti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třídění výkopku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 xml:space="preserve">- veškeré pomocné konstrukce umožňující provedení vykopávky (příjezdy, sjezdy, nájezdy, lešení, podpěr. </w:t>
      </w:r>
      <w:proofErr w:type="spellStart"/>
      <w:r w:rsidRPr="0014384D">
        <w:rPr>
          <w:rFonts w:asciiTheme="majorHAnsi" w:eastAsia="Times New Roman" w:hAnsiTheme="majorHAnsi" w:cs="Times New Roman"/>
          <w:lang w:eastAsia="cs-CZ"/>
        </w:rPr>
        <w:t>konstr</w:t>
      </w:r>
      <w:proofErr w:type="spellEnd"/>
      <w:r w:rsidRPr="0014384D">
        <w:rPr>
          <w:rFonts w:asciiTheme="majorHAnsi" w:eastAsia="Times New Roman" w:hAnsiTheme="majorHAnsi" w:cs="Times New Roman"/>
          <w:lang w:eastAsia="cs-CZ"/>
        </w:rPr>
        <w:t xml:space="preserve">., přemostění, zpevněné plochy, </w:t>
      </w:r>
      <w:proofErr w:type="gramStart"/>
      <w:r w:rsidRPr="0014384D">
        <w:rPr>
          <w:rFonts w:asciiTheme="majorHAnsi" w:eastAsia="Times New Roman" w:hAnsiTheme="majorHAnsi" w:cs="Times New Roman"/>
          <w:lang w:eastAsia="cs-CZ"/>
        </w:rPr>
        <w:t>zakrytí a pod.)</w:t>
      </w:r>
      <w:proofErr w:type="gramEnd"/>
      <w:r w:rsidRPr="0014384D">
        <w:rPr>
          <w:rFonts w:asciiTheme="majorHAnsi" w:eastAsia="Times New Roman" w:hAnsiTheme="majorHAnsi" w:cs="Times New Roman"/>
          <w:lang w:eastAsia="cs-CZ"/>
        </w:rPr>
        <w:t xml:space="preserve">  </w:t>
      </w:r>
      <w:r w:rsidRPr="0014384D">
        <w:rPr>
          <w:rFonts w:asciiTheme="majorHAnsi" w:eastAsia="Times New Roman" w:hAnsiTheme="majorHAnsi" w:cs="Times New Roman"/>
          <w:lang w:eastAsia="cs-CZ"/>
        </w:rPr>
        <w:br/>
        <w:t>- nezahrnuje uložení zeminy (na skládku, do násypu) ani poplatky za skládku, vykazují se v položce č.0141**</w:t>
      </w:r>
    </w:p>
    <w:p w14:paraId="59606AC7" w14:textId="77777777" w:rsidR="0014384D" w:rsidRPr="0014384D" w:rsidRDefault="0014384D" w:rsidP="0014384D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</w:p>
    <w:p w14:paraId="5C9AC29F" w14:textId="22DFF497" w:rsidR="0014384D" w:rsidRPr="0014384D" w:rsidRDefault="0014384D" w:rsidP="00CF37C3">
      <w:pPr>
        <w:spacing w:after="120"/>
        <w:ind w:left="426"/>
        <w:rPr>
          <w:rFonts w:asciiTheme="majorHAnsi" w:hAnsiTheme="majorHAnsi" w:cs="Times New Roman"/>
        </w:rPr>
      </w:pPr>
      <w:r w:rsidRPr="0014384D">
        <w:rPr>
          <w:rFonts w:asciiTheme="majorHAnsi" w:hAnsiTheme="majorHAnsi" w:cs="Times New Roman"/>
        </w:rPr>
        <w:t>14</w:t>
      </w:r>
      <w:r w:rsidRPr="0014384D">
        <w:rPr>
          <w:rFonts w:asciiTheme="majorHAnsi" w:hAnsiTheme="majorHAnsi" w:cs="Times New Roman"/>
        </w:rPr>
        <w:tab/>
      </w:r>
      <w:r w:rsidR="00CF37C3">
        <w:rPr>
          <w:rFonts w:asciiTheme="majorHAnsi" w:hAnsiTheme="majorHAnsi" w:cs="Times New Roman"/>
        </w:rPr>
        <w:tab/>
      </w:r>
      <w:r w:rsidRPr="0014384D">
        <w:rPr>
          <w:rFonts w:asciiTheme="majorHAnsi" w:hAnsiTheme="majorHAnsi" w:cs="Times New Roman"/>
        </w:rPr>
        <w:t>R18481</w:t>
      </w:r>
      <w:r w:rsidRPr="0014384D">
        <w:rPr>
          <w:rFonts w:asciiTheme="majorHAnsi" w:hAnsiTheme="majorHAnsi" w:cs="Times New Roman"/>
        </w:rPr>
        <w:tab/>
      </w:r>
      <w:r w:rsidRPr="0014384D">
        <w:rPr>
          <w:rFonts w:asciiTheme="majorHAnsi" w:hAnsiTheme="majorHAnsi" w:cs="Times New Roman"/>
        </w:rPr>
        <w:tab/>
        <w:t>OCHRANA PROVIZORNÍ KABELOVÉ TRASY BEDNĚNÍM</w:t>
      </w:r>
    </w:p>
    <w:p w14:paraId="319D5CF2" w14:textId="04B7158F" w:rsidR="0014384D" w:rsidRDefault="0014384D" w:rsidP="0014384D">
      <w:pPr>
        <w:rPr>
          <w:rFonts w:asciiTheme="majorHAnsi" w:hAnsiTheme="majorHAnsi" w:cs="Times New Roman"/>
          <w:color w:val="FF0000"/>
        </w:rPr>
      </w:pPr>
      <w:r w:rsidRPr="0014384D">
        <w:rPr>
          <w:rFonts w:asciiTheme="majorHAnsi" w:hAnsiTheme="majorHAnsi" w:cs="Times New Roman"/>
        </w:rPr>
        <w:tab/>
      </w:r>
      <w:r w:rsidRPr="0014384D">
        <w:rPr>
          <w:rFonts w:asciiTheme="majorHAnsi" w:hAnsiTheme="majorHAnsi" w:cs="Times New Roman"/>
        </w:rPr>
        <w:tab/>
      </w:r>
      <w:r w:rsidRPr="0014384D">
        <w:rPr>
          <w:rFonts w:asciiTheme="majorHAnsi" w:hAnsiTheme="majorHAnsi" w:cs="Times New Roman"/>
        </w:rPr>
        <w:tab/>
      </w:r>
      <w:r w:rsidR="00CF37C3">
        <w:rPr>
          <w:rFonts w:asciiTheme="majorHAnsi" w:hAnsiTheme="majorHAnsi" w:cs="Times New Roman"/>
        </w:rPr>
        <w:tab/>
      </w:r>
      <w:r w:rsidRPr="0014384D">
        <w:rPr>
          <w:rFonts w:asciiTheme="majorHAnsi" w:hAnsiTheme="majorHAnsi" w:cs="Times New Roman"/>
          <w:color w:val="FF0000"/>
        </w:rPr>
        <w:t>Zde chybí výpočet</w:t>
      </w:r>
    </w:p>
    <w:p w14:paraId="256B2D5C" w14:textId="7D037944" w:rsidR="0014384D" w:rsidRPr="0014384D" w:rsidRDefault="0014384D" w:rsidP="0014384D">
      <w:pPr>
        <w:ind w:left="709"/>
        <w:rPr>
          <w:rFonts w:asciiTheme="majorHAnsi" w:hAnsiTheme="majorHAnsi" w:cs="Times New Roman"/>
          <w:color w:val="FF0000"/>
        </w:rPr>
      </w:pPr>
      <w:r w:rsidRPr="0014384D">
        <w:rPr>
          <w:rFonts w:asciiTheme="majorHAnsi" w:eastAsia="Times New Roman" w:hAnsiTheme="majorHAnsi" w:cs="Times New Roman"/>
          <w:lang w:eastAsia="cs-CZ"/>
        </w:rPr>
        <w:lastRenderedPageBreak/>
        <w:t xml:space="preserve">položka zahrnuje veškerý materiál, výrobky a polotovary, včetně mimostaveništní a </w:t>
      </w:r>
      <w:proofErr w:type="spellStart"/>
      <w:r w:rsidRPr="0014384D">
        <w:rPr>
          <w:rFonts w:asciiTheme="majorHAnsi" w:eastAsia="Times New Roman" w:hAnsiTheme="majorHAnsi" w:cs="Times New Roman"/>
          <w:lang w:eastAsia="cs-CZ"/>
        </w:rPr>
        <w:t>vnitrostaveništní</w:t>
      </w:r>
      <w:proofErr w:type="spellEnd"/>
      <w:r w:rsidRPr="0014384D">
        <w:rPr>
          <w:rFonts w:asciiTheme="majorHAnsi" w:eastAsia="Times New Roman" w:hAnsiTheme="majorHAnsi" w:cs="Times New Roman"/>
          <w:lang w:eastAsia="cs-CZ"/>
        </w:rPr>
        <w:t xml:space="preserve"> dopravy (rovněž přesuny), včetně naložení a složení, případně s uložením</w:t>
      </w:r>
    </w:p>
    <w:p w14:paraId="1866FA1C" w14:textId="77777777" w:rsidR="0014384D" w:rsidRPr="0014384D" w:rsidRDefault="0014384D" w:rsidP="009E5971">
      <w:pPr>
        <w:spacing w:after="120"/>
        <w:rPr>
          <w:rFonts w:asciiTheme="majorHAnsi" w:hAnsiTheme="majorHAnsi" w:cs="Times New Roman"/>
        </w:rPr>
      </w:pPr>
      <w:r w:rsidRPr="0014384D">
        <w:rPr>
          <w:rFonts w:asciiTheme="majorHAnsi" w:hAnsiTheme="majorHAnsi" w:cs="Times New Roman"/>
        </w:rPr>
        <w:t>Výpočty chybí obecně, ale u těchto dvou položek ve všech jejich výskytech u výše uvedené stavby jsou zásadní.</w:t>
      </w:r>
    </w:p>
    <w:p w14:paraId="5A7BB4B0" w14:textId="77777777" w:rsidR="009E5971" w:rsidRDefault="00A94940" w:rsidP="009E5971">
      <w:pPr>
        <w:spacing w:after="0"/>
        <w:rPr>
          <w:rFonts w:asciiTheme="majorHAnsi" w:hAnsiTheme="majorHAnsi" w:cs="Times New Roman"/>
        </w:rPr>
      </w:pPr>
      <w:r w:rsidRPr="00A94940">
        <w:rPr>
          <w:rFonts w:asciiTheme="majorHAnsi" w:hAnsiTheme="majorHAnsi" w:cs="Times New Roman"/>
        </w:rPr>
        <w:t xml:space="preserve">Odůvodnění: </w:t>
      </w:r>
      <w:proofErr w:type="spellStart"/>
      <w:r w:rsidRPr="00A94940">
        <w:rPr>
          <w:rFonts w:asciiTheme="majorHAnsi" w:hAnsiTheme="majorHAnsi" w:cs="Times New Roman"/>
        </w:rPr>
        <w:t>Např</w:t>
      </w:r>
      <w:proofErr w:type="spellEnd"/>
      <w:r w:rsidRPr="00A94940">
        <w:rPr>
          <w:rFonts w:asciiTheme="majorHAnsi" w:hAnsiTheme="majorHAnsi" w:cs="Times New Roman"/>
        </w:rPr>
        <w:t xml:space="preserve"> v SO 26-10-01 je uveden k první z uvedených položek objem 1330 m3 a tedy tato položka činí </w:t>
      </w:r>
      <w:proofErr w:type="spellStart"/>
      <w:r w:rsidRPr="00A94940">
        <w:rPr>
          <w:rFonts w:asciiTheme="majorHAnsi" w:hAnsiTheme="majorHAnsi" w:cs="Times New Roman"/>
        </w:rPr>
        <w:t>významý</w:t>
      </w:r>
      <w:proofErr w:type="spellEnd"/>
      <w:r w:rsidRPr="00A94940">
        <w:rPr>
          <w:rFonts w:asciiTheme="majorHAnsi" w:hAnsiTheme="majorHAnsi" w:cs="Times New Roman"/>
        </w:rPr>
        <w:t xml:space="preserve"> náklad v celém SO kdežto v jiných výše uvedených PS se jedná o nevýznamná množství.</w:t>
      </w:r>
    </w:p>
    <w:p w14:paraId="036C2046" w14:textId="56CFB9F3" w:rsidR="00A94940" w:rsidRPr="009E5971" w:rsidRDefault="00A94940" w:rsidP="009E5971">
      <w:pPr>
        <w:spacing w:after="0"/>
        <w:rPr>
          <w:rFonts w:asciiTheme="majorHAnsi" w:hAnsiTheme="majorHAnsi" w:cs="Times New Roman"/>
        </w:rPr>
      </w:pPr>
      <w:r w:rsidRPr="00A94940">
        <w:rPr>
          <w:rFonts w:asciiTheme="majorHAnsi" w:hAnsiTheme="majorHAnsi" w:cs="Times New Roman"/>
        </w:rPr>
        <w:br/>
        <w:t>V TZ k SO 26-10-01 je přitom uvedeno následující:</w:t>
      </w:r>
      <w:r w:rsidRPr="00A94940">
        <w:rPr>
          <w:rFonts w:asciiTheme="majorHAnsi" w:hAnsiTheme="majorHAnsi" w:cs="Times New Roman"/>
        </w:rPr>
        <w:br/>
        <w:t>„</w:t>
      </w:r>
      <w:r w:rsidRPr="00A94940">
        <w:rPr>
          <w:rFonts w:asciiTheme="majorHAnsi" w:eastAsia="ArialMT" w:hAnsiTheme="majorHAnsi" w:cs="Times New Roman"/>
        </w:rPr>
        <w:t>Na základě rozboru problematiky týkající se vedení kabelových tras podél železničního</w:t>
      </w:r>
    </w:p>
    <w:p w14:paraId="661ECAAF" w14:textId="77777777" w:rsidR="00A94940" w:rsidRPr="00A94940" w:rsidRDefault="00A94940" w:rsidP="00A94940">
      <w:pPr>
        <w:autoSpaceDE w:val="0"/>
        <w:autoSpaceDN w:val="0"/>
        <w:adjustRightInd w:val="0"/>
        <w:spacing w:after="0" w:line="240" w:lineRule="auto"/>
        <w:rPr>
          <w:rFonts w:asciiTheme="majorHAnsi" w:eastAsia="ArialMT" w:hAnsiTheme="majorHAnsi" w:cs="Times New Roman"/>
        </w:rPr>
      </w:pPr>
      <w:r w:rsidRPr="00A94940">
        <w:rPr>
          <w:rFonts w:asciiTheme="majorHAnsi" w:eastAsia="ArialMT" w:hAnsiTheme="majorHAnsi" w:cs="Times New Roman"/>
        </w:rPr>
        <w:t>tělesa za účasti zástupců provozovatelů kabelových rozvodů, železničního tělesa i umělých</w:t>
      </w:r>
    </w:p>
    <w:p w14:paraId="465290B0" w14:textId="77777777" w:rsidR="00A94940" w:rsidRPr="00A94940" w:rsidRDefault="00A94940" w:rsidP="00A94940">
      <w:pPr>
        <w:autoSpaceDE w:val="0"/>
        <w:autoSpaceDN w:val="0"/>
        <w:adjustRightInd w:val="0"/>
        <w:spacing w:after="0" w:line="240" w:lineRule="auto"/>
        <w:rPr>
          <w:rFonts w:asciiTheme="majorHAnsi" w:eastAsia="ArialMT" w:hAnsiTheme="majorHAnsi" w:cs="Times New Roman"/>
        </w:rPr>
      </w:pPr>
      <w:r w:rsidRPr="00A94940">
        <w:rPr>
          <w:rFonts w:asciiTheme="majorHAnsi" w:eastAsia="ArialMT" w:hAnsiTheme="majorHAnsi" w:cs="Times New Roman"/>
        </w:rPr>
        <w:t>staveb, se zástupci odborných služeb GŘ SŽ byly v předcházejících stavbách schváleny</w:t>
      </w:r>
    </w:p>
    <w:p w14:paraId="6885861A" w14:textId="77777777" w:rsidR="00A94940" w:rsidRPr="00A94940" w:rsidRDefault="00A94940" w:rsidP="00A94940">
      <w:pPr>
        <w:autoSpaceDE w:val="0"/>
        <w:autoSpaceDN w:val="0"/>
        <w:adjustRightInd w:val="0"/>
        <w:spacing w:after="0" w:line="240" w:lineRule="auto"/>
        <w:rPr>
          <w:rFonts w:asciiTheme="majorHAnsi" w:eastAsia="ArialMT" w:hAnsiTheme="majorHAnsi" w:cs="Times New Roman"/>
        </w:rPr>
      </w:pPr>
      <w:r w:rsidRPr="00A94940">
        <w:rPr>
          <w:rFonts w:asciiTheme="majorHAnsi" w:eastAsia="ArialMT" w:hAnsiTheme="majorHAnsi" w:cs="Times New Roman"/>
        </w:rPr>
        <w:t>zásady, které představují rozhodující podklad pro návrh kabelové trasy, která je předmětem</w:t>
      </w:r>
    </w:p>
    <w:p w14:paraId="65768F4D" w14:textId="77777777" w:rsidR="00A94940" w:rsidRPr="00A94940" w:rsidRDefault="00A94940" w:rsidP="00A94940">
      <w:pPr>
        <w:autoSpaceDE w:val="0"/>
        <w:autoSpaceDN w:val="0"/>
        <w:adjustRightInd w:val="0"/>
        <w:spacing w:after="0" w:line="240" w:lineRule="auto"/>
        <w:rPr>
          <w:rFonts w:asciiTheme="majorHAnsi" w:eastAsia="ArialMT" w:hAnsiTheme="majorHAnsi" w:cs="Times New Roman"/>
        </w:rPr>
      </w:pPr>
      <w:r w:rsidRPr="00A94940">
        <w:rPr>
          <w:rFonts w:asciiTheme="majorHAnsi" w:eastAsia="ArialMT" w:hAnsiTheme="majorHAnsi" w:cs="Times New Roman"/>
        </w:rPr>
        <w:t>tohoto projektu. Jedná se zejména o následující zásady a kritéria:</w:t>
      </w:r>
    </w:p>
    <w:p w14:paraId="75D60A8C" w14:textId="5ECA9D4F" w:rsidR="00A94940" w:rsidRPr="0014384D" w:rsidRDefault="00A94940" w:rsidP="0014384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720"/>
        <w:rPr>
          <w:rFonts w:asciiTheme="majorHAnsi" w:eastAsia="ArialMT" w:hAnsiTheme="majorHAnsi" w:cs="Times New Roman"/>
        </w:rPr>
      </w:pPr>
      <w:r w:rsidRPr="0014384D">
        <w:rPr>
          <w:rFonts w:asciiTheme="majorHAnsi" w:eastAsia="ArialMT" w:hAnsiTheme="majorHAnsi" w:cs="Times New Roman"/>
        </w:rPr>
        <w:t>uložit kabelové rozvody pokud možno na drážní pozemek. V tomto případě je</w:t>
      </w:r>
      <w:r w:rsidR="0014384D" w:rsidRPr="0014384D">
        <w:rPr>
          <w:rFonts w:asciiTheme="majorHAnsi" w:eastAsia="ArialMT" w:hAnsiTheme="majorHAnsi" w:cs="Times New Roman"/>
        </w:rPr>
        <w:t xml:space="preserve"> </w:t>
      </w:r>
      <w:r w:rsidRPr="0014384D">
        <w:rPr>
          <w:rFonts w:asciiTheme="majorHAnsi" w:eastAsia="ArialMT" w:hAnsiTheme="majorHAnsi" w:cs="Times New Roman"/>
        </w:rPr>
        <w:t>pravděpodobnost narušení kabelů cizím zaviněním minimální.</w:t>
      </w:r>
    </w:p>
    <w:p w14:paraId="63759E48" w14:textId="39657B7A" w:rsidR="00A94940" w:rsidRPr="0014384D" w:rsidRDefault="00A94940" w:rsidP="0014384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720"/>
        <w:rPr>
          <w:rFonts w:asciiTheme="majorHAnsi" w:eastAsia="ArialMT" w:hAnsiTheme="majorHAnsi" w:cs="Times New Roman"/>
        </w:rPr>
      </w:pPr>
      <w:r w:rsidRPr="0014384D">
        <w:rPr>
          <w:rFonts w:asciiTheme="majorHAnsi" w:eastAsia="ArialMT" w:hAnsiTheme="majorHAnsi" w:cs="Times New Roman"/>
        </w:rPr>
        <w:t>v místech křížení kabelů s kolejemi, jejichž sanace je součástí této stavby, budou</w:t>
      </w:r>
      <w:r w:rsidR="0014384D" w:rsidRPr="0014384D">
        <w:rPr>
          <w:rFonts w:asciiTheme="majorHAnsi" w:eastAsia="ArialMT" w:hAnsiTheme="majorHAnsi" w:cs="Times New Roman"/>
        </w:rPr>
        <w:t xml:space="preserve"> </w:t>
      </w:r>
      <w:r w:rsidRPr="0014384D">
        <w:rPr>
          <w:rFonts w:asciiTheme="majorHAnsi" w:eastAsia="ArialMT" w:hAnsiTheme="majorHAnsi" w:cs="Times New Roman"/>
          <w:color w:val="FF0000"/>
        </w:rPr>
        <w:t>chráničky pro kabely zahrnuty v objektu železničního spodku</w:t>
      </w:r>
      <w:r w:rsidRPr="0014384D">
        <w:rPr>
          <w:rFonts w:asciiTheme="majorHAnsi" w:eastAsia="ArialMT" w:hAnsiTheme="majorHAnsi" w:cs="Times New Roman"/>
        </w:rPr>
        <w:t>. Chráničky pod</w:t>
      </w:r>
      <w:r w:rsidR="0014384D" w:rsidRPr="0014384D">
        <w:rPr>
          <w:rFonts w:asciiTheme="majorHAnsi" w:eastAsia="ArialMT" w:hAnsiTheme="majorHAnsi" w:cs="Times New Roman"/>
        </w:rPr>
        <w:t xml:space="preserve"> </w:t>
      </w:r>
      <w:r w:rsidRPr="0014384D">
        <w:rPr>
          <w:rFonts w:asciiTheme="majorHAnsi" w:eastAsia="ArialMT" w:hAnsiTheme="majorHAnsi" w:cs="Times New Roman"/>
        </w:rPr>
        <w:t>kolejemi, jejichž rekonstrukce není součásti této stavby, budou zahrnuty do</w:t>
      </w:r>
      <w:r w:rsidR="0014384D" w:rsidRPr="0014384D">
        <w:rPr>
          <w:rFonts w:asciiTheme="majorHAnsi" w:eastAsia="ArialMT" w:hAnsiTheme="majorHAnsi" w:cs="Times New Roman"/>
        </w:rPr>
        <w:t xml:space="preserve"> </w:t>
      </w:r>
      <w:r w:rsidRPr="0014384D">
        <w:rPr>
          <w:rFonts w:asciiTheme="majorHAnsi" w:eastAsia="ArialMT" w:hAnsiTheme="majorHAnsi" w:cs="Times New Roman"/>
        </w:rPr>
        <w:t>příslušného stavebního objektu nebo provozního souboru, který křížení vyvolal.</w:t>
      </w:r>
    </w:p>
    <w:p w14:paraId="5AC22B67" w14:textId="58EEA8BF" w:rsidR="00A94940" w:rsidRPr="0014384D" w:rsidRDefault="00A94940" w:rsidP="0014384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720"/>
        <w:rPr>
          <w:rFonts w:asciiTheme="majorHAnsi" w:eastAsia="ArialMT" w:hAnsiTheme="majorHAnsi" w:cs="Times New Roman"/>
        </w:rPr>
      </w:pPr>
      <w:r w:rsidRPr="0014384D">
        <w:rPr>
          <w:rFonts w:asciiTheme="majorHAnsi" w:eastAsia="ArialMT" w:hAnsiTheme="majorHAnsi" w:cs="Times New Roman"/>
        </w:rPr>
        <w:t>ve výjimečných případech jako nouzové řešení je povoleno uložit kabely do</w:t>
      </w:r>
      <w:r w:rsidR="0014384D" w:rsidRPr="0014384D">
        <w:rPr>
          <w:rFonts w:asciiTheme="majorHAnsi" w:eastAsia="ArialMT" w:hAnsiTheme="majorHAnsi" w:cs="Times New Roman"/>
        </w:rPr>
        <w:t xml:space="preserve"> </w:t>
      </w:r>
      <w:proofErr w:type="spellStart"/>
      <w:r w:rsidRPr="0014384D">
        <w:rPr>
          <w:rFonts w:asciiTheme="majorHAnsi" w:eastAsia="ArialMT" w:hAnsiTheme="majorHAnsi" w:cs="Times New Roman"/>
        </w:rPr>
        <w:t>pochozích</w:t>
      </w:r>
      <w:proofErr w:type="spellEnd"/>
      <w:r w:rsidRPr="0014384D">
        <w:rPr>
          <w:rFonts w:asciiTheme="majorHAnsi" w:eastAsia="ArialMT" w:hAnsiTheme="majorHAnsi" w:cs="Times New Roman"/>
        </w:rPr>
        <w:t xml:space="preserve"> kabelových žlabů do banketu železničního tělesa s tím, že musí být</w:t>
      </w:r>
      <w:r w:rsidR="0014384D" w:rsidRPr="0014384D">
        <w:rPr>
          <w:rFonts w:asciiTheme="majorHAnsi" w:eastAsia="ArialMT" w:hAnsiTheme="majorHAnsi" w:cs="Times New Roman"/>
        </w:rPr>
        <w:t xml:space="preserve"> </w:t>
      </w:r>
      <w:r w:rsidRPr="0014384D">
        <w:rPr>
          <w:rFonts w:asciiTheme="majorHAnsi" w:eastAsia="ArialMT" w:hAnsiTheme="majorHAnsi" w:cs="Times New Roman"/>
        </w:rPr>
        <w:t>dodrženy zásady stanovené předpisem S4.</w:t>
      </w:r>
    </w:p>
    <w:p w14:paraId="39E891DB" w14:textId="77777777" w:rsidR="0014384D" w:rsidRPr="0014384D" w:rsidRDefault="00A94940" w:rsidP="0014384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</w:rPr>
      </w:pPr>
      <w:r w:rsidRPr="0014384D">
        <w:rPr>
          <w:rFonts w:asciiTheme="majorHAnsi" w:eastAsia="ArialMT" w:hAnsiTheme="majorHAnsi" w:cs="Times New Roman"/>
        </w:rPr>
        <w:t>v těch místech na trati, ve kterých bude nutno vést kabely mimo hlavní kabelovou</w:t>
      </w:r>
      <w:r w:rsidR="0014384D" w:rsidRPr="0014384D">
        <w:rPr>
          <w:rFonts w:asciiTheme="majorHAnsi" w:eastAsia="ArialMT" w:hAnsiTheme="majorHAnsi" w:cs="Times New Roman"/>
        </w:rPr>
        <w:t xml:space="preserve"> </w:t>
      </w:r>
      <w:r w:rsidRPr="0014384D">
        <w:rPr>
          <w:rFonts w:asciiTheme="majorHAnsi" w:eastAsia="ArialMT" w:hAnsiTheme="majorHAnsi" w:cs="Times New Roman"/>
        </w:rPr>
        <w:t xml:space="preserve">trasu, budou </w:t>
      </w:r>
      <w:r w:rsidRPr="0014384D">
        <w:rPr>
          <w:rFonts w:asciiTheme="majorHAnsi" w:eastAsia="ArialMT" w:hAnsiTheme="majorHAnsi" w:cs="Times New Roman"/>
          <w:color w:val="FF0000"/>
        </w:rPr>
        <w:t>zemní práce zahrnuty</w:t>
      </w:r>
      <w:r w:rsidRPr="0014384D">
        <w:rPr>
          <w:rFonts w:asciiTheme="majorHAnsi" w:eastAsia="ArialMT" w:hAnsiTheme="majorHAnsi" w:cs="Times New Roman"/>
        </w:rPr>
        <w:t xml:space="preserve"> </w:t>
      </w:r>
      <w:r w:rsidRPr="0014384D">
        <w:rPr>
          <w:rFonts w:asciiTheme="majorHAnsi" w:eastAsia="ArialMT" w:hAnsiTheme="majorHAnsi" w:cs="Times New Roman"/>
          <w:color w:val="FF0000"/>
        </w:rPr>
        <w:t>v provozním souboru</w:t>
      </w:r>
      <w:r w:rsidRPr="0014384D">
        <w:rPr>
          <w:rFonts w:asciiTheme="majorHAnsi" w:eastAsia="ArialMT" w:hAnsiTheme="majorHAnsi" w:cs="Times New Roman"/>
        </w:rPr>
        <w:t>, který pokládku příslušných</w:t>
      </w:r>
      <w:r w:rsidR="0014384D" w:rsidRPr="0014384D">
        <w:rPr>
          <w:rFonts w:asciiTheme="majorHAnsi" w:eastAsia="ArialMT" w:hAnsiTheme="majorHAnsi" w:cs="Times New Roman"/>
        </w:rPr>
        <w:t xml:space="preserve"> </w:t>
      </w:r>
      <w:r w:rsidRPr="0014384D">
        <w:rPr>
          <w:rFonts w:asciiTheme="majorHAnsi" w:eastAsia="ArialMT" w:hAnsiTheme="majorHAnsi" w:cs="Times New Roman"/>
        </w:rPr>
        <w:t>kabelů řeší.“</w:t>
      </w:r>
    </w:p>
    <w:p w14:paraId="753E48FF" w14:textId="77777777" w:rsidR="0014384D" w:rsidRDefault="0014384D" w:rsidP="001438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13643072" w14:textId="2A304D76" w:rsidR="0014384D" w:rsidRPr="0014384D" w:rsidRDefault="00A94940" w:rsidP="001438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4384D">
        <w:rPr>
          <w:rFonts w:asciiTheme="majorHAnsi" w:hAnsiTheme="majorHAnsi" w:cs="Times New Roman"/>
        </w:rPr>
        <w:t>Prosíme zadavatele o vyjasnění těchto rozporuplných tvrzení</w:t>
      </w:r>
      <w:r w:rsidRPr="0014384D">
        <w:rPr>
          <w:rFonts w:ascii="Times New Roman" w:hAnsi="Times New Roman" w:cs="Times New Roman"/>
        </w:rPr>
        <w:t>.</w:t>
      </w:r>
    </w:p>
    <w:p w14:paraId="71835E16" w14:textId="77777777" w:rsidR="0014384D" w:rsidRDefault="0014384D" w:rsidP="0014384D">
      <w:pPr>
        <w:spacing w:after="0"/>
        <w:rPr>
          <w:rFonts w:eastAsia="Calibri" w:cs="Times New Roman"/>
          <w:b/>
          <w:lang w:eastAsia="cs-CZ"/>
        </w:rPr>
      </w:pPr>
    </w:p>
    <w:p w14:paraId="61C9FA5A" w14:textId="05A353B8" w:rsidR="00301C33" w:rsidRPr="0014384D" w:rsidRDefault="00301C33" w:rsidP="0014384D">
      <w:pPr>
        <w:spacing w:after="0"/>
        <w:rPr>
          <w:rFonts w:asciiTheme="majorHAnsi" w:eastAsia="ArialMT" w:hAnsiTheme="majorHAnsi" w:cs="Times New Roman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DC7CA3F" w14:textId="4E354ECA" w:rsidR="009E1865" w:rsidRPr="00CF37C3" w:rsidRDefault="009E1865" w:rsidP="0014384D">
      <w:pPr>
        <w:spacing w:after="0" w:line="240" w:lineRule="auto"/>
        <w:rPr>
          <w:rFonts w:eastAsia="Calibri" w:cs="Times New Roman"/>
          <w:lang w:eastAsia="cs-CZ"/>
        </w:rPr>
      </w:pPr>
      <w:r w:rsidRPr="00CF37C3">
        <w:rPr>
          <w:rFonts w:eastAsia="Calibri" w:cs="Times New Roman"/>
          <w:lang w:eastAsia="cs-CZ"/>
        </w:rPr>
        <w:t xml:space="preserve">Výpočty byly doplněny. </w:t>
      </w:r>
    </w:p>
    <w:p w14:paraId="53DE27FC" w14:textId="414354D0" w:rsidR="009E1865" w:rsidRPr="00CF37C3" w:rsidRDefault="009E1865" w:rsidP="0014384D">
      <w:pPr>
        <w:spacing w:after="0" w:line="240" w:lineRule="auto"/>
        <w:rPr>
          <w:rFonts w:eastAsia="Calibri" w:cs="Times New Roman"/>
          <w:lang w:eastAsia="cs-CZ"/>
        </w:rPr>
      </w:pPr>
      <w:r w:rsidRPr="00CF37C3">
        <w:rPr>
          <w:rFonts w:eastAsia="Calibri" w:cs="Times New Roman"/>
          <w:lang w:eastAsia="cs-CZ"/>
        </w:rPr>
        <w:t>K bodu „v místech křížení…“</w:t>
      </w:r>
      <w:r w:rsidR="001C67CE" w:rsidRPr="00CF37C3">
        <w:rPr>
          <w:rFonts w:eastAsia="Calibri" w:cs="Times New Roman"/>
          <w:lang w:eastAsia="cs-CZ"/>
        </w:rPr>
        <w:t xml:space="preserve"> –</w:t>
      </w:r>
      <w:r w:rsidRPr="00CF37C3">
        <w:rPr>
          <w:rFonts w:eastAsia="Calibri" w:cs="Times New Roman"/>
          <w:lang w:eastAsia="cs-CZ"/>
        </w:rPr>
        <w:t xml:space="preserve"> v místech kde docházelo ke křížení kabelů se železniční tratí a došlo k úpravě železničního spodku, </w:t>
      </w:r>
      <w:r w:rsidR="001C67CE" w:rsidRPr="00CF37C3">
        <w:rPr>
          <w:rFonts w:eastAsia="Calibri" w:cs="Times New Roman"/>
          <w:lang w:eastAsia="cs-CZ"/>
        </w:rPr>
        <w:t>jsou</w:t>
      </w:r>
      <w:r w:rsidRPr="00CF37C3">
        <w:rPr>
          <w:rFonts w:eastAsia="Calibri" w:cs="Times New Roman"/>
          <w:lang w:eastAsia="cs-CZ"/>
        </w:rPr>
        <w:t xml:space="preserve"> v rámci žel</w:t>
      </w:r>
      <w:r w:rsidR="001C67CE" w:rsidRPr="00CF37C3">
        <w:rPr>
          <w:rFonts w:eastAsia="Calibri" w:cs="Times New Roman"/>
          <w:lang w:eastAsia="cs-CZ"/>
        </w:rPr>
        <w:t>ezničního</w:t>
      </w:r>
      <w:r w:rsidRPr="00CF37C3">
        <w:rPr>
          <w:rFonts w:eastAsia="Calibri" w:cs="Times New Roman"/>
          <w:lang w:eastAsia="cs-CZ"/>
        </w:rPr>
        <w:t xml:space="preserve"> spodku založeny chráničky. Toto se nevztahuje k pokládce a ochraně chrániček podél kolejí.  </w:t>
      </w:r>
    </w:p>
    <w:p w14:paraId="60419527" w14:textId="471849D2" w:rsidR="00CB301A" w:rsidRPr="00CF37C3" w:rsidRDefault="00445C7D" w:rsidP="00445C7D">
      <w:pPr>
        <w:spacing w:after="0" w:line="240" w:lineRule="auto"/>
        <w:rPr>
          <w:rFonts w:eastAsia="Calibri" w:cs="Times New Roman"/>
          <w:lang w:eastAsia="cs-CZ"/>
        </w:rPr>
      </w:pPr>
      <w:r w:rsidRPr="00CF37C3">
        <w:rPr>
          <w:rFonts w:eastAsia="Calibri" w:cs="Times New Roman"/>
          <w:lang w:eastAsia="cs-CZ"/>
        </w:rPr>
        <w:t>K bodu „v těch místech na t</w:t>
      </w:r>
      <w:r w:rsidR="00F0773A" w:rsidRPr="00CF37C3">
        <w:rPr>
          <w:rFonts w:eastAsia="Calibri" w:cs="Times New Roman"/>
          <w:lang w:eastAsia="cs-CZ"/>
        </w:rPr>
        <w:t>rati,…“</w:t>
      </w:r>
      <w:r w:rsidR="001C67CE" w:rsidRPr="00CF37C3">
        <w:rPr>
          <w:rFonts w:eastAsia="Calibri" w:cs="Times New Roman"/>
          <w:lang w:eastAsia="cs-CZ"/>
        </w:rPr>
        <w:t xml:space="preserve"> – </w:t>
      </w:r>
      <w:r w:rsidR="00F0773A" w:rsidRPr="00CF37C3">
        <w:rPr>
          <w:rFonts w:eastAsia="Calibri" w:cs="Times New Roman"/>
          <w:lang w:eastAsia="cs-CZ"/>
        </w:rPr>
        <w:t>hlavní kabelová trasa j</w:t>
      </w:r>
      <w:r w:rsidRPr="00CF37C3">
        <w:rPr>
          <w:rFonts w:eastAsia="Calibri" w:cs="Times New Roman"/>
          <w:lang w:eastAsia="cs-CZ"/>
        </w:rPr>
        <w:t xml:space="preserve">e součástí SO 26-10-01, z tohoto důvodu jsou zemní práce na hlavní kabelové trase součástí tohoto SO. Dále jsou součástí SO 26-10-01 zemní práce spojené s realizací provizorní trasy. Případné odbočení z hlavní kabelové trasy je součástí těch PS/SO, které řeší odbočení z hlavní kabelové trasy. </w:t>
      </w:r>
    </w:p>
    <w:p w14:paraId="0100BB9E" w14:textId="77777777" w:rsidR="00301C33" w:rsidRPr="00CF37C3" w:rsidRDefault="00301C33" w:rsidP="00CB301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9702EA0" w14:textId="77777777" w:rsidR="00991860" w:rsidRPr="00CF37C3" w:rsidRDefault="00991860" w:rsidP="0099186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F37C3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FB97B20" w14:textId="77777777" w:rsidR="00991860" w:rsidRPr="00CF37C3" w:rsidRDefault="00991860" w:rsidP="0099186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B88C1F7" w14:textId="77777777" w:rsidR="004018D0" w:rsidRDefault="004018D0" w:rsidP="004018D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F37C3">
        <w:rPr>
          <w:rFonts w:eastAsia="Calibri" w:cs="Times New Roman"/>
          <w:lang w:eastAsia="cs-CZ"/>
        </w:rPr>
        <w:t xml:space="preserve">Vysvětlení/ změnu/ doplnění </w:t>
      </w:r>
      <w:r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https://zakazky.spravazeleznic.cz/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14:paraId="5748ACB2" w14:textId="77777777" w:rsidR="00116A47" w:rsidRPr="00BD5319" w:rsidRDefault="00116A47" w:rsidP="00116A4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A161F47" w14:textId="77777777" w:rsidR="00116A47" w:rsidRPr="009E5971" w:rsidRDefault="00116A47" w:rsidP="00116A4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E5971">
        <w:rPr>
          <w:rFonts w:eastAsia="Calibri" w:cs="Times New Roman"/>
          <w:b/>
          <w:bCs/>
          <w:lang w:eastAsia="cs-CZ"/>
        </w:rPr>
        <w:t xml:space="preserve">Příloha: </w:t>
      </w:r>
      <w:r w:rsidRPr="009E5971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E5971">
        <w:rPr>
          <w:rFonts w:eastAsia="Calibri" w:cs="Times New Roman"/>
          <w:bCs/>
          <w:lang w:eastAsia="cs-CZ"/>
        </w:rPr>
        <w:instrText xml:space="preserve"> FORMTEXT </w:instrText>
      </w:r>
      <w:r w:rsidRPr="009E5971">
        <w:rPr>
          <w:rFonts w:eastAsia="Calibri" w:cs="Times New Roman"/>
          <w:bCs/>
          <w:lang w:eastAsia="cs-CZ"/>
        </w:rPr>
      </w:r>
      <w:r w:rsidRPr="009E5971">
        <w:rPr>
          <w:rFonts w:eastAsia="Calibri" w:cs="Times New Roman"/>
          <w:bCs/>
          <w:lang w:eastAsia="cs-CZ"/>
        </w:rPr>
        <w:fldChar w:fldCharType="separate"/>
      </w:r>
      <w:r w:rsidRPr="009E5971">
        <w:rPr>
          <w:rFonts w:eastAsia="Calibri" w:cs="Times New Roman"/>
          <w:bCs/>
          <w:lang w:eastAsia="cs-CZ"/>
        </w:rPr>
        <w:t> </w:t>
      </w:r>
      <w:r w:rsidRPr="009E5971">
        <w:rPr>
          <w:rFonts w:eastAsia="Calibri" w:cs="Times New Roman"/>
          <w:bCs/>
          <w:lang w:eastAsia="cs-CZ"/>
        </w:rPr>
        <w:t> </w:t>
      </w:r>
      <w:r w:rsidRPr="009E5971">
        <w:rPr>
          <w:rFonts w:eastAsia="Calibri" w:cs="Times New Roman"/>
          <w:bCs/>
          <w:lang w:eastAsia="cs-CZ"/>
        </w:rPr>
        <w:t> </w:t>
      </w:r>
      <w:r w:rsidRPr="009E5971">
        <w:rPr>
          <w:rFonts w:eastAsia="Calibri" w:cs="Times New Roman"/>
          <w:bCs/>
          <w:lang w:eastAsia="cs-CZ"/>
        </w:rPr>
        <w:t> </w:t>
      </w:r>
      <w:r w:rsidRPr="009E5971">
        <w:rPr>
          <w:rFonts w:eastAsia="Calibri" w:cs="Times New Roman"/>
          <w:bCs/>
          <w:lang w:eastAsia="cs-CZ"/>
        </w:rPr>
        <w:t> </w:t>
      </w:r>
      <w:r w:rsidRPr="009E5971">
        <w:rPr>
          <w:rFonts w:eastAsia="Calibri" w:cs="Times New Roman"/>
          <w:bCs/>
          <w:lang w:eastAsia="cs-CZ"/>
        </w:rPr>
        <w:fldChar w:fldCharType="end"/>
      </w:r>
    </w:p>
    <w:p w14:paraId="5DBAAEDF" w14:textId="0AB35315" w:rsidR="00116A47" w:rsidRPr="009E5971" w:rsidRDefault="00EA7175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5971">
        <w:rPr>
          <w:rFonts w:eastAsia="Calibri" w:cs="Times New Roman"/>
          <w:lang w:eastAsia="cs-CZ"/>
        </w:rPr>
        <w:t>XLS_Adamov-Blansko_zm07_20210204.xlsx</w:t>
      </w:r>
    </w:p>
    <w:p w14:paraId="7FD0DCCB" w14:textId="1805430D" w:rsidR="00EA7175" w:rsidRPr="009E5971" w:rsidRDefault="00EA7175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5971">
        <w:rPr>
          <w:rFonts w:eastAsia="Calibri" w:cs="Times New Roman"/>
          <w:lang w:eastAsia="cs-CZ"/>
        </w:rPr>
        <w:t>XDC_Adamov-Blansko_zm07_20210204.xml</w:t>
      </w:r>
    </w:p>
    <w:p w14:paraId="5DD3972C" w14:textId="77777777" w:rsidR="00116A47" w:rsidRPr="009E5971" w:rsidRDefault="00116A47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95B5DFC" w14:textId="7C5C077D" w:rsidR="00116A47" w:rsidRPr="00BD5319" w:rsidRDefault="00116A47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5971">
        <w:rPr>
          <w:rFonts w:eastAsia="Calibri" w:cs="Times New Roman"/>
          <w:lang w:eastAsia="cs-CZ"/>
        </w:rPr>
        <w:t xml:space="preserve">V Olomouci dne </w:t>
      </w:r>
      <w:r w:rsidR="009E5971" w:rsidRPr="009E5971">
        <w:rPr>
          <w:rFonts w:eastAsia="Calibri" w:cs="Times New Roman"/>
          <w:lang w:eastAsia="cs-CZ"/>
        </w:rPr>
        <w:t>5.</w:t>
      </w:r>
      <w:r w:rsidR="009E5971">
        <w:rPr>
          <w:rFonts w:eastAsia="Calibri" w:cs="Times New Roman"/>
          <w:lang w:eastAsia="cs-CZ"/>
        </w:rPr>
        <w:t xml:space="preserve"> 2. 2021</w:t>
      </w:r>
    </w:p>
    <w:p w14:paraId="61314EB5" w14:textId="77777777" w:rsidR="00116A47" w:rsidRPr="00BD5319" w:rsidRDefault="00116A47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7E4B33" w14:textId="77777777" w:rsidR="00CF37C3" w:rsidRDefault="00CF37C3" w:rsidP="00116A47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EC2B41C" w14:textId="77777777" w:rsidR="00CF37C3" w:rsidRDefault="00CF37C3" w:rsidP="00116A47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0E8499F9" w14:textId="77777777" w:rsidR="00CF37C3" w:rsidRDefault="00CF37C3" w:rsidP="00116A47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013AC6B" w14:textId="77777777" w:rsidR="00CF37C3" w:rsidRDefault="00CF37C3" w:rsidP="00116A47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DCA38DF" w14:textId="77777777" w:rsidR="00CF37C3" w:rsidRDefault="00CF37C3" w:rsidP="00116A47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BFAD4C6" w14:textId="77777777" w:rsidR="00116A47" w:rsidRPr="00BD5319" w:rsidRDefault="00116A47" w:rsidP="00116A4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0C18559" w14:textId="77777777" w:rsidR="00116A47" w:rsidRPr="00BD5319" w:rsidRDefault="00116A47" w:rsidP="00116A47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2B2583DF" w14:textId="77777777" w:rsidR="00116A47" w:rsidRPr="00BD5319" w:rsidRDefault="00116A47" w:rsidP="00116A47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614F348" w14:textId="71984A22" w:rsidR="00CB7B5A" w:rsidRPr="00CB7B5A" w:rsidRDefault="00116A47" w:rsidP="009E5971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C3C06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132B338E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96D92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BE577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6A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6A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2E7D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932D5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4029F8" w14:textId="77777777" w:rsidR="00F1715C" w:rsidRDefault="00F1715C" w:rsidP="00D831A3">
          <w:pPr>
            <w:pStyle w:val="Zpat"/>
          </w:pPr>
        </w:p>
      </w:tc>
    </w:tr>
  </w:tbl>
  <w:p w14:paraId="1E1465C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06B00D" wp14:editId="569CDE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02DFE0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B02781F" wp14:editId="08C718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26C88B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FC4175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46B4A2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6A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6A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8C751B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37566D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F85F96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877F0F5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C63BD66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965B61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E07678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D1A567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674F412" w14:textId="77777777" w:rsidR="00712ED1" w:rsidRDefault="00712ED1" w:rsidP="00331004">
          <w:pPr>
            <w:pStyle w:val="Zpat"/>
          </w:pPr>
        </w:p>
      </w:tc>
    </w:tr>
  </w:tbl>
  <w:p w14:paraId="50C0B61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7CEA1C5" wp14:editId="4D20ECA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1DFC02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322A77F" wp14:editId="63805F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E84BBF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C16FE8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549C4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3FD30676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F8FE9C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F723A8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3C871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1757CC" w14:textId="77777777" w:rsidR="00F1715C" w:rsidRPr="00D6163D" w:rsidRDefault="00F1715C" w:rsidP="00D6163D">
          <w:pPr>
            <w:pStyle w:val="Druhdokumentu"/>
          </w:pPr>
        </w:p>
      </w:tc>
    </w:tr>
  </w:tbl>
  <w:p w14:paraId="3F093C4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E296F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031657C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102F24" wp14:editId="5CED65C6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A6633C6" wp14:editId="5DDCFA6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248B917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0F1FF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9F901" w14:textId="77777777" w:rsidR="00F1715C" w:rsidRPr="00D6163D" w:rsidRDefault="00F1715C" w:rsidP="00FC6389">
          <w:pPr>
            <w:pStyle w:val="Druhdokumentu"/>
          </w:pPr>
        </w:p>
      </w:tc>
    </w:tr>
    <w:tr w:rsidR="00F64786" w14:paraId="7FD2017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0C78364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084323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0444D9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8F58D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17F72ED" wp14:editId="1168AD5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F68FA9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44FCBC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C85028"/>
    <w:multiLevelType w:val="hybridMultilevel"/>
    <w:tmpl w:val="03A2C68E"/>
    <w:lvl w:ilvl="0" w:tplc="B6322D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22499A"/>
    <w:multiLevelType w:val="hybridMultilevel"/>
    <w:tmpl w:val="5074FC52"/>
    <w:lvl w:ilvl="0" w:tplc="ADF88D3A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72189"/>
    <w:multiLevelType w:val="hybridMultilevel"/>
    <w:tmpl w:val="5BB0F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02655"/>
    <w:multiLevelType w:val="hybridMultilevel"/>
    <w:tmpl w:val="017AF688"/>
    <w:lvl w:ilvl="0" w:tplc="83A61766">
      <w:start w:val="1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23B165C9"/>
    <w:multiLevelType w:val="hybridMultilevel"/>
    <w:tmpl w:val="F04E64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673FF"/>
    <w:multiLevelType w:val="hybridMultilevel"/>
    <w:tmpl w:val="03CC2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76403"/>
    <w:multiLevelType w:val="multilevel"/>
    <w:tmpl w:val="0D34D660"/>
    <w:numStyleLink w:val="ListBulletmultilevel"/>
  </w:abstractNum>
  <w:abstractNum w:abstractNumId="10">
    <w:nsid w:val="2EBC16C2"/>
    <w:multiLevelType w:val="hybridMultilevel"/>
    <w:tmpl w:val="6826E022"/>
    <w:lvl w:ilvl="0" w:tplc="0C0229E2">
      <w:numFmt w:val="bullet"/>
      <w:lvlText w:val=""/>
      <w:lvlJc w:val="left"/>
      <w:pPr>
        <w:ind w:left="720" w:hanging="360"/>
      </w:pPr>
      <w:rPr>
        <w:rFonts w:ascii="Verdana" w:eastAsia="SymbolMT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881FF8"/>
    <w:multiLevelType w:val="hybridMultilevel"/>
    <w:tmpl w:val="845E6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C046B9"/>
    <w:multiLevelType w:val="hybridMultilevel"/>
    <w:tmpl w:val="D0221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09431B"/>
    <w:multiLevelType w:val="hybridMultilevel"/>
    <w:tmpl w:val="3CCCC0B8"/>
    <w:lvl w:ilvl="0" w:tplc="0C0229E2">
      <w:numFmt w:val="bullet"/>
      <w:lvlText w:val=""/>
      <w:lvlJc w:val="left"/>
      <w:pPr>
        <w:ind w:left="720" w:hanging="360"/>
      </w:pPr>
      <w:rPr>
        <w:rFonts w:ascii="Verdana" w:eastAsia="SymbolMT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84B8A"/>
    <w:multiLevelType w:val="hybridMultilevel"/>
    <w:tmpl w:val="24D0C0D6"/>
    <w:lvl w:ilvl="0" w:tplc="83A61766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7">
    <w:nsid w:val="4B4B434C"/>
    <w:multiLevelType w:val="hybridMultilevel"/>
    <w:tmpl w:val="895273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82789D"/>
    <w:multiLevelType w:val="hybridMultilevel"/>
    <w:tmpl w:val="C71AB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A2116F"/>
    <w:multiLevelType w:val="hybridMultilevel"/>
    <w:tmpl w:val="E3DC0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070991"/>
    <w:multiLevelType w:val="multilevel"/>
    <w:tmpl w:val="CABE99FC"/>
    <w:numStyleLink w:val="ListNumbermultilevel"/>
  </w:abstractNum>
  <w:num w:numId="1">
    <w:abstractNumId w:val="6"/>
  </w:num>
  <w:num w:numId="2">
    <w:abstractNumId w:val="1"/>
  </w:num>
  <w:num w:numId="3">
    <w:abstractNumId w:val="9"/>
  </w:num>
  <w:num w:numId="4">
    <w:abstractNumId w:val="20"/>
  </w:num>
  <w:num w:numId="5">
    <w:abstractNumId w:val="0"/>
  </w:num>
  <w:num w:numId="6">
    <w:abstractNumId w:val="16"/>
  </w:num>
  <w:num w:numId="7">
    <w:abstractNumId w:val="8"/>
  </w:num>
  <w:num w:numId="8">
    <w:abstractNumId w:val="14"/>
  </w:num>
  <w:num w:numId="9">
    <w:abstractNumId w:val="2"/>
  </w:num>
  <w:num w:numId="10">
    <w:abstractNumId w:val="12"/>
  </w:num>
  <w:num w:numId="11">
    <w:abstractNumId w:val="3"/>
  </w:num>
  <w:num w:numId="12">
    <w:abstractNumId w:val="11"/>
  </w:num>
  <w:num w:numId="13">
    <w:abstractNumId w:val="4"/>
  </w:num>
  <w:num w:numId="14">
    <w:abstractNumId w:val="15"/>
  </w:num>
  <w:num w:numId="15">
    <w:abstractNumId w:val="19"/>
  </w:num>
  <w:num w:numId="16">
    <w:abstractNumId w:val="17"/>
  </w:num>
  <w:num w:numId="17">
    <w:abstractNumId w:val="18"/>
  </w:num>
  <w:num w:numId="18">
    <w:abstractNumId w:val="5"/>
  </w:num>
  <w:num w:numId="19">
    <w:abstractNumId w:val="7"/>
  </w:num>
  <w:num w:numId="20">
    <w:abstractNumId w:val="13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20589"/>
    <w:rsid w:val="00033432"/>
    <w:rsid w:val="000335CC"/>
    <w:rsid w:val="000445FA"/>
    <w:rsid w:val="00072C1E"/>
    <w:rsid w:val="000B3A82"/>
    <w:rsid w:val="000B6C7E"/>
    <w:rsid w:val="000B7907"/>
    <w:rsid w:val="000C0429"/>
    <w:rsid w:val="000C45E8"/>
    <w:rsid w:val="000E3560"/>
    <w:rsid w:val="000F0435"/>
    <w:rsid w:val="00114472"/>
    <w:rsid w:val="00116A47"/>
    <w:rsid w:val="0014384D"/>
    <w:rsid w:val="00170EC5"/>
    <w:rsid w:val="001747C1"/>
    <w:rsid w:val="0018596A"/>
    <w:rsid w:val="00194A3C"/>
    <w:rsid w:val="001B69C2"/>
    <w:rsid w:val="001C4DA0"/>
    <w:rsid w:val="001C67CE"/>
    <w:rsid w:val="001E68AE"/>
    <w:rsid w:val="00207DF5"/>
    <w:rsid w:val="002254F2"/>
    <w:rsid w:val="00234B93"/>
    <w:rsid w:val="00267369"/>
    <w:rsid w:val="0026785D"/>
    <w:rsid w:val="002C31BF"/>
    <w:rsid w:val="002E0CD7"/>
    <w:rsid w:val="002F026B"/>
    <w:rsid w:val="00301C33"/>
    <w:rsid w:val="00320215"/>
    <w:rsid w:val="003307D8"/>
    <w:rsid w:val="00357BC6"/>
    <w:rsid w:val="0037111D"/>
    <w:rsid w:val="003756B9"/>
    <w:rsid w:val="00381A13"/>
    <w:rsid w:val="003956C6"/>
    <w:rsid w:val="003C4DDD"/>
    <w:rsid w:val="003E6B9A"/>
    <w:rsid w:val="003E75CE"/>
    <w:rsid w:val="004018D0"/>
    <w:rsid w:val="0041380F"/>
    <w:rsid w:val="00445C7D"/>
    <w:rsid w:val="00450F07"/>
    <w:rsid w:val="00452CE4"/>
    <w:rsid w:val="00453CD3"/>
    <w:rsid w:val="00455BC7"/>
    <w:rsid w:val="00460660"/>
    <w:rsid w:val="00460CCB"/>
    <w:rsid w:val="00477370"/>
    <w:rsid w:val="00486107"/>
    <w:rsid w:val="004867CB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272DF"/>
    <w:rsid w:val="00541A2A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40A3"/>
    <w:rsid w:val="005B5EE9"/>
    <w:rsid w:val="006104F6"/>
    <w:rsid w:val="0061068E"/>
    <w:rsid w:val="00636EDE"/>
    <w:rsid w:val="00660AD3"/>
    <w:rsid w:val="00681A80"/>
    <w:rsid w:val="00695142"/>
    <w:rsid w:val="006A5570"/>
    <w:rsid w:val="006A5C85"/>
    <w:rsid w:val="006A689C"/>
    <w:rsid w:val="006B3D79"/>
    <w:rsid w:val="006E0578"/>
    <w:rsid w:val="006E314D"/>
    <w:rsid w:val="006E7F06"/>
    <w:rsid w:val="00710723"/>
    <w:rsid w:val="00712ED1"/>
    <w:rsid w:val="00723DAC"/>
    <w:rsid w:val="00723ED1"/>
    <w:rsid w:val="0072724A"/>
    <w:rsid w:val="00735ED4"/>
    <w:rsid w:val="007417E6"/>
    <w:rsid w:val="00743525"/>
    <w:rsid w:val="007531A0"/>
    <w:rsid w:val="0076286B"/>
    <w:rsid w:val="00764595"/>
    <w:rsid w:val="00766846"/>
    <w:rsid w:val="0077673A"/>
    <w:rsid w:val="007846E1"/>
    <w:rsid w:val="00785ABD"/>
    <w:rsid w:val="007B0DB3"/>
    <w:rsid w:val="007B570C"/>
    <w:rsid w:val="007E2B20"/>
    <w:rsid w:val="007E4A6E"/>
    <w:rsid w:val="007F56A7"/>
    <w:rsid w:val="00807DD0"/>
    <w:rsid w:val="00813F11"/>
    <w:rsid w:val="00891334"/>
    <w:rsid w:val="008A1353"/>
    <w:rsid w:val="008A3568"/>
    <w:rsid w:val="008D03B9"/>
    <w:rsid w:val="008D2CB2"/>
    <w:rsid w:val="008F18D6"/>
    <w:rsid w:val="00904780"/>
    <w:rsid w:val="009113A8"/>
    <w:rsid w:val="0092032B"/>
    <w:rsid w:val="00922385"/>
    <w:rsid w:val="009223DF"/>
    <w:rsid w:val="00936091"/>
    <w:rsid w:val="00940D8A"/>
    <w:rsid w:val="00962258"/>
    <w:rsid w:val="009678B7"/>
    <w:rsid w:val="00982411"/>
    <w:rsid w:val="00991860"/>
    <w:rsid w:val="00992D9C"/>
    <w:rsid w:val="00995D10"/>
    <w:rsid w:val="00996CB8"/>
    <w:rsid w:val="009A7568"/>
    <w:rsid w:val="009B2E97"/>
    <w:rsid w:val="009B3C69"/>
    <w:rsid w:val="009B72CC"/>
    <w:rsid w:val="009C3FCF"/>
    <w:rsid w:val="009E07F4"/>
    <w:rsid w:val="009E1865"/>
    <w:rsid w:val="009E5971"/>
    <w:rsid w:val="009F392E"/>
    <w:rsid w:val="00A21DAB"/>
    <w:rsid w:val="00A2469A"/>
    <w:rsid w:val="00A44328"/>
    <w:rsid w:val="00A6177B"/>
    <w:rsid w:val="00A66136"/>
    <w:rsid w:val="00A94940"/>
    <w:rsid w:val="00AA4CBB"/>
    <w:rsid w:val="00AA65FA"/>
    <w:rsid w:val="00AA6BC4"/>
    <w:rsid w:val="00AA7351"/>
    <w:rsid w:val="00AC59FC"/>
    <w:rsid w:val="00AD056F"/>
    <w:rsid w:val="00AD2773"/>
    <w:rsid w:val="00AD6731"/>
    <w:rsid w:val="00AE1DDE"/>
    <w:rsid w:val="00AE7B96"/>
    <w:rsid w:val="00AF3799"/>
    <w:rsid w:val="00B11177"/>
    <w:rsid w:val="00B15B5E"/>
    <w:rsid w:val="00B15D0D"/>
    <w:rsid w:val="00B23CA3"/>
    <w:rsid w:val="00B3491A"/>
    <w:rsid w:val="00B366EF"/>
    <w:rsid w:val="00B41EC7"/>
    <w:rsid w:val="00B45E9E"/>
    <w:rsid w:val="00B55F9C"/>
    <w:rsid w:val="00B75EE1"/>
    <w:rsid w:val="00B7718A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1197C"/>
    <w:rsid w:val="00C30759"/>
    <w:rsid w:val="00C44F6A"/>
    <w:rsid w:val="00C727E5"/>
    <w:rsid w:val="00C8207D"/>
    <w:rsid w:val="00C859F4"/>
    <w:rsid w:val="00C924AD"/>
    <w:rsid w:val="00CB301A"/>
    <w:rsid w:val="00CB7B5A"/>
    <w:rsid w:val="00CC1E2B"/>
    <w:rsid w:val="00CC3360"/>
    <w:rsid w:val="00CC7390"/>
    <w:rsid w:val="00CD1FC4"/>
    <w:rsid w:val="00CE371D"/>
    <w:rsid w:val="00CF08F2"/>
    <w:rsid w:val="00CF37C3"/>
    <w:rsid w:val="00D02A4D"/>
    <w:rsid w:val="00D21061"/>
    <w:rsid w:val="00D2590F"/>
    <w:rsid w:val="00D316A7"/>
    <w:rsid w:val="00D4108E"/>
    <w:rsid w:val="00D55FAD"/>
    <w:rsid w:val="00D6163D"/>
    <w:rsid w:val="00D63009"/>
    <w:rsid w:val="00D7123E"/>
    <w:rsid w:val="00D831A3"/>
    <w:rsid w:val="00D87BEA"/>
    <w:rsid w:val="00D902AD"/>
    <w:rsid w:val="00D93711"/>
    <w:rsid w:val="00DA6BEE"/>
    <w:rsid w:val="00DA6FFE"/>
    <w:rsid w:val="00DB5F80"/>
    <w:rsid w:val="00DC3110"/>
    <w:rsid w:val="00DD46F3"/>
    <w:rsid w:val="00DD58A6"/>
    <w:rsid w:val="00DE56F2"/>
    <w:rsid w:val="00DF116D"/>
    <w:rsid w:val="00E10710"/>
    <w:rsid w:val="00E2301C"/>
    <w:rsid w:val="00E4453A"/>
    <w:rsid w:val="00E56F51"/>
    <w:rsid w:val="00E65369"/>
    <w:rsid w:val="00E824F1"/>
    <w:rsid w:val="00EA7175"/>
    <w:rsid w:val="00EB104F"/>
    <w:rsid w:val="00EC25CE"/>
    <w:rsid w:val="00EC59B0"/>
    <w:rsid w:val="00ED14BD"/>
    <w:rsid w:val="00F01440"/>
    <w:rsid w:val="00F02E86"/>
    <w:rsid w:val="00F0773A"/>
    <w:rsid w:val="00F12DEC"/>
    <w:rsid w:val="00F16AF1"/>
    <w:rsid w:val="00F1715C"/>
    <w:rsid w:val="00F310F8"/>
    <w:rsid w:val="00F35939"/>
    <w:rsid w:val="00F36B5D"/>
    <w:rsid w:val="00F45607"/>
    <w:rsid w:val="00F64786"/>
    <w:rsid w:val="00F659EB"/>
    <w:rsid w:val="00F804A7"/>
    <w:rsid w:val="00F862D6"/>
    <w:rsid w:val="00F86BA6"/>
    <w:rsid w:val="00FA390F"/>
    <w:rsid w:val="00FC2199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1A76A6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0FD499-B3E3-4F6C-A9E8-926E841C7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2</Pages>
  <Words>782</Words>
  <Characters>4620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</cp:revision>
  <cp:lastPrinted>2021-02-04T12:53:00Z</cp:lastPrinted>
  <dcterms:created xsi:type="dcterms:W3CDTF">2021-02-04T13:03:00Z</dcterms:created>
  <dcterms:modified xsi:type="dcterms:W3CDTF">2021-02-05T08:40:00Z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