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F0010">
        <w:rPr>
          <w:rFonts w:ascii="Verdana" w:hAnsi="Verdana"/>
          <w:b/>
          <w:sz w:val="18"/>
          <w:szCs w:val="18"/>
          <w:lang w:val="en-US"/>
        </w:rPr>
        <w:t>Oprava rozvodu elektrické energie v úseku Kopřivnice - Štramberk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001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0010" w:rsidRPr="008F00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0010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29332DB"/>
  <w15:docId w15:val="{67ABC95A-6AE1-465C-9D73-7510A3C2A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B31E3F-08FB-4522-BBFF-C0D98E9A8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2021-01-27T07:03:00Z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