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D0DEAB8" w14:textId="77777777" w:rsidTr="00F862D6">
        <w:tc>
          <w:tcPr>
            <w:tcW w:w="1020" w:type="dxa"/>
          </w:tcPr>
          <w:p w14:paraId="1354B06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CC5CCCC" wp14:editId="17510A93">
                      <wp:simplePos x="0" y="0"/>
                      <wp:positionH relativeFrom="page">
                        <wp:posOffset>3939540</wp:posOffset>
                      </wp:positionH>
                      <wp:positionV relativeFrom="page">
                        <wp:posOffset>1627505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7D27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0.2pt;margin-top:128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KPl45j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4EE7D27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3003F7A" w14:textId="77777777" w:rsidR="00F64786" w:rsidRDefault="00F64786" w:rsidP="0077673A"/>
        </w:tc>
        <w:tc>
          <w:tcPr>
            <w:tcW w:w="823" w:type="dxa"/>
          </w:tcPr>
          <w:p w14:paraId="2B8FFFEA" w14:textId="77777777" w:rsidR="00F64786" w:rsidRDefault="00F64786" w:rsidP="0077673A"/>
        </w:tc>
        <w:tc>
          <w:tcPr>
            <w:tcW w:w="3685" w:type="dxa"/>
          </w:tcPr>
          <w:p w14:paraId="4E59909E" w14:textId="77777777" w:rsidR="00F64786" w:rsidRDefault="00F64786" w:rsidP="0077673A"/>
        </w:tc>
      </w:tr>
      <w:tr w:rsidR="00F862D6" w14:paraId="741F1590" w14:textId="77777777" w:rsidTr="00596C7E">
        <w:tc>
          <w:tcPr>
            <w:tcW w:w="1020" w:type="dxa"/>
          </w:tcPr>
          <w:p w14:paraId="79F26F34" w14:textId="77777777" w:rsidR="00F862D6" w:rsidRDefault="00F862D6" w:rsidP="0077673A"/>
        </w:tc>
        <w:tc>
          <w:tcPr>
            <w:tcW w:w="2552" w:type="dxa"/>
          </w:tcPr>
          <w:p w14:paraId="64A12057" w14:textId="77777777" w:rsidR="00F862D6" w:rsidRDefault="00F862D6" w:rsidP="00764595"/>
        </w:tc>
        <w:tc>
          <w:tcPr>
            <w:tcW w:w="823" w:type="dxa"/>
          </w:tcPr>
          <w:p w14:paraId="14628C97" w14:textId="77777777" w:rsidR="00F862D6" w:rsidRDefault="00F862D6" w:rsidP="0077673A"/>
        </w:tc>
        <w:tc>
          <w:tcPr>
            <w:tcW w:w="3685" w:type="dxa"/>
            <w:vMerge w:val="restart"/>
          </w:tcPr>
          <w:p w14:paraId="23B82E4F" w14:textId="77777777" w:rsidR="00596C7E" w:rsidRDefault="00596C7E" w:rsidP="00596C7E">
            <w:pPr>
              <w:rPr>
                <w:rStyle w:val="Potovnadresa"/>
              </w:rPr>
            </w:pPr>
          </w:p>
          <w:p w14:paraId="6BD5620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A2469A" w14:paraId="0C5D2166" w14:textId="77777777" w:rsidTr="00F862D6">
        <w:tc>
          <w:tcPr>
            <w:tcW w:w="1020" w:type="dxa"/>
          </w:tcPr>
          <w:p w14:paraId="678B1FEF" w14:textId="77777777" w:rsidR="00A2469A" w:rsidRPr="003E6B9A" w:rsidRDefault="00A2469A" w:rsidP="0077673A">
            <w:r w:rsidRPr="003E6B9A">
              <w:t>Naše zn.</w:t>
            </w:r>
          </w:p>
        </w:tc>
        <w:tc>
          <w:tcPr>
            <w:tcW w:w="2552" w:type="dxa"/>
          </w:tcPr>
          <w:p w14:paraId="5F54FFF2" w14:textId="59942018" w:rsidR="00A2469A" w:rsidRPr="003E6B9A" w:rsidRDefault="00AE7B96" w:rsidP="003916BC">
            <w:r w:rsidRPr="00AE7B96">
              <w:t>963/2021-SŽ-SSV-Ú3</w:t>
            </w:r>
          </w:p>
        </w:tc>
        <w:tc>
          <w:tcPr>
            <w:tcW w:w="823" w:type="dxa"/>
          </w:tcPr>
          <w:p w14:paraId="5AEBC4DF" w14:textId="77777777" w:rsidR="00A2469A" w:rsidRDefault="00A2469A" w:rsidP="0077673A"/>
        </w:tc>
        <w:tc>
          <w:tcPr>
            <w:tcW w:w="3685" w:type="dxa"/>
            <w:vMerge/>
          </w:tcPr>
          <w:p w14:paraId="21EC96AD" w14:textId="77777777" w:rsidR="00A2469A" w:rsidRDefault="00A2469A" w:rsidP="0077673A"/>
        </w:tc>
      </w:tr>
      <w:tr w:rsidR="00A2469A" w14:paraId="562D86CA" w14:textId="77777777" w:rsidTr="00F862D6">
        <w:tc>
          <w:tcPr>
            <w:tcW w:w="1020" w:type="dxa"/>
          </w:tcPr>
          <w:p w14:paraId="6BD70285" w14:textId="77777777" w:rsidR="00A2469A" w:rsidRDefault="00A2469A" w:rsidP="0077673A">
            <w:r>
              <w:t>Listů/příloh</w:t>
            </w:r>
          </w:p>
        </w:tc>
        <w:tc>
          <w:tcPr>
            <w:tcW w:w="2552" w:type="dxa"/>
          </w:tcPr>
          <w:p w14:paraId="3288988F" w14:textId="77777777" w:rsidR="00A2469A" w:rsidRPr="003E6B9A" w:rsidRDefault="00A2469A" w:rsidP="003916BC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3D5183AF" w14:textId="77777777" w:rsidR="00A2469A" w:rsidRDefault="00A2469A" w:rsidP="0077673A"/>
        </w:tc>
        <w:tc>
          <w:tcPr>
            <w:tcW w:w="3685" w:type="dxa"/>
            <w:vMerge/>
          </w:tcPr>
          <w:p w14:paraId="7B35B354" w14:textId="77777777" w:rsidR="00A2469A" w:rsidRDefault="00A2469A" w:rsidP="0077673A">
            <w:pPr>
              <w:rPr>
                <w:noProof/>
              </w:rPr>
            </w:pPr>
          </w:p>
        </w:tc>
      </w:tr>
      <w:tr w:rsidR="00A2469A" w14:paraId="0CDEF65A" w14:textId="77777777" w:rsidTr="00B23CA3">
        <w:trPr>
          <w:trHeight w:val="77"/>
        </w:trPr>
        <w:tc>
          <w:tcPr>
            <w:tcW w:w="1020" w:type="dxa"/>
          </w:tcPr>
          <w:p w14:paraId="2B98D52A" w14:textId="77777777" w:rsidR="00A2469A" w:rsidRDefault="00A2469A" w:rsidP="0077673A"/>
        </w:tc>
        <w:tc>
          <w:tcPr>
            <w:tcW w:w="2552" w:type="dxa"/>
          </w:tcPr>
          <w:p w14:paraId="213687AC" w14:textId="77777777" w:rsidR="00A2469A" w:rsidRPr="003E6B9A" w:rsidRDefault="00A2469A" w:rsidP="003916BC"/>
        </w:tc>
        <w:tc>
          <w:tcPr>
            <w:tcW w:w="823" w:type="dxa"/>
          </w:tcPr>
          <w:p w14:paraId="43FF9C0A" w14:textId="77777777" w:rsidR="00A2469A" w:rsidRDefault="00A2469A" w:rsidP="0077673A"/>
        </w:tc>
        <w:tc>
          <w:tcPr>
            <w:tcW w:w="3685" w:type="dxa"/>
            <w:vMerge/>
          </w:tcPr>
          <w:p w14:paraId="4011FB35" w14:textId="77777777" w:rsidR="00A2469A" w:rsidRDefault="00A2469A" w:rsidP="0077673A"/>
        </w:tc>
      </w:tr>
      <w:tr w:rsidR="00A2469A" w14:paraId="77CA0BE6" w14:textId="77777777" w:rsidTr="00F862D6">
        <w:tc>
          <w:tcPr>
            <w:tcW w:w="1020" w:type="dxa"/>
          </w:tcPr>
          <w:p w14:paraId="609D82DB" w14:textId="77777777" w:rsidR="00A2469A" w:rsidRDefault="00A2469A" w:rsidP="0077673A">
            <w:r>
              <w:t>Vyřizuje</w:t>
            </w:r>
          </w:p>
        </w:tc>
        <w:tc>
          <w:tcPr>
            <w:tcW w:w="2552" w:type="dxa"/>
          </w:tcPr>
          <w:p w14:paraId="15B1F330" w14:textId="77777777" w:rsidR="00A2469A" w:rsidRPr="003E6B9A" w:rsidRDefault="00A2469A" w:rsidP="003916BC">
            <w:r w:rsidRPr="006F7BE2">
              <w:t>Ing. Radomíra Rečková</w:t>
            </w:r>
          </w:p>
        </w:tc>
        <w:tc>
          <w:tcPr>
            <w:tcW w:w="823" w:type="dxa"/>
          </w:tcPr>
          <w:p w14:paraId="66CB33EE" w14:textId="77777777" w:rsidR="00A2469A" w:rsidRDefault="00A2469A" w:rsidP="0077673A"/>
        </w:tc>
        <w:tc>
          <w:tcPr>
            <w:tcW w:w="3685" w:type="dxa"/>
            <w:vMerge/>
          </w:tcPr>
          <w:p w14:paraId="1C9413D8" w14:textId="77777777" w:rsidR="00A2469A" w:rsidRDefault="00A2469A" w:rsidP="0077673A"/>
        </w:tc>
      </w:tr>
      <w:tr w:rsidR="00A2469A" w14:paraId="4D075451" w14:textId="77777777" w:rsidTr="00F862D6">
        <w:tc>
          <w:tcPr>
            <w:tcW w:w="1020" w:type="dxa"/>
          </w:tcPr>
          <w:p w14:paraId="1D376CDE" w14:textId="77777777" w:rsidR="00A2469A" w:rsidRDefault="00A2469A" w:rsidP="009A7568"/>
        </w:tc>
        <w:tc>
          <w:tcPr>
            <w:tcW w:w="2552" w:type="dxa"/>
          </w:tcPr>
          <w:p w14:paraId="7258534B" w14:textId="77777777" w:rsidR="00A2469A" w:rsidRPr="003E6B9A" w:rsidRDefault="00A2469A" w:rsidP="003916BC"/>
        </w:tc>
        <w:tc>
          <w:tcPr>
            <w:tcW w:w="823" w:type="dxa"/>
          </w:tcPr>
          <w:p w14:paraId="41804B7F" w14:textId="77777777" w:rsidR="00A2469A" w:rsidRDefault="00A2469A" w:rsidP="009A7568"/>
        </w:tc>
        <w:tc>
          <w:tcPr>
            <w:tcW w:w="3685" w:type="dxa"/>
            <w:vMerge/>
          </w:tcPr>
          <w:p w14:paraId="71DD2CA9" w14:textId="77777777" w:rsidR="00A2469A" w:rsidRDefault="00A2469A" w:rsidP="009A7568"/>
        </w:tc>
      </w:tr>
      <w:tr w:rsidR="00A2469A" w14:paraId="5CFF277E" w14:textId="77777777" w:rsidTr="00F862D6">
        <w:tc>
          <w:tcPr>
            <w:tcW w:w="1020" w:type="dxa"/>
          </w:tcPr>
          <w:p w14:paraId="2D3A8A42" w14:textId="77777777" w:rsidR="00A2469A" w:rsidRDefault="00A2469A" w:rsidP="009A7568">
            <w:r>
              <w:t>Mobil</w:t>
            </w:r>
          </w:p>
        </w:tc>
        <w:tc>
          <w:tcPr>
            <w:tcW w:w="2552" w:type="dxa"/>
          </w:tcPr>
          <w:p w14:paraId="39D6CFDB" w14:textId="77777777" w:rsidR="00A2469A" w:rsidRPr="003E6B9A" w:rsidRDefault="00A2469A" w:rsidP="003916BC">
            <w:r>
              <w:t>+420 725 744 197</w:t>
            </w:r>
          </w:p>
        </w:tc>
        <w:tc>
          <w:tcPr>
            <w:tcW w:w="823" w:type="dxa"/>
          </w:tcPr>
          <w:p w14:paraId="00F0E226" w14:textId="77777777" w:rsidR="00A2469A" w:rsidRDefault="00A2469A" w:rsidP="009A7568"/>
        </w:tc>
        <w:tc>
          <w:tcPr>
            <w:tcW w:w="3685" w:type="dxa"/>
            <w:vMerge/>
          </w:tcPr>
          <w:p w14:paraId="34207A43" w14:textId="77777777" w:rsidR="00A2469A" w:rsidRDefault="00A2469A" w:rsidP="009A7568"/>
        </w:tc>
      </w:tr>
      <w:tr w:rsidR="00A2469A" w14:paraId="2C2EA71E" w14:textId="77777777" w:rsidTr="00F862D6">
        <w:tc>
          <w:tcPr>
            <w:tcW w:w="1020" w:type="dxa"/>
          </w:tcPr>
          <w:p w14:paraId="439AF93B" w14:textId="77777777" w:rsidR="00A2469A" w:rsidRDefault="00A2469A" w:rsidP="009A7568">
            <w:r>
              <w:t>E-mail</w:t>
            </w:r>
          </w:p>
        </w:tc>
        <w:tc>
          <w:tcPr>
            <w:tcW w:w="2552" w:type="dxa"/>
          </w:tcPr>
          <w:p w14:paraId="2B583689" w14:textId="77777777" w:rsidR="00A2469A" w:rsidRPr="003E6B9A" w:rsidRDefault="00A2469A" w:rsidP="003916BC">
            <w:r w:rsidRPr="001727F5">
              <w:t>Reckova@spravazeleznic.cz</w:t>
            </w:r>
          </w:p>
        </w:tc>
        <w:tc>
          <w:tcPr>
            <w:tcW w:w="823" w:type="dxa"/>
          </w:tcPr>
          <w:p w14:paraId="7230E109" w14:textId="77777777" w:rsidR="00A2469A" w:rsidRDefault="00A2469A" w:rsidP="009A7568"/>
        </w:tc>
        <w:tc>
          <w:tcPr>
            <w:tcW w:w="3685" w:type="dxa"/>
            <w:vMerge/>
          </w:tcPr>
          <w:p w14:paraId="58360A1C" w14:textId="77777777" w:rsidR="00A2469A" w:rsidRDefault="00A2469A" w:rsidP="009A7568"/>
        </w:tc>
      </w:tr>
      <w:tr w:rsidR="009A7568" w14:paraId="10A73665" w14:textId="77777777" w:rsidTr="00F862D6">
        <w:tc>
          <w:tcPr>
            <w:tcW w:w="1020" w:type="dxa"/>
          </w:tcPr>
          <w:p w14:paraId="14CE06AA" w14:textId="77777777" w:rsidR="009A7568" w:rsidRDefault="009A7568" w:rsidP="009A7568"/>
        </w:tc>
        <w:tc>
          <w:tcPr>
            <w:tcW w:w="2552" w:type="dxa"/>
          </w:tcPr>
          <w:p w14:paraId="3EE2564A" w14:textId="77777777" w:rsidR="009A7568" w:rsidRPr="003E6B9A" w:rsidRDefault="009A7568" w:rsidP="009A7568"/>
        </w:tc>
        <w:tc>
          <w:tcPr>
            <w:tcW w:w="823" w:type="dxa"/>
          </w:tcPr>
          <w:p w14:paraId="0C152702" w14:textId="77777777" w:rsidR="009A7568" w:rsidRDefault="009A7568" w:rsidP="009A7568"/>
        </w:tc>
        <w:tc>
          <w:tcPr>
            <w:tcW w:w="3685" w:type="dxa"/>
          </w:tcPr>
          <w:p w14:paraId="22862E34" w14:textId="77777777" w:rsidR="009A7568" w:rsidRDefault="009A7568" w:rsidP="009A7568"/>
        </w:tc>
      </w:tr>
      <w:tr w:rsidR="009A7568" w14:paraId="2B498681" w14:textId="77777777" w:rsidTr="00F862D6">
        <w:tc>
          <w:tcPr>
            <w:tcW w:w="1020" w:type="dxa"/>
          </w:tcPr>
          <w:p w14:paraId="79DE6853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4553BB9" w14:textId="7777777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12032">
              <w:rPr>
                <w:noProof/>
              </w:rPr>
              <w:t>20. ledna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4E126E9" w14:textId="77777777" w:rsidR="009A7568" w:rsidRDefault="009A7568" w:rsidP="009A7568"/>
        </w:tc>
        <w:tc>
          <w:tcPr>
            <w:tcW w:w="3685" w:type="dxa"/>
          </w:tcPr>
          <w:p w14:paraId="3C9E9867" w14:textId="77777777" w:rsidR="009A7568" w:rsidRDefault="009A7568" w:rsidP="009A7568"/>
        </w:tc>
      </w:tr>
      <w:tr w:rsidR="00F64786" w14:paraId="542D224C" w14:textId="77777777" w:rsidTr="00F862D6">
        <w:tc>
          <w:tcPr>
            <w:tcW w:w="1020" w:type="dxa"/>
          </w:tcPr>
          <w:p w14:paraId="3EB9C999" w14:textId="77777777" w:rsidR="00F64786" w:rsidRDefault="00F64786" w:rsidP="0077673A"/>
        </w:tc>
        <w:tc>
          <w:tcPr>
            <w:tcW w:w="2552" w:type="dxa"/>
          </w:tcPr>
          <w:p w14:paraId="7877B80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3DC4016" w14:textId="77777777" w:rsidR="00F64786" w:rsidRDefault="00F64786" w:rsidP="0077673A"/>
        </w:tc>
        <w:tc>
          <w:tcPr>
            <w:tcW w:w="3685" w:type="dxa"/>
          </w:tcPr>
          <w:p w14:paraId="5393478F" w14:textId="77777777" w:rsidR="00F64786" w:rsidRDefault="00F64786" w:rsidP="0077673A"/>
        </w:tc>
      </w:tr>
      <w:tr w:rsidR="00F862D6" w14:paraId="7EDECBA4" w14:textId="77777777" w:rsidTr="00B45E9E">
        <w:trPr>
          <w:trHeight w:val="794"/>
        </w:trPr>
        <w:tc>
          <w:tcPr>
            <w:tcW w:w="1020" w:type="dxa"/>
          </w:tcPr>
          <w:p w14:paraId="6289A648" w14:textId="77777777" w:rsidR="00F862D6" w:rsidRDefault="00F862D6" w:rsidP="0077673A"/>
        </w:tc>
        <w:tc>
          <w:tcPr>
            <w:tcW w:w="2552" w:type="dxa"/>
          </w:tcPr>
          <w:p w14:paraId="55BD0ED7" w14:textId="77777777" w:rsidR="00F862D6" w:rsidRDefault="00F862D6" w:rsidP="00F310F8"/>
        </w:tc>
        <w:tc>
          <w:tcPr>
            <w:tcW w:w="823" w:type="dxa"/>
          </w:tcPr>
          <w:p w14:paraId="50EF4384" w14:textId="77777777" w:rsidR="00F862D6" w:rsidRDefault="00F862D6" w:rsidP="0077673A"/>
        </w:tc>
        <w:tc>
          <w:tcPr>
            <w:tcW w:w="3685" w:type="dxa"/>
          </w:tcPr>
          <w:p w14:paraId="05FE10FF" w14:textId="77777777" w:rsidR="00F862D6" w:rsidRDefault="00F862D6" w:rsidP="0077673A"/>
        </w:tc>
      </w:tr>
    </w:tbl>
    <w:p w14:paraId="44375DF2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1197C" w:rsidRPr="00C1197C">
        <w:rPr>
          <w:rFonts w:eastAsia="Times New Roman" w:cs="Arial"/>
          <w:b/>
          <w:color w:val="000000"/>
          <w:lang w:eastAsia="cs-CZ"/>
        </w:rPr>
        <w:t>Adamov – Blansko, BC</w:t>
      </w:r>
      <w:bookmarkStart w:id="1" w:name="_GoBack"/>
      <w:bookmarkEnd w:id="1"/>
    </w:p>
    <w:p w14:paraId="1B1BE110" w14:textId="01CD69F8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C25CE">
        <w:rPr>
          <w:rFonts w:eastAsia="Calibri" w:cs="Times New Roman"/>
          <w:lang w:eastAsia="cs-CZ"/>
        </w:rPr>
        <w:t xml:space="preserve">Vysvětlení/ změna/ doplnění zadávací dokumentace č. </w:t>
      </w:r>
      <w:r w:rsidR="00AE7B96">
        <w:rPr>
          <w:rFonts w:eastAsia="Times New Roman" w:cs="Times New Roman"/>
          <w:lang w:eastAsia="cs-CZ"/>
        </w:rPr>
        <w:t>3</w:t>
      </w:r>
      <w:r w:rsidRPr="00EC25CE">
        <w:rPr>
          <w:rFonts w:eastAsia="Calibri" w:cs="Times New Roman"/>
          <w:lang w:eastAsia="cs-CZ"/>
        </w:rPr>
        <w:t xml:space="preserve"> </w:t>
      </w:r>
    </w:p>
    <w:p w14:paraId="1795D5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63502F3" w14:textId="77777777" w:rsidR="00C02AC7" w:rsidRDefault="00C02AC7" w:rsidP="00C02AC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CB4AA33" w14:textId="77777777" w:rsidR="003848AE" w:rsidRDefault="003848AE" w:rsidP="00A87579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</w:p>
    <w:p w14:paraId="29F23E7F" w14:textId="77777777" w:rsidR="003848AE" w:rsidRDefault="003848AE" w:rsidP="00A87579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</w:p>
    <w:p w14:paraId="100621DF" w14:textId="77777777" w:rsidR="00A87579" w:rsidRDefault="00A87579" w:rsidP="00A8757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AF7700">
        <w:rPr>
          <w:rFonts w:eastAsia="Times New Roman" w:cs="Times New Roman"/>
          <w:u w:val="single"/>
          <w:lang w:eastAsia="cs-CZ"/>
        </w:rPr>
        <w:t xml:space="preserve">Zadavatel </w:t>
      </w:r>
      <w:r w:rsidRPr="00AF7700">
        <w:rPr>
          <w:rFonts w:eastAsia="Calibri" w:cs="Times New Roman"/>
          <w:u w:val="single"/>
          <w:lang w:eastAsia="cs-CZ"/>
        </w:rPr>
        <w:t>tímto podává vysvětlení/ změnu/ doplnění zadávací dokumentace k výše uvedené veřejné zakázce</w:t>
      </w:r>
      <w:r w:rsidRPr="00AF7700">
        <w:rPr>
          <w:rFonts w:eastAsia="Times New Roman" w:cs="Times New Roman"/>
          <w:u w:val="single"/>
          <w:lang w:eastAsia="cs-CZ"/>
        </w:rPr>
        <w:t xml:space="preserve"> </w:t>
      </w:r>
      <w:r w:rsidRPr="00AF7700">
        <w:rPr>
          <w:rFonts w:eastAsia="Calibri" w:cs="Times New Roman"/>
          <w:u w:val="single"/>
          <w:lang w:eastAsia="cs-CZ"/>
        </w:rPr>
        <w:t>bez předchozí žádosti.</w:t>
      </w:r>
    </w:p>
    <w:p w14:paraId="296571DF" w14:textId="77777777" w:rsidR="003848AE" w:rsidRDefault="003848AE" w:rsidP="00A8757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624182EE" w14:textId="77777777" w:rsidR="002E3FE1" w:rsidRPr="002E3FE1" w:rsidRDefault="002E3FE1" w:rsidP="002E3FE1">
      <w:pPr>
        <w:tabs>
          <w:tab w:val="num" w:pos="737"/>
          <w:tab w:val="left" w:pos="851"/>
        </w:tabs>
        <w:spacing w:after="0"/>
        <w:jc w:val="both"/>
        <w:rPr>
          <w:b/>
        </w:rPr>
      </w:pPr>
      <w:r w:rsidRPr="002E3FE1">
        <w:rPr>
          <w:b/>
        </w:rPr>
        <w:t>Díl 1 - Požadavky a podmínky pro zpracování nabídky</w:t>
      </w:r>
    </w:p>
    <w:p w14:paraId="0648E292" w14:textId="61CCAAB3" w:rsidR="002E3FE1" w:rsidRPr="002E3FE1" w:rsidRDefault="002E3FE1" w:rsidP="002E3FE1">
      <w:pPr>
        <w:tabs>
          <w:tab w:val="num" w:pos="737"/>
          <w:tab w:val="left" w:pos="851"/>
        </w:tabs>
        <w:spacing w:after="0"/>
        <w:jc w:val="both"/>
        <w:rPr>
          <w:b/>
        </w:rPr>
      </w:pPr>
      <w:r w:rsidRPr="002E3FE1">
        <w:rPr>
          <w:b/>
        </w:rPr>
        <w:t xml:space="preserve">Část 2 – Pokyny pro dodavatele č. j. </w:t>
      </w:r>
      <w:r w:rsidR="003848AE" w:rsidRPr="003848AE">
        <w:rPr>
          <w:b/>
        </w:rPr>
        <w:t>15292</w:t>
      </w:r>
      <w:r w:rsidRPr="002E3FE1">
        <w:rPr>
          <w:b/>
        </w:rPr>
        <w:t>/2020-SŽDC-SSV-Ú3</w:t>
      </w:r>
    </w:p>
    <w:p w14:paraId="3528A30D" w14:textId="77777777" w:rsidR="002E3FE1" w:rsidRPr="002E3FE1" w:rsidRDefault="002E3FE1" w:rsidP="002E3FE1">
      <w:pPr>
        <w:tabs>
          <w:tab w:val="num" w:pos="737"/>
          <w:tab w:val="left" w:pos="851"/>
        </w:tabs>
        <w:spacing w:after="0"/>
        <w:jc w:val="both"/>
        <w:rPr>
          <w:b/>
        </w:rPr>
      </w:pPr>
      <w:r w:rsidRPr="002E3FE1">
        <w:rPr>
          <w:b/>
        </w:rPr>
        <w:t>Kapitola 8. - POŽADAVKY ZADAVATELE NA KVALIFIKACI</w:t>
      </w:r>
    </w:p>
    <w:p w14:paraId="316A97C3" w14:textId="73040369" w:rsidR="00FB2379" w:rsidRDefault="002E3FE1" w:rsidP="002E3FE1">
      <w:pPr>
        <w:tabs>
          <w:tab w:val="num" w:pos="737"/>
          <w:tab w:val="left" w:pos="851"/>
        </w:tabs>
        <w:spacing w:after="0"/>
        <w:jc w:val="both"/>
        <w:rPr>
          <w:b/>
        </w:rPr>
      </w:pPr>
      <w:r w:rsidRPr="002E3FE1">
        <w:rPr>
          <w:b/>
        </w:rPr>
        <w:t>8.5 Technická kvalifikace – seznam stavebních prací, odst. 3, bod 4:</w:t>
      </w:r>
    </w:p>
    <w:p w14:paraId="7C03BD3D" w14:textId="77777777" w:rsidR="002E3FE1" w:rsidRDefault="002E3FE1" w:rsidP="002E3FE1">
      <w:pPr>
        <w:tabs>
          <w:tab w:val="num" w:pos="737"/>
          <w:tab w:val="left" w:pos="851"/>
        </w:tabs>
        <w:spacing w:after="0"/>
        <w:jc w:val="both"/>
        <w:rPr>
          <w:rFonts w:cs="Arial"/>
          <w:b/>
        </w:rPr>
      </w:pPr>
    </w:p>
    <w:p w14:paraId="614CD88D" w14:textId="77777777" w:rsidR="00FB2379" w:rsidRDefault="00FB2379" w:rsidP="00FB2379">
      <w:pPr>
        <w:tabs>
          <w:tab w:val="num" w:pos="737"/>
          <w:tab w:val="left" w:pos="851"/>
        </w:tabs>
        <w:spacing w:after="0"/>
        <w:jc w:val="both"/>
        <w:rPr>
          <w:rFonts w:cs="Arial"/>
        </w:rPr>
      </w:pPr>
      <w:r>
        <w:rPr>
          <w:rFonts w:cs="Arial"/>
        </w:rPr>
        <w:t>ruší se text:</w:t>
      </w:r>
    </w:p>
    <w:p w14:paraId="5C1C795B" w14:textId="77777777" w:rsidR="00FB2379" w:rsidRDefault="00FB2379" w:rsidP="00FB2379">
      <w:pPr>
        <w:pStyle w:val="Odrka1-1"/>
        <w:rPr>
          <w:i/>
        </w:rPr>
      </w:pPr>
      <w:r w:rsidRPr="00997EF4">
        <w:rPr>
          <w:i/>
        </w:rPr>
        <w:t xml:space="preserve">nejméně jedna nejvýznamnější stavební práce musí zahrnovat novostavbu nebo rekonstrukci nebo opravu </w:t>
      </w:r>
      <w:r w:rsidRPr="00997EF4">
        <w:rPr>
          <w:b/>
          <w:i/>
        </w:rPr>
        <w:t>trakčního vedení</w:t>
      </w:r>
      <w:r w:rsidRPr="00997EF4">
        <w:rPr>
          <w:i/>
        </w:rPr>
        <w:t xml:space="preserve"> se souhrnnou délkou traťového úseku nejméně </w:t>
      </w:r>
      <w:r w:rsidRPr="00997EF4">
        <w:rPr>
          <w:b/>
          <w:i/>
        </w:rPr>
        <w:t>3 km</w:t>
      </w:r>
      <w:r w:rsidRPr="00997EF4">
        <w:rPr>
          <w:i/>
        </w:rPr>
        <w:t xml:space="preserve">, a to v hodnotě nejméně </w:t>
      </w:r>
      <w:r w:rsidRPr="00997EF4">
        <w:rPr>
          <w:b/>
          <w:i/>
        </w:rPr>
        <w:t>23 000 000,-</w:t>
      </w:r>
      <w:r w:rsidRPr="00997EF4">
        <w:rPr>
          <w:i/>
        </w:rPr>
        <w:t xml:space="preserve">  Kč bez DPH (uvedená částka se vztahuje k hodnotě novostavby nebo rekonstrukce nebo opravy trakčního vedení, nikoli k hodnotě nejvýznamnější stavební práce, tj. zakázky jako celku);</w:t>
      </w:r>
    </w:p>
    <w:p w14:paraId="4B68739F" w14:textId="77777777" w:rsidR="00FB2379" w:rsidRDefault="00FB2379" w:rsidP="00FB2379">
      <w:pPr>
        <w:pStyle w:val="Odrka1-1"/>
        <w:numPr>
          <w:ilvl w:val="0"/>
          <w:numId w:val="0"/>
        </w:numPr>
      </w:pPr>
      <w:r w:rsidRPr="00066882">
        <w:t>a nahrazuje se novým textem v tomto znění:</w:t>
      </w:r>
    </w:p>
    <w:p w14:paraId="01287342" w14:textId="77777777" w:rsidR="00FB2379" w:rsidRDefault="00FB2379" w:rsidP="00FB2379">
      <w:pPr>
        <w:pStyle w:val="Odrka1-1"/>
        <w:rPr>
          <w:i/>
        </w:rPr>
      </w:pPr>
      <w:r w:rsidRPr="00997EF4">
        <w:rPr>
          <w:i/>
        </w:rPr>
        <w:t xml:space="preserve">nejméně jedna nejvýznamnější stavební práce musí zahrnovat novostavbu nebo rekonstrukci nebo opravu </w:t>
      </w:r>
      <w:r w:rsidRPr="00997EF4">
        <w:rPr>
          <w:b/>
          <w:i/>
        </w:rPr>
        <w:t>trakčního vedení</w:t>
      </w:r>
      <w:r w:rsidRPr="00997EF4">
        <w:rPr>
          <w:i/>
        </w:rPr>
        <w:t xml:space="preserve"> se souhrnnou délkou traťového úseku nejméně </w:t>
      </w:r>
      <w:r w:rsidRPr="00997EF4">
        <w:rPr>
          <w:b/>
          <w:i/>
        </w:rPr>
        <w:t>3 km</w:t>
      </w:r>
      <w:r w:rsidRPr="00997EF4">
        <w:rPr>
          <w:i/>
        </w:rPr>
        <w:t xml:space="preserve">, </w:t>
      </w:r>
      <w:r w:rsidRPr="00DD41D2">
        <w:rPr>
          <w:rFonts w:ascii="Verdana" w:eastAsia="Verdana" w:hAnsi="Verdana" w:cs="Times New Roman"/>
          <w:i/>
          <w:highlight w:val="lightGray"/>
        </w:rPr>
        <w:t>nebo v železniční stanici s minimálním počtem 6 ks výhybek</w:t>
      </w:r>
      <w:r>
        <w:rPr>
          <w:rFonts w:ascii="Verdana" w:eastAsia="Verdana" w:hAnsi="Verdana" w:cs="Times New Roman"/>
          <w:i/>
          <w:color w:val="FF0000"/>
        </w:rPr>
        <w:t>,</w:t>
      </w:r>
      <w:r w:rsidRPr="00997EF4">
        <w:rPr>
          <w:i/>
        </w:rPr>
        <w:t xml:space="preserve"> a to v</w:t>
      </w:r>
      <w:r>
        <w:rPr>
          <w:i/>
        </w:rPr>
        <w:t> </w:t>
      </w:r>
      <w:r w:rsidRPr="00997EF4">
        <w:rPr>
          <w:i/>
        </w:rPr>
        <w:t xml:space="preserve">hodnotě nejméně </w:t>
      </w:r>
      <w:r w:rsidRPr="00997EF4">
        <w:rPr>
          <w:b/>
          <w:i/>
        </w:rPr>
        <w:t>23 000 000,-</w:t>
      </w:r>
      <w:r w:rsidRPr="00997EF4">
        <w:rPr>
          <w:i/>
        </w:rPr>
        <w:t xml:space="preserve">  Kč bez DPH (uvedená částka se vztahuje k</w:t>
      </w:r>
      <w:r>
        <w:rPr>
          <w:i/>
        </w:rPr>
        <w:t> </w:t>
      </w:r>
      <w:r w:rsidRPr="00997EF4">
        <w:rPr>
          <w:i/>
        </w:rPr>
        <w:t>hodnotě novostavby nebo rekonstrukce nebo opravy trakčního vedení, nikoli k</w:t>
      </w:r>
      <w:r>
        <w:rPr>
          <w:i/>
        </w:rPr>
        <w:t> </w:t>
      </w:r>
      <w:r w:rsidRPr="00997EF4">
        <w:rPr>
          <w:i/>
        </w:rPr>
        <w:t>hodnotě nejvýznamnější stavební práce, tj. zakázky jako celku);</w:t>
      </w:r>
    </w:p>
    <w:p w14:paraId="5DBAD4A3" w14:textId="77777777" w:rsidR="002E3FE1" w:rsidRDefault="002E3FE1" w:rsidP="002E3FE1">
      <w:pPr>
        <w:tabs>
          <w:tab w:val="num" w:pos="737"/>
          <w:tab w:val="left" w:pos="851"/>
        </w:tabs>
        <w:spacing w:after="0"/>
        <w:jc w:val="both"/>
        <w:rPr>
          <w:b/>
        </w:rPr>
      </w:pPr>
    </w:p>
    <w:p w14:paraId="637C6786" w14:textId="77777777" w:rsidR="002E3FE1" w:rsidRDefault="002E3FE1" w:rsidP="002E3FE1">
      <w:pPr>
        <w:tabs>
          <w:tab w:val="num" w:pos="737"/>
          <w:tab w:val="left" w:pos="851"/>
        </w:tabs>
        <w:spacing w:after="0"/>
        <w:jc w:val="both"/>
        <w:rPr>
          <w:b/>
        </w:rPr>
      </w:pPr>
    </w:p>
    <w:p w14:paraId="2803876A" w14:textId="77777777" w:rsidR="002E3FE1" w:rsidRPr="002E3FE1" w:rsidRDefault="002E3FE1" w:rsidP="002E3FE1">
      <w:pPr>
        <w:tabs>
          <w:tab w:val="num" w:pos="737"/>
          <w:tab w:val="left" w:pos="851"/>
        </w:tabs>
        <w:spacing w:after="0"/>
        <w:jc w:val="both"/>
        <w:rPr>
          <w:b/>
        </w:rPr>
      </w:pPr>
      <w:r w:rsidRPr="002E3FE1">
        <w:rPr>
          <w:b/>
        </w:rPr>
        <w:t>Díl 1 - Požadavky a podmínky pro zpracování nabídky</w:t>
      </w:r>
    </w:p>
    <w:p w14:paraId="2A6EBC09" w14:textId="65C9BBF9" w:rsidR="002E3FE1" w:rsidRPr="002E3FE1" w:rsidRDefault="002E3FE1" w:rsidP="002E3FE1">
      <w:pPr>
        <w:tabs>
          <w:tab w:val="num" w:pos="737"/>
          <w:tab w:val="left" w:pos="851"/>
        </w:tabs>
        <w:spacing w:after="0"/>
        <w:jc w:val="both"/>
        <w:rPr>
          <w:b/>
        </w:rPr>
      </w:pPr>
      <w:r w:rsidRPr="002E3FE1">
        <w:rPr>
          <w:b/>
        </w:rPr>
        <w:t xml:space="preserve">Část 2 – Pokyny pro dodavatele č. j. </w:t>
      </w:r>
      <w:r w:rsidR="003848AE" w:rsidRPr="003848AE">
        <w:rPr>
          <w:b/>
        </w:rPr>
        <w:t>15292</w:t>
      </w:r>
      <w:r w:rsidRPr="002E3FE1">
        <w:rPr>
          <w:b/>
        </w:rPr>
        <w:t>/2020-SŽDC-SSV-Ú3</w:t>
      </w:r>
    </w:p>
    <w:p w14:paraId="75306687" w14:textId="77777777" w:rsidR="002E3FE1" w:rsidRPr="002E3FE1" w:rsidRDefault="002E3FE1" w:rsidP="002E3FE1">
      <w:pPr>
        <w:tabs>
          <w:tab w:val="num" w:pos="737"/>
          <w:tab w:val="left" w:pos="851"/>
        </w:tabs>
        <w:spacing w:after="0"/>
        <w:jc w:val="both"/>
        <w:rPr>
          <w:b/>
        </w:rPr>
      </w:pPr>
      <w:r w:rsidRPr="002E3FE1">
        <w:rPr>
          <w:b/>
        </w:rPr>
        <w:t>Kapitola 8. - POŽADAVKY ZADAVATELE NA KVALIFIKACI</w:t>
      </w:r>
    </w:p>
    <w:p w14:paraId="4F2EEAAF" w14:textId="5CDA5143" w:rsidR="00FB2379" w:rsidRDefault="002E3FE1" w:rsidP="002E3FE1">
      <w:pPr>
        <w:tabs>
          <w:tab w:val="num" w:pos="737"/>
          <w:tab w:val="left" w:pos="851"/>
        </w:tabs>
        <w:spacing w:after="0"/>
        <w:jc w:val="both"/>
        <w:rPr>
          <w:b/>
        </w:rPr>
      </w:pPr>
      <w:r w:rsidRPr="002E3FE1">
        <w:rPr>
          <w:b/>
        </w:rPr>
        <w:t>8.6 Technická kvalifikace – seznam odborného personálu, odst. 2, písm. i):</w:t>
      </w:r>
    </w:p>
    <w:p w14:paraId="3E6C59B9" w14:textId="77777777" w:rsidR="002E3FE1" w:rsidRDefault="002E3FE1" w:rsidP="002E3FE1">
      <w:pPr>
        <w:tabs>
          <w:tab w:val="num" w:pos="737"/>
          <w:tab w:val="left" w:pos="851"/>
        </w:tabs>
        <w:spacing w:after="0"/>
        <w:jc w:val="both"/>
        <w:rPr>
          <w:rFonts w:cs="Arial"/>
          <w:b/>
        </w:rPr>
      </w:pPr>
    </w:p>
    <w:p w14:paraId="55EE1676" w14:textId="77777777" w:rsidR="00FB2379" w:rsidRDefault="00FB2379" w:rsidP="00FB2379">
      <w:pPr>
        <w:tabs>
          <w:tab w:val="num" w:pos="737"/>
          <w:tab w:val="left" w:pos="851"/>
        </w:tabs>
        <w:spacing w:after="0"/>
        <w:jc w:val="both"/>
        <w:rPr>
          <w:rFonts w:cs="Arial"/>
        </w:rPr>
      </w:pPr>
      <w:r>
        <w:rPr>
          <w:rFonts w:cs="Arial"/>
        </w:rPr>
        <w:t>ruší se text písm. i):</w:t>
      </w:r>
    </w:p>
    <w:p w14:paraId="29E0935F" w14:textId="77777777" w:rsidR="00FB2379" w:rsidRDefault="00FB2379" w:rsidP="00FB2379">
      <w:pPr>
        <w:tabs>
          <w:tab w:val="num" w:pos="737"/>
          <w:tab w:val="left" w:pos="851"/>
        </w:tabs>
        <w:spacing w:after="0"/>
        <w:jc w:val="both"/>
        <w:rPr>
          <w:rFonts w:cs="Arial"/>
        </w:rPr>
      </w:pPr>
    </w:p>
    <w:p w14:paraId="27826992" w14:textId="77777777" w:rsidR="00FB2379" w:rsidRPr="00997EF4" w:rsidRDefault="00FB2379" w:rsidP="00FB2379">
      <w:pPr>
        <w:pStyle w:val="Odstavec1-1a"/>
        <w:numPr>
          <w:ilvl w:val="0"/>
          <w:numId w:val="11"/>
        </w:numPr>
        <w:rPr>
          <w:rStyle w:val="Tun9b"/>
          <w:i/>
        </w:rPr>
      </w:pPr>
      <w:r w:rsidRPr="00997EF4">
        <w:rPr>
          <w:rStyle w:val="Tun9b"/>
          <w:i/>
        </w:rPr>
        <w:t xml:space="preserve">specialista (vedoucí prací) na trakční vedení </w:t>
      </w:r>
    </w:p>
    <w:p w14:paraId="5118D982" w14:textId="77777777" w:rsidR="00FB2379" w:rsidRPr="00997EF4" w:rsidRDefault="00FB2379" w:rsidP="00FB2379">
      <w:pPr>
        <w:pStyle w:val="Odrka1-2-"/>
        <w:tabs>
          <w:tab w:val="clear" w:pos="360"/>
          <w:tab w:val="clear" w:pos="1191"/>
        </w:tabs>
        <w:ind w:hanging="454"/>
        <w:rPr>
          <w:i/>
        </w:rPr>
      </w:pPr>
      <w:r w:rsidRPr="00997EF4">
        <w:rPr>
          <w:i/>
        </w:rPr>
        <w:t>minimálně středoškolské vzdělání;</w:t>
      </w:r>
    </w:p>
    <w:p w14:paraId="415D3767" w14:textId="77777777" w:rsidR="00FB2379" w:rsidRPr="00997EF4" w:rsidRDefault="00FB2379" w:rsidP="00FB2379">
      <w:pPr>
        <w:pStyle w:val="Odrka1-2-"/>
        <w:tabs>
          <w:tab w:val="clear" w:pos="360"/>
          <w:tab w:val="clear" w:pos="1191"/>
        </w:tabs>
        <w:ind w:hanging="454"/>
        <w:rPr>
          <w:i/>
        </w:rPr>
      </w:pPr>
      <w:r w:rsidRPr="00997EF4">
        <w:rPr>
          <w:i/>
        </w:rPr>
        <w:lastRenderedPageBreak/>
        <w:t>nejméně 5 let praxe v oboru své specializace (trakční vedení) při provádění staveb;</w:t>
      </w:r>
    </w:p>
    <w:p w14:paraId="302348D4" w14:textId="77777777" w:rsidR="00FB2379" w:rsidRPr="00997EF4" w:rsidRDefault="00FB2379" w:rsidP="00FB2379">
      <w:pPr>
        <w:pStyle w:val="Odrka1-2-"/>
        <w:tabs>
          <w:tab w:val="clear" w:pos="360"/>
          <w:tab w:val="clear" w:pos="1191"/>
        </w:tabs>
        <w:ind w:hanging="454"/>
        <w:rPr>
          <w:i/>
        </w:rPr>
      </w:pPr>
      <w:r w:rsidRPr="00997EF4">
        <w:rPr>
          <w:i/>
        </w:rPr>
        <w:t xml:space="preserve">zkušenost s realizací alespoň jedné zakázky - stavby železničních drah, jež zahrnovala novostavbu nebo rekonstrukci nebo opravu trakčního vedení trati se souhrnnou délkou traťového úseku nejméně </w:t>
      </w:r>
      <w:r w:rsidRPr="00997EF4">
        <w:rPr>
          <w:b/>
          <w:i/>
        </w:rPr>
        <w:t>3 km</w:t>
      </w:r>
      <w:r w:rsidRPr="00997EF4">
        <w:rPr>
          <w:i/>
        </w:rPr>
        <w:t xml:space="preserve">, a to v hodnotě nejméně </w:t>
      </w:r>
      <w:r w:rsidRPr="00997EF4">
        <w:rPr>
          <w:b/>
          <w:i/>
        </w:rPr>
        <w:t>23 000 000,- Kč</w:t>
      </w:r>
      <w:r w:rsidRPr="00997EF4">
        <w:rPr>
          <w:i/>
        </w:rPr>
        <w:t xml:space="preserve"> bez DPH (částka Kč se vztahuje k hodnotě novostavby nebo rekonstrukce nebo opravy trakčního vedení, nikoli k hodnotě zakázky jako celku), a to v posledních 10 letech před zahájením zadávacího řízení;</w:t>
      </w:r>
    </w:p>
    <w:p w14:paraId="54ADC1C2" w14:textId="77777777" w:rsidR="00FB2379" w:rsidRPr="00716F48" w:rsidRDefault="00FB2379" w:rsidP="00FB2379">
      <w:pPr>
        <w:pStyle w:val="Odrka1-2-"/>
        <w:tabs>
          <w:tab w:val="clear" w:pos="360"/>
          <w:tab w:val="clear" w:pos="1191"/>
          <w:tab w:val="num" w:pos="4140"/>
        </w:tabs>
        <w:ind w:hanging="454"/>
        <w:rPr>
          <w:i/>
        </w:rPr>
      </w:pPr>
      <w:r w:rsidRPr="00997EF4">
        <w:rPr>
          <w:i/>
        </w:rPr>
        <w:t xml:space="preserve">musí předložit doklad o autorizaci v rozsahu dle § 5 odst. 3 písm. </w:t>
      </w:r>
      <w:r w:rsidRPr="00997EF4">
        <w:rPr>
          <w:b/>
          <w:i/>
        </w:rPr>
        <w:t>e)</w:t>
      </w:r>
      <w:r w:rsidRPr="00997EF4">
        <w:rPr>
          <w:i/>
        </w:rPr>
        <w:t xml:space="preserve"> autorizačního zákona, tedy v oboru technologická zařízení staveb;</w:t>
      </w:r>
    </w:p>
    <w:p w14:paraId="28EF1A07" w14:textId="77777777" w:rsidR="00FB2379" w:rsidRPr="00066882" w:rsidRDefault="00FB2379" w:rsidP="00FB2379">
      <w:pPr>
        <w:tabs>
          <w:tab w:val="num" w:pos="737"/>
          <w:tab w:val="left" w:pos="851"/>
        </w:tabs>
        <w:spacing w:after="0"/>
        <w:jc w:val="both"/>
        <w:rPr>
          <w:rFonts w:cs="Arial"/>
        </w:rPr>
      </w:pPr>
    </w:p>
    <w:p w14:paraId="77C63D41" w14:textId="77777777" w:rsidR="00FB2379" w:rsidRDefault="00FB2379" w:rsidP="00FB2379">
      <w:pPr>
        <w:tabs>
          <w:tab w:val="left" w:pos="851"/>
        </w:tabs>
        <w:spacing w:after="0"/>
        <w:rPr>
          <w:rFonts w:cs="Arial"/>
          <w:color w:val="FF0000"/>
        </w:rPr>
      </w:pPr>
    </w:p>
    <w:p w14:paraId="0B28E818" w14:textId="77777777" w:rsidR="00FB2379" w:rsidRDefault="00FB2379" w:rsidP="00FB2379">
      <w:pPr>
        <w:tabs>
          <w:tab w:val="left" w:pos="851"/>
        </w:tabs>
        <w:spacing w:after="0"/>
        <w:rPr>
          <w:rFonts w:cs="Arial"/>
        </w:rPr>
      </w:pPr>
      <w:r w:rsidRPr="00066882">
        <w:rPr>
          <w:rFonts w:cs="Arial"/>
        </w:rPr>
        <w:t>a nahrazuje se novým textem v tomto znění:</w:t>
      </w:r>
    </w:p>
    <w:p w14:paraId="3B5C8F66" w14:textId="77777777" w:rsidR="00FB2379" w:rsidRDefault="00FB2379" w:rsidP="00FB2379">
      <w:pPr>
        <w:tabs>
          <w:tab w:val="left" w:pos="851"/>
        </w:tabs>
        <w:spacing w:after="0"/>
        <w:rPr>
          <w:rFonts w:cs="Arial"/>
        </w:rPr>
      </w:pPr>
    </w:p>
    <w:p w14:paraId="68F61C1C" w14:textId="77777777" w:rsidR="00FB2379" w:rsidRPr="00997EF4" w:rsidRDefault="00FB2379" w:rsidP="00FB2379">
      <w:pPr>
        <w:pStyle w:val="Odstavec1-1a"/>
        <w:numPr>
          <w:ilvl w:val="0"/>
          <w:numId w:val="12"/>
        </w:numPr>
        <w:rPr>
          <w:rStyle w:val="Tun9b"/>
          <w:i/>
        </w:rPr>
      </w:pPr>
      <w:r w:rsidRPr="00997EF4">
        <w:rPr>
          <w:rStyle w:val="Tun9b"/>
          <w:i/>
        </w:rPr>
        <w:t xml:space="preserve">specialista (vedoucí prací) na trakční vedení </w:t>
      </w:r>
    </w:p>
    <w:p w14:paraId="44A15921" w14:textId="77777777" w:rsidR="00FB2379" w:rsidRPr="00997EF4" w:rsidRDefault="00FB2379" w:rsidP="00FB2379">
      <w:pPr>
        <w:pStyle w:val="Odrka1-2-"/>
        <w:tabs>
          <w:tab w:val="clear" w:pos="360"/>
          <w:tab w:val="clear" w:pos="1191"/>
        </w:tabs>
        <w:ind w:hanging="454"/>
        <w:rPr>
          <w:i/>
        </w:rPr>
      </w:pPr>
      <w:r w:rsidRPr="00997EF4">
        <w:rPr>
          <w:i/>
        </w:rPr>
        <w:t>minimálně středoškolské vzdělání;</w:t>
      </w:r>
    </w:p>
    <w:p w14:paraId="7CE52399" w14:textId="77777777" w:rsidR="00FB2379" w:rsidRPr="00997EF4" w:rsidRDefault="00FB2379" w:rsidP="00FB2379">
      <w:pPr>
        <w:pStyle w:val="Odrka1-2-"/>
        <w:tabs>
          <w:tab w:val="clear" w:pos="360"/>
          <w:tab w:val="clear" w:pos="1191"/>
        </w:tabs>
        <w:ind w:hanging="454"/>
        <w:rPr>
          <w:i/>
        </w:rPr>
      </w:pPr>
      <w:r w:rsidRPr="00997EF4">
        <w:rPr>
          <w:i/>
        </w:rPr>
        <w:t>nejméně 5 let praxe v oboru své specializace (trakční vedení) při provádění staveb;</w:t>
      </w:r>
    </w:p>
    <w:p w14:paraId="7D9391E6" w14:textId="77777777" w:rsidR="00FB2379" w:rsidRPr="00997EF4" w:rsidRDefault="00FB2379" w:rsidP="00FB2379">
      <w:pPr>
        <w:pStyle w:val="Odrka1-2-"/>
        <w:tabs>
          <w:tab w:val="clear" w:pos="360"/>
          <w:tab w:val="clear" w:pos="1191"/>
        </w:tabs>
        <w:ind w:hanging="454"/>
        <w:rPr>
          <w:i/>
        </w:rPr>
      </w:pPr>
      <w:r w:rsidRPr="00997EF4">
        <w:rPr>
          <w:i/>
        </w:rPr>
        <w:t xml:space="preserve">zkušenost s realizací alespoň jedné zakázky - stavby železničních drah, jež zahrnovala novostavbu nebo rekonstrukci nebo opravu trakčního vedení trati se souhrnnou délkou traťového úseku nejméně </w:t>
      </w:r>
      <w:r w:rsidRPr="00997EF4">
        <w:rPr>
          <w:b/>
          <w:i/>
        </w:rPr>
        <w:t>3 km</w:t>
      </w:r>
      <w:r w:rsidRPr="00997EF4">
        <w:rPr>
          <w:i/>
        </w:rPr>
        <w:t xml:space="preserve">, </w:t>
      </w:r>
      <w:r w:rsidRPr="00DD41D2">
        <w:rPr>
          <w:rFonts w:ascii="Verdana" w:eastAsia="Verdana" w:hAnsi="Verdana" w:cs="Times New Roman"/>
          <w:i/>
          <w:highlight w:val="lightGray"/>
        </w:rPr>
        <w:t>nebo v železniční stanici s minimálním počtem 6 ks výhybek</w:t>
      </w:r>
      <w:r w:rsidRPr="009F6D61">
        <w:rPr>
          <w:rFonts w:ascii="Verdana" w:eastAsia="Verdana" w:hAnsi="Verdana" w:cs="Times New Roman"/>
          <w:i/>
        </w:rPr>
        <w:t>,</w:t>
      </w:r>
      <w:r>
        <w:rPr>
          <w:rFonts w:ascii="Verdana" w:eastAsia="Verdana" w:hAnsi="Verdana" w:cs="Times New Roman"/>
          <w:i/>
        </w:rPr>
        <w:t xml:space="preserve"> </w:t>
      </w:r>
      <w:r w:rsidRPr="00997EF4">
        <w:rPr>
          <w:i/>
        </w:rPr>
        <w:t xml:space="preserve">a to v hodnotě nejméně </w:t>
      </w:r>
      <w:r w:rsidRPr="00997EF4">
        <w:rPr>
          <w:b/>
          <w:i/>
        </w:rPr>
        <w:t>23 000 000,- Kč</w:t>
      </w:r>
      <w:r w:rsidRPr="00997EF4">
        <w:rPr>
          <w:i/>
        </w:rPr>
        <w:t xml:space="preserve"> bez DPH (částka Kč se vztahuje k hodnotě novostavby nebo rekonstrukce nebo opravy trakčního vedení, nikoli k hodnotě zakázky jako celku), a to v posledních 10 letech před zahájením zadávacího řízení;</w:t>
      </w:r>
    </w:p>
    <w:p w14:paraId="2151255C" w14:textId="77777777" w:rsidR="00FB2379" w:rsidRPr="00716F48" w:rsidRDefault="00FB2379" w:rsidP="00FB2379">
      <w:pPr>
        <w:pStyle w:val="Odrka1-2-"/>
        <w:tabs>
          <w:tab w:val="clear" w:pos="360"/>
          <w:tab w:val="clear" w:pos="1191"/>
          <w:tab w:val="num" w:pos="4140"/>
        </w:tabs>
        <w:ind w:hanging="454"/>
        <w:rPr>
          <w:i/>
        </w:rPr>
      </w:pPr>
      <w:r w:rsidRPr="00997EF4">
        <w:rPr>
          <w:i/>
        </w:rPr>
        <w:t xml:space="preserve">musí předložit doklad o autorizaci v rozsahu dle § 5 odst. 3 písm. </w:t>
      </w:r>
      <w:r w:rsidRPr="00997EF4">
        <w:rPr>
          <w:b/>
          <w:i/>
        </w:rPr>
        <w:t>e)</w:t>
      </w:r>
      <w:r w:rsidRPr="00997EF4">
        <w:rPr>
          <w:i/>
        </w:rPr>
        <w:t xml:space="preserve"> autorizačního zákona, tedy v oboru technologická zařízení staveb;</w:t>
      </w:r>
    </w:p>
    <w:p w14:paraId="4112F730" w14:textId="77777777" w:rsidR="00FB2379" w:rsidRDefault="00FB2379" w:rsidP="00FB2379">
      <w:pPr>
        <w:pStyle w:val="Odrka1-2-"/>
        <w:numPr>
          <w:ilvl w:val="0"/>
          <w:numId w:val="0"/>
        </w:numPr>
        <w:tabs>
          <w:tab w:val="clear" w:pos="1191"/>
          <w:tab w:val="clear" w:pos="1531"/>
          <w:tab w:val="num" w:pos="4140"/>
        </w:tabs>
        <w:ind w:left="1531"/>
        <w:rPr>
          <w:i/>
        </w:rPr>
      </w:pPr>
    </w:p>
    <w:p w14:paraId="6C161745" w14:textId="77777777" w:rsidR="002E3FE1" w:rsidRDefault="002E3FE1" w:rsidP="00FB2379">
      <w:pPr>
        <w:pStyle w:val="Odrka1-2-"/>
        <w:numPr>
          <w:ilvl w:val="0"/>
          <w:numId w:val="0"/>
        </w:numPr>
        <w:tabs>
          <w:tab w:val="clear" w:pos="1191"/>
          <w:tab w:val="clear" w:pos="1531"/>
          <w:tab w:val="num" w:pos="4140"/>
        </w:tabs>
        <w:ind w:left="1531"/>
        <w:rPr>
          <w:i/>
        </w:rPr>
      </w:pPr>
    </w:p>
    <w:p w14:paraId="4A4EDE0E" w14:textId="77777777" w:rsidR="002E3FE1" w:rsidRPr="002E3FE1" w:rsidRDefault="002E3FE1" w:rsidP="002E3FE1">
      <w:pPr>
        <w:tabs>
          <w:tab w:val="left" w:pos="851"/>
        </w:tabs>
        <w:spacing w:after="0"/>
        <w:rPr>
          <w:b/>
        </w:rPr>
      </w:pPr>
      <w:r w:rsidRPr="002E3FE1">
        <w:rPr>
          <w:b/>
        </w:rPr>
        <w:t>Díl 1 - Požadavky a podmínky pro zpracování nabídky</w:t>
      </w:r>
    </w:p>
    <w:p w14:paraId="4EA989CA" w14:textId="52372A7A" w:rsidR="002E3FE1" w:rsidRPr="002E3FE1" w:rsidRDefault="002E3FE1" w:rsidP="002E3FE1">
      <w:pPr>
        <w:tabs>
          <w:tab w:val="left" w:pos="851"/>
        </w:tabs>
        <w:spacing w:after="0"/>
        <w:rPr>
          <w:b/>
        </w:rPr>
      </w:pPr>
      <w:r w:rsidRPr="002E3FE1">
        <w:rPr>
          <w:b/>
        </w:rPr>
        <w:t xml:space="preserve">Část 2 – Pokyny pro dodavatele č. j. </w:t>
      </w:r>
      <w:r w:rsidR="003848AE" w:rsidRPr="003848AE">
        <w:rPr>
          <w:b/>
        </w:rPr>
        <w:t>15292</w:t>
      </w:r>
      <w:r w:rsidRPr="002E3FE1">
        <w:rPr>
          <w:b/>
        </w:rPr>
        <w:t>/2020-SŽDC-SSV-Ú3</w:t>
      </w:r>
    </w:p>
    <w:p w14:paraId="5917E7E4" w14:textId="77777777" w:rsidR="002E3FE1" w:rsidRPr="002E3FE1" w:rsidRDefault="002E3FE1" w:rsidP="002E3FE1">
      <w:pPr>
        <w:tabs>
          <w:tab w:val="left" w:pos="851"/>
        </w:tabs>
        <w:spacing w:after="0"/>
        <w:rPr>
          <w:b/>
        </w:rPr>
      </w:pPr>
      <w:r w:rsidRPr="002E3FE1">
        <w:rPr>
          <w:b/>
        </w:rPr>
        <w:t>Kapitola 9. - DALŠÍ INFORMACE/DOKUMENTY PŘEDKLÁDANÉ DODAVATELEM V NABÍDCE</w:t>
      </w:r>
    </w:p>
    <w:p w14:paraId="2C738356" w14:textId="05280A0C" w:rsidR="00FB2379" w:rsidRDefault="002E3FE1" w:rsidP="002E3FE1">
      <w:pPr>
        <w:tabs>
          <w:tab w:val="left" w:pos="851"/>
        </w:tabs>
        <w:spacing w:after="0"/>
        <w:rPr>
          <w:rFonts w:cs="Arial"/>
          <w:color w:val="FF0000"/>
        </w:rPr>
      </w:pPr>
      <w:r w:rsidRPr="002E3FE1">
        <w:rPr>
          <w:b/>
        </w:rPr>
        <w:t>9.3 Poddodavatelské omezení – odst. 4, odrážka 5, bod 3:</w:t>
      </w:r>
    </w:p>
    <w:p w14:paraId="668236DB" w14:textId="77777777" w:rsidR="00FB2379" w:rsidRPr="00B56B3F" w:rsidRDefault="00FB2379" w:rsidP="00FB2379">
      <w:pPr>
        <w:tabs>
          <w:tab w:val="left" w:pos="851"/>
        </w:tabs>
        <w:spacing w:after="0"/>
        <w:rPr>
          <w:rFonts w:cs="Arial"/>
        </w:rPr>
      </w:pPr>
      <w:r w:rsidRPr="00B56B3F">
        <w:rPr>
          <w:rFonts w:cs="Arial"/>
        </w:rPr>
        <w:t>ruší se text:</w:t>
      </w:r>
    </w:p>
    <w:p w14:paraId="2C7F6DBD" w14:textId="77777777" w:rsidR="00FB2379" w:rsidRDefault="00FB2379" w:rsidP="00FB2379">
      <w:pPr>
        <w:tabs>
          <w:tab w:val="left" w:pos="851"/>
        </w:tabs>
        <w:spacing w:after="0"/>
        <w:rPr>
          <w:rFonts w:cs="Arial"/>
          <w:color w:val="FF0000"/>
        </w:rPr>
      </w:pPr>
    </w:p>
    <w:p w14:paraId="2FA1C101" w14:textId="77777777" w:rsidR="00FB2379" w:rsidRPr="009F6D61" w:rsidRDefault="00FB2379" w:rsidP="00FB2379">
      <w:pPr>
        <w:pStyle w:val="Odrka1-1"/>
        <w:rPr>
          <w:i/>
        </w:rPr>
      </w:pPr>
      <w:r w:rsidRPr="00997EF4">
        <w:rPr>
          <w:rFonts w:ascii="Verdana" w:eastAsia="Verdana" w:hAnsi="Verdana" w:cs="Times New Roman"/>
          <w:i/>
        </w:rPr>
        <w:t xml:space="preserve">nejméně jednu nejvýznamnější stavební práci, jež zahrnovala novostavbu nebo rekonstrukci nebo opravu </w:t>
      </w:r>
      <w:r w:rsidRPr="00997EF4">
        <w:rPr>
          <w:rFonts w:ascii="Verdana" w:eastAsia="Verdana" w:hAnsi="Verdana" w:cs="Times New Roman"/>
          <w:b/>
          <w:i/>
        </w:rPr>
        <w:t>trakčního vedení</w:t>
      </w:r>
      <w:r w:rsidRPr="00997EF4">
        <w:rPr>
          <w:rFonts w:ascii="Verdana" w:eastAsia="Verdana" w:hAnsi="Verdana" w:cs="Times New Roman"/>
          <w:i/>
        </w:rPr>
        <w:t xml:space="preserve"> se souhrnnou délkou traťového úseku nejméně </w:t>
      </w:r>
      <w:r w:rsidRPr="00997EF4">
        <w:rPr>
          <w:rFonts w:ascii="Verdana" w:eastAsia="Verdana" w:hAnsi="Verdana" w:cs="Times New Roman"/>
          <w:b/>
          <w:i/>
        </w:rPr>
        <w:t>3 km</w:t>
      </w:r>
      <w:r w:rsidRPr="00997EF4">
        <w:rPr>
          <w:rFonts w:ascii="Verdana" w:eastAsia="Verdana" w:hAnsi="Verdana" w:cs="Times New Roman"/>
          <w:i/>
        </w:rPr>
        <w:t xml:space="preserve">, a to v hodnotě nejméně </w:t>
      </w:r>
      <w:r w:rsidRPr="00997EF4">
        <w:rPr>
          <w:rFonts w:ascii="Verdana" w:eastAsia="Verdana" w:hAnsi="Verdana" w:cs="Times New Roman"/>
          <w:b/>
          <w:i/>
        </w:rPr>
        <w:t xml:space="preserve">23 000 000,- </w:t>
      </w:r>
      <w:r w:rsidRPr="00997EF4">
        <w:rPr>
          <w:rFonts w:ascii="Verdana" w:eastAsia="Verdana" w:hAnsi="Verdana" w:cs="Times New Roman"/>
          <w:i/>
        </w:rPr>
        <w:t>Kč bez DPH (uvedená částka se vztahuje k hodnotě novostavby nebo rekonstrukce nebo opravy trakčního vedení, nikoli k hodnotě nejvýznamnější stavební práce, tj. zakázky jako celku);</w:t>
      </w:r>
    </w:p>
    <w:p w14:paraId="6B7618EE" w14:textId="77777777" w:rsidR="00FB2379" w:rsidRDefault="00FB2379" w:rsidP="00FB2379">
      <w:pPr>
        <w:tabs>
          <w:tab w:val="left" w:pos="851"/>
        </w:tabs>
        <w:spacing w:after="0"/>
        <w:rPr>
          <w:rFonts w:cs="Arial"/>
          <w:color w:val="FF0000"/>
        </w:rPr>
      </w:pPr>
    </w:p>
    <w:p w14:paraId="2CA74CF0" w14:textId="77777777" w:rsidR="00FB2379" w:rsidRPr="00B56B3F" w:rsidRDefault="00FB2379" w:rsidP="00FB2379">
      <w:pPr>
        <w:tabs>
          <w:tab w:val="left" w:pos="851"/>
        </w:tabs>
        <w:spacing w:after="0"/>
        <w:rPr>
          <w:rFonts w:cs="Arial"/>
        </w:rPr>
      </w:pPr>
      <w:r w:rsidRPr="00B56B3F">
        <w:rPr>
          <w:rFonts w:cs="Arial"/>
        </w:rPr>
        <w:t>a nahrazuje se novým textem v tomto znění:</w:t>
      </w:r>
    </w:p>
    <w:p w14:paraId="293F4B03" w14:textId="77777777" w:rsidR="00FB2379" w:rsidRDefault="00FB2379" w:rsidP="00FB2379">
      <w:pPr>
        <w:tabs>
          <w:tab w:val="left" w:pos="851"/>
        </w:tabs>
        <w:spacing w:after="0"/>
        <w:rPr>
          <w:rFonts w:cs="Arial"/>
          <w:color w:val="FF0000"/>
        </w:rPr>
      </w:pPr>
    </w:p>
    <w:p w14:paraId="26977642" w14:textId="7C2D71ED" w:rsidR="00A87579" w:rsidRPr="00CF71B3" w:rsidRDefault="00FB2379" w:rsidP="00CF71B3">
      <w:pPr>
        <w:pStyle w:val="Odstavecseseznamem"/>
        <w:numPr>
          <w:ilvl w:val="0"/>
          <w:numId w:val="13"/>
        </w:numPr>
        <w:spacing w:after="0" w:line="240" w:lineRule="auto"/>
        <w:ind w:left="1134" w:hanging="283"/>
        <w:rPr>
          <w:rFonts w:eastAsia="Calibri" w:cs="Times New Roman"/>
          <w:b/>
          <w:lang w:eastAsia="cs-CZ"/>
        </w:rPr>
      </w:pPr>
      <w:r w:rsidRPr="00CF71B3">
        <w:rPr>
          <w:rFonts w:ascii="Verdana" w:eastAsia="Verdana" w:hAnsi="Verdana" w:cs="Times New Roman"/>
          <w:i/>
        </w:rPr>
        <w:t xml:space="preserve">nejméně jednu nejvýznamnější stavební práci, jež zahrnovala novostavbu nebo rekonstrukci nebo opravu </w:t>
      </w:r>
      <w:r w:rsidRPr="00CF71B3">
        <w:rPr>
          <w:rFonts w:ascii="Verdana" w:eastAsia="Verdana" w:hAnsi="Verdana" w:cs="Times New Roman"/>
          <w:b/>
          <w:i/>
        </w:rPr>
        <w:t>trakčního vedení</w:t>
      </w:r>
      <w:r w:rsidRPr="00CF71B3">
        <w:rPr>
          <w:rFonts w:ascii="Verdana" w:eastAsia="Verdana" w:hAnsi="Verdana" w:cs="Times New Roman"/>
          <w:i/>
        </w:rPr>
        <w:t xml:space="preserve"> se souhrnnou délkou traťového úseku nejméně </w:t>
      </w:r>
      <w:r w:rsidRPr="00CF71B3">
        <w:rPr>
          <w:rFonts w:ascii="Verdana" w:eastAsia="Verdana" w:hAnsi="Verdana" w:cs="Times New Roman"/>
          <w:b/>
          <w:i/>
        </w:rPr>
        <w:t>3 km</w:t>
      </w:r>
      <w:r w:rsidRPr="00CF71B3">
        <w:rPr>
          <w:rFonts w:ascii="Verdana" w:eastAsia="Verdana" w:hAnsi="Verdana" w:cs="Times New Roman"/>
          <w:i/>
        </w:rPr>
        <w:t xml:space="preserve">, </w:t>
      </w:r>
      <w:r w:rsidRPr="00FA3C33">
        <w:rPr>
          <w:rFonts w:ascii="Verdana" w:eastAsia="Verdana" w:hAnsi="Verdana" w:cs="Times New Roman"/>
          <w:i/>
          <w:highlight w:val="lightGray"/>
        </w:rPr>
        <w:t>nebo v železniční stanici s minimálním počtem 6 ks výhybek</w:t>
      </w:r>
      <w:r w:rsidRPr="00CF71B3">
        <w:rPr>
          <w:rFonts w:ascii="Verdana" w:eastAsia="Verdana" w:hAnsi="Verdana" w:cs="Times New Roman"/>
          <w:i/>
        </w:rPr>
        <w:t xml:space="preserve">, a to v hodnotě nejméně </w:t>
      </w:r>
      <w:r w:rsidRPr="00CF71B3">
        <w:rPr>
          <w:rFonts w:ascii="Verdana" w:eastAsia="Verdana" w:hAnsi="Verdana" w:cs="Times New Roman"/>
          <w:b/>
          <w:i/>
        </w:rPr>
        <w:t xml:space="preserve">23 000 000,- </w:t>
      </w:r>
      <w:r w:rsidRPr="00CF71B3">
        <w:rPr>
          <w:rFonts w:ascii="Verdana" w:eastAsia="Verdana" w:hAnsi="Verdana" w:cs="Times New Roman"/>
          <w:i/>
        </w:rPr>
        <w:t>Kč bez DPH (uvedená částka se vztahuje k hodnotě novostavby nebo rekonstrukce nebo opravy trakčního vedení, nikoli k hodnotě nejvýznamnější stavební práce, tj. zakázky jako celku);</w:t>
      </w:r>
    </w:p>
    <w:p w14:paraId="5EDE44E6" w14:textId="77777777" w:rsidR="00A87579" w:rsidRDefault="00A87579" w:rsidP="00C02AC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1AC04F" w14:textId="77777777" w:rsidR="00F17B67" w:rsidRDefault="00F17B67" w:rsidP="00C02AC7">
      <w:pPr>
        <w:spacing w:after="0" w:line="240" w:lineRule="auto"/>
        <w:rPr>
          <w:b/>
        </w:rPr>
      </w:pPr>
    </w:p>
    <w:p w14:paraId="72AFDBBE" w14:textId="4C1E3120" w:rsidR="00F17B67" w:rsidRDefault="00F17B67" w:rsidP="00C02AC7">
      <w:pPr>
        <w:spacing w:after="0" w:line="240" w:lineRule="auto"/>
        <w:rPr>
          <w:b/>
        </w:rPr>
      </w:pPr>
      <w:r>
        <w:rPr>
          <w:b/>
        </w:rPr>
        <w:t xml:space="preserve">Opravená </w:t>
      </w:r>
      <w:r w:rsidRPr="002E3FE1">
        <w:rPr>
          <w:b/>
        </w:rPr>
        <w:t xml:space="preserve">Část 2 – Pokyny pro dodavatele č. j. </w:t>
      </w:r>
      <w:r w:rsidRPr="003848AE">
        <w:rPr>
          <w:b/>
        </w:rPr>
        <w:t>15292</w:t>
      </w:r>
      <w:r w:rsidRPr="002E3FE1">
        <w:rPr>
          <w:b/>
        </w:rPr>
        <w:t>/2020-SŽDC-SSV-Ú3</w:t>
      </w:r>
      <w:r>
        <w:rPr>
          <w:b/>
        </w:rPr>
        <w:t xml:space="preserve"> je součástí příloh.</w:t>
      </w:r>
    </w:p>
    <w:p w14:paraId="3D4F7743" w14:textId="77777777" w:rsidR="00F17B67" w:rsidRDefault="00F17B67" w:rsidP="00C02AC7">
      <w:pPr>
        <w:spacing w:after="0" w:line="240" w:lineRule="auto"/>
        <w:rPr>
          <w:b/>
        </w:rPr>
      </w:pPr>
    </w:p>
    <w:p w14:paraId="2C9F08A1" w14:textId="77777777" w:rsidR="00F17B67" w:rsidRDefault="00F17B67" w:rsidP="00C02AC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8792A7" w14:textId="77777777" w:rsidR="002E3FE1" w:rsidRDefault="002E3FE1" w:rsidP="00C02AC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5248E7" w14:textId="77777777" w:rsidR="00C02AC7" w:rsidRDefault="00C02AC7" w:rsidP="00C02AC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27:</w:t>
      </w:r>
    </w:p>
    <w:p w14:paraId="4BC38861" w14:textId="77777777" w:rsidR="00C02AC7" w:rsidRDefault="00C02AC7" w:rsidP="00035D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SO 26-10-03 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 xml:space="preserve">. Adamov - 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 xml:space="preserve">. Blansko, ochrana a přeložky </w:t>
      </w:r>
      <w:proofErr w:type="spellStart"/>
      <w:proofErr w:type="gramStart"/>
      <w:r>
        <w:rPr>
          <w:rFonts w:eastAsia="Calibri" w:cs="Times New Roman"/>
          <w:b/>
          <w:lang w:eastAsia="cs-CZ"/>
        </w:rPr>
        <w:t>sděl</w:t>
      </w:r>
      <w:proofErr w:type="gramEnd"/>
      <w:r>
        <w:rPr>
          <w:rFonts w:eastAsia="Calibri" w:cs="Times New Roman"/>
          <w:b/>
          <w:lang w:eastAsia="cs-CZ"/>
        </w:rPr>
        <w:t>.</w:t>
      </w:r>
      <w:proofErr w:type="gramStart"/>
      <w:r>
        <w:rPr>
          <w:rFonts w:eastAsia="Calibri" w:cs="Times New Roman"/>
          <w:b/>
          <w:lang w:eastAsia="cs-CZ"/>
        </w:rPr>
        <w:t>kabelů</w:t>
      </w:r>
      <w:proofErr w:type="spellEnd"/>
      <w:proofErr w:type="gramEnd"/>
      <w:r>
        <w:rPr>
          <w:rFonts w:eastAsia="Calibri" w:cs="Times New Roman"/>
          <w:b/>
          <w:lang w:eastAsia="cs-CZ"/>
        </w:rPr>
        <w:t xml:space="preserve"> cizích operátorů</w:t>
      </w:r>
    </w:p>
    <w:p w14:paraId="2753CF80" w14:textId="77777777" w:rsidR="00C02AC7" w:rsidRDefault="00C02AC7" w:rsidP="00035DC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Stavební objekt řeší ochranu a přeložku kabelových sítí </w:t>
      </w:r>
      <w:proofErr w:type="spellStart"/>
      <w:r>
        <w:rPr>
          <w:rFonts w:eastAsia="Calibri" w:cs="Times New Roman"/>
          <w:lang w:eastAsia="cs-CZ"/>
        </w:rPr>
        <w:t>CETINu</w:t>
      </w:r>
      <w:proofErr w:type="spellEnd"/>
      <w:r>
        <w:rPr>
          <w:rFonts w:eastAsia="Calibri" w:cs="Times New Roman"/>
          <w:lang w:eastAsia="cs-CZ"/>
        </w:rPr>
        <w:t>. V dokladové části se nachází vyjádření společnosti CETIN a.s., že přeložení si zajistí tato společnost. V souvislosti s tím se tážeme, zda má dodavatel tento objekt zahrnout do své cenové nabídky.</w:t>
      </w:r>
    </w:p>
    <w:p w14:paraId="554C284E" w14:textId="77777777" w:rsidR="00C02AC7" w:rsidRDefault="00C02AC7" w:rsidP="00C02AC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5B32B20" w14:textId="77777777" w:rsidR="00C02AC7" w:rsidRPr="00035DC4" w:rsidRDefault="00C02AC7" w:rsidP="00035DC4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35DC4">
        <w:rPr>
          <w:rFonts w:eastAsia="Calibri" w:cs="Times New Roman"/>
          <w:i/>
          <w:lang w:eastAsia="cs-CZ"/>
        </w:rPr>
        <w:t>V rámci předmětného SO dochází k drobnému stranovému posunutí kabelu a jeho ochraně. Vzhledem k tomu, že se jedná o drobnou úpravu bez přerušení kabelu, není nutné uzavírat smlouvu na překládku a bude řešeno jako ochrana SEK (dle vyjádření 213.03 této PD - společnosti CETIN). Z tohoto důvodu je SO 26-10-03 součástí cenové nabídky.</w:t>
      </w:r>
    </w:p>
    <w:p w14:paraId="258A4EF5" w14:textId="77777777" w:rsidR="00C02AC7" w:rsidRDefault="00C02AC7" w:rsidP="00C02AC7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14:paraId="672E664F" w14:textId="77777777" w:rsidR="00C02AC7" w:rsidRDefault="00C02AC7" w:rsidP="00C02AC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28:</w:t>
      </w:r>
    </w:p>
    <w:p w14:paraId="7A17DC82" w14:textId="77777777" w:rsidR="00C02AC7" w:rsidRDefault="00C02AC7" w:rsidP="00035DC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Pro podání nabídek dosud platí lhůta stanovená v Pokynech pro dodavatele, která činí </w:t>
      </w:r>
      <w:r>
        <w:rPr>
          <w:rFonts w:eastAsia="Calibri" w:cs="Times New Roman"/>
          <w:lang w:eastAsia="cs-CZ"/>
        </w:rPr>
        <w:br/>
        <w:t>5. 2. 2021. S ohledem na níže uvedené skutečnosti si Vás dovolujeme požádat o prodloužení lhůty pro podání nabídek o 10 pracovních dní:</w:t>
      </w:r>
    </w:p>
    <w:p w14:paraId="00735214" w14:textId="77777777" w:rsidR="00C02AC7" w:rsidRDefault="00C02AC7" w:rsidP="00035DC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Jedná se o komplexní veřejnou zakázku velkého rozsahu.</w:t>
      </w:r>
    </w:p>
    <w:p w14:paraId="63207DA4" w14:textId="77777777" w:rsidR="00C02AC7" w:rsidRDefault="00C02AC7" w:rsidP="00035DC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Od dodavatelů a jejich případných poddodavatelů se očekává, že pečlivě prostudují a splní všechny pokyny, termíny a podmínky obsažené v zadávacích podmínkách veřejné zakázky.</w:t>
      </w:r>
    </w:p>
    <w:p w14:paraId="7080D524" w14:textId="77777777" w:rsidR="00C02AC7" w:rsidRDefault="00C02AC7" w:rsidP="00035DC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Pro tyto úkony a mnoho dalších spojených se zpracováním nabídky je nutné zajistit kvalifikovaný personál včetně osob k prokázání chybějící kvalifikace. </w:t>
      </w:r>
    </w:p>
    <w:p w14:paraId="197DC635" w14:textId="77777777" w:rsidR="00C02AC7" w:rsidRDefault="00C02AC7" w:rsidP="00035DC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Zhotovení stavby musí být provedeno v koordinaci s připravovanými, případně aktuálně realizovanými akcemi a to i dalších investorů, které přímo s předmětnou akcí souvisí nebo ji mohou ovlivnit.</w:t>
      </w:r>
    </w:p>
    <w:p w14:paraId="0929AA1C" w14:textId="77777777" w:rsidR="00C02AC7" w:rsidRDefault="00C02AC7" w:rsidP="00035DC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Zpracování nabídky je zajišťováno za zvláštních okolností nouzového stavu.</w:t>
      </w:r>
    </w:p>
    <w:p w14:paraId="1E6FB942" w14:textId="77777777" w:rsidR="00C02AC7" w:rsidRDefault="00C02AC7" w:rsidP="00C02AC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2ABEE2C5" w14:textId="0EF35DE2" w:rsidR="00C02AC7" w:rsidRPr="00035DC4" w:rsidRDefault="00D21EB5" w:rsidP="000900BC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35DC4">
        <w:rPr>
          <w:rFonts w:eastAsia="Calibri" w:cs="Times New Roman"/>
          <w:i/>
          <w:lang w:eastAsia="cs-CZ"/>
        </w:rPr>
        <w:t>S ohledem na změnu zadávací dokumentace, kterou zadavatel provedl bez ohledu na podané žádosti, dochází k prodloužení lhůty pro podání nabídek o celou její původní délku.</w:t>
      </w:r>
    </w:p>
    <w:p w14:paraId="37C1F084" w14:textId="77777777" w:rsidR="00C02AC7" w:rsidRPr="00035DC4" w:rsidRDefault="00C02AC7" w:rsidP="00C02AC7">
      <w:pPr>
        <w:spacing w:after="0" w:line="240" w:lineRule="auto"/>
        <w:rPr>
          <w:rFonts w:eastAsia="Calibri" w:cs="Times New Roman"/>
          <w:lang w:eastAsia="cs-CZ"/>
        </w:rPr>
      </w:pPr>
    </w:p>
    <w:p w14:paraId="6BC9FA78" w14:textId="1601B844" w:rsidR="00995D10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3307D8">
        <w:rPr>
          <w:rFonts w:eastAsia="Calibri" w:cs="Times New Roman"/>
          <w:b/>
          <w:lang w:eastAsia="cs-CZ"/>
        </w:rPr>
        <w:t>2</w:t>
      </w:r>
      <w:r w:rsidR="00A21DAB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651EFF17" w14:textId="6109B1E5" w:rsidR="003307D8" w:rsidRPr="003307D8" w:rsidRDefault="003307D8" w:rsidP="000900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307D8">
        <w:rPr>
          <w:rFonts w:eastAsia="Calibri" w:cs="Times New Roman"/>
          <w:lang w:eastAsia="cs-CZ"/>
        </w:rPr>
        <w:t xml:space="preserve">Při kontrole PD </w:t>
      </w:r>
      <w:proofErr w:type="gramStart"/>
      <w:r w:rsidRPr="003307D8">
        <w:rPr>
          <w:rFonts w:eastAsia="Calibri" w:cs="Times New Roman"/>
          <w:lang w:eastAsia="cs-CZ"/>
        </w:rPr>
        <w:t>části G.4 Geodetický</w:t>
      </w:r>
      <w:proofErr w:type="gramEnd"/>
      <w:r w:rsidRPr="003307D8">
        <w:rPr>
          <w:rFonts w:eastAsia="Calibri" w:cs="Times New Roman"/>
          <w:lang w:eastAsia="cs-CZ"/>
        </w:rPr>
        <w:t xml:space="preserve"> podklad pro projektovou činnost je v G.4.1 Technická zpráva.pdf uvedeno, že celá část G.4 je zpracována podle jiných právních předpisů a bude ji nutné kompletně zpracovat tak, aby byla v souladu s platnými předpisy v době uzavření SOD pro realizaci stavby.</w:t>
      </w:r>
    </w:p>
    <w:p w14:paraId="712D042C" w14:textId="77777777" w:rsidR="003307D8" w:rsidRPr="003307D8" w:rsidRDefault="003307D8" w:rsidP="000900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307D8">
        <w:rPr>
          <w:rFonts w:eastAsia="Calibri" w:cs="Times New Roman"/>
          <w:lang w:eastAsia="cs-CZ"/>
        </w:rPr>
        <w:t xml:space="preserve">Jedná se o kompletní předělání  výkresů a tabulek v </w:t>
      </w:r>
      <w:proofErr w:type="gramStart"/>
      <w:r w:rsidRPr="003307D8">
        <w:rPr>
          <w:rFonts w:eastAsia="Calibri" w:cs="Times New Roman"/>
          <w:lang w:eastAsia="cs-CZ"/>
        </w:rPr>
        <w:t>části G.4.2</w:t>
      </w:r>
      <w:proofErr w:type="gramEnd"/>
      <w:r w:rsidRPr="003307D8">
        <w:rPr>
          <w:rFonts w:eastAsia="Calibri" w:cs="Times New Roman"/>
          <w:lang w:eastAsia="cs-CZ"/>
        </w:rPr>
        <w:t xml:space="preserve"> - G.4.6?</w:t>
      </w:r>
      <w:r w:rsidRPr="003307D8">
        <w:rPr>
          <w:rFonts w:eastAsia="Calibri" w:cs="Times New Roman"/>
          <w:lang w:eastAsia="cs-CZ"/>
        </w:rPr>
        <w:tab/>
      </w:r>
      <w:r w:rsidRPr="003307D8">
        <w:rPr>
          <w:rFonts w:eastAsia="Calibri" w:cs="Times New Roman"/>
          <w:lang w:eastAsia="cs-CZ"/>
        </w:rPr>
        <w:tab/>
      </w:r>
    </w:p>
    <w:p w14:paraId="6C0616AA" w14:textId="77777777" w:rsidR="003307D8" w:rsidRDefault="003307D8" w:rsidP="000900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307D8">
        <w:rPr>
          <w:rFonts w:eastAsia="Calibri" w:cs="Times New Roman"/>
          <w:lang w:eastAsia="cs-CZ"/>
        </w:rPr>
        <w:t xml:space="preserve">Na předchozích stavbách jsme se s tímto požadavkem nesetkali, mohly by zadavatel upřesnit či konkretizovat rozsah prací v jednotlivých </w:t>
      </w:r>
      <w:proofErr w:type="gramStart"/>
      <w:r w:rsidRPr="003307D8">
        <w:rPr>
          <w:rFonts w:eastAsia="Calibri" w:cs="Times New Roman"/>
          <w:lang w:eastAsia="cs-CZ"/>
        </w:rPr>
        <w:t>částech G.4.2</w:t>
      </w:r>
      <w:proofErr w:type="gramEnd"/>
      <w:r w:rsidRPr="003307D8">
        <w:rPr>
          <w:rFonts w:eastAsia="Calibri" w:cs="Times New Roman"/>
          <w:lang w:eastAsia="cs-CZ"/>
        </w:rPr>
        <w:t xml:space="preserve"> - G.4.6. a uvést k jakému datu platnosti předpisů je dokumentace zpracována?</w:t>
      </w:r>
    </w:p>
    <w:p w14:paraId="15329DE1" w14:textId="40A07018" w:rsidR="00A21DAB" w:rsidRDefault="00A21DAB" w:rsidP="003307D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1DF8B24" w14:textId="55F08BB7" w:rsidR="00A21DAB" w:rsidRPr="000900BC" w:rsidRDefault="00C14BD7" w:rsidP="000900BC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>Název „Geodetický podklad pro projektovou činnost zpracovaný podle jiný</w:t>
      </w:r>
      <w:r w:rsidR="001E420A" w:rsidRPr="000900BC">
        <w:rPr>
          <w:rFonts w:eastAsia="Calibri" w:cs="Times New Roman"/>
          <w:i/>
          <w:lang w:eastAsia="cs-CZ"/>
        </w:rPr>
        <w:t>ch právních předpisů“ vychází z</w:t>
      </w:r>
      <w:r w:rsidRPr="000900BC">
        <w:rPr>
          <w:rFonts w:eastAsia="Calibri" w:cs="Times New Roman"/>
          <w:i/>
          <w:lang w:eastAsia="cs-CZ"/>
        </w:rPr>
        <w:t xml:space="preserve"> názvu, který byl uveden</w:t>
      </w:r>
      <w:r w:rsidR="00126165" w:rsidRPr="000900BC">
        <w:rPr>
          <w:rFonts w:eastAsia="Calibri" w:cs="Times New Roman"/>
          <w:i/>
          <w:lang w:eastAsia="cs-CZ"/>
        </w:rPr>
        <w:t xml:space="preserve"> ve vyhlášce ke stavebnímu zákonu v době odevzdání dokumentace. Jinými právními předpisy jsou zde myšleny předpisy Správy železnic, normy, zákon o zeměměřictví, apod. </w:t>
      </w:r>
    </w:p>
    <w:p w14:paraId="0F9EEE72" w14:textId="082CC553" w:rsidR="00126165" w:rsidRPr="00995D10" w:rsidRDefault="00126165" w:rsidP="000900BC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  <w:r w:rsidRPr="000900BC">
        <w:rPr>
          <w:rFonts w:eastAsia="Calibri" w:cs="Times New Roman"/>
          <w:i/>
          <w:lang w:eastAsia="cs-CZ"/>
        </w:rPr>
        <w:t>Poznámka o zpracování dokumentace tak, aby byla v souladu s platnými předpisy v době uzavření SOD pro realizaci stavby</w:t>
      </w:r>
      <w:r w:rsidR="001E420A" w:rsidRPr="000900BC">
        <w:rPr>
          <w:rFonts w:eastAsia="Calibri" w:cs="Times New Roman"/>
          <w:i/>
          <w:lang w:eastAsia="cs-CZ"/>
        </w:rPr>
        <w:t>,</w:t>
      </w:r>
      <w:r w:rsidRPr="000900BC">
        <w:rPr>
          <w:rFonts w:eastAsia="Calibri" w:cs="Times New Roman"/>
          <w:i/>
          <w:lang w:eastAsia="cs-CZ"/>
        </w:rPr>
        <w:t xml:space="preserve"> se týká pouze </w:t>
      </w:r>
      <w:proofErr w:type="gramStart"/>
      <w:r w:rsidRPr="000900BC">
        <w:rPr>
          <w:rFonts w:eastAsia="Calibri" w:cs="Times New Roman"/>
          <w:i/>
          <w:lang w:eastAsia="cs-CZ"/>
        </w:rPr>
        <w:t>části G.4.6</w:t>
      </w:r>
      <w:proofErr w:type="gramEnd"/>
      <w:r w:rsidRPr="000900BC">
        <w:rPr>
          <w:rFonts w:eastAsia="Calibri" w:cs="Times New Roman"/>
          <w:i/>
          <w:lang w:eastAsia="cs-CZ"/>
        </w:rPr>
        <w:t xml:space="preserve"> Geodetické a mapové podklady a jedná se především o úpravu zaměření skutečného provedení stavby a stávajících podkladů tak, aby splňovaly podmínky pro předání  na SŽG</w:t>
      </w:r>
      <w:r>
        <w:rPr>
          <w:rFonts w:eastAsia="Calibri" w:cs="Times New Roman"/>
          <w:i/>
          <w:color w:val="FF0000"/>
          <w:lang w:eastAsia="cs-CZ"/>
        </w:rPr>
        <w:t>.</w:t>
      </w:r>
    </w:p>
    <w:p w14:paraId="4BFA8332" w14:textId="77777777" w:rsidR="003307D8" w:rsidRDefault="003307D8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C8AD2A6" w14:textId="2BA7AB4F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3307D8">
        <w:rPr>
          <w:rFonts w:eastAsia="Calibri" w:cs="Times New Roman"/>
          <w:b/>
          <w:lang w:eastAsia="cs-CZ"/>
        </w:rPr>
        <w:t>3</w:t>
      </w:r>
      <w:r w:rsidR="00A21DAB"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443013DB" w14:textId="77777777" w:rsidR="003307D8" w:rsidRDefault="003307D8" w:rsidP="000900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307D8">
        <w:rPr>
          <w:rFonts w:eastAsia="Calibri" w:cs="Times New Roman"/>
          <w:lang w:eastAsia="cs-CZ"/>
        </w:rPr>
        <w:t>SO 26-19-09 – pol. č. 15 - INJEKTOVÁNÍ NÍZKOTLAKÉ Z JÍLOVITÝCH POJIV NA POVRCHU – 0,074m3, v soupis prací je v specifikaci uvedeno, že vrty jsou vykázány v jiné položce (261, 262). Položka vrtů v soupisu prací chybí. Doplní zadavatel soupis prací?</w:t>
      </w:r>
    </w:p>
    <w:p w14:paraId="5FEC651B" w14:textId="037686B6" w:rsidR="003307D8" w:rsidRDefault="003307D8" w:rsidP="003307D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7952BE5" w14:textId="290CB02D" w:rsidR="003307D8" w:rsidRPr="000900BC" w:rsidRDefault="00CF0D6B" w:rsidP="003307D8">
      <w:pPr>
        <w:spacing w:after="0" w:line="240" w:lineRule="auto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>Byla doplněna položka 261512 pro vrty v rozsahu dle opraveného soupisu prací.</w:t>
      </w:r>
    </w:p>
    <w:p w14:paraId="20C1CAB5" w14:textId="77777777" w:rsidR="003307D8" w:rsidRPr="00BD5319" w:rsidRDefault="003307D8" w:rsidP="003307D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7BB7DD" w14:textId="77777777" w:rsidR="00A90370" w:rsidRDefault="00A90370" w:rsidP="00A9037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31:</w:t>
      </w:r>
    </w:p>
    <w:p w14:paraId="39495F1E" w14:textId="77777777" w:rsidR="00A90370" w:rsidRDefault="00A90370" w:rsidP="000900BC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 26-19-36 – pol. č. 15 - VRTY PRO KOTV, INJEKT, MIKROPIL NA POVR TŘ V A VI D DO 80MM – 10,8m, výpočet v soupisu prací uvádí 27x0,4m, ale podle výkresu 2.4.2 jde o 27 ks kotev délky 4,0m, tzn., že správné množství položky by mělo být 108m. Který údaj je správný, opraví zadavatel soupis prací?</w:t>
      </w:r>
    </w:p>
    <w:p w14:paraId="4ED2E6D4" w14:textId="77777777" w:rsidR="00A90370" w:rsidRDefault="00A90370" w:rsidP="00A9037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BEE2032" w14:textId="77777777" w:rsidR="00A90370" w:rsidRPr="000900BC" w:rsidRDefault="00A90370" w:rsidP="000900BC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 xml:space="preserve">Délka 0,4 m je vrt ve stávajícím betonovém dříku. Ve výkazu nebyly uvedeny výměry pro vrty v podloží. </w:t>
      </w:r>
    </w:p>
    <w:p w14:paraId="4955D516" w14:textId="77777777" w:rsidR="00A90370" w:rsidRPr="000900BC" w:rsidRDefault="00A90370" w:rsidP="000900BC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lastRenderedPageBreak/>
        <w:t>Soupis prací byl upraven. Odpovídajícím způsobem byl upraven i soupis prací SO 26-19-37.</w:t>
      </w:r>
    </w:p>
    <w:p w14:paraId="6284DD34" w14:textId="77777777" w:rsidR="00A90370" w:rsidRDefault="00A90370" w:rsidP="00A9037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E27046F" w14:textId="77777777" w:rsidR="00A90370" w:rsidRDefault="00A90370" w:rsidP="00A9037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32:</w:t>
      </w:r>
    </w:p>
    <w:p w14:paraId="59E1E96B" w14:textId="77777777" w:rsidR="00A90370" w:rsidRDefault="00A90370" w:rsidP="000900BC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 26-19-36 – pol. č. 26 a 36 – podle našeho názoru se jedná o duplicitu položek, jde o sanaci kapes zábradlí. Pokud tomu tak není, může zadavatel přesně specifikovat obě položky?</w:t>
      </w:r>
    </w:p>
    <w:p w14:paraId="4AC49892" w14:textId="77777777" w:rsidR="00A90370" w:rsidRDefault="00A90370" w:rsidP="00A9037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731DE5B0" w14:textId="532928BA" w:rsidR="00A90370" w:rsidRPr="000900BC" w:rsidRDefault="00A90370" w:rsidP="000900BC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>Dotaz je zřejmě směřován na pol.</w:t>
      </w:r>
      <w:r w:rsidR="001E420A" w:rsidRPr="000900BC">
        <w:rPr>
          <w:rFonts w:eastAsia="Calibri" w:cs="Times New Roman"/>
          <w:i/>
          <w:lang w:eastAsia="cs-CZ"/>
        </w:rPr>
        <w:t xml:space="preserve"> </w:t>
      </w:r>
      <w:r w:rsidRPr="000900BC">
        <w:rPr>
          <w:rFonts w:eastAsia="Calibri" w:cs="Times New Roman"/>
          <w:i/>
          <w:lang w:eastAsia="cs-CZ"/>
        </w:rPr>
        <w:t>č.</w:t>
      </w:r>
      <w:r w:rsidR="001E420A" w:rsidRPr="000900BC">
        <w:rPr>
          <w:rFonts w:eastAsia="Calibri" w:cs="Times New Roman"/>
          <w:i/>
          <w:lang w:eastAsia="cs-CZ"/>
        </w:rPr>
        <w:t xml:space="preserve"> </w:t>
      </w:r>
      <w:r w:rsidRPr="000900BC">
        <w:rPr>
          <w:rFonts w:eastAsia="Calibri" w:cs="Times New Roman"/>
          <w:i/>
          <w:lang w:eastAsia="cs-CZ"/>
        </w:rPr>
        <w:t>26 (45747) a pol.</w:t>
      </w:r>
      <w:r w:rsidR="001E420A" w:rsidRPr="000900BC">
        <w:rPr>
          <w:rFonts w:eastAsia="Calibri" w:cs="Times New Roman"/>
          <w:i/>
          <w:lang w:eastAsia="cs-CZ"/>
        </w:rPr>
        <w:t xml:space="preserve"> </w:t>
      </w:r>
      <w:r w:rsidRPr="000900BC">
        <w:rPr>
          <w:rFonts w:eastAsia="Calibri" w:cs="Times New Roman"/>
          <w:i/>
          <w:lang w:eastAsia="cs-CZ"/>
        </w:rPr>
        <w:t>č.</w:t>
      </w:r>
      <w:r w:rsidR="001E420A" w:rsidRPr="000900BC">
        <w:rPr>
          <w:rFonts w:eastAsia="Calibri" w:cs="Times New Roman"/>
          <w:i/>
          <w:lang w:eastAsia="cs-CZ"/>
        </w:rPr>
        <w:t xml:space="preserve"> </w:t>
      </w:r>
      <w:r w:rsidRPr="000900BC">
        <w:rPr>
          <w:rFonts w:eastAsia="Calibri" w:cs="Times New Roman"/>
          <w:i/>
          <w:lang w:eastAsia="cs-CZ"/>
        </w:rPr>
        <w:t>55 (R6262). Tyto se týkají kapes zábradlí. Obsahem pol.</w:t>
      </w:r>
      <w:r w:rsidR="001E420A" w:rsidRPr="000900BC">
        <w:rPr>
          <w:rFonts w:eastAsia="Calibri" w:cs="Times New Roman"/>
          <w:i/>
          <w:lang w:eastAsia="cs-CZ"/>
        </w:rPr>
        <w:t xml:space="preserve"> </w:t>
      </w:r>
      <w:r w:rsidRPr="000900BC">
        <w:rPr>
          <w:rFonts w:eastAsia="Calibri" w:cs="Times New Roman"/>
          <w:i/>
          <w:lang w:eastAsia="cs-CZ"/>
        </w:rPr>
        <w:t>č. 55 (R6262) je sanace kapes zábradlí na ponechávané části stávající zdi. Pol.</w:t>
      </w:r>
      <w:r w:rsidR="001E420A" w:rsidRPr="000900BC">
        <w:rPr>
          <w:rFonts w:eastAsia="Calibri" w:cs="Times New Roman"/>
          <w:i/>
          <w:lang w:eastAsia="cs-CZ"/>
        </w:rPr>
        <w:t xml:space="preserve"> </w:t>
      </w:r>
      <w:r w:rsidRPr="000900BC">
        <w:rPr>
          <w:rFonts w:eastAsia="Calibri" w:cs="Times New Roman"/>
          <w:i/>
          <w:lang w:eastAsia="cs-CZ"/>
        </w:rPr>
        <w:t xml:space="preserve">č. 26 (45747) je zalití sloupků na nové (případně přestavované) části zdi – viz TZ </w:t>
      </w:r>
      <w:proofErr w:type="gramStart"/>
      <w:r w:rsidRPr="000900BC">
        <w:rPr>
          <w:rFonts w:eastAsia="Calibri" w:cs="Times New Roman"/>
          <w:i/>
          <w:lang w:eastAsia="cs-CZ"/>
        </w:rPr>
        <w:t>kap.5.7.2</w:t>
      </w:r>
      <w:proofErr w:type="gramEnd"/>
      <w:r w:rsidRPr="000900BC">
        <w:rPr>
          <w:rFonts w:eastAsia="Calibri" w:cs="Times New Roman"/>
          <w:i/>
          <w:lang w:eastAsia="cs-CZ"/>
        </w:rPr>
        <w:t>. Soupis prací byl upraven, aby předpokládaný počet odpovídal dokumentaci. Odpovídajícím způsobem byl upraven i soupis prací SO 26-19-37.</w:t>
      </w:r>
    </w:p>
    <w:p w14:paraId="5D018A2C" w14:textId="6D0C52F1" w:rsidR="00A90370" w:rsidRPr="000900BC" w:rsidRDefault="00A90370" w:rsidP="000900BC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>Položka č.</w:t>
      </w:r>
      <w:r w:rsidR="001E420A" w:rsidRPr="000900BC">
        <w:rPr>
          <w:rFonts w:eastAsia="Calibri" w:cs="Times New Roman"/>
          <w:i/>
          <w:lang w:eastAsia="cs-CZ"/>
        </w:rPr>
        <w:t xml:space="preserve"> </w:t>
      </w:r>
      <w:r w:rsidRPr="000900BC">
        <w:rPr>
          <w:rFonts w:eastAsia="Calibri" w:cs="Times New Roman"/>
          <w:i/>
          <w:lang w:eastAsia="cs-CZ"/>
        </w:rPr>
        <w:t>36 (711132) se týká izolací</w:t>
      </w:r>
      <w:r w:rsidR="001E420A" w:rsidRPr="000900BC">
        <w:rPr>
          <w:rFonts w:eastAsia="Calibri" w:cs="Times New Roman"/>
          <w:i/>
          <w:lang w:eastAsia="cs-CZ"/>
        </w:rPr>
        <w:t>, nikoliv</w:t>
      </w:r>
      <w:r w:rsidRPr="000900BC">
        <w:rPr>
          <w:rFonts w:eastAsia="Calibri" w:cs="Times New Roman"/>
          <w:i/>
          <w:lang w:eastAsia="cs-CZ"/>
        </w:rPr>
        <w:t xml:space="preserve"> kapes zábradlí.</w:t>
      </w:r>
    </w:p>
    <w:p w14:paraId="5B18E23A" w14:textId="77777777" w:rsidR="00A90370" w:rsidRDefault="00A90370" w:rsidP="00A9037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ABAC40" w14:textId="77777777" w:rsidR="00A90370" w:rsidRDefault="00A90370" w:rsidP="00A90370">
      <w:pPr>
        <w:spacing w:after="0" w:line="240" w:lineRule="auto"/>
        <w:rPr>
          <w:sz w:val="24"/>
          <w:szCs w:val="24"/>
        </w:rPr>
      </w:pPr>
      <w:r>
        <w:rPr>
          <w:rFonts w:eastAsia="Calibri" w:cs="Times New Roman"/>
          <w:b/>
          <w:lang w:eastAsia="cs-CZ"/>
        </w:rPr>
        <w:t>Dotaz č. 33:</w:t>
      </w:r>
      <w:r>
        <w:rPr>
          <w:sz w:val="24"/>
          <w:szCs w:val="24"/>
        </w:rPr>
        <w:t xml:space="preserve"> </w:t>
      </w:r>
    </w:p>
    <w:p w14:paraId="28FC03A5" w14:textId="77777777" w:rsidR="00A90370" w:rsidRDefault="00A90370" w:rsidP="000900BC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 26-19-36 – pol. č. 47 - ŘEZÁNÍ ŽELEZOBETONOVÝCH KONSTRUKCÍ – 18,375 m2, v projektu navržené řešení je podle informací specializovaných firem technicky neproveditelné, z důvodu nedostatku místa pro pilu a její upevnění. Může zadavatel (projektant) vyjasnit, jak si dané řešení představuje a s jakou technikou počítal?</w:t>
      </w:r>
    </w:p>
    <w:p w14:paraId="67249619" w14:textId="77777777" w:rsidR="00A90370" w:rsidRDefault="00A90370" w:rsidP="00A9037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19F3007" w14:textId="277237BB" w:rsidR="00A90370" w:rsidRPr="000900BC" w:rsidRDefault="00A90370" w:rsidP="00A90370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>Dotaz je zřejmě směřován na pol.</w:t>
      </w:r>
      <w:r w:rsidR="001E420A" w:rsidRPr="000900BC">
        <w:rPr>
          <w:rFonts w:eastAsia="Calibri" w:cs="Times New Roman"/>
          <w:i/>
          <w:lang w:eastAsia="cs-CZ"/>
        </w:rPr>
        <w:t xml:space="preserve"> </w:t>
      </w:r>
      <w:r w:rsidRPr="000900BC">
        <w:rPr>
          <w:rFonts w:eastAsia="Calibri" w:cs="Times New Roman"/>
          <w:i/>
          <w:lang w:eastAsia="cs-CZ"/>
        </w:rPr>
        <w:t>č.</w:t>
      </w:r>
      <w:r w:rsidR="001E420A" w:rsidRPr="000900BC">
        <w:rPr>
          <w:rFonts w:eastAsia="Calibri" w:cs="Times New Roman"/>
          <w:i/>
          <w:lang w:eastAsia="cs-CZ"/>
        </w:rPr>
        <w:t xml:space="preserve"> </w:t>
      </w:r>
      <w:r w:rsidRPr="000900BC">
        <w:rPr>
          <w:rFonts w:eastAsia="Calibri" w:cs="Times New Roman"/>
          <w:i/>
          <w:lang w:eastAsia="cs-CZ"/>
        </w:rPr>
        <w:t>46 (91914)</w:t>
      </w:r>
      <w:r w:rsidR="001E420A" w:rsidRPr="000900BC">
        <w:rPr>
          <w:rFonts w:eastAsia="Calibri" w:cs="Times New Roman"/>
          <w:i/>
          <w:lang w:eastAsia="cs-CZ"/>
        </w:rPr>
        <w:t>.</w:t>
      </w:r>
      <w:r w:rsidRPr="000900BC">
        <w:rPr>
          <w:rFonts w:eastAsia="Calibri" w:cs="Times New Roman"/>
          <w:i/>
          <w:lang w:eastAsia="cs-CZ"/>
        </w:rPr>
        <w:t xml:space="preserve"> Jejím obsahem je zřízení ozubu ve stávající betonové římse pro ukončení izolace podle detailu na výkrese 2.4.2. Jedná se o horizontální řez hloubky 20 mm a odebrání betonu pod ním pro vytvoření trojúhelníkového zářezu proměnné hloubky 0 - 20 mm. Předpokládalo se použití ručního nářadí. Připouští se použití jiného způsobu (frézování, broušení, kombinace s naříznutím) v závislosti na zvyklostech a vybavení zhotovitele. Konkrétní postup bude předmětem samostatného TP předloženého před zahájením prací k odsouhlasení TDI.</w:t>
      </w:r>
    </w:p>
    <w:p w14:paraId="6D920D99" w14:textId="77777777" w:rsidR="00A90370" w:rsidRDefault="00A90370" w:rsidP="00A9037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209A33" w14:textId="77777777" w:rsidR="00A90370" w:rsidRDefault="00A90370" w:rsidP="00A9037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34:</w:t>
      </w:r>
    </w:p>
    <w:p w14:paraId="58C8547E" w14:textId="77777777" w:rsidR="00A90370" w:rsidRDefault="00A90370" w:rsidP="000900BC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 26-19-37 – pol. č. 37 - ŘEZÁNÍ ŽELEZOBETONOVÝCH KONSTRUKCÍ – 38,25 m2, v projektu navržené řešení je podle informací specializovaných firem technicky neproveditelné, z důvodu nedostatku místa pro pilu a její upevnění. Může zadavatel (projektant) vyjasnit, jak si dané řešení představuje a s jakou technikou počítal?</w:t>
      </w:r>
    </w:p>
    <w:p w14:paraId="185E47EF" w14:textId="77777777" w:rsidR="00A90370" w:rsidRDefault="00A90370" w:rsidP="00A9037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4765201" w14:textId="3A2243EF" w:rsidR="00A90370" w:rsidRPr="000900BC" w:rsidRDefault="00A90370" w:rsidP="000E285E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>Obsahem pol.</w:t>
      </w:r>
      <w:r w:rsidR="001E420A" w:rsidRPr="000900BC">
        <w:rPr>
          <w:rFonts w:eastAsia="Calibri" w:cs="Times New Roman"/>
          <w:i/>
          <w:lang w:eastAsia="cs-CZ"/>
        </w:rPr>
        <w:t xml:space="preserve"> </w:t>
      </w:r>
      <w:r w:rsidRPr="000900BC">
        <w:rPr>
          <w:rFonts w:eastAsia="Calibri" w:cs="Times New Roman"/>
          <w:i/>
          <w:lang w:eastAsia="cs-CZ"/>
        </w:rPr>
        <w:t>č.</w:t>
      </w:r>
      <w:r w:rsidR="001E420A" w:rsidRPr="000900BC">
        <w:rPr>
          <w:rFonts w:eastAsia="Calibri" w:cs="Times New Roman"/>
          <w:i/>
          <w:lang w:eastAsia="cs-CZ"/>
        </w:rPr>
        <w:t xml:space="preserve"> </w:t>
      </w:r>
      <w:r w:rsidRPr="000900BC">
        <w:rPr>
          <w:rFonts w:eastAsia="Calibri" w:cs="Times New Roman"/>
          <w:i/>
          <w:lang w:eastAsia="cs-CZ"/>
        </w:rPr>
        <w:t>37 (91914) je zřízení ozubu ve stávající betonové římse pro ukončení izolace podle detailu na výkrese 2.4.2. Jedná se o horizontální řez hloubky 20 mm a odebrání betonu pod ním pro vytvoření trojúhelníkového zářezu proměnné hloubky 0 - 20 mm. Předpokládalo se použití ručního nářadí. Připouští se použití jiného způsobu (frézování, broušení, kombinace s naříznutím) v závislosti na zvyklostech a vybavení zhotovitele. Konkrétní postup bude předmětem samostatného TP předloženého před zahájením prací k odsouhlasení TDI.</w:t>
      </w:r>
    </w:p>
    <w:p w14:paraId="10E0D582" w14:textId="77777777" w:rsidR="003307D8" w:rsidRDefault="003307D8" w:rsidP="003307D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14:paraId="17D7457B" w14:textId="3C9D77A7" w:rsidR="00E2301C" w:rsidRPr="00BD5319" w:rsidRDefault="00E2301C" w:rsidP="00E230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3307D8">
        <w:rPr>
          <w:rFonts w:eastAsia="Calibri" w:cs="Times New Roman"/>
          <w:b/>
          <w:lang w:eastAsia="cs-CZ"/>
        </w:rPr>
        <w:t>3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3582F930" w14:textId="2C4E73A5" w:rsidR="003307D8" w:rsidRPr="00EC25CE" w:rsidRDefault="00D2590F" w:rsidP="000900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2590F">
        <w:rPr>
          <w:rFonts w:eastAsia="Calibri" w:cs="Times New Roman"/>
          <w:lang w:eastAsia="cs-CZ"/>
        </w:rPr>
        <w:t>V rámci „Vysvětlení, změna, doplnění ZD č. 1; Dotaz č. 13“ jsme se dotazovali na únosnost silničního mostního objektu, převádějícího obslužnou komunikaci ze sil. II/379 do průmyslového areálu (</w:t>
      </w:r>
      <w:proofErr w:type="spellStart"/>
      <w:r w:rsidRPr="00D2590F">
        <w:rPr>
          <w:rFonts w:eastAsia="Calibri" w:cs="Times New Roman"/>
          <w:lang w:eastAsia="cs-CZ"/>
        </w:rPr>
        <w:t>Klamova</w:t>
      </w:r>
      <w:proofErr w:type="spellEnd"/>
      <w:r w:rsidRPr="00D2590F">
        <w:rPr>
          <w:rFonts w:eastAsia="Calibri" w:cs="Times New Roman"/>
          <w:lang w:eastAsia="cs-CZ"/>
        </w:rPr>
        <w:t xml:space="preserve"> huť) a dále na možnosti a případné omezení jeho využití pro těžkou staveništní dopravu (souhlas správce mostu apod.). Na tyto otázky nám nebylo odpovězeno, prosíme tedy o nápravu.</w:t>
      </w:r>
    </w:p>
    <w:p w14:paraId="7C9E6FA4" w14:textId="77777777" w:rsidR="003307D8" w:rsidRDefault="003307D8" w:rsidP="003307D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816353F" w14:textId="5EE59C28" w:rsidR="00FB7C39" w:rsidRPr="000900BC" w:rsidRDefault="00FB7C39" w:rsidP="000900BC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 xml:space="preserve">S pojezdem silničního mostku do </w:t>
      </w:r>
      <w:proofErr w:type="spellStart"/>
      <w:r w:rsidRPr="000900BC">
        <w:rPr>
          <w:rFonts w:eastAsia="Calibri" w:cs="Times New Roman"/>
          <w:i/>
          <w:lang w:eastAsia="cs-CZ"/>
        </w:rPr>
        <w:t>Klamovy</w:t>
      </w:r>
      <w:proofErr w:type="spellEnd"/>
      <w:r w:rsidRPr="000900BC">
        <w:rPr>
          <w:rFonts w:eastAsia="Calibri" w:cs="Times New Roman"/>
          <w:i/>
          <w:lang w:eastAsia="cs-CZ"/>
        </w:rPr>
        <w:t xml:space="preserve"> hut</w:t>
      </w:r>
      <w:r w:rsidR="001E420A" w:rsidRPr="000900BC">
        <w:rPr>
          <w:rFonts w:eastAsia="Calibri" w:cs="Times New Roman"/>
          <w:i/>
          <w:lang w:eastAsia="cs-CZ"/>
        </w:rPr>
        <w:t>ě</w:t>
      </w:r>
      <w:r w:rsidRPr="000900BC">
        <w:rPr>
          <w:rFonts w:eastAsia="Calibri" w:cs="Times New Roman"/>
          <w:i/>
          <w:lang w:eastAsia="cs-CZ"/>
        </w:rPr>
        <w:t xml:space="preserve"> těžkou staveništní dopravou není v ZOV </w:t>
      </w:r>
      <w:r w:rsidR="001E420A" w:rsidRPr="000900BC">
        <w:rPr>
          <w:rFonts w:eastAsia="Calibri" w:cs="Times New Roman"/>
          <w:i/>
          <w:lang w:eastAsia="cs-CZ"/>
        </w:rPr>
        <w:t>uvažováno</w:t>
      </w:r>
      <w:r w:rsidRPr="000900BC">
        <w:rPr>
          <w:rFonts w:eastAsia="Calibri" w:cs="Times New Roman"/>
          <w:i/>
          <w:lang w:eastAsia="cs-CZ"/>
        </w:rPr>
        <w:t xml:space="preserve">. Příjezd této techniky je navržen po pláni železničního tělesa v ose koleje č. 2. </w:t>
      </w:r>
    </w:p>
    <w:p w14:paraId="1C6B9CE4" w14:textId="77777777" w:rsidR="003307D8" w:rsidRDefault="003307D8" w:rsidP="003307D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14:paraId="77C140A9" w14:textId="367554DC" w:rsidR="00E2301C" w:rsidRPr="00BD5319" w:rsidRDefault="00E2301C" w:rsidP="00E230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3307D8">
        <w:rPr>
          <w:rFonts w:eastAsia="Calibri" w:cs="Times New Roman"/>
          <w:b/>
          <w:lang w:eastAsia="cs-CZ"/>
        </w:rPr>
        <w:t>3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4E454B0C" w14:textId="6E2A4301" w:rsidR="003307D8" w:rsidRPr="000900BC" w:rsidRDefault="00D2590F" w:rsidP="000900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00BC">
        <w:rPr>
          <w:rFonts w:eastAsia="Calibri" w:cs="Times New Roman"/>
          <w:lang w:eastAsia="cs-CZ"/>
        </w:rPr>
        <w:t xml:space="preserve">V rámci „Vysvětlení, změna, doplnění ZD č. 1; Dotaz č. 11“ jsme se dotazovali na přednostní dokončení úseku tratě od TNS Blansko – žst. Blansko, </w:t>
      </w:r>
      <w:proofErr w:type="gramStart"/>
      <w:r w:rsidRPr="000900BC">
        <w:rPr>
          <w:rFonts w:eastAsia="Calibri" w:cs="Times New Roman"/>
          <w:lang w:eastAsia="cs-CZ"/>
        </w:rPr>
        <w:t>který</w:t>
      </w:r>
      <w:proofErr w:type="gramEnd"/>
      <w:r w:rsidRPr="000900BC">
        <w:rPr>
          <w:rFonts w:eastAsia="Calibri" w:cs="Times New Roman"/>
          <w:lang w:eastAsia="cs-CZ"/>
        </w:rPr>
        <w:t xml:space="preserve"> současně slouží jako jediná přístupová cesta při realizaci mostních objektů SO 26-19-16 (km 177,699) a SO 26-19-17 (km 177,734). V odpovědi na tento dotaz je rozpor v termínu dokončení tohoto úseku. Je zde jednak uvedeno „před termínem 06/2022“ a dále pak, že realizace mostů může probíhat v </w:t>
      </w:r>
      <w:proofErr w:type="spellStart"/>
      <w:r w:rsidRPr="000900BC">
        <w:rPr>
          <w:rFonts w:eastAsia="Calibri" w:cs="Times New Roman"/>
          <w:lang w:eastAsia="cs-CZ"/>
        </w:rPr>
        <w:t>nickolejné</w:t>
      </w:r>
      <w:proofErr w:type="spellEnd"/>
      <w:r w:rsidRPr="000900BC">
        <w:rPr>
          <w:rFonts w:eastAsia="Calibri" w:cs="Times New Roman"/>
          <w:lang w:eastAsia="cs-CZ"/>
        </w:rPr>
        <w:t xml:space="preserve"> výluce do 30.06.2022. Prosíme o opravu tohoto rozporu a sdělení skutečného požadovaného termínu dokončení zmíněného úseku. I v případě platnosti pozdějšího termínu dokončení úseku (30.06.2022), však není, dle našeho odborného názoru, možné časově stihnout dokončit oba uvedené mosty před zrušením jediné přístupové cesty k nim. Jednak musí být tyto objekty realizovány postupně jeden po druhém (přístup k nim pouze z jedné strany), jednak se v obou případech jedná o časově náročné konstrukce monolitické, založené na mikropilotách a vyžadující splnění určitých technologických časů a jednak není možné (jak chybně uvádíte v odpovědi) realizovat práce nejprve v TK č. 2 (od 01. 10. 2021), a potom (po </w:t>
      </w:r>
      <w:r w:rsidRPr="000900BC">
        <w:rPr>
          <w:rFonts w:eastAsia="Calibri" w:cs="Times New Roman"/>
          <w:lang w:eastAsia="cs-CZ"/>
        </w:rPr>
        <w:lastRenderedPageBreak/>
        <w:t xml:space="preserve">zahájení </w:t>
      </w:r>
      <w:proofErr w:type="spellStart"/>
      <w:r w:rsidRPr="000900BC">
        <w:rPr>
          <w:rFonts w:eastAsia="Calibri" w:cs="Times New Roman"/>
          <w:lang w:eastAsia="cs-CZ"/>
        </w:rPr>
        <w:t>nickolejného</w:t>
      </w:r>
      <w:proofErr w:type="spellEnd"/>
      <w:r w:rsidRPr="000900BC">
        <w:rPr>
          <w:rFonts w:eastAsia="Calibri" w:cs="Times New Roman"/>
          <w:lang w:eastAsia="cs-CZ"/>
        </w:rPr>
        <w:t xml:space="preserve"> provozu od 12.12.2021 – reálně však, vzhledem k očekávaným klimatickým podmínkám v tomto období a potřebě využití TK č. 1 pro návoz materiálu k vybraným SO, nejdříve od 01.03.2022) v TK č. 1. Projektová dokumentace obou SO totiž uvažuje s výstavbou v 1 etapě bez nutnosti předchozího zřízení pažení v ose os kolejí. Toto pažení není ani součástí soupisu prací, ani nejsou, v rámci POV, uvažovány výluky obou TK pro jeho zřízení. Toto se mj. týká i SO 26-19-18 (propustek v km177,937) a sousední SO 02 (propustek v rámci stavby výtlaku ČOV) ve zmiňovaném úseku (sloužícímu jako přístupová cesta po tělese dráhy).  Není možné (i vzhledem k tomu, že se jedná až o rok 2022) odsunout termín realizace související stavby vyžadující napájení trakčního vedení pro úsek Blansko – Březová nad Svitavou z TNS Blansko o cca 3 měsíce dopředu, tedy na 09-11/2022? Pokud to možné není, prosíme o sdělení nové přístupové komunikace k uvedeným mostním SO, která bude k dispozici časově bez omezení.</w:t>
      </w:r>
    </w:p>
    <w:p w14:paraId="535CEBDE" w14:textId="77777777" w:rsidR="003307D8" w:rsidRDefault="003307D8" w:rsidP="003307D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2013742" w14:textId="17898663" w:rsidR="00FB7C39" w:rsidRPr="000900BC" w:rsidRDefault="00FB7C39" w:rsidP="000900BC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>Termín</w:t>
      </w:r>
      <w:r w:rsidR="001E420A" w:rsidRPr="000900BC">
        <w:rPr>
          <w:rFonts w:eastAsia="Calibri" w:cs="Times New Roman"/>
          <w:i/>
          <w:lang w:eastAsia="cs-CZ"/>
        </w:rPr>
        <w:t>em</w:t>
      </w:r>
      <w:r w:rsidRPr="000900BC">
        <w:rPr>
          <w:rFonts w:eastAsia="Calibri" w:cs="Times New Roman"/>
          <w:i/>
          <w:lang w:eastAsia="cs-CZ"/>
        </w:rPr>
        <w:t xml:space="preserve"> 06/2022 </w:t>
      </w:r>
      <w:r w:rsidR="001E420A" w:rsidRPr="000900BC">
        <w:rPr>
          <w:rFonts w:eastAsia="Calibri" w:cs="Times New Roman"/>
          <w:i/>
          <w:lang w:eastAsia="cs-CZ"/>
        </w:rPr>
        <w:t xml:space="preserve">bylo myšleno </w:t>
      </w:r>
      <w:r w:rsidRPr="000900BC">
        <w:rPr>
          <w:rFonts w:eastAsia="Calibri" w:cs="Times New Roman"/>
          <w:i/>
          <w:lang w:eastAsia="cs-CZ"/>
        </w:rPr>
        <w:t xml:space="preserve">30. 6. 2022. </w:t>
      </w:r>
      <w:r w:rsidR="001E420A" w:rsidRPr="000900BC">
        <w:rPr>
          <w:rFonts w:eastAsia="Calibri" w:cs="Times New Roman"/>
          <w:i/>
          <w:lang w:eastAsia="cs-CZ"/>
        </w:rPr>
        <w:t xml:space="preserve">V odpovědi na dotaz č. 11 jsme uvedli, že pro realizaci zmíněných mostních objektů SO 26-19-16 (km 177,699) a SO 26-19-17 (km 177,734) je v koleji č. 2 k dispozici SP2 – SP4, tj. 6,5 měsíce (1. 10. 2021 – 15. 4. 2022), dále navíc </w:t>
      </w:r>
      <w:proofErr w:type="spellStart"/>
      <w:r w:rsidR="001E420A" w:rsidRPr="000900BC">
        <w:rPr>
          <w:rFonts w:eastAsia="Calibri" w:cs="Times New Roman"/>
          <w:i/>
          <w:lang w:eastAsia="cs-CZ"/>
        </w:rPr>
        <w:t>nickolejné</w:t>
      </w:r>
      <w:proofErr w:type="spellEnd"/>
      <w:r w:rsidR="001E420A" w:rsidRPr="000900BC">
        <w:rPr>
          <w:rFonts w:eastAsia="Calibri" w:cs="Times New Roman"/>
          <w:i/>
          <w:lang w:eastAsia="cs-CZ"/>
        </w:rPr>
        <w:t xml:space="preserve"> 2,5 měsíce SP5 a část SP6 (16. 4. 2022 - 30. 6. 2022), kdy je po tuto dobu možný příjezd k těmto mostům od ZS 178,3 v tělese v ose koleje č. 2., kde se na závěr bude realizovat i nový železniční spodek.</w:t>
      </w:r>
    </w:p>
    <w:p w14:paraId="5701C350" w14:textId="38EEE52D" w:rsidR="003B62E3" w:rsidRPr="000900BC" w:rsidRDefault="003B62E3" w:rsidP="000900BC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 xml:space="preserve">K tomuto dodáváme, že se jedná o období, kdy je možné se ke zmíněným objektům dostat od </w:t>
      </w:r>
      <w:proofErr w:type="spellStart"/>
      <w:r w:rsidRPr="000900BC">
        <w:rPr>
          <w:rFonts w:eastAsia="Calibri" w:cs="Times New Roman"/>
          <w:i/>
          <w:lang w:eastAsia="cs-CZ"/>
        </w:rPr>
        <w:t>žst</w:t>
      </w:r>
      <w:proofErr w:type="spellEnd"/>
      <w:r w:rsidRPr="000900BC">
        <w:rPr>
          <w:rFonts w:eastAsia="Calibri" w:cs="Times New Roman"/>
          <w:i/>
          <w:lang w:eastAsia="cs-CZ"/>
        </w:rPr>
        <w:t xml:space="preserve">. Blansko. Po skončení tohoto období, až do konce </w:t>
      </w:r>
      <w:proofErr w:type="spellStart"/>
      <w:r w:rsidRPr="000900BC">
        <w:rPr>
          <w:rFonts w:eastAsia="Calibri" w:cs="Times New Roman"/>
          <w:i/>
          <w:lang w:eastAsia="cs-CZ"/>
        </w:rPr>
        <w:t>nickolejné</w:t>
      </w:r>
      <w:proofErr w:type="spellEnd"/>
      <w:r w:rsidRPr="000900BC">
        <w:rPr>
          <w:rFonts w:eastAsia="Calibri" w:cs="Times New Roman"/>
          <w:i/>
          <w:lang w:eastAsia="cs-CZ"/>
        </w:rPr>
        <w:t xml:space="preserve"> výluky</w:t>
      </w:r>
      <w:r w:rsidR="004D4D8D" w:rsidRPr="000900BC">
        <w:rPr>
          <w:rFonts w:eastAsia="Calibri" w:cs="Times New Roman"/>
          <w:i/>
          <w:lang w:eastAsia="cs-CZ"/>
        </w:rPr>
        <w:t>,</w:t>
      </w:r>
      <w:r w:rsidRPr="000900BC">
        <w:rPr>
          <w:rFonts w:eastAsia="Calibri" w:cs="Times New Roman"/>
          <w:i/>
          <w:lang w:eastAsia="cs-CZ"/>
        </w:rPr>
        <w:t xml:space="preserve"> tedy dalších cca 5</w:t>
      </w:r>
      <w:r w:rsidR="004D4D8D" w:rsidRPr="000900BC">
        <w:rPr>
          <w:rFonts w:eastAsia="Calibri" w:cs="Times New Roman"/>
          <w:i/>
          <w:lang w:eastAsia="cs-CZ"/>
        </w:rPr>
        <w:t>,5</w:t>
      </w:r>
      <w:r w:rsidRPr="000900BC">
        <w:rPr>
          <w:rFonts w:eastAsia="Calibri" w:cs="Times New Roman"/>
          <w:i/>
          <w:lang w:eastAsia="cs-CZ"/>
        </w:rPr>
        <w:t xml:space="preserve"> měsíc</w:t>
      </w:r>
      <w:r w:rsidR="004D4D8D" w:rsidRPr="000900BC">
        <w:rPr>
          <w:rFonts w:eastAsia="Calibri" w:cs="Times New Roman"/>
          <w:i/>
          <w:lang w:eastAsia="cs-CZ"/>
        </w:rPr>
        <w:t>e,</w:t>
      </w:r>
      <w:r w:rsidRPr="000900BC">
        <w:rPr>
          <w:rFonts w:eastAsia="Calibri" w:cs="Times New Roman"/>
          <w:i/>
          <w:lang w:eastAsia="cs-CZ"/>
        </w:rPr>
        <w:t xml:space="preserve"> je stále možné na mostech pracovat, a to za předpokladu předchozího návozu materiálu a techniky od Blanska k mostu km 177,734 a příjezdu k mostu km 177,699 od ZS km 177,2 a ZS km 177,5 (viz obr. níže) po železničním tělese s průjezdem tunelem č. 10, kdy do té doby bude realizován propustek km 177,432.</w:t>
      </w:r>
    </w:p>
    <w:p w14:paraId="48BD3B39" w14:textId="77777777" w:rsidR="00FB7C39" w:rsidRDefault="00FB7C39" w:rsidP="00FB7C3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14:paraId="1E95C636" w14:textId="77777777" w:rsidR="00FB7C39" w:rsidRDefault="00FB7C39" w:rsidP="00FB7C3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>
        <w:rPr>
          <w:rFonts w:ascii="Arial" w:hAnsi="Arial" w:cs="Arial"/>
          <w:noProof/>
          <w:sz w:val="16"/>
          <w:szCs w:val="16"/>
          <w:lang w:eastAsia="cs-CZ"/>
        </w:rPr>
        <w:drawing>
          <wp:inline distT="0" distB="0" distL="0" distR="0" wp14:anchorId="5B246142" wp14:editId="1DB3F952">
            <wp:extent cx="5525770" cy="3637494"/>
            <wp:effectExtent l="0" t="0" r="0" b="1270"/>
            <wp:docPr id="5" name="Obrázek 5" descr="ZS km 177,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S km 177,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637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1CA8C" w14:textId="77777777" w:rsidR="00FB7C39" w:rsidRDefault="00FB7C39" w:rsidP="00FB7C3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14:paraId="38D3778C" w14:textId="77777777" w:rsidR="009E555E" w:rsidRDefault="009E555E" w:rsidP="009E55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</w:t>
      </w:r>
      <w:r w:rsidRPr="00BD5319">
        <w:rPr>
          <w:rFonts w:eastAsia="Calibri" w:cs="Times New Roman"/>
          <w:b/>
          <w:lang w:eastAsia="cs-CZ"/>
        </w:rPr>
        <w:t>:</w:t>
      </w:r>
    </w:p>
    <w:p w14:paraId="239E0536" w14:textId="77777777" w:rsidR="009E555E" w:rsidRPr="00991860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1860">
        <w:rPr>
          <w:rFonts w:eastAsia="Calibri" w:cs="Times New Roman"/>
          <w:lang w:eastAsia="cs-CZ"/>
        </w:rPr>
        <w:t>V DSP obou staveb (stavby Brno-Maloměřice St.6 – Adamov, BC a Adamov – Blansko, BC ) se mezi souvisejícími stavbami objevuje stavba Rekonstrukce nástupišť v ŽST Adamov. Je třeba dokumentace k této související stavbě.</w:t>
      </w:r>
    </w:p>
    <w:p w14:paraId="003AA9CF" w14:textId="77777777" w:rsidR="009E555E" w:rsidRPr="00991860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1860">
        <w:rPr>
          <w:rFonts w:eastAsia="Calibri" w:cs="Times New Roman"/>
          <w:lang w:eastAsia="cs-CZ"/>
        </w:rPr>
        <w:t>Důvod: v rámci stavby Brno-Maloměřice St.6 – Adamov, BC, PS 05-28-01.1 ŽST Adamov, úprava SZZ se mají měnit vyjmenované stávající KO v TÚ Brno-Maloměřice – Adamov (s vnitřní výstrojí v SÚ ŽST Adamov) za nové interoperabilní. Napájení kolejových obvodů má být zajištěno z nového univerzálního napájecího zdroje zřízeného v rámci související stavby (bez konkrétního určení související stavby).</w:t>
      </w:r>
    </w:p>
    <w:p w14:paraId="65911EB9" w14:textId="77777777" w:rsidR="009E555E" w:rsidRPr="00BD5319" w:rsidRDefault="009E555E" w:rsidP="009E55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91860">
        <w:rPr>
          <w:rFonts w:eastAsia="Calibri" w:cs="Times New Roman"/>
          <w:lang w:eastAsia="cs-CZ"/>
        </w:rPr>
        <w:t xml:space="preserve">V rámci stavby Adamov – Blansko, BC, PS 25-28-01 ŽST Adamov, úprava SZZ se mají měnit vyjmenované stávající KO v TÚ Adamov – Blansko (s vnitřní výstrojí v SÚ ŽST Adamov) za </w:t>
      </w:r>
      <w:r w:rsidRPr="00991860">
        <w:rPr>
          <w:rFonts w:eastAsia="Calibri" w:cs="Times New Roman"/>
          <w:lang w:eastAsia="cs-CZ"/>
        </w:rPr>
        <w:lastRenderedPageBreak/>
        <w:t>nové s přijímači TCR. Napájení kolejových obvodů má být zajištěno z nového univerzálního napájecího zdroje zřízeného v rámci související stavby „Rekonstrukce nástupišť v ŽST Adamov“.</w:t>
      </w:r>
    </w:p>
    <w:p w14:paraId="0B5485B7" w14:textId="77777777" w:rsidR="009E555E" w:rsidRDefault="009E555E" w:rsidP="009E55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49A6B90" w14:textId="77777777" w:rsidR="009E555E" w:rsidRPr="000900BC" w:rsidRDefault="009E555E" w:rsidP="009E555E">
      <w:pPr>
        <w:spacing w:after="0" w:line="240" w:lineRule="auto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>Dokumentace bude poskytnuta vítěznému uchazeči.</w:t>
      </w:r>
    </w:p>
    <w:p w14:paraId="731D41FC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79561C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</w:t>
      </w:r>
      <w:r w:rsidRPr="00BD5319">
        <w:rPr>
          <w:rFonts w:eastAsia="Calibri" w:cs="Times New Roman"/>
          <w:b/>
          <w:lang w:eastAsia="cs-CZ"/>
        </w:rPr>
        <w:t>:</w:t>
      </w:r>
    </w:p>
    <w:p w14:paraId="7DE949DC" w14:textId="77777777" w:rsidR="009E555E" w:rsidRPr="00991860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1860">
        <w:rPr>
          <w:rFonts w:eastAsia="Calibri" w:cs="Times New Roman"/>
          <w:lang w:eastAsia="cs-CZ"/>
        </w:rPr>
        <w:t>V případě, že nedojde k souběžné realizaci staveb Brno-Maloměřice St.6 – Adamov, BC a Adamov – Blansko, BC se stavbou Rekonstrukce nástupišť v ŽST Adamov – jak má být zajištěno napájení nově dodávaných KO?</w:t>
      </w:r>
    </w:p>
    <w:p w14:paraId="79C36704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8540C72" w14:textId="77777777" w:rsidR="009E555E" w:rsidRPr="000900BC" w:rsidRDefault="009E555E" w:rsidP="000900BC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>Uchazeči budou ve svých nabídkách uvažovat s realizací uvedených staveb souběžně. Zveřejnění veřejné zakázky na realizaci stavby Rekonstrukce nástupišť v </w:t>
      </w:r>
      <w:proofErr w:type="spellStart"/>
      <w:r w:rsidRPr="000900BC">
        <w:rPr>
          <w:rFonts w:eastAsia="Calibri" w:cs="Times New Roman"/>
          <w:i/>
          <w:lang w:eastAsia="cs-CZ"/>
        </w:rPr>
        <w:t>žst</w:t>
      </w:r>
      <w:proofErr w:type="spellEnd"/>
      <w:r w:rsidRPr="000900BC">
        <w:rPr>
          <w:rFonts w:eastAsia="Calibri" w:cs="Times New Roman"/>
          <w:i/>
          <w:lang w:eastAsia="cs-CZ"/>
        </w:rPr>
        <w:t>. Adamov zadavatel předpokládá v březnu 2021.</w:t>
      </w:r>
    </w:p>
    <w:p w14:paraId="2B6E6554" w14:textId="77777777" w:rsidR="009E555E" w:rsidRDefault="009E555E" w:rsidP="009E555E">
      <w:pPr>
        <w:spacing w:after="0" w:line="240" w:lineRule="auto"/>
        <w:rPr>
          <w:rFonts w:eastAsia="Times New Roman" w:cs="Times New Roman"/>
          <w:lang w:eastAsia="cs-CZ"/>
        </w:rPr>
      </w:pPr>
    </w:p>
    <w:p w14:paraId="45322148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39</w:t>
      </w:r>
      <w:r w:rsidRPr="00BD5319">
        <w:rPr>
          <w:rFonts w:eastAsia="Calibri" w:cs="Times New Roman"/>
          <w:b/>
          <w:lang w:eastAsia="cs-CZ"/>
        </w:rPr>
        <w:t>:</w:t>
      </w:r>
    </w:p>
    <w:p w14:paraId="2F3391DC" w14:textId="77777777" w:rsidR="009E555E" w:rsidRPr="00B41EC7" w:rsidRDefault="009E555E" w:rsidP="009E55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41EC7">
        <w:rPr>
          <w:rFonts w:eastAsia="Calibri" w:cs="Times New Roman"/>
          <w:b/>
          <w:lang w:eastAsia="cs-CZ"/>
        </w:rPr>
        <w:t xml:space="preserve">PS 26-14-06 </w:t>
      </w:r>
      <w:proofErr w:type="spellStart"/>
      <w:r w:rsidRPr="00B41EC7">
        <w:rPr>
          <w:rFonts w:eastAsia="Calibri" w:cs="Times New Roman"/>
          <w:b/>
          <w:lang w:eastAsia="cs-CZ"/>
        </w:rPr>
        <w:t>Zast</w:t>
      </w:r>
      <w:proofErr w:type="spellEnd"/>
      <w:r w:rsidRPr="00B41EC7">
        <w:rPr>
          <w:rFonts w:eastAsia="Calibri" w:cs="Times New Roman"/>
          <w:b/>
          <w:lang w:eastAsia="cs-CZ"/>
        </w:rPr>
        <w:t>. Adamov zastávka, kamerový systém</w:t>
      </w:r>
    </w:p>
    <w:p w14:paraId="686F826E" w14:textId="77777777" w:rsidR="009E555E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41EC7">
        <w:rPr>
          <w:rFonts w:eastAsia="Calibri" w:cs="Times New Roman"/>
          <w:lang w:eastAsia="cs-CZ"/>
        </w:rPr>
        <w:t xml:space="preserve">Ve výkazu výměr </w:t>
      </w:r>
    </w:p>
    <w:p w14:paraId="18EBAA2D" w14:textId="77777777" w:rsidR="009E555E" w:rsidRPr="00B41EC7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41EC7">
        <w:rPr>
          <w:rFonts w:eastAsia="Calibri" w:cs="Times New Roman"/>
          <w:lang w:eastAsia="cs-CZ"/>
        </w:rPr>
        <w:t>položka č.20</w:t>
      </w:r>
    </w:p>
    <w:p w14:paraId="23EC4FA0" w14:textId="77777777" w:rsidR="009E555E" w:rsidRPr="00B41EC7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41EC7">
        <w:rPr>
          <w:rFonts w:eastAsia="Calibri" w:cs="Times New Roman"/>
          <w:lang w:eastAsia="cs-CZ"/>
        </w:rPr>
        <w:t>20</w:t>
      </w:r>
      <w:r w:rsidRPr="00B41EC7">
        <w:rPr>
          <w:rFonts w:eastAsia="Calibri" w:cs="Times New Roman"/>
          <w:lang w:eastAsia="cs-CZ"/>
        </w:rPr>
        <w:tab/>
        <w:t>75IH61</w:t>
      </w:r>
      <w:r w:rsidRPr="00B41EC7">
        <w:rPr>
          <w:rFonts w:eastAsia="Calibri" w:cs="Times New Roman"/>
          <w:lang w:eastAsia="cs-CZ"/>
        </w:rPr>
        <w:tab/>
      </w:r>
      <w:r w:rsidRPr="00B41EC7">
        <w:rPr>
          <w:rFonts w:eastAsia="Calibri" w:cs="Times New Roman"/>
          <w:lang w:eastAsia="cs-CZ"/>
        </w:rPr>
        <w:tab/>
        <w:t>UKONČENÍ KABELU OPTICKÉHO DO 12 VLÁKEN</w:t>
      </w:r>
      <w:r w:rsidRPr="00B41EC7">
        <w:rPr>
          <w:rFonts w:eastAsia="Calibri" w:cs="Times New Roman"/>
          <w:lang w:eastAsia="cs-CZ"/>
        </w:rPr>
        <w:tab/>
        <w:t>KUS</w:t>
      </w:r>
      <w:r w:rsidRPr="00B41EC7">
        <w:rPr>
          <w:rFonts w:eastAsia="Calibri" w:cs="Times New Roman"/>
          <w:lang w:eastAsia="cs-CZ"/>
        </w:rPr>
        <w:tab/>
        <w:t>12,000</w:t>
      </w:r>
    </w:p>
    <w:p w14:paraId="3BB76758" w14:textId="77777777" w:rsidR="009E555E" w:rsidRPr="00B41EC7" w:rsidRDefault="009E555E" w:rsidP="009E555E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B41EC7">
        <w:rPr>
          <w:rFonts w:eastAsia="Calibri" w:cs="Times New Roman"/>
          <w:lang w:eastAsia="cs-CZ"/>
        </w:rPr>
        <w:t>správně má být 6 kusů. Ukončují se tři úseky 3x2 = 6 kusů</w:t>
      </w:r>
    </w:p>
    <w:p w14:paraId="060479FB" w14:textId="77777777" w:rsidR="009E555E" w:rsidRPr="00B41EC7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41EC7">
        <w:rPr>
          <w:rFonts w:eastAsia="Calibri" w:cs="Times New Roman"/>
          <w:lang w:eastAsia="cs-CZ"/>
        </w:rPr>
        <w:t>Položka č. 23</w:t>
      </w:r>
    </w:p>
    <w:p w14:paraId="74C851F2" w14:textId="77777777" w:rsidR="009E555E" w:rsidRPr="00B41EC7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41EC7">
        <w:rPr>
          <w:rFonts w:eastAsia="Calibri" w:cs="Times New Roman"/>
          <w:lang w:eastAsia="cs-CZ"/>
        </w:rPr>
        <w:t>23</w:t>
      </w:r>
      <w:r w:rsidRPr="00B41EC7">
        <w:rPr>
          <w:rFonts w:eastAsia="Calibri" w:cs="Times New Roman"/>
          <w:lang w:eastAsia="cs-CZ"/>
        </w:rPr>
        <w:tab/>
        <w:t>75IK11</w:t>
      </w:r>
      <w:r w:rsidRPr="00B41EC7">
        <w:rPr>
          <w:rFonts w:eastAsia="Calibri" w:cs="Times New Roman"/>
          <w:lang w:eastAsia="cs-CZ"/>
        </w:rPr>
        <w:tab/>
      </w:r>
      <w:r w:rsidRPr="00B41EC7">
        <w:rPr>
          <w:rFonts w:eastAsia="Calibri" w:cs="Times New Roman"/>
          <w:lang w:eastAsia="cs-CZ"/>
        </w:rPr>
        <w:tab/>
        <w:t>MĚŘENÍ STÁVAJÍCÍHO OPTICKÉHO KABELU</w:t>
      </w:r>
      <w:r w:rsidRPr="00B41EC7">
        <w:rPr>
          <w:rFonts w:eastAsia="Calibri" w:cs="Times New Roman"/>
          <w:lang w:eastAsia="cs-CZ"/>
        </w:rPr>
        <w:tab/>
        <w:t>VLÁKNO</w:t>
      </w:r>
      <w:r w:rsidRPr="00B41EC7">
        <w:rPr>
          <w:rFonts w:eastAsia="Calibri" w:cs="Times New Roman"/>
          <w:lang w:eastAsia="cs-CZ"/>
        </w:rPr>
        <w:tab/>
        <w:t>24,000</w:t>
      </w:r>
    </w:p>
    <w:p w14:paraId="43FCA0DB" w14:textId="77777777" w:rsidR="009E555E" w:rsidRPr="00B41EC7" w:rsidRDefault="009E555E" w:rsidP="009E555E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B41EC7">
        <w:rPr>
          <w:rFonts w:eastAsia="Calibri" w:cs="Times New Roman"/>
          <w:lang w:eastAsia="cs-CZ"/>
        </w:rPr>
        <w:t>správně má být 36 vláken. Měří se tři úseky po 12 vláknech 3x12 = 36 vláken</w:t>
      </w:r>
    </w:p>
    <w:p w14:paraId="4DB3D9C9" w14:textId="77777777" w:rsidR="009E555E" w:rsidRPr="00B41EC7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41EC7">
        <w:rPr>
          <w:rFonts w:eastAsia="Calibri" w:cs="Times New Roman"/>
          <w:lang w:eastAsia="cs-CZ"/>
        </w:rPr>
        <w:t>Položka č. 26</w:t>
      </w:r>
    </w:p>
    <w:p w14:paraId="07B6C0E6" w14:textId="77777777" w:rsidR="009E555E" w:rsidRPr="00B41EC7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41EC7">
        <w:rPr>
          <w:rFonts w:eastAsia="Calibri" w:cs="Times New Roman"/>
          <w:lang w:eastAsia="cs-CZ"/>
        </w:rPr>
        <w:t>26</w:t>
      </w:r>
      <w:r w:rsidRPr="00B41EC7">
        <w:rPr>
          <w:rFonts w:eastAsia="Calibri" w:cs="Times New Roman"/>
          <w:lang w:eastAsia="cs-CZ"/>
        </w:rPr>
        <w:tab/>
        <w:t>75J821</w:t>
      </w:r>
      <w:r w:rsidRPr="00B41EC7">
        <w:rPr>
          <w:rFonts w:eastAsia="Calibri" w:cs="Times New Roman"/>
          <w:lang w:eastAsia="cs-CZ"/>
        </w:rPr>
        <w:tab/>
      </w:r>
      <w:r w:rsidRPr="00B41EC7">
        <w:rPr>
          <w:rFonts w:eastAsia="Calibri" w:cs="Times New Roman"/>
          <w:lang w:eastAsia="cs-CZ"/>
        </w:rPr>
        <w:tab/>
        <w:t>OPTICKÝ PIGTAIL SINGLEMODE DO 2 M</w:t>
      </w:r>
      <w:r w:rsidRPr="00B41EC7">
        <w:rPr>
          <w:rFonts w:eastAsia="Calibri" w:cs="Times New Roman"/>
          <w:lang w:eastAsia="cs-CZ"/>
        </w:rPr>
        <w:tab/>
        <w:t>KUS</w:t>
      </w:r>
      <w:r w:rsidRPr="00B41EC7">
        <w:rPr>
          <w:rFonts w:eastAsia="Calibri" w:cs="Times New Roman"/>
          <w:lang w:eastAsia="cs-CZ"/>
        </w:rPr>
        <w:tab/>
        <w:t>28,000</w:t>
      </w:r>
    </w:p>
    <w:p w14:paraId="0912F8F9" w14:textId="77777777" w:rsidR="009E555E" w:rsidRPr="00B41EC7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41EC7">
        <w:rPr>
          <w:rFonts w:eastAsia="Calibri" w:cs="Times New Roman"/>
          <w:lang w:eastAsia="cs-CZ"/>
        </w:rPr>
        <w:t xml:space="preserve">správně má být 6x12 </w:t>
      </w:r>
      <w:proofErr w:type="spellStart"/>
      <w:r w:rsidRPr="00B41EC7">
        <w:rPr>
          <w:rFonts w:eastAsia="Calibri" w:cs="Times New Roman"/>
          <w:lang w:eastAsia="cs-CZ"/>
        </w:rPr>
        <w:t>pigtailů</w:t>
      </w:r>
      <w:proofErr w:type="spellEnd"/>
      <w:r w:rsidRPr="00B41EC7">
        <w:rPr>
          <w:rFonts w:eastAsia="Calibri" w:cs="Times New Roman"/>
          <w:lang w:eastAsia="cs-CZ"/>
        </w:rPr>
        <w:t xml:space="preserve"> = 72 kusů</w:t>
      </w:r>
    </w:p>
    <w:p w14:paraId="37E60B86" w14:textId="77777777" w:rsidR="009E555E" w:rsidRPr="00B41EC7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54EDD2" w14:textId="77777777" w:rsidR="009E555E" w:rsidRPr="00991860" w:rsidRDefault="009E555E" w:rsidP="009E55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41EC7">
        <w:rPr>
          <w:rFonts w:eastAsia="Calibri" w:cs="Times New Roman"/>
          <w:lang w:eastAsia="cs-CZ"/>
        </w:rPr>
        <w:t>Žádáme zadavatele o prověření a případnou opravu výkazu výměr.</w:t>
      </w:r>
    </w:p>
    <w:p w14:paraId="48345879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B32E2DD" w14:textId="77777777" w:rsidR="009E555E" w:rsidRPr="000900BC" w:rsidRDefault="009E555E" w:rsidP="000900BC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0900BC">
        <w:rPr>
          <w:rFonts w:eastAsia="Times New Roman" w:cs="Times New Roman"/>
          <w:i/>
          <w:lang w:eastAsia="cs-CZ"/>
        </w:rPr>
        <w:t xml:space="preserve">Položka ukončení kabelu byla opravena. Pro správnou funkci kamerového systému je nutno ukončit z každého kabelu u technologické skříňky pouze 2 vlákna. Lze taky ukončit celý </w:t>
      </w:r>
      <w:proofErr w:type="spellStart"/>
      <w:r w:rsidRPr="000900BC">
        <w:rPr>
          <w:rFonts w:eastAsia="Times New Roman" w:cs="Times New Roman"/>
          <w:i/>
          <w:lang w:eastAsia="cs-CZ"/>
        </w:rPr>
        <w:t>buffer</w:t>
      </w:r>
      <w:proofErr w:type="spellEnd"/>
      <w:r w:rsidRPr="000900BC">
        <w:rPr>
          <w:rFonts w:eastAsia="Times New Roman" w:cs="Times New Roman"/>
          <w:i/>
          <w:lang w:eastAsia="cs-CZ"/>
        </w:rPr>
        <w:t xml:space="preserve"> = 4 </w:t>
      </w:r>
      <w:proofErr w:type="spellStart"/>
      <w:r w:rsidRPr="000900BC">
        <w:rPr>
          <w:rFonts w:eastAsia="Times New Roman" w:cs="Times New Roman"/>
          <w:i/>
          <w:lang w:eastAsia="cs-CZ"/>
        </w:rPr>
        <w:t>vl</w:t>
      </w:r>
      <w:proofErr w:type="spellEnd"/>
      <w:r w:rsidRPr="000900BC">
        <w:rPr>
          <w:rFonts w:eastAsia="Times New Roman" w:cs="Times New Roman"/>
          <w:i/>
          <w:lang w:eastAsia="cs-CZ"/>
        </w:rPr>
        <w:t xml:space="preserve">. </w:t>
      </w:r>
    </w:p>
    <w:p w14:paraId="0A360803" w14:textId="77777777" w:rsidR="009E555E" w:rsidRPr="000900BC" w:rsidRDefault="009E555E" w:rsidP="000900BC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0900BC">
        <w:rPr>
          <w:rFonts w:eastAsia="Times New Roman" w:cs="Times New Roman"/>
          <w:i/>
          <w:lang w:eastAsia="cs-CZ"/>
        </w:rPr>
        <w:t xml:space="preserve">Pro variantu ukončení celého </w:t>
      </w:r>
      <w:proofErr w:type="spellStart"/>
      <w:r w:rsidRPr="000900BC">
        <w:rPr>
          <w:rFonts w:eastAsia="Times New Roman" w:cs="Times New Roman"/>
          <w:i/>
          <w:lang w:eastAsia="cs-CZ"/>
        </w:rPr>
        <w:t>bufferu</w:t>
      </w:r>
      <w:proofErr w:type="spellEnd"/>
      <w:r w:rsidRPr="000900BC">
        <w:rPr>
          <w:rFonts w:eastAsia="Times New Roman" w:cs="Times New Roman"/>
          <w:i/>
          <w:lang w:eastAsia="cs-CZ"/>
        </w:rPr>
        <w:t xml:space="preserve"> bude výsledné měření 12 vláken. Počet </w:t>
      </w:r>
      <w:proofErr w:type="spellStart"/>
      <w:r w:rsidRPr="000900BC">
        <w:rPr>
          <w:rFonts w:eastAsia="Times New Roman" w:cs="Times New Roman"/>
          <w:i/>
          <w:lang w:eastAsia="cs-CZ"/>
        </w:rPr>
        <w:t>pigtailů</w:t>
      </w:r>
      <w:proofErr w:type="spellEnd"/>
      <w:r w:rsidRPr="000900BC">
        <w:rPr>
          <w:rFonts w:eastAsia="Times New Roman" w:cs="Times New Roman"/>
          <w:i/>
          <w:lang w:eastAsia="cs-CZ"/>
        </w:rPr>
        <w:t xml:space="preserve"> bude 6x4=24 kusů.</w:t>
      </w:r>
    </w:p>
    <w:p w14:paraId="55DE18C1" w14:textId="77777777" w:rsidR="009E555E" w:rsidRPr="000900BC" w:rsidRDefault="009E555E" w:rsidP="000900BC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0900BC">
        <w:rPr>
          <w:rFonts w:eastAsia="Times New Roman" w:cs="Times New Roman"/>
          <w:i/>
          <w:lang w:eastAsia="cs-CZ"/>
        </w:rPr>
        <w:t xml:space="preserve">V případě ukončení 2 vláken ve skříňce bude měření pouze 6 vláken s počtem </w:t>
      </w:r>
      <w:proofErr w:type="spellStart"/>
      <w:r w:rsidRPr="000900BC">
        <w:rPr>
          <w:rFonts w:eastAsia="Times New Roman" w:cs="Times New Roman"/>
          <w:i/>
          <w:lang w:eastAsia="cs-CZ"/>
        </w:rPr>
        <w:t>pigtaillů</w:t>
      </w:r>
      <w:proofErr w:type="spellEnd"/>
      <w:r w:rsidRPr="000900BC">
        <w:rPr>
          <w:rFonts w:eastAsia="Times New Roman" w:cs="Times New Roman"/>
          <w:i/>
          <w:lang w:eastAsia="cs-CZ"/>
        </w:rPr>
        <w:t xml:space="preserve"> = 12 kusů. </w:t>
      </w:r>
    </w:p>
    <w:p w14:paraId="446890C2" w14:textId="77777777" w:rsidR="009E555E" w:rsidRPr="000900BC" w:rsidRDefault="009E555E" w:rsidP="000900BC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0900BC">
        <w:rPr>
          <w:rFonts w:eastAsia="Times New Roman" w:cs="Times New Roman"/>
          <w:i/>
          <w:lang w:eastAsia="cs-CZ"/>
        </w:rPr>
        <w:t xml:space="preserve">Položky byly upraveny pro ukončení celého </w:t>
      </w:r>
      <w:proofErr w:type="spellStart"/>
      <w:r w:rsidRPr="000900BC">
        <w:rPr>
          <w:rFonts w:eastAsia="Times New Roman" w:cs="Times New Roman"/>
          <w:i/>
          <w:lang w:eastAsia="cs-CZ"/>
        </w:rPr>
        <w:t>bufferu</w:t>
      </w:r>
      <w:proofErr w:type="spellEnd"/>
      <w:r w:rsidRPr="000900BC">
        <w:rPr>
          <w:rFonts w:eastAsia="Times New Roman" w:cs="Times New Roman"/>
          <w:i/>
          <w:lang w:eastAsia="cs-CZ"/>
        </w:rPr>
        <w:t>.</w:t>
      </w:r>
    </w:p>
    <w:p w14:paraId="7A864AD9" w14:textId="77777777" w:rsidR="009E555E" w:rsidRDefault="009E555E" w:rsidP="009E555E">
      <w:pPr>
        <w:spacing w:after="0" w:line="240" w:lineRule="auto"/>
        <w:rPr>
          <w:rFonts w:eastAsia="Times New Roman" w:cs="Times New Roman"/>
          <w:lang w:eastAsia="cs-CZ"/>
        </w:rPr>
      </w:pPr>
    </w:p>
    <w:p w14:paraId="0CF26803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40</w:t>
      </w:r>
      <w:r w:rsidRPr="00BD5319">
        <w:rPr>
          <w:rFonts w:eastAsia="Calibri" w:cs="Times New Roman"/>
          <w:b/>
          <w:lang w:eastAsia="cs-CZ"/>
        </w:rPr>
        <w:t>:</w:t>
      </w:r>
    </w:p>
    <w:p w14:paraId="4A8CF443" w14:textId="77777777" w:rsidR="009E555E" w:rsidRDefault="009E555E" w:rsidP="009E555E">
      <w:pPr>
        <w:spacing w:after="0" w:line="240" w:lineRule="auto"/>
      </w:pPr>
      <w:r>
        <w:t>SO26-17-01: zadavatel na základě dotazu upravil výměru pol.č.51 (protihlukové bokovnice), ale neupravil měrnou jednotku (správně by měla být „m“). Žádáme o opravu.</w:t>
      </w:r>
    </w:p>
    <w:p w14:paraId="1C837885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AB35969" w14:textId="77777777" w:rsidR="009E555E" w:rsidRPr="000900BC" w:rsidRDefault="009E555E" w:rsidP="009E555E">
      <w:pPr>
        <w:spacing w:after="0" w:line="240" w:lineRule="auto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>V položce byla opravena měrná jednotka z m2 na metr běžný.</w:t>
      </w:r>
    </w:p>
    <w:p w14:paraId="4D79FBD8" w14:textId="77777777" w:rsidR="009E555E" w:rsidRDefault="009E555E" w:rsidP="009E555E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5BBF5A1E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</w:t>
      </w:r>
      <w:r w:rsidRPr="00BD5319">
        <w:rPr>
          <w:rFonts w:eastAsia="Calibri" w:cs="Times New Roman"/>
          <w:b/>
          <w:lang w:eastAsia="cs-CZ"/>
        </w:rPr>
        <w:t>:</w:t>
      </w:r>
    </w:p>
    <w:p w14:paraId="56F12A22" w14:textId="77777777" w:rsidR="009E555E" w:rsidRPr="00381A13" w:rsidRDefault="009E555E" w:rsidP="000900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81A13">
        <w:rPr>
          <w:rFonts w:eastAsia="Calibri" w:cs="Times New Roman"/>
          <w:lang w:eastAsia="cs-CZ"/>
        </w:rPr>
        <w:t>SO26-17-01: k pol.č.52 a 53 soupisu prací (výměny jazyků a opornic):</w:t>
      </w:r>
    </w:p>
    <w:p w14:paraId="7CEA3024" w14:textId="77777777" w:rsidR="009E555E" w:rsidRPr="00381A13" w:rsidRDefault="009E555E" w:rsidP="000900BC">
      <w:pPr>
        <w:numPr>
          <w:ilvl w:val="0"/>
          <w:numId w:val="14"/>
        </w:numPr>
        <w:spacing w:after="0" w:line="240" w:lineRule="auto"/>
        <w:ind w:left="567" w:hanging="425"/>
        <w:jc w:val="both"/>
        <w:rPr>
          <w:rFonts w:eastAsia="Calibri" w:cs="Times New Roman"/>
          <w:lang w:eastAsia="cs-CZ"/>
        </w:rPr>
      </w:pPr>
      <w:r w:rsidRPr="00381A13">
        <w:rPr>
          <w:rFonts w:eastAsia="Calibri" w:cs="Times New Roman"/>
          <w:lang w:eastAsia="cs-CZ"/>
        </w:rPr>
        <w:t>Zadavatel upravil výměry, ale neupravil měrné jednotky (správně by měly být „m“). Žádáme o opravu.</w:t>
      </w:r>
    </w:p>
    <w:p w14:paraId="3F45D475" w14:textId="77777777" w:rsidR="009E555E" w:rsidRDefault="009E555E" w:rsidP="000900BC">
      <w:pPr>
        <w:numPr>
          <w:ilvl w:val="0"/>
          <w:numId w:val="14"/>
        </w:numPr>
        <w:spacing w:after="0" w:line="240" w:lineRule="auto"/>
        <w:ind w:left="567" w:hanging="425"/>
        <w:jc w:val="both"/>
        <w:rPr>
          <w:rFonts w:eastAsia="Calibri" w:cs="Times New Roman"/>
          <w:lang w:eastAsia="cs-CZ"/>
        </w:rPr>
      </w:pPr>
      <w:r w:rsidRPr="00381A13">
        <w:rPr>
          <w:rFonts w:eastAsia="Calibri" w:cs="Times New Roman"/>
          <w:lang w:eastAsia="cs-CZ"/>
        </w:rPr>
        <w:t>V popisu položek je uvedena pouze výměna jazyků a opornic, nikoli také středových kolejnic. Žádáme o opravu.</w:t>
      </w:r>
    </w:p>
    <w:p w14:paraId="74F45E3F" w14:textId="77777777" w:rsidR="009E555E" w:rsidRDefault="009E555E" w:rsidP="000900BC">
      <w:pPr>
        <w:numPr>
          <w:ilvl w:val="0"/>
          <w:numId w:val="14"/>
        </w:numPr>
        <w:spacing w:after="0" w:line="240" w:lineRule="auto"/>
        <w:ind w:left="567" w:hanging="425"/>
        <w:jc w:val="both"/>
        <w:rPr>
          <w:rFonts w:eastAsia="Calibri" w:cs="Times New Roman"/>
          <w:lang w:eastAsia="cs-CZ"/>
        </w:rPr>
      </w:pPr>
      <w:r w:rsidRPr="00381A13">
        <w:rPr>
          <w:rFonts w:eastAsia="Calibri" w:cs="Times New Roman"/>
          <w:lang w:eastAsia="cs-CZ"/>
        </w:rPr>
        <w:t>Pol.č.53 reprezentuje dodávku materiálu pro výměnu; tj. kolejnice, jazyky a opornice. Ceny za 1m jsou však u kolejnice, jazyku a opornice zásadně jiné a nelze je tak bez zkreslení ocenit v jedné položce. Navrhujeme proto rozdělit pol.č.53 zvlášť pro kolejnice (2*(12,582+12,568+12,518+12,496)=100,328m) a zvlášť pro komplet jazyk + opornice (4kpl). Ještě vhodnější by bylo pol.č.52 a 53 nahradit jednou položkou pro dodávku a výměnu středových kolejnic (100,328m) a jednou položkou pro dodávku a výměnu jazyka + opornice (4kpl). Provede zadavatel úpravu?</w:t>
      </w:r>
    </w:p>
    <w:p w14:paraId="5DD09D9B" w14:textId="77777777" w:rsidR="009E555E" w:rsidRPr="00381A13" w:rsidRDefault="009E555E" w:rsidP="009E555E">
      <w:pPr>
        <w:spacing w:after="0" w:line="240" w:lineRule="auto"/>
        <w:rPr>
          <w:rFonts w:eastAsia="Calibri" w:cs="Times New Roman"/>
          <w:b/>
          <w:lang w:eastAsia="cs-CZ"/>
        </w:rPr>
      </w:pPr>
      <w:r w:rsidRPr="00381A13">
        <w:rPr>
          <w:rFonts w:eastAsia="Calibri" w:cs="Times New Roman"/>
          <w:b/>
          <w:lang w:eastAsia="cs-CZ"/>
        </w:rPr>
        <w:t xml:space="preserve">Odpověď: </w:t>
      </w:r>
    </w:p>
    <w:p w14:paraId="273B33ED" w14:textId="77777777" w:rsidR="009E555E" w:rsidRPr="000900BC" w:rsidRDefault="009E555E" w:rsidP="000900BC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900BC">
        <w:rPr>
          <w:rFonts w:eastAsia="Calibri" w:cs="Times New Roman"/>
          <w:i/>
          <w:lang w:eastAsia="cs-CZ"/>
        </w:rPr>
        <w:t xml:space="preserve">V položkách byla opravena měrná jednotka z m2 na metr běžný. Položky č. 52 a 53 byly nahrazeny položkou pro dodávku a výměnu kompletu jazyk + opornice a položkou pro dodávku a výměnu středových kolejnic. </w:t>
      </w:r>
    </w:p>
    <w:p w14:paraId="2543E52A" w14:textId="77777777" w:rsidR="009E555E" w:rsidRDefault="009E555E" w:rsidP="009E555E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8BB3C79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42</w:t>
      </w:r>
      <w:r w:rsidRPr="00BD5319">
        <w:rPr>
          <w:rFonts w:eastAsia="Calibri" w:cs="Times New Roman"/>
          <w:b/>
          <w:lang w:eastAsia="cs-CZ"/>
        </w:rPr>
        <w:t>:</w:t>
      </w:r>
    </w:p>
    <w:p w14:paraId="020BBAFD" w14:textId="0AAE74C2" w:rsidR="009E555E" w:rsidRDefault="009E555E" w:rsidP="00035DC4">
      <w:pPr>
        <w:spacing w:after="0" w:line="240" w:lineRule="auto"/>
        <w:jc w:val="both"/>
      </w:pPr>
      <w:r>
        <w:t xml:space="preserve">SO26-17-01: zadavatel v odpovědi na dotaz č.20 konstatuje, že výměra pol.č.21 soupisu prací (nově pol.č.18 – broušení) je správná. Výměra této položky je 14490,239m, součet výměr opravených </w:t>
      </w:r>
      <w:proofErr w:type="gramStart"/>
      <w:r>
        <w:t>pol.č.</w:t>
      </w:r>
      <w:proofErr w:type="gramEnd"/>
      <w:r>
        <w:t xml:space="preserve">47 a 48 je 3890,832+9436,849=13327,681m; výměra </w:t>
      </w:r>
      <w:proofErr w:type="spellStart"/>
      <w:proofErr w:type="gramStart"/>
      <w:r>
        <w:t>pol.č</w:t>
      </w:r>
      <w:proofErr w:type="spellEnd"/>
      <w:r>
        <w:t>.</w:t>
      </w:r>
      <w:proofErr w:type="gramEnd"/>
      <w:r>
        <w:t xml:space="preserve"> 18 je tedy </w:t>
      </w:r>
      <w:r w:rsidR="00035DC4">
        <w:br/>
      </w:r>
      <w:r>
        <w:t>o 1162,558m větší. Kde má být realizováno toto další broušení nad rámec kolejí zřizovaných dle pol.č.47 a 48?</w:t>
      </w:r>
    </w:p>
    <w:p w14:paraId="171124E6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7C14CC0" w14:textId="77777777" w:rsidR="009E555E" w:rsidRPr="00035DC4" w:rsidRDefault="009E555E" w:rsidP="00035DC4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35DC4">
        <w:rPr>
          <w:rFonts w:eastAsia="Calibri" w:cs="Times New Roman"/>
          <w:i/>
          <w:lang w:eastAsia="cs-CZ"/>
        </w:rPr>
        <w:t xml:space="preserve">V popisu položky i ve výpočtu je to rozepsáno. Toto další broušení je v délce koleje, kde je realizována směrová a výšková úprava (výhybky a napojení kolejí na </w:t>
      </w:r>
      <w:proofErr w:type="spellStart"/>
      <w:r w:rsidRPr="00035DC4">
        <w:rPr>
          <w:rFonts w:eastAsia="Calibri" w:cs="Times New Roman"/>
          <w:i/>
          <w:lang w:eastAsia="cs-CZ"/>
        </w:rPr>
        <w:t>zhlaví</w:t>
      </w:r>
      <w:proofErr w:type="spellEnd"/>
      <w:r w:rsidRPr="00035DC4">
        <w:rPr>
          <w:rFonts w:eastAsia="Calibri" w:cs="Times New Roman"/>
          <w:i/>
          <w:lang w:eastAsia="cs-CZ"/>
        </w:rPr>
        <w:t xml:space="preserve"> obou stanic).</w:t>
      </w:r>
    </w:p>
    <w:p w14:paraId="1DAA06EB" w14:textId="77777777" w:rsidR="009E555E" w:rsidRDefault="009E555E" w:rsidP="009E555E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1ED81C72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43</w:t>
      </w:r>
      <w:r w:rsidRPr="00BD5319">
        <w:rPr>
          <w:rFonts w:eastAsia="Calibri" w:cs="Times New Roman"/>
          <w:b/>
          <w:lang w:eastAsia="cs-CZ"/>
        </w:rPr>
        <w:t>:</w:t>
      </w:r>
    </w:p>
    <w:p w14:paraId="63C8084B" w14:textId="77777777" w:rsidR="009E555E" w:rsidRDefault="009E555E" w:rsidP="00035DC4">
      <w:pPr>
        <w:spacing w:after="0" w:line="240" w:lineRule="auto"/>
        <w:jc w:val="both"/>
      </w:pPr>
      <w:r>
        <w:t>SO26-17-01: nerozumíme odpovědi na dotaz č.21. Doplnění popisů pol.č.47 a 48 soupisu prací o podrobnější specifikaci nemění nic na skutečnosti, že různě vybavené pražce mají různou cenu a nelze je proto bez zkreslení ocenit jednou společnou jednotkovou cenou. Výměry jednotlivých kombinací skladby kolejového roštu má zadavatel správně spočítané v příloze Technické zprávy; stačí tedy tyto hodnoty přenést do položek soupisu prací. Znovu proto žádáme o tuto úpravu.</w:t>
      </w:r>
    </w:p>
    <w:p w14:paraId="0BF31F02" w14:textId="77777777" w:rsidR="009E555E" w:rsidRPr="00BD5319" w:rsidRDefault="009E555E" w:rsidP="009E555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224F5F9" w14:textId="08F94993" w:rsidR="00681A80" w:rsidRPr="00035DC4" w:rsidRDefault="009E555E" w:rsidP="00035D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35DC4">
        <w:rPr>
          <w:rFonts w:eastAsia="Calibri" w:cs="Times New Roman"/>
          <w:i/>
          <w:lang w:eastAsia="cs-CZ"/>
        </w:rPr>
        <w:t>V platném ceníku OTSKP se položky pro tyto kombinace jednotlivých pražců a upevnění nenachází, proto necháváme položky dle ceníku se specifikací v popisu položky. Výčet všech kombinací pražců a upevnění je přehledně uveden v technické zprávě.</w:t>
      </w:r>
    </w:p>
    <w:p w14:paraId="04FEAD1F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025DCD45" w14:textId="77777777" w:rsidR="00E87670" w:rsidRPr="00E87670" w:rsidRDefault="00E87670" w:rsidP="00E87670">
      <w:pPr>
        <w:spacing w:after="0" w:line="240" w:lineRule="auto"/>
        <w:rPr>
          <w:rFonts w:eastAsia="Times New Roman" w:cs="Times New Roman"/>
          <w:lang w:eastAsia="cs-CZ"/>
        </w:rPr>
      </w:pPr>
    </w:p>
    <w:p w14:paraId="3AE02B8B" w14:textId="77777777" w:rsidR="00D96C12" w:rsidRDefault="00D96C12" w:rsidP="00CE315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39FE016" w14:textId="159A1B0C" w:rsidR="00CE3155" w:rsidRDefault="00CE3155" w:rsidP="00CE31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20ED3">
        <w:rPr>
          <w:rFonts w:eastAsia="Times New Roman" w:cs="Times New Roman"/>
          <w:lang w:eastAsia="cs-CZ"/>
        </w:rPr>
        <w:t xml:space="preserve">Vzhledem ke skutečnosti, že byly zadavatelem provedeny změny/doplnění zadávací dokumentace, postupuje zadavatel v souladu s </w:t>
      </w:r>
      <w:proofErr w:type="spellStart"/>
      <w:r w:rsidRPr="00A20ED3">
        <w:rPr>
          <w:rFonts w:eastAsia="Times New Roman" w:cs="Times New Roman"/>
          <w:lang w:eastAsia="cs-CZ"/>
        </w:rPr>
        <w:t>ust</w:t>
      </w:r>
      <w:proofErr w:type="spellEnd"/>
      <w:r w:rsidRPr="00A20ED3">
        <w:rPr>
          <w:rFonts w:eastAsia="Times New Roman" w:cs="Times New Roman"/>
          <w:lang w:eastAsia="cs-CZ"/>
        </w:rPr>
        <w:t>. § 99 odst. 2 ZZVZ a prodlužuje lhůtu pro podání nabídek tak, aby od okamžiku změny činila celou původní délku lhůty pro podání nabídek, tedy prodlužuje lhůtu na den 2</w:t>
      </w:r>
      <w:r w:rsidR="0081503A" w:rsidRPr="00A20ED3">
        <w:rPr>
          <w:rFonts w:eastAsia="Times New Roman" w:cs="Times New Roman"/>
          <w:lang w:eastAsia="cs-CZ"/>
        </w:rPr>
        <w:t>5</w:t>
      </w:r>
      <w:r w:rsidRPr="00A20ED3">
        <w:rPr>
          <w:rFonts w:eastAsia="Times New Roman" w:cs="Times New Roman"/>
          <w:lang w:eastAsia="cs-CZ"/>
        </w:rPr>
        <w:t>. 2. 2021. Provedenou změnu lze považovat za takovou změnu, která by rozšířila okruh možných účastníků zadávacího řízení.</w:t>
      </w:r>
      <w:r w:rsidR="0081503A" w:rsidRPr="00A20ED3">
        <w:rPr>
          <w:rFonts w:eastAsia="Times New Roman" w:cs="Times New Roman"/>
          <w:lang w:eastAsia="cs-CZ"/>
        </w:rPr>
        <w:t xml:space="preserve"> V rámci prodloužení lhůty bylo mimo jiného zohledněno i jednodenní prodlení s odpovědí na dotazy </w:t>
      </w:r>
      <w:r w:rsidR="0081503A" w:rsidRPr="00A20ED3">
        <w:rPr>
          <w:rFonts w:eastAsia="Times New Roman" w:cs="Times New Roman"/>
          <w:lang w:eastAsia="cs-CZ"/>
        </w:rPr>
        <w:br/>
        <w:t>č. 27 – 28.</w:t>
      </w:r>
    </w:p>
    <w:p w14:paraId="359C538A" w14:textId="77777777" w:rsidR="00CE3155" w:rsidRPr="00CE3155" w:rsidRDefault="00CE3155" w:rsidP="00E87670">
      <w:pPr>
        <w:spacing w:after="0" w:line="240" w:lineRule="auto"/>
        <w:rPr>
          <w:rFonts w:eastAsia="Times New Roman" w:cs="Times New Roman"/>
          <w:strike/>
          <w:lang w:eastAsia="cs-CZ"/>
        </w:rPr>
      </w:pPr>
    </w:p>
    <w:p w14:paraId="6B26B240" w14:textId="77777777" w:rsidR="00E87670" w:rsidRPr="00BD5319" w:rsidRDefault="00E87670" w:rsidP="00E8767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17AC274" w14:textId="77777777" w:rsidR="00E87670" w:rsidRDefault="00E87670" w:rsidP="00E8767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3" w:history="1">
        <w:r>
          <w:rPr>
            <w:rStyle w:val="Hypertextovodkaz"/>
            <w:rFonts w:eastAsia="Times New Roman" w:cs="Times New Roman"/>
            <w:color w:val="0000FF"/>
            <w:lang w:eastAsia="cs-CZ"/>
          </w:rPr>
          <w:t>www.vestnikverejnychzakazek.cz</w:t>
        </w:r>
      </w:hyperlink>
      <w:r>
        <w:rPr>
          <w:rFonts w:eastAsia="Times New Roman" w:cs="Times New Roman"/>
          <w:lang w:eastAsia="cs-CZ"/>
        </w:rPr>
        <w:t xml:space="preserve"> (evidenční </w:t>
      </w:r>
      <w:r>
        <w:rPr>
          <w:rFonts w:eastAsia="Times New Roman" w:cs="Times New Roman"/>
          <w:lang w:eastAsia="cs-CZ"/>
        </w:rPr>
        <w:br/>
        <w:t>č. VZ Z2020-046618). Změny se týkají těchto ustanovení:</w:t>
      </w:r>
    </w:p>
    <w:p w14:paraId="5D82880C" w14:textId="77777777" w:rsidR="00E87670" w:rsidRDefault="00E87670" w:rsidP="00E8767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3AA1F21" w14:textId="77777777" w:rsidR="00E87670" w:rsidRPr="00A20ED3" w:rsidRDefault="00E87670" w:rsidP="00E8767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20ED3">
        <w:rPr>
          <w:rFonts w:eastAsia="Times New Roman" w:cs="Times New Roman"/>
          <w:b/>
          <w:lang w:eastAsia="cs-CZ"/>
        </w:rPr>
        <w:t xml:space="preserve">Oddíl IV. 2.2): </w:t>
      </w:r>
    </w:p>
    <w:p w14:paraId="60793A6F" w14:textId="536FDF5F" w:rsidR="00E87670" w:rsidRPr="00A20ED3" w:rsidRDefault="00E87670" w:rsidP="00E8767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20ED3">
        <w:rPr>
          <w:rFonts w:eastAsia="Times New Roman" w:cs="Times New Roman"/>
          <w:lang w:eastAsia="cs-CZ"/>
        </w:rPr>
        <w:t xml:space="preserve">rušíme datum 5. 2. 2021 v 10:00 hod. a nahrazujeme datem </w:t>
      </w:r>
      <w:r w:rsidR="0081503A" w:rsidRPr="00A20ED3">
        <w:t>25</w:t>
      </w:r>
      <w:r w:rsidR="00955D68" w:rsidRPr="00A20ED3">
        <w:t>. 2</w:t>
      </w:r>
      <w:r w:rsidRPr="00A20ED3">
        <w:t>. 2021</w:t>
      </w:r>
      <w:r w:rsidRPr="00A20ED3">
        <w:rPr>
          <w:rFonts w:eastAsia="Times New Roman" w:cs="Times New Roman"/>
          <w:lang w:eastAsia="cs-CZ"/>
        </w:rPr>
        <w:t xml:space="preserve"> v 10:00 hod.,</w:t>
      </w:r>
      <w:r w:rsidRPr="00A20ED3">
        <w:rPr>
          <w:rFonts w:eastAsia="Times New Roman" w:cs="Times New Roman"/>
          <w:b/>
          <w:lang w:eastAsia="cs-CZ"/>
        </w:rPr>
        <w:t xml:space="preserve"> </w:t>
      </w:r>
    </w:p>
    <w:p w14:paraId="25C3A17F" w14:textId="77777777" w:rsidR="00E87670" w:rsidRPr="00A20ED3" w:rsidRDefault="00E87670" w:rsidP="00E8767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20ED3">
        <w:rPr>
          <w:rFonts w:eastAsia="Times New Roman" w:cs="Times New Roman"/>
          <w:b/>
          <w:lang w:eastAsia="cs-CZ"/>
        </w:rPr>
        <w:t xml:space="preserve">Oddíl IV. 2.7): </w:t>
      </w:r>
    </w:p>
    <w:p w14:paraId="5D175190" w14:textId="1285E0BE" w:rsidR="00E87670" w:rsidRDefault="00E87670" w:rsidP="00E8767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20ED3">
        <w:rPr>
          <w:rFonts w:eastAsia="Times New Roman" w:cs="Times New Roman"/>
          <w:lang w:eastAsia="cs-CZ"/>
        </w:rPr>
        <w:t xml:space="preserve">rušíme datum 5. 2. 2021 v 10:00 hod. a nahrazujeme datem </w:t>
      </w:r>
      <w:r w:rsidR="0081503A" w:rsidRPr="00A20ED3">
        <w:t>25</w:t>
      </w:r>
      <w:r w:rsidR="00955D68" w:rsidRPr="00A20ED3">
        <w:t>. 2</w:t>
      </w:r>
      <w:r w:rsidRPr="00A20ED3">
        <w:t>. 2021</w:t>
      </w:r>
      <w:r w:rsidRPr="00A20ED3">
        <w:rPr>
          <w:rFonts w:eastAsia="Times New Roman" w:cs="Times New Roman"/>
          <w:lang w:eastAsia="cs-CZ"/>
        </w:rPr>
        <w:t xml:space="preserve"> v</w:t>
      </w:r>
      <w:r>
        <w:rPr>
          <w:rFonts w:eastAsia="Times New Roman" w:cs="Times New Roman"/>
          <w:lang w:eastAsia="cs-CZ"/>
        </w:rPr>
        <w:t> 10:00 hod.</w:t>
      </w:r>
    </w:p>
    <w:p w14:paraId="62A0E5A4" w14:textId="77777777" w:rsidR="00E87670" w:rsidRPr="0081503A" w:rsidRDefault="00E87670" w:rsidP="00E87670">
      <w:pPr>
        <w:spacing w:after="0" w:line="240" w:lineRule="auto"/>
        <w:rPr>
          <w:rFonts w:eastAsia="Times New Roman" w:cs="Times New Roman"/>
          <w:lang w:eastAsia="cs-CZ"/>
        </w:rPr>
      </w:pPr>
    </w:p>
    <w:p w14:paraId="5748ACB2" w14:textId="5196A6BC" w:rsidR="00116A47" w:rsidRPr="00BD5319" w:rsidRDefault="00E87670" w:rsidP="00E8767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1503A">
        <w:rPr>
          <w:rFonts w:eastAsia="Calibri" w:cs="Times New Roman"/>
          <w:lang w:eastAsia="cs-CZ"/>
        </w:rPr>
        <w:t xml:space="preserve">Vysvětlení/ změnu/ doplnění zadávací </w:t>
      </w:r>
      <w:r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4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https://zakazky.spravazeleznic.cz/</w:t>
        </w:r>
      </w:hyperlink>
    </w:p>
    <w:p w14:paraId="334045F6" w14:textId="77777777" w:rsidR="00CE3155" w:rsidRDefault="00CE3155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14:paraId="43C8CE47" w14:textId="77777777" w:rsidR="00CE3155" w:rsidRDefault="00CE3155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14:paraId="1A161F47" w14:textId="77777777" w:rsidR="00116A47" w:rsidRPr="00BD5319" w:rsidRDefault="00116A47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20ED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1056ED10" w14:textId="4771C636" w:rsidR="00CE3155" w:rsidRPr="00A20ED3" w:rsidRDefault="00CE3155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0ED3">
        <w:rPr>
          <w:rFonts w:eastAsia="Calibri" w:cs="Times New Roman"/>
          <w:lang w:eastAsia="cs-CZ"/>
        </w:rPr>
        <w:t>Pokyny pro dodavatele_nadlimitní_Adamov_Blansko_19_01_2021</w:t>
      </w:r>
      <w:r w:rsidR="00457DCC" w:rsidRPr="00A20ED3">
        <w:rPr>
          <w:rFonts w:eastAsia="Calibri" w:cs="Times New Roman"/>
          <w:lang w:eastAsia="cs-CZ"/>
        </w:rPr>
        <w:t>.docx</w:t>
      </w:r>
    </w:p>
    <w:p w14:paraId="71C4CB87" w14:textId="55AB1F17" w:rsidR="00457DCC" w:rsidRPr="00A20ED3" w:rsidRDefault="00457DCC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0ED3">
        <w:rPr>
          <w:rFonts w:eastAsia="Calibri" w:cs="Times New Roman"/>
          <w:lang w:eastAsia="cs-CZ"/>
        </w:rPr>
        <w:t>XDC_Adamov-Blansko_zm0</w:t>
      </w:r>
      <w:r w:rsidR="00600E05" w:rsidRPr="00A20ED3">
        <w:rPr>
          <w:rFonts w:eastAsia="Calibri" w:cs="Times New Roman"/>
          <w:lang w:eastAsia="cs-CZ"/>
        </w:rPr>
        <w:t>4</w:t>
      </w:r>
      <w:r w:rsidRPr="00A20ED3">
        <w:rPr>
          <w:rFonts w:eastAsia="Calibri" w:cs="Times New Roman"/>
          <w:lang w:eastAsia="cs-CZ"/>
        </w:rPr>
        <w:t>_202101</w:t>
      </w:r>
      <w:r w:rsidR="00600E05" w:rsidRPr="00A20ED3">
        <w:rPr>
          <w:rFonts w:eastAsia="Calibri" w:cs="Times New Roman"/>
          <w:lang w:eastAsia="cs-CZ"/>
        </w:rPr>
        <w:t>20</w:t>
      </w:r>
      <w:r w:rsidRPr="00A20ED3">
        <w:rPr>
          <w:rFonts w:eastAsia="Calibri" w:cs="Times New Roman"/>
          <w:lang w:eastAsia="cs-CZ"/>
        </w:rPr>
        <w:t>.xml</w:t>
      </w:r>
    </w:p>
    <w:p w14:paraId="73288CB2" w14:textId="53315885" w:rsidR="00457DCC" w:rsidRPr="00A20ED3" w:rsidRDefault="00457DCC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0ED3">
        <w:rPr>
          <w:rFonts w:eastAsia="Calibri" w:cs="Times New Roman"/>
          <w:lang w:eastAsia="cs-CZ"/>
        </w:rPr>
        <w:t>XLS_Adamov-Blansko_zm0</w:t>
      </w:r>
      <w:r w:rsidR="00600E05" w:rsidRPr="00A20ED3">
        <w:rPr>
          <w:rFonts w:eastAsia="Calibri" w:cs="Times New Roman"/>
          <w:lang w:eastAsia="cs-CZ"/>
        </w:rPr>
        <w:t>4</w:t>
      </w:r>
      <w:r w:rsidRPr="00A20ED3">
        <w:rPr>
          <w:rFonts w:eastAsia="Calibri" w:cs="Times New Roman"/>
          <w:lang w:eastAsia="cs-CZ"/>
        </w:rPr>
        <w:t>_202101</w:t>
      </w:r>
      <w:r w:rsidR="00600E05" w:rsidRPr="00A20ED3">
        <w:rPr>
          <w:rFonts w:eastAsia="Calibri" w:cs="Times New Roman"/>
          <w:lang w:eastAsia="cs-CZ"/>
        </w:rPr>
        <w:t>20</w:t>
      </w:r>
      <w:r w:rsidRPr="00A20ED3">
        <w:rPr>
          <w:rFonts w:eastAsia="Calibri" w:cs="Times New Roman"/>
          <w:lang w:eastAsia="cs-CZ"/>
        </w:rPr>
        <w:t>.xls</w:t>
      </w:r>
    </w:p>
    <w:p w14:paraId="5DD3972C" w14:textId="77777777" w:rsidR="00116A47" w:rsidRPr="00BD5319" w:rsidRDefault="00116A47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378D45" w14:textId="77777777" w:rsidR="00A20ED3" w:rsidRDefault="00A20ED3" w:rsidP="00A20ED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478F3">
        <w:rPr>
          <w:rFonts w:eastAsia="Calibri" w:cs="Times New Roman"/>
          <w:lang w:eastAsia="cs-CZ"/>
        </w:rPr>
        <w:t>V </w:t>
      </w:r>
      <w:r>
        <w:rPr>
          <w:rFonts w:eastAsia="Calibri" w:cs="Times New Roman"/>
          <w:lang w:eastAsia="cs-CZ"/>
        </w:rPr>
        <w:t>Praze</w:t>
      </w:r>
      <w:r w:rsidRPr="008478F3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>20. 1. 2021</w:t>
      </w:r>
    </w:p>
    <w:p w14:paraId="0F333BAE" w14:textId="77777777" w:rsidR="00A20ED3" w:rsidRDefault="00A20ED3" w:rsidP="00A20ED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F6FF63" w14:textId="77777777" w:rsidR="00A20ED3" w:rsidRPr="00BD5319" w:rsidRDefault="00A20ED3" w:rsidP="00A20ED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A55E81" w14:textId="77777777" w:rsidR="00116A47" w:rsidRDefault="00116A47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F34FBC" w14:textId="77777777" w:rsidR="00D96C12" w:rsidRDefault="00D96C12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46A9C7" w14:textId="77777777" w:rsidR="00D96C12" w:rsidRDefault="00D96C12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EBFFE6" w14:textId="77777777" w:rsidR="00D96C12" w:rsidRPr="00BD5319" w:rsidRDefault="00D96C12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275227" w14:textId="77777777" w:rsidR="00116A47" w:rsidRPr="00BD5319" w:rsidRDefault="00116A47" w:rsidP="00116A47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49879376" w14:textId="77777777" w:rsidR="00116A47" w:rsidRPr="00BD5319" w:rsidRDefault="00116A47" w:rsidP="00116A47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7130E1EB" w14:textId="77777777" w:rsidR="00116A47" w:rsidRPr="00BD5319" w:rsidRDefault="00116A47" w:rsidP="00116A47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7B57DC38" w14:textId="77777777" w:rsidR="00116A47" w:rsidRPr="00BD5319" w:rsidRDefault="00116A47" w:rsidP="00116A47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6C26CA4" w14:textId="30430A83" w:rsidR="00116A47" w:rsidRPr="00BD5319" w:rsidRDefault="00116A47" w:rsidP="00116A47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116A47" w:rsidRPr="00BD5319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7B5939" w15:done="0"/>
  <w15:commentEx w15:paraId="7F1A852B" w15:done="0"/>
  <w15:commentEx w15:paraId="3773BBEE" w15:done="0"/>
  <w15:commentEx w15:paraId="6DFD764B" w15:done="0"/>
  <w15:commentEx w15:paraId="2FB01D7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7627F" w14:textId="77777777" w:rsidR="00240245" w:rsidRDefault="00240245" w:rsidP="00962258">
      <w:pPr>
        <w:spacing w:after="0" w:line="240" w:lineRule="auto"/>
      </w:pPr>
      <w:r>
        <w:separator/>
      </w:r>
    </w:p>
  </w:endnote>
  <w:endnote w:type="continuationSeparator" w:id="0">
    <w:p w14:paraId="4BF8B73C" w14:textId="77777777" w:rsidR="00240245" w:rsidRDefault="002402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96D92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BE577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203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03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2E7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932D5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4029F8" w14:textId="77777777" w:rsidR="00F1715C" w:rsidRDefault="00F1715C" w:rsidP="00D831A3">
          <w:pPr>
            <w:pStyle w:val="Zpat"/>
          </w:pPr>
        </w:p>
      </w:tc>
    </w:tr>
  </w:tbl>
  <w:p w14:paraId="1E1465C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06B00D" wp14:editId="569CDE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7EA8A3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B02781F" wp14:editId="08C718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E23315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FC4175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46B4A2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20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03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8C751B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37566D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F85F96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877F0F5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C63BD6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965B61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E07678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D1A567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674F412" w14:textId="77777777" w:rsidR="00712ED1" w:rsidRDefault="00712ED1" w:rsidP="00331004">
          <w:pPr>
            <w:pStyle w:val="Zpat"/>
          </w:pPr>
        </w:p>
      </w:tc>
    </w:tr>
  </w:tbl>
  <w:p w14:paraId="50C0B61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7CEA1C5" wp14:editId="4D20ECA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F8EDBB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322A77F" wp14:editId="63805F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46640D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C16FE8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11D9D" w14:textId="77777777" w:rsidR="00240245" w:rsidRDefault="00240245" w:rsidP="00962258">
      <w:pPr>
        <w:spacing w:after="0" w:line="240" w:lineRule="auto"/>
      </w:pPr>
      <w:r>
        <w:separator/>
      </w:r>
    </w:p>
  </w:footnote>
  <w:footnote w:type="continuationSeparator" w:id="0">
    <w:p w14:paraId="60C94DA9" w14:textId="77777777" w:rsidR="00240245" w:rsidRDefault="002402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8FE9C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F723A8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3C871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1757CC" w14:textId="77777777" w:rsidR="00F1715C" w:rsidRPr="00D6163D" w:rsidRDefault="00F1715C" w:rsidP="00D6163D">
          <w:pPr>
            <w:pStyle w:val="Druhdokumentu"/>
          </w:pPr>
        </w:p>
      </w:tc>
    </w:tr>
  </w:tbl>
  <w:p w14:paraId="3F093C4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E296F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31657C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102F24" wp14:editId="5CED65C6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A6633C6" wp14:editId="5DDCFA6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51555B2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0F1FF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9F901" w14:textId="77777777" w:rsidR="00F1715C" w:rsidRPr="00D6163D" w:rsidRDefault="00F1715C" w:rsidP="00FC6389">
          <w:pPr>
            <w:pStyle w:val="Druhdokumentu"/>
          </w:pPr>
        </w:p>
      </w:tc>
    </w:tr>
    <w:tr w:rsidR="00F64786" w14:paraId="7FD2017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0C78364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084323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0444D9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8F58D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17F72ED" wp14:editId="1168AD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BF61DB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44FCBC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C85028"/>
    <w:multiLevelType w:val="hybridMultilevel"/>
    <w:tmpl w:val="03A2C68E"/>
    <w:lvl w:ilvl="0" w:tplc="B6322D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0869DB"/>
    <w:multiLevelType w:val="hybridMultilevel"/>
    <w:tmpl w:val="5EE2738E"/>
    <w:lvl w:ilvl="0" w:tplc="0226A73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3673FF"/>
    <w:multiLevelType w:val="hybridMultilevel"/>
    <w:tmpl w:val="03CC2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3BC61DE"/>
    <w:multiLevelType w:val="hybridMultilevel"/>
    <w:tmpl w:val="067AE620"/>
    <w:lvl w:ilvl="0" w:tplc="AEA801D8">
      <w:start w:val="1"/>
      <w:numFmt w:val="lowerRoman"/>
      <w:lvlText w:val="%1)"/>
      <w:lvlJc w:val="left"/>
      <w:pPr>
        <w:ind w:left="145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8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4140"/>
        </w:tabs>
        <w:ind w:left="4140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cs="Times New Roman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1828F9"/>
    <w:multiLevelType w:val="hybridMultilevel"/>
    <w:tmpl w:val="111C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003AD0"/>
    <w:multiLevelType w:val="hybridMultilevel"/>
    <w:tmpl w:val="3A66D37A"/>
    <w:lvl w:ilvl="0" w:tplc="75EA31DC">
      <w:start w:val="1"/>
      <w:numFmt w:val="lowerRoman"/>
      <w:lvlText w:val="%1)"/>
      <w:lvlJc w:val="left"/>
      <w:pPr>
        <w:ind w:left="145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3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6"/>
  </w:num>
  <w:num w:numId="4">
    <w:abstractNumId w:val="13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11"/>
  </w:num>
  <w:num w:numId="1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0589"/>
    <w:rsid w:val="00033432"/>
    <w:rsid w:val="000335CC"/>
    <w:rsid w:val="00035DC4"/>
    <w:rsid w:val="00072C1E"/>
    <w:rsid w:val="000900BC"/>
    <w:rsid w:val="000B3A82"/>
    <w:rsid w:val="000B6C7E"/>
    <w:rsid w:val="000B7907"/>
    <w:rsid w:val="000C0429"/>
    <w:rsid w:val="000C45E8"/>
    <w:rsid w:val="000E285E"/>
    <w:rsid w:val="000E3560"/>
    <w:rsid w:val="000F0435"/>
    <w:rsid w:val="00114472"/>
    <w:rsid w:val="00116A47"/>
    <w:rsid w:val="00126165"/>
    <w:rsid w:val="00170EC5"/>
    <w:rsid w:val="001747C1"/>
    <w:rsid w:val="0018596A"/>
    <w:rsid w:val="00194A3C"/>
    <w:rsid w:val="001B69C2"/>
    <w:rsid w:val="001C4DA0"/>
    <w:rsid w:val="001E420A"/>
    <w:rsid w:val="001E68AE"/>
    <w:rsid w:val="00207DF5"/>
    <w:rsid w:val="00211F0E"/>
    <w:rsid w:val="002254F2"/>
    <w:rsid w:val="00240245"/>
    <w:rsid w:val="00261660"/>
    <w:rsid w:val="00267369"/>
    <w:rsid w:val="0026785D"/>
    <w:rsid w:val="002C31BF"/>
    <w:rsid w:val="002D01EF"/>
    <w:rsid w:val="002E0CD7"/>
    <w:rsid w:val="002E3FE1"/>
    <w:rsid w:val="002E7B89"/>
    <w:rsid w:val="002F026B"/>
    <w:rsid w:val="00314AFB"/>
    <w:rsid w:val="003307D8"/>
    <w:rsid w:val="00357BC6"/>
    <w:rsid w:val="0037111D"/>
    <w:rsid w:val="003756B9"/>
    <w:rsid w:val="003848AE"/>
    <w:rsid w:val="003956C6"/>
    <w:rsid w:val="003B62E3"/>
    <w:rsid w:val="003C4DDD"/>
    <w:rsid w:val="003D528C"/>
    <w:rsid w:val="003E6B9A"/>
    <w:rsid w:val="003E75CE"/>
    <w:rsid w:val="0041380F"/>
    <w:rsid w:val="00450F07"/>
    <w:rsid w:val="00452CE4"/>
    <w:rsid w:val="00453CD3"/>
    <w:rsid w:val="00455BC7"/>
    <w:rsid w:val="00457DCC"/>
    <w:rsid w:val="00460660"/>
    <w:rsid w:val="00460CCB"/>
    <w:rsid w:val="00460E0A"/>
    <w:rsid w:val="00477370"/>
    <w:rsid w:val="00486107"/>
    <w:rsid w:val="004867CB"/>
    <w:rsid w:val="00491827"/>
    <w:rsid w:val="004926B0"/>
    <w:rsid w:val="004A0C3A"/>
    <w:rsid w:val="004A7C69"/>
    <w:rsid w:val="004C4399"/>
    <w:rsid w:val="004C69ED"/>
    <w:rsid w:val="004C787C"/>
    <w:rsid w:val="004D4D8D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40A3"/>
    <w:rsid w:val="005B5EE9"/>
    <w:rsid w:val="00600E05"/>
    <w:rsid w:val="006104F6"/>
    <w:rsid w:val="0061068E"/>
    <w:rsid w:val="00660AD3"/>
    <w:rsid w:val="00681A80"/>
    <w:rsid w:val="00695142"/>
    <w:rsid w:val="006A5570"/>
    <w:rsid w:val="006A689C"/>
    <w:rsid w:val="006B3D79"/>
    <w:rsid w:val="006E0578"/>
    <w:rsid w:val="006E314D"/>
    <w:rsid w:val="006E7F06"/>
    <w:rsid w:val="00710723"/>
    <w:rsid w:val="00712ED1"/>
    <w:rsid w:val="00723DAC"/>
    <w:rsid w:val="00723ED1"/>
    <w:rsid w:val="0072724A"/>
    <w:rsid w:val="00735ED4"/>
    <w:rsid w:val="00743525"/>
    <w:rsid w:val="007531A0"/>
    <w:rsid w:val="0076286B"/>
    <w:rsid w:val="00764595"/>
    <w:rsid w:val="00766846"/>
    <w:rsid w:val="0077673A"/>
    <w:rsid w:val="007846E1"/>
    <w:rsid w:val="00785ABD"/>
    <w:rsid w:val="007B570C"/>
    <w:rsid w:val="007E2B20"/>
    <w:rsid w:val="007E4A6E"/>
    <w:rsid w:val="007F56A7"/>
    <w:rsid w:val="00807DD0"/>
    <w:rsid w:val="00813F11"/>
    <w:rsid w:val="0081503A"/>
    <w:rsid w:val="00821F72"/>
    <w:rsid w:val="00891334"/>
    <w:rsid w:val="008A3568"/>
    <w:rsid w:val="008D03B9"/>
    <w:rsid w:val="008F18D6"/>
    <w:rsid w:val="00904780"/>
    <w:rsid w:val="009113A8"/>
    <w:rsid w:val="0092032B"/>
    <w:rsid w:val="00922385"/>
    <w:rsid w:val="009223DF"/>
    <w:rsid w:val="00936091"/>
    <w:rsid w:val="00940D8A"/>
    <w:rsid w:val="00955D68"/>
    <w:rsid w:val="00962258"/>
    <w:rsid w:val="00965F60"/>
    <w:rsid w:val="009678B7"/>
    <w:rsid w:val="00982411"/>
    <w:rsid w:val="00992D9C"/>
    <w:rsid w:val="00995D10"/>
    <w:rsid w:val="00996CB8"/>
    <w:rsid w:val="009A7568"/>
    <w:rsid w:val="009B2E97"/>
    <w:rsid w:val="009B3C69"/>
    <w:rsid w:val="009B72CC"/>
    <w:rsid w:val="009C3FCF"/>
    <w:rsid w:val="009E07F4"/>
    <w:rsid w:val="009E2CFF"/>
    <w:rsid w:val="009E555E"/>
    <w:rsid w:val="009F392E"/>
    <w:rsid w:val="00A20ED3"/>
    <w:rsid w:val="00A21DAB"/>
    <w:rsid w:val="00A2469A"/>
    <w:rsid w:val="00A44328"/>
    <w:rsid w:val="00A6177B"/>
    <w:rsid w:val="00A66136"/>
    <w:rsid w:val="00A87579"/>
    <w:rsid w:val="00A90370"/>
    <w:rsid w:val="00AA4CBB"/>
    <w:rsid w:val="00AA65FA"/>
    <w:rsid w:val="00AA6BC4"/>
    <w:rsid w:val="00AA7351"/>
    <w:rsid w:val="00AC59FC"/>
    <w:rsid w:val="00AD056F"/>
    <w:rsid w:val="00AD2773"/>
    <w:rsid w:val="00AD6731"/>
    <w:rsid w:val="00AE1DDE"/>
    <w:rsid w:val="00AE7B96"/>
    <w:rsid w:val="00B15B5E"/>
    <w:rsid w:val="00B15D0D"/>
    <w:rsid w:val="00B23CA3"/>
    <w:rsid w:val="00B3491A"/>
    <w:rsid w:val="00B366EF"/>
    <w:rsid w:val="00B45E9E"/>
    <w:rsid w:val="00B55F9C"/>
    <w:rsid w:val="00B75EE1"/>
    <w:rsid w:val="00B7718A"/>
    <w:rsid w:val="00B77481"/>
    <w:rsid w:val="00B8518B"/>
    <w:rsid w:val="00BB3740"/>
    <w:rsid w:val="00BB52C8"/>
    <w:rsid w:val="00BD5319"/>
    <w:rsid w:val="00BD7E91"/>
    <w:rsid w:val="00BF374D"/>
    <w:rsid w:val="00BF6D48"/>
    <w:rsid w:val="00C02AC7"/>
    <w:rsid w:val="00C02D0A"/>
    <w:rsid w:val="00C03A6E"/>
    <w:rsid w:val="00C1197C"/>
    <w:rsid w:val="00C14BD7"/>
    <w:rsid w:val="00C30759"/>
    <w:rsid w:val="00C44F6A"/>
    <w:rsid w:val="00C727E5"/>
    <w:rsid w:val="00C8207D"/>
    <w:rsid w:val="00C859F4"/>
    <w:rsid w:val="00CB7B5A"/>
    <w:rsid w:val="00CC1E2B"/>
    <w:rsid w:val="00CC3360"/>
    <w:rsid w:val="00CC7390"/>
    <w:rsid w:val="00CD1FC4"/>
    <w:rsid w:val="00CE3155"/>
    <w:rsid w:val="00CE371D"/>
    <w:rsid w:val="00CF08F2"/>
    <w:rsid w:val="00CF0D6B"/>
    <w:rsid w:val="00CF71B3"/>
    <w:rsid w:val="00D02A4D"/>
    <w:rsid w:val="00D03139"/>
    <w:rsid w:val="00D21061"/>
    <w:rsid w:val="00D21EB5"/>
    <w:rsid w:val="00D2590F"/>
    <w:rsid w:val="00D316A7"/>
    <w:rsid w:val="00D4108E"/>
    <w:rsid w:val="00D55FAD"/>
    <w:rsid w:val="00D6163D"/>
    <w:rsid w:val="00D63009"/>
    <w:rsid w:val="00D831A3"/>
    <w:rsid w:val="00D902AD"/>
    <w:rsid w:val="00D93711"/>
    <w:rsid w:val="00D96C12"/>
    <w:rsid w:val="00DA6FFE"/>
    <w:rsid w:val="00DB5F80"/>
    <w:rsid w:val="00DC3110"/>
    <w:rsid w:val="00DD41D2"/>
    <w:rsid w:val="00DD46F3"/>
    <w:rsid w:val="00DD58A6"/>
    <w:rsid w:val="00DE56F2"/>
    <w:rsid w:val="00DF116D"/>
    <w:rsid w:val="00E10710"/>
    <w:rsid w:val="00E2301C"/>
    <w:rsid w:val="00E56F51"/>
    <w:rsid w:val="00E824F1"/>
    <w:rsid w:val="00E87670"/>
    <w:rsid w:val="00EB104F"/>
    <w:rsid w:val="00EC25CE"/>
    <w:rsid w:val="00EC59B0"/>
    <w:rsid w:val="00ED14BD"/>
    <w:rsid w:val="00F01440"/>
    <w:rsid w:val="00F12032"/>
    <w:rsid w:val="00F12DEC"/>
    <w:rsid w:val="00F1715C"/>
    <w:rsid w:val="00F17B67"/>
    <w:rsid w:val="00F310F8"/>
    <w:rsid w:val="00F35939"/>
    <w:rsid w:val="00F45607"/>
    <w:rsid w:val="00F64786"/>
    <w:rsid w:val="00F659EB"/>
    <w:rsid w:val="00F804A7"/>
    <w:rsid w:val="00F862D6"/>
    <w:rsid w:val="00F86BA6"/>
    <w:rsid w:val="00FA3C33"/>
    <w:rsid w:val="00FB2379"/>
    <w:rsid w:val="00FB7C39"/>
    <w:rsid w:val="00FC2199"/>
    <w:rsid w:val="00FC6389"/>
    <w:rsid w:val="00FD2F51"/>
    <w:rsid w:val="00FE3455"/>
    <w:rsid w:val="00FF4959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A76A6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Tabulka1">
    <w:name w:val="_Tabulka_1"/>
    <w:basedOn w:val="Mkatabulky"/>
    <w:uiPriority w:val="99"/>
    <w:rsid w:val="00A87579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-9">
    <w:name w:val="_Tabulka-9"/>
    <w:basedOn w:val="Normln"/>
    <w:qFormat/>
    <w:rsid w:val="00A87579"/>
    <w:pPr>
      <w:spacing w:before="40" w:after="40" w:line="240" w:lineRule="auto"/>
    </w:pPr>
    <w:rPr>
      <w:rFonts w:ascii="Verdana" w:hAnsi="Verdana"/>
    </w:rPr>
  </w:style>
  <w:style w:type="paragraph" w:customStyle="1" w:styleId="Tabulka">
    <w:name w:val="_Tabulka"/>
    <w:basedOn w:val="Normln"/>
    <w:qFormat/>
    <w:rsid w:val="00A87579"/>
    <w:pPr>
      <w:spacing w:before="40" w:after="40" w:line="240" w:lineRule="auto"/>
      <w:jc w:val="both"/>
    </w:pPr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87579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A87579"/>
    <w:rPr>
      <w:rFonts w:ascii="Verdana" w:hAnsi="Verdana"/>
    </w:rPr>
  </w:style>
  <w:style w:type="character" w:customStyle="1" w:styleId="Odrka1-1Char">
    <w:name w:val="_Odrážka_1-1_• Char"/>
    <w:basedOn w:val="Standardnpsmoodstavce"/>
    <w:link w:val="Odrka1-1"/>
    <w:locked/>
    <w:rsid w:val="00FB2379"/>
  </w:style>
  <w:style w:type="paragraph" w:customStyle="1" w:styleId="Odrka1-1">
    <w:name w:val="_Odrážka_1-1_•"/>
    <w:basedOn w:val="Normln"/>
    <w:link w:val="Odrka1-1Char"/>
    <w:qFormat/>
    <w:rsid w:val="00FB2379"/>
    <w:pPr>
      <w:numPr>
        <w:numId w:val="9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FB2379"/>
    <w:pPr>
      <w:numPr>
        <w:ilvl w:val="1"/>
      </w:numPr>
      <w:tabs>
        <w:tab w:val="clear" w:pos="4140"/>
        <w:tab w:val="num" w:pos="360"/>
        <w:tab w:val="num" w:pos="1191"/>
        <w:tab w:val="num" w:pos="1531"/>
      </w:tabs>
      <w:spacing w:after="60"/>
      <w:ind w:left="1531" w:hanging="453"/>
    </w:pPr>
  </w:style>
  <w:style w:type="paragraph" w:customStyle="1" w:styleId="Odrka1-3">
    <w:name w:val="_Odrážka_1-3_·"/>
    <w:basedOn w:val="Odrka1-2-"/>
    <w:qFormat/>
    <w:rsid w:val="00FB2379"/>
    <w:pPr>
      <w:numPr>
        <w:ilvl w:val="2"/>
      </w:numPr>
      <w:tabs>
        <w:tab w:val="num" w:pos="360"/>
        <w:tab w:val="num" w:pos="1191"/>
        <w:tab w:val="num" w:pos="1843"/>
      </w:tabs>
      <w:ind w:left="1729" w:hanging="652"/>
    </w:pPr>
  </w:style>
  <w:style w:type="character" w:customStyle="1" w:styleId="Tun9b">
    <w:name w:val="_Tučně 9b"/>
    <w:basedOn w:val="Standardnpsmoodstavce"/>
    <w:uiPriority w:val="1"/>
    <w:qFormat/>
    <w:rsid w:val="00FB2379"/>
    <w:rPr>
      <w:b/>
      <w:bCs w:val="0"/>
    </w:rPr>
  </w:style>
  <w:style w:type="paragraph" w:customStyle="1" w:styleId="Odstavec1-1a">
    <w:name w:val="_Odstavec_1-1_a)"/>
    <w:basedOn w:val="Normln"/>
    <w:qFormat/>
    <w:rsid w:val="00FB2379"/>
    <w:pPr>
      <w:numPr>
        <w:numId w:val="10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FB2379"/>
    <w:pPr>
      <w:numPr>
        <w:ilvl w:val="1"/>
        <w:numId w:val="10"/>
      </w:numPr>
      <w:spacing w:after="60"/>
      <w:jc w:val="both"/>
    </w:pPr>
  </w:style>
  <w:style w:type="paragraph" w:customStyle="1" w:styleId="Odstavec1-31">
    <w:name w:val="_Odstavec_1-3_1)"/>
    <w:qFormat/>
    <w:rsid w:val="00FB2379"/>
    <w:pPr>
      <w:numPr>
        <w:ilvl w:val="2"/>
        <w:numId w:val="10"/>
      </w:numPr>
      <w:spacing w:after="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Tabulka1">
    <w:name w:val="_Tabulka_1"/>
    <w:basedOn w:val="Mkatabulky"/>
    <w:uiPriority w:val="99"/>
    <w:rsid w:val="00A87579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-9">
    <w:name w:val="_Tabulka-9"/>
    <w:basedOn w:val="Normln"/>
    <w:qFormat/>
    <w:rsid w:val="00A87579"/>
    <w:pPr>
      <w:spacing w:before="40" w:after="40" w:line="240" w:lineRule="auto"/>
    </w:pPr>
    <w:rPr>
      <w:rFonts w:ascii="Verdana" w:hAnsi="Verdana"/>
    </w:rPr>
  </w:style>
  <w:style w:type="paragraph" w:customStyle="1" w:styleId="Tabulka">
    <w:name w:val="_Tabulka"/>
    <w:basedOn w:val="Normln"/>
    <w:qFormat/>
    <w:rsid w:val="00A87579"/>
    <w:pPr>
      <w:spacing w:before="40" w:after="40" w:line="240" w:lineRule="auto"/>
      <w:jc w:val="both"/>
    </w:pPr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87579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A87579"/>
    <w:rPr>
      <w:rFonts w:ascii="Verdana" w:hAnsi="Verdana"/>
    </w:rPr>
  </w:style>
  <w:style w:type="character" w:customStyle="1" w:styleId="Odrka1-1Char">
    <w:name w:val="_Odrážka_1-1_• Char"/>
    <w:basedOn w:val="Standardnpsmoodstavce"/>
    <w:link w:val="Odrka1-1"/>
    <w:locked/>
    <w:rsid w:val="00FB2379"/>
  </w:style>
  <w:style w:type="paragraph" w:customStyle="1" w:styleId="Odrka1-1">
    <w:name w:val="_Odrážka_1-1_•"/>
    <w:basedOn w:val="Normln"/>
    <w:link w:val="Odrka1-1Char"/>
    <w:qFormat/>
    <w:rsid w:val="00FB2379"/>
    <w:pPr>
      <w:numPr>
        <w:numId w:val="9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FB2379"/>
    <w:pPr>
      <w:numPr>
        <w:ilvl w:val="1"/>
      </w:numPr>
      <w:tabs>
        <w:tab w:val="clear" w:pos="4140"/>
        <w:tab w:val="num" w:pos="360"/>
        <w:tab w:val="num" w:pos="1191"/>
        <w:tab w:val="num" w:pos="1531"/>
      </w:tabs>
      <w:spacing w:after="60"/>
      <w:ind w:left="1531" w:hanging="453"/>
    </w:pPr>
  </w:style>
  <w:style w:type="paragraph" w:customStyle="1" w:styleId="Odrka1-3">
    <w:name w:val="_Odrážka_1-3_·"/>
    <w:basedOn w:val="Odrka1-2-"/>
    <w:qFormat/>
    <w:rsid w:val="00FB2379"/>
    <w:pPr>
      <w:numPr>
        <w:ilvl w:val="2"/>
      </w:numPr>
      <w:tabs>
        <w:tab w:val="num" w:pos="360"/>
        <w:tab w:val="num" w:pos="1191"/>
        <w:tab w:val="num" w:pos="1843"/>
      </w:tabs>
      <w:ind w:left="1729" w:hanging="652"/>
    </w:pPr>
  </w:style>
  <w:style w:type="character" w:customStyle="1" w:styleId="Tun9b">
    <w:name w:val="_Tučně 9b"/>
    <w:basedOn w:val="Standardnpsmoodstavce"/>
    <w:uiPriority w:val="1"/>
    <w:qFormat/>
    <w:rsid w:val="00FB2379"/>
    <w:rPr>
      <w:b/>
      <w:bCs w:val="0"/>
    </w:rPr>
  </w:style>
  <w:style w:type="paragraph" w:customStyle="1" w:styleId="Odstavec1-1a">
    <w:name w:val="_Odstavec_1-1_a)"/>
    <w:basedOn w:val="Normln"/>
    <w:qFormat/>
    <w:rsid w:val="00FB2379"/>
    <w:pPr>
      <w:numPr>
        <w:numId w:val="10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FB2379"/>
    <w:pPr>
      <w:numPr>
        <w:ilvl w:val="1"/>
        <w:numId w:val="10"/>
      </w:numPr>
      <w:spacing w:after="60"/>
      <w:jc w:val="both"/>
    </w:pPr>
  </w:style>
  <w:style w:type="paragraph" w:customStyle="1" w:styleId="Odstavec1-31">
    <w:name w:val="_Odstavec_1-3_1)"/>
    <w:qFormat/>
    <w:rsid w:val="00FB2379"/>
    <w:pPr>
      <w:numPr>
        <w:ilvl w:val="2"/>
        <w:numId w:val="10"/>
      </w:numPr>
      <w:spacing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vestnikverejnychzakazek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akazky.szdc.cz/" TargetMode="Externa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812AB-B139-4077-A8E2-6CEB4414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19</TotalTime>
  <Pages>7</Pages>
  <Words>3129</Words>
  <Characters>18464</Characters>
  <Application>Microsoft Office Word</Application>
  <DocSecurity>0</DocSecurity>
  <Lines>153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8</cp:revision>
  <cp:lastPrinted>2019-02-22T13:28:00Z</cp:lastPrinted>
  <dcterms:created xsi:type="dcterms:W3CDTF">2021-01-20T11:20:00Z</dcterms:created>
  <dcterms:modified xsi:type="dcterms:W3CDTF">2021-01-20T17:03:00Z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