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99E154C" w14:textId="77777777" w:rsidTr="00F862D6">
        <w:tc>
          <w:tcPr>
            <w:tcW w:w="1020" w:type="dxa"/>
          </w:tcPr>
          <w:p w14:paraId="384B565B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1" layoutInCell="0" allowOverlap="1" wp14:anchorId="63E01770" wp14:editId="26F00373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BCD9B3F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3E0177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14:paraId="5BCD9B3F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3D3CB042" w14:textId="77777777" w:rsidR="00F64786" w:rsidRDefault="00F64786" w:rsidP="0077673A"/>
        </w:tc>
        <w:tc>
          <w:tcPr>
            <w:tcW w:w="823" w:type="dxa"/>
          </w:tcPr>
          <w:p w14:paraId="5C42AD97" w14:textId="77777777" w:rsidR="00F64786" w:rsidRDefault="00F64786" w:rsidP="0077673A"/>
        </w:tc>
        <w:tc>
          <w:tcPr>
            <w:tcW w:w="3685" w:type="dxa"/>
          </w:tcPr>
          <w:p w14:paraId="050A5CFD" w14:textId="77777777" w:rsidR="00F64786" w:rsidRDefault="00F64786" w:rsidP="0077673A"/>
        </w:tc>
      </w:tr>
      <w:tr w:rsidR="00F862D6" w14:paraId="30D592D8" w14:textId="77777777" w:rsidTr="00596C7E">
        <w:tc>
          <w:tcPr>
            <w:tcW w:w="1020" w:type="dxa"/>
          </w:tcPr>
          <w:p w14:paraId="40A3F813" w14:textId="77777777" w:rsidR="00F862D6" w:rsidRDefault="00F862D6" w:rsidP="0077673A"/>
        </w:tc>
        <w:tc>
          <w:tcPr>
            <w:tcW w:w="2552" w:type="dxa"/>
          </w:tcPr>
          <w:p w14:paraId="6D70C74B" w14:textId="77777777" w:rsidR="00F862D6" w:rsidRDefault="00F862D6" w:rsidP="00764595"/>
        </w:tc>
        <w:tc>
          <w:tcPr>
            <w:tcW w:w="823" w:type="dxa"/>
          </w:tcPr>
          <w:p w14:paraId="1A9A72A6" w14:textId="77777777" w:rsidR="00F862D6" w:rsidRDefault="00F862D6" w:rsidP="0077673A"/>
        </w:tc>
        <w:tc>
          <w:tcPr>
            <w:tcW w:w="3685" w:type="dxa"/>
            <w:vMerge w:val="restart"/>
          </w:tcPr>
          <w:p w14:paraId="322CFB16" w14:textId="77777777" w:rsidR="00596C7E" w:rsidRDefault="00596C7E" w:rsidP="00596C7E">
            <w:pPr>
              <w:rPr>
                <w:rStyle w:val="Potovnadresa"/>
              </w:rPr>
            </w:pPr>
          </w:p>
          <w:p w14:paraId="02A937FD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2C4193D5" w14:textId="77777777" w:rsidTr="00F862D6">
        <w:tc>
          <w:tcPr>
            <w:tcW w:w="1020" w:type="dxa"/>
          </w:tcPr>
          <w:p w14:paraId="0C6F2936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F8CC4B3" w14:textId="313D63FB" w:rsidR="00F862D6" w:rsidRPr="003C5EB3" w:rsidRDefault="007E7C0D" w:rsidP="00A13D55">
            <w:pPr>
              <w:rPr>
                <w:highlight w:val="yellow"/>
              </w:rPr>
            </w:pPr>
            <w:r w:rsidRPr="007E7C0D">
              <w:rPr>
                <w:rFonts w:ascii="Helvetica" w:hAnsi="Helvetica"/>
              </w:rPr>
              <w:t>888/2021-SŽ-SSV-Ú3</w:t>
            </w:r>
          </w:p>
        </w:tc>
        <w:tc>
          <w:tcPr>
            <w:tcW w:w="823" w:type="dxa"/>
          </w:tcPr>
          <w:p w14:paraId="7662D6D3" w14:textId="77777777" w:rsidR="00F862D6" w:rsidRDefault="00F862D6" w:rsidP="0077673A"/>
        </w:tc>
        <w:tc>
          <w:tcPr>
            <w:tcW w:w="3685" w:type="dxa"/>
            <w:vMerge/>
          </w:tcPr>
          <w:p w14:paraId="48D847A6" w14:textId="77777777" w:rsidR="00F862D6" w:rsidRDefault="00F862D6" w:rsidP="0077673A"/>
        </w:tc>
      </w:tr>
      <w:tr w:rsidR="00F862D6" w14:paraId="3485E7AF" w14:textId="77777777" w:rsidTr="00F862D6">
        <w:tc>
          <w:tcPr>
            <w:tcW w:w="1020" w:type="dxa"/>
          </w:tcPr>
          <w:p w14:paraId="6AD114C3" w14:textId="77777777" w:rsidR="00F862D6" w:rsidRPr="00506616" w:rsidRDefault="00F862D6" w:rsidP="0077673A">
            <w:r w:rsidRPr="00506616">
              <w:t>Listů/příloh</w:t>
            </w:r>
          </w:p>
        </w:tc>
        <w:tc>
          <w:tcPr>
            <w:tcW w:w="2552" w:type="dxa"/>
          </w:tcPr>
          <w:p w14:paraId="72167A7E" w14:textId="7D7785FA" w:rsidR="00F862D6" w:rsidRPr="00506616" w:rsidRDefault="00506616" w:rsidP="00CC1E2B">
            <w:r w:rsidRPr="00506616">
              <w:t>2</w:t>
            </w:r>
            <w:r w:rsidR="003E6B9A" w:rsidRPr="00506616">
              <w:t>/0</w:t>
            </w:r>
          </w:p>
        </w:tc>
        <w:tc>
          <w:tcPr>
            <w:tcW w:w="823" w:type="dxa"/>
          </w:tcPr>
          <w:p w14:paraId="63662523" w14:textId="77777777" w:rsidR="00F862D6" w:rsidRDefault="00F862D6" w:rsidP="0077673A"/>
        </w:tc>
        <w:tc>
          <w:tcPr>
            <w:tcW w:w="3685" w:type="dxa"/>
            <w:vMerge/>
          </w:tcPr>
          <w:p w14:paraId="60ABA92C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7F51984A" w14:textId="77777777" w:rsidTr="00B23CA3">
        <w:trPr>
          <w:trHeight w:val="77"/>
        </w:trPr>
        <w:tc>
          <w:tcPr>
            <w:tcW w:w="1020" w:type="dxa"/>
          </w:tcPr>
          <w:p w14:paraId="1015F13B" w14:textId="77777777" w:rsidR="00F862D6" w:rsidRDefault="00F862D6" w:rsidP="0077673A"/>
        </w:tc>
        <w:tc>
          <w:tcPr>
            <w:tcW w:w="2552" w:type="dxa"/>
          </w:tcPr>
          <w:p w14:paraId="34D410F1" w14:textId="77777777" w:rsidR="00F862D6" w:rsidRPr="003E6B9A" w:rsidRDefault="00F862D6" w:rsidP="0077673A"/>
        </w:tc>
        <w:tc>
          <w:tcPr>
            <w:tcW w:w="823" w:type="dxa"/>
          </w:tcPr>
          <w:p w14:paraId="469AC358" w14:textId="77777777" w:rsidR="00F862D6" w:rsidRDefault="00F862D6" w:rsidP="0077673A"/>
        </w:tc>
        <w:tc>
          <w:tcPr>
            <w:tcW w:w="3685" w:type="dxa"/>
            <w:vMerge/>
          </w:tcPr>
          <w:p w14:paraId="3A44DFFC" w14:textId="77777777" w:rsidR="00F862D6" w:rsidRDefault="00F862D6" w:rsidP="0077673A"/>
        </w:tc>
      </w:tr>
      <w:tr w:rsidR="00F862D6" w14:paraId="3DBAF50F" w14:textId="77777777" w:rsidTr="00F862D6">
        <w:tc>
          <w:tcPr>
            <w:tcW w:w="1020" w:type="dxa"/>
          </w:tcPr>
          <w:p w14:paraId="784C559A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237CE591" w14:textId="77777777" w:rsidR="00F862D6" w:rsidRPr="003E6B9A" w:rsidRDefault="00F055EF" w:rsidP="00FE3455">
            <w:r>
              <w:t>Renáta Majerová</w:t>
            </w:r>
          </w:p>
        </w:tc>
        <w:tc>
          <w:tcPr>
            <w:tcW w:w="823" w:type="dxa"/>
          </w:tcPr>
          <w:p w14:paraId="097F9F74" w14:textId="77777777" w:rsidR="00F862D6" w:rsidRDefault="00F862D6" w:rsidP="0077673A"/>
        </w:tc>
        <w:tc>
          <w:tcPr>
            <w:tcW w:w="3685" w:type="dxa"/>
            <w:vMerge/>
          </w:tcPr>
          <w:p w14:paraId="0014EC54" w14:textId="77777777" w:rsidR="00F862D6" w:rsidRDefault="00F862D6" w:rsidP="0077673A"/>
        </w:tc>
      </w:tr>
      <w:tr w:rsidR="009A7568" w14:paraId="5A84FD33" w14:textId="77777777" w:rsidTr="00F862D6">
        <w:tc>
          <w:tcPr>
            <w:tcW w:w="1020" w:type="dxa"/>
          </w:tcPr>
          <w:p w14:paraId="4858102D" w14:textId="77777777" w:rsidR="009A7568" w:rsidRDefault="009A7568" w:rsidP="009A7568"/>
        </w:tc>
        <w:tc>
          <w:tcPr>
            <w:tcW w:w="2552" w:type="dxa"/>
          </w:tcPr>
          <w:p w14:paraId="757159A6" w14:textId="77777777" w:rsidR="009A7568" w:rsidRPr="003E6B9A" w:rsidRDefault="009A7568" w:rsidP="009A7568"/>
        </w:tc>
        <w:tc>
          <w:tcPr>
            <w:tcW w:w="823" w:type="dxa"/>
          </w:tcPr>
          <w:p w14:paraId="18892434" w14:textId="77777777" w:rsidR="009A7568" w:rsidRDefault="009A7568" w:rsidP="009A7568"/>
        </w:tc>
        <w:tc>
          <w:tcPr>
            <w:tcW w:w="3685" w:type="dxa"/>
            <w:vMerge/>
          </w:tcPr>
          <w:p w14:paraId="603E8BC5" w14:textId="77777777" w:rsidR="009A7568" w:rsidRDefault="009A7568" w:rsidP="009A7568"/>
        </w:tc>
      </w:tr>
      <w:tr w:rsidR="009A7568" w14:paraId="0C8FBCD7" w14:textId="77777777" w:rsidTr="00F862D6">
        <w:tc>
          <w:tcPr>
            <w:tcW w:w="1020" w:type="dxa"/>
          </w:tcPr>
          <w:p w14:paraId="3AF2784D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02FDF599" w14:textId="77777777" w:rsidR="009A7568" w:rsidRPr="003E6B9A" w:rsidRDefault="00F055EF" w:rsidP="009A7568">
            <w:r>
              <w:t>+420 724 932 325</w:t>
            </w:r>
          </w:p>
        </w:tc>
        <w:tc>
          <w:tcPr>
            <w:tcW w:w="823" w:type="dxa"/>
          </w:tcPr>
          <w:p w14:paraId="63C396F7" w14:textId="77777777" w:rsidR="009A7568" w:rsidRDefault="009A7568" w:rsidP="009A7568"/>
        </w:tc>
        <w:tc>
          <w:tcPr>
            <w:tcW w:w="3685" w:type="dxa"/>
            <w:vMerge/>
          </w:tcPr>
          <w:p w14:paraId="61837E43" w14:textId="77777777" w:rsidR="009A7568" w:rsidRDefault="009A7568" w:rsidP="009A7568"/>
        </w:tc>
      </w:tr>
      <w:tr w:rsidR="009A7568" w14:paraId="45C92995" w14:textId="77777777" w:rsidTr="00F862D6">
        <w:tc>
          <w:tcPr>
            <w:tcW w:w="1020" w:type="dxa"/>
          </w:tcPr>
          <w:p w14:paraId="014C382F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64141FC4" w14:textId="77777777" w:rsidR="009A7568" w:rsidRPr="003E6B9A" w:rsidRDefault="00F055EF" w:rsidP="006104F6">
            <w:r>
              <w:t>Majerova@spravazeleznic.cz</w:t>
            </w:r>
          </w:p>
        </w:tc>
        <w:tc>
          <w:tcPr>
            <w:tcW w:w="823" w:type="dxa"/>
          </w:tcPr>
          <w:p w14:paraId="731380FC" w14:textId="77777777" w:rsidR="009A7568" w:rsidRDefault="009A7568" w:rsidP="009A7568"/>
        </w:tc>
        <w:tc>
          <w:tcPr>
            <w:tcW w:w="3685" w:type="dxa"/>
            <w:vMerge/>
          </w:tcPr>
          <w:p w14:paraId="4E484699" w14:textId="77777777" w:rsidR="009A7568" w:rsidRDefault="009A7568" w:rsidP="009A7568"/>
        </w:tc>
      </w:tr>
      <w:tr w:rsidR="009A7568" w14:paraId="48286ED9" w14:textId="77777777" w:rsidTr="00F862D6">
        <w:tc>
          <w:tcPr>
            <w:tcW w:w="1020" w:type="dxa"/>
          </w:tcPr>
          <w:p w14:paraId="514D1657" w14:textId="77777777" w:rsidR="009A7568" w:rsidRDefault="009A7568" w:rsidP="009A7568"/>
        </w:tc>
        <w:tc>
          <w:tcPr>
            <w:tcW w:w="2552" w:type="dxa"/>
          </w:tcPr>
          <w:p w14:paraId="155EDFF3" w14:textId="77777777" w:rsidR="009A7568" w:rsidRPr="003E6B9A" w:rsidRDefault="009A7568" w:rsidP="009A7568"/>
        </w:tc>
        <w:tc>
          <w:tcPr>
            <w:tcW w:w="823" w:type="dxa"/>
          </w:tcPr>
          <w:p w14:paraId="73C226AB" w14:textId="77777777" w:rsidR="009A7568" w:rsidRDefault="009A7568" w:rsidP="009A7568"/>
        </w:tc>
        <w:tc>
          <w:tcPr>
            <w:tcW w:w="3685" w:type="dxa"/>
          </w:tcPr>
          <w:p w14:paraId="7A527391" w14:textId="77777777" w:rsidR="009A7568" w:rsidRDefault="009A7568" w:rsidP="009A7568"/>
        </w:tc>
      </w:tr>
      <w:tr w:rsidR="009A7568" w14:paraId="0355E371" w14:textId="77777777" w:rsidTr="00F862D6">
        <w:tc>
          <w:tcPr>
            <w:tcW w:w="1020" w:type="dxa"/>
          </w:tcPr>
          <w:p w14:paraId="52314755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478A732D" w14:textId="59F446B6" w:rsidR="009A7568" w:rsidRPr="003E6B9A" w:rsidRDefault="009D769F" w:rsidP="007E7C0D">
            <w:bookmarkStart w:id="0" w:name="Datum"/>
            <w:r>
              <w:t>1</w:t>
            </w:r>
            <w:r w:rsidR="007E7C0D">
              <w:t>8</w:t>
            </w:r>
            <w:r w:rsidR="00F055EF">
              <w:t xml:space="preserve">. </w:t>
            </w:r>
            <w:r w:rsidR="00B1290A">
              <w:t>ledna</w:t>
            </w:r>
            <w:r w:rsidR="00F055EF">
              <w:t xml:space="preserve"> 202</w:t>
            </w:r>
            <w:r w:rsidR="00B1290A">
              <w:t>1</w:t>
            </w:r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25716362" w14:textId="77777777" w:rsidR="009A7568" w:rsidRDefault="009A7568" w:rsidP="009A7568"/>
        </w:tc>
        <w:tc>
          <w:tcPr>
            <w:tcW w:w="3685" w:type="dxa"/>
          </w:tcPr>
          <w:p w14:paraId="09FE7EDF" w14:textId="77777777" w:rsidR="009A7568" w:rsidRDefault="009A7568" w:rsidP="009A7568"/>
        </w:tc>
      </w:tr>
      <w:tr w:rsidR="00F64786" w14:paraId="1C0AA00B" w14:textId="77777777" w:rsidTr="00F862D6">
        <w:tc>
          <w:tcPr>
            <w:tcW w:w="1020" w:type="dxa"/>
          </w:tcPr>
          <w:p w14:paraId="110322E5" w14:textId="77777777" w:rsidR="00F64786" w:rsidRDefault="00F64786" w:rsidP="0077673A"/>
        </w:tc>
        <w:tc>
          <w:tcPr>
            <w:tcW w:w="2552" w:type="dxa"/>
          </w:tcPr>
          <w:p w14:paraId="405E718D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0236F735" w14:textId="77777777" w:rsidR="00F64786" w:rsidRDefault="00F64786" w:rsidP="0077673A"/>
        </w:tc>
        <w:tc>
          <w:tcPr>
            <w:tcW w:w="3685" w:type="dxa"/>
          </w:tcPr>
          <w:p w14:paraId="11B65C96" w14:textId="77777777" w:rsidR="00F64786" w:rsidRDefault="00F64786" w:rsidP="0077673A"/>
        </w:tc>
      </w:tr>
      <w:tr w:rsidR="00F862D6" w14:paraId="160C1161" w14:textId="77777777" w:rsidTr="00B45E9E">
        <w:trPr>
          <w:trHeight w:val="794"/>
        </w:trPr>
        <w:tc>
          <w:tcPr>
            <w:tcW w:w="1020" w:type="dxa"/>
          </w:tcPr>
          <w:p w14:paraId="5EAA7D4B" w14:textId="77777777" w:rsidR="00F862D6" w:rsidRDefault="00F862D6" w:rsidP="0077673A"/>
        </w:tc>
        <w:tc>
          <w:tcPr>
            <w:tcW w:w="2552" w:type="dxa"/>
          </w:tcPr>
          <w:p w14:paraId="4D958208" w14:textId="77777777" w:rsidR="00F862D6" w:rsidRDefault="00F862D6" w:rsidP="00F310F8"/>
        </w:tc>
        <w:tc>
          <w:tcPr>
            <w:tcW w:w="823" w:type="dxa"/>
          </w:tcPr>
          <w:p w14:paraId="7BAA5A4C" w14:textId="77777777" w:rsidR="00F862D6" w:rsidRDefault="00F862D6" w:rsidP="0077673A"/>
        </w:tc>
        <w:tc>
          <w:tcPr>
            <w:tcW w:w="3685" w:type="dxa"/>
          </w:tcPr>
          <w:p w14:paraId="51571D4E" w14:textId="77777777" w:rsidR="00F862D6" w:rsidRDefault="00F862D6" w:rsidP="0077673A"/>
        </w:tc>
      </w:tr>
    </w:tbl>
    <w:p w14:paraId="68037A1F" w14:textId="77777777" w:rsidR="00F055EF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F055EF" w:rsidRPr="00F055EF">
        <w:rPr>
          <w:rFonts w:eastAsia="Calibri" w:cs="Times New Roman"/>
          <w:b/>
          <w:lang w:eastAsia="cs-CZ"/>
        </w:rPr>
        <w:t xml:space="preserve">Modernizace trati Hradec Králové - Pardubice - Chrudim, 3. stavba, </w:t>
      </w:r>
    </w:p>
    <w:p w14:paraId="6870E6D4" w14:textId="77777777" w:rsidR="00CB7B5A" w:rsidRDefault="00F055EF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       </w:t>
      </w:r>
      <w:r w:rsidRPr="00F055EF">
        <w:rPr>
          <w:rFonts w:eastAsia="Calibri" w:cs="Times New Roman"/>
          <w:b/>
          <w:lang w:eastAsia="cs-CZ"/>
        </w:rPr>
        <w:t xml:space="preserve">zdvoukolejnění Pardubice - Rosice nad Labem </w:t>
      </w:r>
      <w:r>
        <w:rPr>
          <w:rFonts w:eastAsia="Calibri" w:cs="Times New Roman"/>
          <w:b/>
          <w:lang w:eastAsia="cs-CZ"/>
        </w:rPr>
        <w:t>–</w:t>
      </w:r>
      <w:r w:rsidRPr="00F055EF">
        <w:rPr>
          <w:rFonts w:eastAsia="Calibri" w:cs="Times New Roman"/>
          <w:b/>
          <w:lang w:eastAsia="cs-CZ"/>
        </w:rPr>
        <w:t xml:space="preserve"> Stéblová</w:t>
      </w:r>
    </w:p>
    <w:p w14:paraId="4E543E9D" w14:textId="77777777" w:rsidR="00F055EF" w:rsidRDefault="00F055EF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10F2E095" w14:textId="1F8C9B65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F055EF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>dokumentace č</w:t>
      </w:r>
      <w:r w:rsidRPr="00F84D84">
        <w:rPr>
          <w:rFonts w:eastAsia="Calibri" w:cs="Times New Roman"/>
          <w:lang w:eastAsia="cs-CZ"/>
        </w:rPr>
        <w:t xml:space="preserve">. </w:t>
      </w:r>
      <w:r w:rsidR="003C5EB3">
        <w:rPr>
          <w:rFonts w:eastAsia="Times New Roman" w:cs="Times New Roman"/>
          <w:lang w:eastAsia="cs-CZ"/>
        </w:rPr>
        <w:t>1</w:t>
      </w:r>
      <w:r w:rsidR="007E7C0D">
        <w:rPr>
          <w:rFonts w:eastAsia="Times New Roman" w:cs="Times New Roman"/>
          <w:lang w:eastAsia="cs-CZ"/>
        </w:rPr>
        <w:t>2</w:t>
      </w:r>
    </w:p>
    <w:p w14:paraId="509E7BE9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6B0473EE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24E06CF2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29309AA" w14:textId="5F1B880E" w:rsidR="00F17C6B" w:rsidRDefault="00F17C6B" w:rsidP="00F17C6B">
      <w:pPr>
        <w:spacing w:after="0" w:line="274" w:lineRule="auto"/>
        <w:rPr>
          <w:noProof/>
        </w:rPr>
      </w:pPr>
      <w:r w:rsidRPr="007F2963">
        <w:rPr>
          <w:b/>
          <w:bCs/>
        </w:rPr>
        <w:t>Dotaz č.</w:t>
      </w:r>
      <w:r>
        <w:rPr>
          <w:b/>
          <w:bCs/>
        </w:rPr>
        <w:t xml:space="preserve"> 232</w:t>
      </w:r>
      <w:r w:rsidRPr="007F2963">
        <w:rPr>
          <w:b/>
          <w:bCs/>
        </w:rPr>
        <w:t>:</w:t>
      </w:r>
    </w:p>
    <w:p w14:paraId="461EDE27" w14:textId="77777777" w:rsidR="00F17C6B" w:rsidRPr="00F17C6B" w:rsidRDefault="00F17C6B" w:rsidP="00F17C6B">
      <w:pPr>
        <w:spacing w:after="0" w:line="274" w:lineRule="auto"/>
        <w:rPr>
          <w:noProof/>
        </w:rPr>
      </w:pPr>
      <w:r w:rsidRPr="00F17C6B">
        <w:rPr>
          <w:noProof/>
        </w:rPr>
        <w:t>V poskytnuté ZD jsou podle Přílohy k nabídce 4.28 uvedeny postupné závazné milníky v kapitole 5 ZTP. Zde však není jasně uvedeno, které termíny se považují za postupné závazné milníky. Není zřejmé, zda má uchazeč považovat za postupné závazné milníky ty, které jsou uvedeny v 5.1.3 ZTP (viz. obr.):</w:t>
      </w:r>
    </w:p>
    <w:p w14:paraId="38730E48" w14:textId="49B06556" w:rsidR="00F17C6B" w:rsidRPr="00F17C6B" w:rsidRDefault="00F17C6B" w:rsidP="00F17C6B">
      <w:pPr>
        <w:spacing w:after="0" w:line="274" w:lineRule="auto"/>
        <w:rPr>
          <w:noProof/>
        </w:rPr>
      </w:pPr>
    </w:p>
    <w:p w14:paraId="30F7A2B2" w14:textId="37329231" w:rsidR="00F17C6B" w:rsidRPr="00F17C6B" w:rsidRDefault="00F17C6B" w:rsidP="00F17C6B">
      <w:pPr>
        <w:spacing w:after="0" w:line="274" w:lineRule="auto"/>
        <w:rPr>
          <w:noProof/>
        </w:rPr>
      </w:pPr>
      <w:r w:rsidRPr="00F17C6B">
        <w:rPr>
          <w:noProof/>
          <w:lang w:eastAsia="cs-CZ"/>
        </w:rPr>
        <w:drawing>
          <wp:inline distT="0" distB="0" distL="0" distR="0" wp14:anchorId="05E1E51B" wp14:editId="4D67299A">
            <wp:extent cx="5162550" cy="2113370"/>
            <wp:effectExtent l="0" t="0" r="0" b="127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5395" cy="21268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5D3517" w14:textId="5BA6923F" w:rsidR="00F17C6B" w:rsidRPr="00506616" w:rsidRDefault="00F17C6B" w:rsidP="00506616">
      <w:pPr>
        <w:spacing w:after="0"/>
        <w:rPr>
          <w:bCs/>
          <w:iCs/>
          <w:noProof/>
        </w:rPr>
      </w:pPr>
      <w:r w:rsidRPr="00506616">
        <w:rPr>
          <w:bCs/>
          <w:iCs/>
          <w:noProof/>
        </w:rPr>
        <w:t>Žádáme zadavatele o upřesnění.</w:t>
      </w:r>
    </w:p>
    <w:p w14:paraId="2A82C938" w14:textId="7975A7D8" w:rsidR="00F17C6B" w:rsidRPr="00506616" w:rsidRDefault="00F17C6B" w:rsidP="00506616">
      <w:pPr>
        <w:spacing w:after="0"/>
        <w:rPr>
          <w:noProof/>
        </w:rPr>
      </w:pPr>
    </w:p>
    <w:p w14:paraId="19314704" w14:textId="50002E0F" w:rsidR="00630D44" w:rsidRPr="00506616" w:rsidRDefault="00630D44" w:rsidP="00506616">
      <w:pPr>
        <w:spacing w:after="0"/>
        <w:rPr>
          <w:b/>
          <w:bCs/>
        </w:rPr>
      </w:pPr>
      <w:r w:rsidRPr="00506616">
        <w:rPr>
          <w:b/>
          <w:bCs/>
        </w:rPr>
        <w:t>Odpověď:</w:t>
      </w:r>
    </w:p>
    <w:p w14:paraId="127E1E4D" w14:textId="77777777" w:rsidR="00630D44" w:rsidRPr="00506616" w:rsidRDefault="00630D44" w:rsidP="00506616">
      <w:pPr>
        <w:pStyle w:val="Nadpisbezsl1-2"/>
        <w:spacing w:before="0" w:after="0"/>
        <w:rPr>
          <w:rFonts w:asciiTheme="minorHAnsi" w:hAnsiTheme="minorHAnsi"/>
          <w:b w:val="0"/>
          <w:sz w:val="18"/>
          <w:szCs w:val="18"/>
        </w:rPr>
      </w:pPr>
      <w:r w:rsidRPr="00506616">
        <w:rPr>
          <w:rFonts w:asciiTheme="minorHAnsi" w:hAnsiTheme="minorHAnsi"/>
          <w:b w:val="0"/>
          <w:sz w:val="18"/>
          <w:szCs w:val="18"/>
        </w:rPr>
        <w:t>V bodě 4.28 Přílohy  k nabídce je uvedeno, že pro provádění Díla nejsou stanoveny žádné postupné milníky. V čl. 5 ZTP jsou definovány pouze  Sekce a doba jejich trvání, která je odvislá od Data zahájení stavebních prací.  </w:t>
      </w:r>
    </w:p>
    <w:p w14:paraId="3DF5835A" w14:textId="7D52DA12" w:rsidR="00533658" w:rsidRPr="00506616" w:rsidRDefault="00533658" w:rsidP="00506616">
      <w:pPr>
        <w:spacing w:after="0"/>
      </w:pPr>
    </w:p>
    <w:p w14:paraId="6E84EF74" w14:textId="77777777" w:rsidR="00506616" w:rsidRPr="00506616" w:rsidRDefault="00506616" w:rsidP="00506616">
      <w:pPr>
        <w:spacing w:after="0"/>
      </w:pPr>
    </w:p>
    <w:p w14:paraId="2B3F4F14" w14:textId="74E15612" w:rsidR="00D66F76" w:rsidRPr="00506616" w:rsidRDefault="00D66F76" w:rsidP="00506616">
      <w:pPr>
        <w:spacing w:after="0"/>
        <w:rPr>
          <w:b/>
          <w:bCs/>
        </w:rPr>
      </w:pPr>
      <w:r w:rsidRPr="00506616">
        <w:rPr>
          <w:b/>
          <w:bCs/>
        </w:rPr>
        <w:t>Dotaz č. 23</w:t>
      </w:r>
      <w:r w:rsidR="00533658" w:rsidRPr="00506616">
        <w:rPr>
          <w:b/>
          <w:bCs/>
        </w:rPr>
        <w:t>6</w:t>
      </w:r>
      <w:r w:rsidRPr="00506616">
        <w:rPr>
          <w:b/>
          <w:bCs/>
        </w:rPr>
        <w:t>:</w:t>
      </w:r>
    </w:p>
    <w:p w14:paraId="6AFFD146" w14:textId="0E7371F4" w:rsidR="00D66F76" w:rsidRPr="00506616" w:rsidRDefault="00D66F76" w:rsidP="00506616">
      <w:pPr>
        <w:spacing w:after="0"/>
      </w:pPr>
      <w:r w:rsidRPr="00506616">
        <w:t xml:space="preserve">V rámci doposud vydaných změn a doplnění zadávací dokumentace vydal zadavatel několik desítek změn zadávací dokumentace i soupisů prací. Zahrnutí takto rozsáhlých změn představuje pro uchazeče velké nároky nejen na zapracování těchto změn do kalkulací, ale musí je též projednat s výrobci a subdodavateli uvažovanými pro tuto zakázku. S ohledem na tyto skutečnosti je zřejmé, že dosavadní rozsah prodloužení lhůty pro odevzdání nabídky vždy </w:t>
      </w:r>
      <w:r w:rsidRPr="00506616">
        <w:lastRenderedPageBreak/>
        <w:t>o jeden den je v případě takového rozsahu úpravy zadávací dokumentace nedostatečný. Žádáme proto zadavatele, aby prodloužil lhůtu pro podání nejméně o 3 pracovní dny a poskytl uchazečům dostatečný čas pro správné zapracování všech těchto změn do nabídky. Děkujeme.</w:t>
      </w:r>
    </w:p>
    <w:p w14:paraId="3DE77AE3" w14:textId="77777777" w:rsidR="00D66F76" w:rsidRPr="00506616" w:rsidRDefault="00D66F76" w:rsidP="00506616">
      <w:pPr>
        <w:spacing w:after="0"/>
        <w:rPr>
          <w:b/>
          <w:bCs/>
        </w:rPr>
      </w:pPr>
    </w:p>
    <w:p w14:paraId="730C6130" w14:textId="592A1153" w:rsidR="00D66F76" w:rsidRPr="00506616" w:rsidRDefault="00D66F76" w:rsidP="00506616">
      <w:pPr>
        <w:spacing w:after="0"/>
        <w:rPr>
          <w:b/>
          <w:bCs/>
        </w:rPr>
      </w:pPr>
      <w:r w:rsidRPr="00506616">
        <w:rPr>
          <w:b/>
          <w:bCs/>
        </w:rPr>
        <w:t>Odpověď:</w:t>
      </w:r>
    </w:p>
    <w:p w14:paraId="41D36939" w14:textId="5832914D" w:rsidR="00FF7926" w:rsidRPr="00506616" w:rsidRDefault="00FF7926" w:rsidP="00506616">
      <w:pPr>
        <w:spacing w:after="0"/>
        <w:jc w:val="both"/>
        <w:rPr>
          <w:bCs/>
        </w:rPr>
      </w:pPr>
      <w:r w:rsidRPr="00506616">
        <w:rPr>
          <w:bCs/>
        </w:rPr>
        <w:t xml:space="preserve">Zadavatelem dosud vydané změny a doplnění ZD nejsou rozsáhlé ani významné, nelze ani poukazovat na počet dotazů v rámci jednotlivých dodatečných informací, kdy více než polovina dotazů žádnou změnu ani doplnění nevyvolává, dotazy jsou rovněž zadavateli pokládány duplicitně. Zadavatel obsah a rozsah veškerých změn a doplnění pečlivě zvažuje a proto považuje prodloužení lhůty pro podání nabídky vždy o jeden den u jednotlivých dosud zveřejněných dodatečných informaci za dostatečné a přiměřené rozsahu uveřejňovaných změn a doplnění. Navíc tyto změny a doplnění jsou uveřejňovány postupně, nikoliv najednou, kdy celkově došlo k dnešnímu dni o prodloužení lhůty pro podání nabídky o 21 dnů (15 pracovních dnů), což poskytuje dle zadavatele všem zájemcům dostatečný časový prostor na zapracování  změn a jejich projednání. </w:t>
      </w:r>
    </w:p>
    <w:p w14:paraId="7E4612AB" w14:textId="275C3155" w:rsidR="00506616" w:rsidRPr="00506616" w:rsidRDefault="00506616" w:rsidP="00506616">
      <w:pPr>
        <w:spacing w:after="0"/>
        <w:jc w:val="both"/>
        <w:rPr>
          <w:bCs/>
        </w:rPr>
      </w:pPr>
    </w:p>
    <w:p w14:paraId="16DD466C" w14:textId="77777777" w:rsidR="00506616" w:rsidRPr="00506616" w:rsidRDefault="00506616" w:rsidP="00506616">
      <w:pPr>
        <w:spacing w:after="0"/>
        <w:jc w:val="both"/>
        <w:rPr>
          <w:bCs/>
        </w:rPr>
      </w:pPr>
    </w:p>
    <w:p w14:paraId="36B4E42A" w14:textId="396831D4" w:rsidR="007E7C0D" w:rsidRPr="00506616" w:rsidRDefault="00506616" w:rsidP="00506616">
      <w:pPr>
        <w:spacing w:after="0"/>
        <w:rPr>
          <w:b/>
          <w:bCs/>
        </w:rPr>
      </w:pPr>
      <w:r w:rsidRPr="00506616">
        <w:rPr>
          <w:b/>
          <w:bCs/>
        </w:rPr>
        <w:t>Dotaz č. 241:</w:t>
      </w:r>
    </w:p>
    <w:p w14:paraId="09E1CF50" w14:textId="77777777" w:rsidR="007E7C0D" w:rsidRPr="00506616" w:rsidRDefault="007E7C0D" w:rsidP="00506616">
      <w:pPr>
        <w:spacing w:after="0"/>
        <w:rPr>
          <w:u w:val="single"/>
        </w:rPr>
      </w:pPr>
      <w:r w:rsidRPr="00506616">
        <w:rPr>
          <w:u w:val="single"/>
        </w:rPr>
        <w:t xml:space="preserve">SO 32-34-02 </w:t>
      </w:r>
    </w:p>
    <w:p w14:paraId="36DAE2F1" w14:textId="77777777" w:rsidR="007E7C0D" w:rsidRPr="00506616" w:rsidRDefault="007E7C0D" w:rsidP="00506616">
      <w:pPr>
        <w:spacing w:after="0"/>
      </w:pPr>
      <w:r w:rsidRPr="00506616">
        <w:t>Dle TZ je podlaha tubusu tvořena betonovou mazaninou opatřenou vlysem. V řezech je podlaha tubusu specifikována jako C25/30 XF2. Může zadavatel upřesnit typ betonu podlahy tubusu a zároveň konkretizovat technologii provádění.</w:t>
      </w:r>
    </w:p>
    <w:p w14:paraId="7E1781A4" w14:textId="77777777" w:rsidR="007E7C0D" w:rsidRPr="00506616" w:rsidRDefault="007E7C0D" w:rsidP="00506616">
      <w:pPr>
        <w:spacing w:after="0"/>
        <w:rPr>
          <w:noProof/>
        </w:rPr>
      </w:pPr>
    </w:p>
    <w:p w14:paraId="018252B7" w14:textId="77777777" w:rsidR="00D14FCB" w:rsidRPr="00506616" w:rsidRDefault="007E7C0D" w:rsidP="00506616">
      <w:pPr>
        <w:spacing w:after="0"/>
        <w:rPr>
          <w:b/>
          <w:bCs/>
        </w:rPr>
      </w:pPr>
      <w:r w:rsidRPr="00506616">
        <w:rPr>
          <w:b/>
          <w:bCs/>
        </w:rPr>
        <w:t>Odpověď:</w:t>
      </w:r>
    </w:p>
    <w:p w14:paraId="2D48926B" w14:textId="77777777" w:rsidR="00D14FCB" w:rsidRPr="00506616" w:rsidRDefault="00D14FCB" w:rsidP="00506616">
      <w:pPr>
        <w:spacing w:after="0"/>
        <w:rPr>
          <w:b/>
          <w:bCs/>
        </w:rPr>
      </w:pPr>
      <w:r w:rsidRPr="00506616">
        <w:rPr>
          <w:rFonts w:cs="Arial"/>
        </w:rPr>
        <w:t>Jedná se o betonovou podlahu z betonu specifikovaného v projektové dokumentaci s profilováním, která musí splňovat požadavky příslušných TKP, ČSN, vyhlášek a předpisů zadavatele. Podlaha bude litá, technologie vytvoření povrchové struktury pro zajištění protiskluznosti závisí na návrhu její definitivní podoby předložené zhotovitelem, který musí být schválen zadavatelem (objednatelem).</w:t>
      </w:r>
      <w:r w:rsidRPr="00506616">
        <w:rPr>
          <w:b/>
          <w:bCs/>
        </w:rPr>
        <w:t xml:space="preserve"> </w:t>
      </w:r>
    </w:p>
    <w:p w14:paraId="5BCE9C8E" w14:textId="0EBD2307" w:rsidR="00BD5319" w:rsidRDefault="00BD5319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08F5735A" w14:textId="77777777" w:rsidR="00506616" w:rsidRPr="00BD5319" w:rsidRDefault="00506616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2058D525" w14:textId="77777777" w:rsid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bylo provedeno pouze </w:t>
      </w:r>
      <w:r w:rsidRPr="00BD5319">
        <w:rPr>
          <w:rFonts w:eastAsia="Times New Roman" w:cs="Times New Roman"/>
          <w:b/>
          <w:lang w:eastAsia="cs-CZ"/>
        </w:rPr>
        <w:t xml:space="preserve">vysvětlení zadávací dokumentace </w:t>
      </w:r>
      <w:r w:rsidRPr="00BD5319">
        <w:rPr>
          <w:rFonts w:eastAsia="Times New Roman" w:cs="Times New Roman"/>
          <w:lang w:eastAsia="cs-CZ"/>
        </w:rPr>
        <w:t>dle § 98 ZZVZ, neprodlužuje zadavatel lhůtu pro podání nabídek.</w:t>
      </w:r>
    </w:p>
    <w:p w14:paraId="0AF5B2F4" w14:textId="77777777" w:rsid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EDEEB33" w14:textId="77777777" w:rsidR="00BD5319" w:rsidRPr="00396E8C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18F1AB9E" w14:textId="77777777"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5AC5AD1" w14:textId="2EA79CB3"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F334F46" w14:textId="77777777" w:rsidR="00506616" w:rsidRPr="00BD5319" w:rsidRDefault="00506616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024C616" w14:textId="7522F9EF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06616">
        <w:rPr>
          <w:rFonts w:eastAsia="Calibri" w:cs="Times New Roman"/>
          <w:lang w:eastAsia="cs-CZ"/>
        </w:rPr>
        <w:t xml:space="preserve">V Olomouci dne </w:t>
      </w:r>
      <w:r w:rsidR="00506616" w:rsidRPr="00506616">
        <w:rPr>
          <w:rFonts w:eastAsia="Calibri" w:cs="Times New Roman"/>
          <w:lang w:eastAsia="cs-CZ"/>
        </w:rPr>
        <w:t>18. 1. 2021</w:t>
      </w:r>
    </w:p>
    <w:p w14:paraId="73B7BD45" w14:textId="0537A612" w:rsidR="00BD5319" w:rsidRDefault="00BD5319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42EAC2B3" w14:textId="3B5591B3" w:rsidR="00506616" w:rsidRDefault="00506616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5CC361E2" w14:textId="24C85CD1" w:rsidR="00506616" w:rsidRDefault="00506616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359D7E71" w14:textId="774BF94E" w:rsidR="00506616" w:rsidRDefault="00506616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38A82F0E" w14:textId="27B7B4FB" w:rsidR="00506616" w:rsidRDefault="00506616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4DA6B8EE" w14:textId="74CD527F" w:rsidR="00506616" w:rsidRDefault="00506616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03E2BC64" w14:textId="10E87576" w:rsidR="00506616" w:rsidRDefault="00506616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40EEDFAC" w14:textId="77777777" w:rsidR="00506616" w:rsidRPr="00BD5319" w:rsidRDefault="00506616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  <w:bookmarkStart w:id="1" w:name="_GoBack"/>
      <w:bookmarkEnd w:id="1"/>
    </w:p>
    <w:p w14:paraId="6AE50703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6F4ADD2C" w14:textId="77777777" w:rsidR="00BD5319" w:rsidRPr="00BD5319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14:paraId="2613CE28" w14:textId="77777777" w:rsidR="00BD5319" w:rsidRPr="00BD5319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14:paraId="60D8A108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 w:rsidR="00E10710"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 w:rsidR="00E10710"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p w14:paraId="71A69B33" w14:textId="77777777" w:rsidR="00BD5319" w:rsidRPr="00BD5319" w:rsidRDefault="00BD5319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1F9CF7EE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9C32F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2B9E4" w14:textId="77777777"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14:paraId="25B722A8" w14:textId="77777777"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E99FB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539EAF" w14:textId="116CA4A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0661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0661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4FB621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FB16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8757F1A" w14:textId="77777777" w:rsidR="00F1715C" w:rsidRDefault="00F1715C" w:rsidP="00D831A3">
          <w:pPr>
            <w:pStyle w:val="Zpat"/>
          </w:pPr>
        </w:p>
      </w:tc>
    </w:tr>
  </w:tbl>
  <w:p w14:paraId="645C303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7D7D5D6F" wp14:editId="4D766D1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2B7668" id="Straight Connector 3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2096" behindDoc="1" locked="1" layoutInCell="1" allowOverlap="1" wp14:anchorId="53444900" wp14:editId="7DB1549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D63184" id="Straight Connector 2" o:spid="_x0000_s1026" style="position:absolute;z-index:-2516643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2BB833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E56185B" w14:textId="5463CF88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0661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0661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F1411D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4D5BB825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B44FA3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6A600524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00B2299F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4DF36FA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0F106BE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0407A435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34333655" w14:textId="77777777" w:rsidR="00712ED1" w:rsidRDefault="00712ED1" w:rsidP="00331004">
          <w:pPr>
            <w:pStyle w:val="Zpat"/>
          </w:pPr>
        </w:p>
      </w:tc>
    </w:tr>
  </w:tbl>
  <w:p w14:paraId="54A5EA3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D49C639" wp14:editId="72466B4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FA2EB7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28E2BDB" wp14:editId="733538B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F0807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C1668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1DED4A" w14:textId="77777777"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14:paraId="2B434C42" w14:textId="77777777"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849F0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930FA6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7041C1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3B74951" w14:textId="77777777" w:rsidR="00F1715C" w:rsidRPr="00D6163D" w:rsidRDefault="00F1715C" w:rsidP="00D6163D">
          <w:pPr>
            <w:pStyle w:val="Druhdokumentu"/>
          </w:pPr>
        </w:p>
      </w:tc>
    </w:tr>
  </w:tbl>
  <w:p w14:paraId="4FD60AC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431A5E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7D33F7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1706617F" wp14:editId="6AD713BC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0288" behindDoc="0" locked="1" layoutInCell="1" allowOverlap="1" wp14:anchorId="581D01E4" wp14:editId="6BDE659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4EB810CA" id="Half Frame 8" o:spid="_x0000_s1026" style="position:absolute;margin-left:251.15pt;margin-top:82.45pt;width:12.75pt;height: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F74C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26EEAC8" w14:textId="77777777" w:rsidR="00F1715C" w:rsidRPr="00D6163D" w:rsidRDefault="00F1715C" w:rsidP="00FC6389">
          <w:pPr>
            <w:pStyle w:val="Druhdokumentu"/>
          </w:pPr>
        </w:p>
      </w:tc>
    </w:tr>
    <w:tr w:rsidR="00F64786" w14:paraId="52CE0257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FB5EE41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81F6AC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1E11421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443CA0F7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4DEB2811" wp14:editId="516CFD99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E134CE" id="Half Frame 11" o:spid="_x0000_s1026" style="position:absolute;margin-left:428.7pt;margin-top:187.05pt;width:12.75pt;height:12.7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64F80A0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C804528"/>
    <w:multiLevelType w:val="hybridMultilevel"/>
    <w:tmpl w:val="673CF7AC"/>
    <w:lvl w:ilvl="0" w:tplc="2780CC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67775E"/>
    <w:multiLevelType w:val="hybridMultilevel"/>
    <w:tmpl w:val="0B4CA2EA"/>
    <w:lvl w:ilvl="0" w:tplc="3B048FF4">
      <w:start w:val="1"/>
      <w:numFmt w:val="bullet"/>
      <w:lvlText w:val="-"/>
      <w:lvlJc w:val="left"/>
      <w:pPr>
        <w:ind w:left="1437" w:hanging="360"/>
      </w:pPr>
      <w:rPr>
        <w:rFonts w:ascii="Calibri" w:eastAsia="Times New Roman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4" w15:restartNumberingAfterBreak="0">
    <w:nsid w:val="12475AB6"/>
    <w:multiLevelType w:val="hybridMultilevel"/>
    <w:tmpl w:val="AA12E80C"/>
    <w:lvl w:ilvl="0" w:tplc="CABAFEC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5D374E"/>
    <w:multiLevelType w:val="hybridMultilevel"/>
    <w:tmpl w:val="BD260188"/>
    <w:lvl w:ilvl="0" w:tplc="AC96A7E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AC1DFC"/>
    <w:multiLevelType w:val="hybridMultilevel"/>
    <w:tmpl w:val="76ECDC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FF5A83"/>
    <w:multiLevelType w:val="hybridMultilevel"/>
    <w:tmpl w:val="C96A7E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295B7F"/>
    <w:multiLevelType w:val="hybridMultilevel"/>
    <w:tmpl w:val="C96A7E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0" w15:restartNumberingAfterBreak="0">
    <w:nsid w:val="1E0720F0"/>
    <w:multiLevelType w:val="hybridMultilevel"/>
    <w:tmpl w:val="7A28DD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F77950"/>
    <w:multiLevelType w:val="hybridMultilevel"/>
    <w:tmpl w:val="76ECDC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B04609"/>
    <w:multiLevelType w:val="hybridMultilevel"/>
    <w:tmpl w:val="76ECDC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950E3E"/>
    <w:multiLevelType w:val="hybridMultilevel"/>
    <w:tmpl w:val="62AE21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EE57DF"/>
    <w:multiLevelType w:val="hybridMultilevel"/>
    <w:tmpl w:val="C96A7E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506434"/>
    <w:multiLevelType w:val="hybridMultilevel"/>
    <w:tmpl w:val="C96A7E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CA78C3"/>
    <w:multiLevelType w:val="hybridMultilevel"/>
    <w:tmpl w:val="673CF7AC"/>
    <w:lvl w:ilvl="0" w:tplc="2780CC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BF76403"/>
    <w:multiLevelType w:val="multilevel"/>
    <w:tmpl w:val="0D34D660"/>
    <w:numStyleLink w:val="ListBulletmultilevel"/>
  </w:abstractNum>
  <w:abstractNum w:abstractNumId="18" w15:restartNumberingAfterBreak="0">
    <w:nsid w:val="30462034"/>
    <w:multiLevelType w:val="hybridMultilevel"/>
    <w:tmpl w:val="673CF7AC"/>
    <w:lvl w:ilvl="0" w:tplc="2780CC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20D5363"/>
    <w:multiLevelType w:val="hybridMultilevel"/>
    <w:tmpl w:val="673CF7AC"/>
    <w:lvl w:ilvl="0" w:tplc="2780CC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7422C6B"/>
    <w:multiLevelType w:val="hybridMultilevel"/>
    <w:tmpl w:val="673CF7AC"/>
    <w:lvl w:ilvl="0" w:tplc="2780CC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7E40AE"/>
    <w:multiLevelType w:val="hybridMultilevel"/>
    <w:tmpl w:val="673CF7AC"/>
    <w:lvl w:ilvl="0" w:tplc="2780CC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23" w15:restartNumberingAfterBreak="0">
    <w:nsid w:val="4D1D1581"/>
    <w:multiLevelType w:val="hybridMultilevel"/>
    <w:tmpl w:val="249A9CE0"/>
    <w:lvl w:ilvl="0" w:tplc="BF3E364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1202DA"/>
    <w:multiLevelType w:val="hybridMultilevel"/>
    <w:tmpl w:val="62AE21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F62F80"/>
    <w:multiLevelType w:val="hybridMultilevel"/>
    <w:tmpl w:val="D6C84122"/>
    <w:lvl w:ilvl="0" w:tplc="8B3AABF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2A0117"/>
    <w:multiLevelType w:val="hybridMultilevel"/>
    <w:tmpl w:val="15467A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3878C9"/>
    <w:multiLevelType w:val="hybridMultilevel"/>
    <w:tmpl w:val="62AE21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C47A87"/>
    <w:multiLevelType w:val="hybridMultilevel"/>
    <w:tmpl w:val="673CF7AC"/>
    <w:lvl w:ilvl="0" w:tplc="2780CC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A442613"/>
    <w:multiLevelType w:val="hybridMultilevel"/>
    <w:tmpl w:val="673CF7AC"/>
    <w:lvl w:ilvl="0" w:tplc="2780CC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AD55AA3"/>
    <w:multiLevelType w:val="hybridMultilevel"/>
    <w:tmpl w:val="C96A7E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BD385E"/>
    <w:multiLevelType w:val="hybridMultilevel"/>
    <w:tmpl w:val="673CF7AC"/>
    <w:lvl w:ilvl="0" w:tplc="2780CC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D5D11F4"/>
    <w:multiLevelType w:val="hybridMultilevel"/>
    <w:tmpl w:val="F13E9F7E"/>
    <w:lvl w:ilvl="0" w:tplc="54AE254A">
      <w:start w:val="1"/>
      <w:numFmt w:val="lowerLetter"/>
      <w:lvlText w:val="%1)"/>
      <w:lvlJc w:val="left"/>
      <w:pPr>
        <w:ind w:left="644" w:hanging="360"/>
      </w:pPr>
      <w:rPr>
        <w:rFonts w:eastAsia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4641A24"/>
    <w:multiLevelType w:val="hybridMultilevel"/>
    <w:tmpl w:val="E0BC2E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653BFE"/>
    <w:multiLevelType w:val="hybridMultilevel"/>
    <w:tmpl w:val="673CF7AC"/>
    <w:lvl w:ilvl="0" w:tplc="2780CC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6103D8C"/>
    <w:multiLevelType w:val="hybridMultilevel"/>
    <w:tmpl w:val="8D8EF1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9F76BE"/>
    <w:multiLevelType w:val="hybridMultilevel"/>
    <w:tmpl w:val="76ECDC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070991"/>
    <w:multiLevelType w:val="multilevel"/>
    <w:tmpl w:val="CABE99FC"/>
    <w:numStyleLink w:val="ListNumbermultilevel"/>
  </w:abstractNum>
  <w:abstractNum w:abstractNumId="38" w15:restartNumberingAfterBreak="0">
    <w:nsid w:val="742A3962"/>
    <w:multiLevelType w:val="hybridMultilevel"/>
    <w:tmpl w:val="76ECDC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3C4E11"/>
    <w:multiLevelType w:val="hybridMultilevel"/>
    <w:tmpl w:val="62AE21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6C0792"/>
    <w:multiLevelType w:val="hybridMultilevel"/>
    <w:tmpl w:val="76ECDC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5A6E09"/>
    <w:multiLevelType w:val="hybridMultilevel"/>
    <w:tmpl w:val="C96A7E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F15387"/>
    <w:multiLevelType w:val="hybridMultilevel"/>
    <w:tmpl w:val="76ECDC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2115F7"/>
    <w:multiLevelType w:val="hybridMultilevel"/>
    <w:tmpl w:val="889C3E82"/>
    <w:lvl w:ilvl="0" w:tplc="9ABEE7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BD73756"/>
    <w:multiLevelType w:val="hybridMultilevel"/>
    <w:tmpl w:val="76ECDC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464B35"/>
    <w:multiLevelType w:val="hybridMultilevel"/>
    <w:tmpl w:val="62AE21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7"/>
  </w:num>
  <w:num w:numId="4">
    <w:abstractNumId w:val="37"/>
  </w:num>
  <w:num w:numId="5">
    <w:abstractNumId w:val="0"/>
  </w:num>
  <w:num w:numId="6">
    <w:abstractNumId w:val="22"/>
  </w:num>
  <w:num w:numId="7">
    <w:abstractNumId w:val="15"/>
  </w:num>
  <w:num w:numId="8">
    <w:abstractNumId w:val="14"/>
  </w:num>
  <w:num w:numId="9">
    <w:abstractNumId w:val="30"/>
  </w:num>
  <w:num w:numId="10">
    <w:abstractNumId w:val="7"/>
  </w:num>
  <w:num w:numId="11">
    <w:abstractNumId w:val="43"/>
  </w:num>
  <w:num w:numId="12">
    <w:abstractNumId w:val="8"/>
  </w:num>
  <w:num w:numId="13">
    <w:abstractNumId w:val="41"/>
  </w:num>
  <w:num w:numId="14">
    <w:abstractNumId w:val="26"/>
  </w:num>
  <w:num w:numId="15">
    <w:abstractNumId w:val="11"/>
  </w:num>
  <w:num w:numId="16">
    <w:abstractNumId w:val="42"/>
  </w:num>
  <w:num w:numId="17">
    <w:abstractNumId w:val="38"/>
  </w:num>
  <w:num w:numId="18">
    <w:abstractNumId w:val="40"/>
  </w:num>
  <w:num w:numId="19">
    <w:abstractNumId w:val="25"/>
  </w:num>
  <w:num w:numId="20">
    <w:abstractNumId w:val="33"/>
  </w:num>
  <w:num w:numId="21">
    <w:abstractNumId w:val="32"/>
  </w:num>
  <w:num w:numId="22">
    <w:abstractNumId w:val="10"/>
  </w:num>
  <w:num w:numId="23">
    <w:abstractNumId w:val="44"/>
  </w:num>
  <w:num w:numId="24">
    <w:abstractNumId w:val="12"/>
  </w:num>
  <w:num w:numId="25">
    <w:abstractNumId w:val="36"/>
  </w:num>
  <w:num w:numId="26">
    <w:abstractNumId w:val="6"/>
  </w:num>
  <w:num w:numId="27">
    <w:abstractNumId w:val="18"/>
  </w:num>
  <w:num w:numId="28">
    <w:abstractNumId w:val="21"/>
  </w:num>
  <w:num w:numId="29">
    <w:abstractNumId w:val="2"/>
  </w:num>
  <w:num w:numId="30">
    <w:abstractNumId w:val="28"/>
  </w:num>
  <w:num w:numId="31">
    <w:abstractNumId w:val="29"/>
  </w:num>
  <w:num w:numId="32">
    <w:abstractNumId w:val="34"/>
  </w:num>
  <w:num w:numId="33">
    <w:abstractNumId w:val="19"/>
  </w:num>
  <w:num w:numId="34">
    <w:abstractNumId w:val="16"/>
  </w:num>
  <w:num w:numId="35">
    <w:abstractNumId w:val="20"/>
  </w:num>
  <w:num w:numId="36">
    <w:abstractNumId w:val="31"/>
  </w:num>
  <w:num w:numId="37">
    <w:abstractNumId w:val="3"/>
  </w:num>
  <w:num w:numId="38">
    <w:abstractNumId w:val="24"/>
  </w:num>
  <w:num w:numId="39">
    <w:abstractNumId w:val="45"/>
  </w:num>
  <w:num w:numId="40">
    <w:abstractNumId w:val="39"/>
  </w:num>
  <w:num w:numId="41">
    <w:abstractNumId w:val="13"/>
  </w:num>
  <w:num w:numId="42">
    <w:abstractNumId w:val="27"/>
  </w:num>
  <w:num w:numId="43">
    <w:abstractNumId w:val="35"/>
  </w:num>
  <w:num w:numId="4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"/>
  </w:num>
  <w:num w:numId="46">
    <w:abstractNumId w:val="4"/>
  </w:num>
  <w:num w:numId="47">
    <w:abstractNumId w:val="23"/>
  </w:num>
  <w:num w:numId="4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368D6"/>
    <w:rsid w:val="0004049E"/>
    <w:rsid w:val="00072C1E"/>
    <w:rsid w:val="00082043"/>
    <w:rsid w:val="000B3A82"/>
    <w:rsid w:val="000B6C7E"/>
    <w:rsid w:val="000B7907"/>
    <w:rsid w:val="000C0429"/>
    <w:rsid w:val="000C45E8"/>
    <w:rsid w:val="000C746F"/>
    <w:rsid w:val="000D2491"/>
    <w:rsid w:val="00114472"/>
    <w:rsid w:val="00121B1F"/>
    <w:rsid w:val="00165C17"/>
    <w:rsid w:val="00170EC5"/>
    <w:rsid w:val="001747C1"/>
    <w:rsid w:val="00180721"/>
    <w:rsid w:val="0018596A"/>
    <w:rsid w:val="001B69C2"/>
    <w:rsid w:val="001C4DA0"/>
    <w:rsid w:val="001C7CDA"/>
    <w:rsid w:val="00207DF5"/>
    <w:rsid w:val="00261465"/>
    <w:rsid w:val="00267369"/>
    <w:rsid w:val="0026785D"/>
    <w:rsid w:val="002C31BF"/>
    <w:rsid w:val="002E0CD7"/>
    <w:rsid w:val="002E3C0E"/>
    <w:rsid w:val="002F026B"/>
    <w:rsid w:val="00316EBC"/>
    <w:rsid w:val="00322EC6"/>
    <w:rsid w:val="00357BC6"/>
    <w:rsid w:val="0037111D"/>
    <w:rsid w:val="003756B9"/>
    <w:rsid w:val="003956C6"/>
    <w:rsid w:val="003C5EB3"/>
    <w:rsid w:val="003E6B9A"/>
    <w:rsid w:val="003E75CE"/>
    <w:rsid w:val="00400436"/>
    <w:rsid w:val="0041380F"/>
    <w:rsid w:val="00424066"/>
    <w:rsid w:val="0044198C"/>
    <w:rsid w:val="00441DFA"/>
    <w:rsid w:val="00450F07"/>
    <w:rsid w:val="00453CD3"/>
    <w:rsid w:val="00455BC7"/>
    <w:rsid w:val="00460660"/>
    <w:rsid w:val="00460CCB"/>
    <w:rsid w:val="00477370"/>
    <w:rsid w:val="0048497A"/>
    <w:rsid w:val="00486107"/>
    <w:rsid w:val="00491827"/>
    <w:rsid w:val="004926B0"/>
    <w:rsid w:val="004A7C69"/>
    <w:rsid w:val="004C4399"/>
    <w:rsid w:val="004C69ED"/>
    <w:rsid w:val="004C787C"/>
    <w:rsid w:val="004F4B9B"/>
    <w:rsid w:val="005009BA"/>
    <w:rsid w:val="00501654"/>
    <w:rsid w:val="00506616"/>
    <w:rsid w:val="00511AB9"/>
    <w:rsid w:val="00523EA7"/>
    <w:rsid w:val="00533658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3F1A"/>
    <w:rsid w:val="005A5F24"/>
    <w:rsid w:val="005A64E9"/>
    <w:rsid w:val="005B5EE9"/>
    <w:rsid w:val="005C1C8E"/>
    <w:rsid w:val="005E5FDF"/>
    <w:rsid w:val="005E70BD"/>
    <w:rsid w:val="006104F6"/>
    <w:rsid w:val="0061068E"/>
    <w:rsid w:val="00610FBC"/>
    <w:rsid w:val="00630D44"/>
    <w:rsid w:val="006537EC"/>
    <w:rsid w:val="00660AD3"/>
    <w:rsid w:val="00677C96"/>
    <w:rsid w:val="006A5570"/>
    <w:rsid w:val="006A689C"/>
    <w:rsid w:val="006B3D79"/>
    <w:rsid w:val="006E0578"/>
    <w:rsid w:val="006E314D"/>
    <w:rsid w:val="006E7F06"/>
    <w:rsid w:val="006F0193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3C9D"/>
    <w:rsid w:val="007846E1"/>
    <w:rsid w:val="007A6E6E"/>
    <w:rsid w:val="007B570C"/>
    <w:rsid w:val="007E4A6E"/>
    <w:rsid w:val="007E7C0D"/>
    <w:rsid w:val="007F2963"/>
    <w:rsid w:val="007F56A7"/>
    <w:rsid w:val="00807DD0"/>
    <w:rsid w:val="00813F11"/>
    <w:rsid w:val="0081437C"/>
    <w:rsid w:val="00891334"/>
    <w:rsid w:val="00893395"/>
    <w:rsid w:val="008A3568"/>
    <w:rsid w:val="008B3076"/>
    <w:rsid w:val="008D03B9"/>
    <w:rsid w:val="008D04E7"/>
    <w:rsid w:val="008F18D6"/>
    <w:rsid w:val="008F4CB6"/>
    <w:rsid w:val="00904780"/>
    <w:rsid w:val="009113A8"/>
    <w:rsid w:val="00922385"/>
    <w:rsid w:val="009223DF"/>
    <w:rsid w:val="00936091"/>
    <w:rsid w:val="00940D8A"/>
    <w:rsid w:val="00954E55"/>
    <w:rsid w:val="00962258"/>
    <w:rsid w:val="00962905"/>
    <w:rsid w:val="009678B7"/>
    <w:rsid w:val="00982411"/>
    <w:rsid w:val="00992D9C"/>
    <w:rsid w:val="00996CB8"/>
    <w:rsid w:val="009A7568"/>
    <w:rsid w:val="009B2E97"/>
    <w:rsid w:val="009B3C69"/>
    <w:rsid w:val="009B6FDC"/>
    <w:rsid w:val="009B72CC"/>
    <w:rsid w:val="009C32F6"/>
    <w:rsid w:val="009C6DC9"/>
    <w:rsid w:val="009D769F"/>
    <w:rsid w:val="009E07F4"/>
    <w:rsid w:val="009F392E"/>
    <w:rsid w:val="00A1134C"/>
    <w:rsid w:val="00A13D55"/>
    <w:rsid w:val="00A44328"/>
    <w:rsid w:val="00A511C4"/>
    <w:rsid w:val="00A6177B"/>
    <w:rsid w:val="00A66136"/>
    <w:rsid w:val="00A8588B"/>
    <w:rsid w:val="00AA4CBB"/>
    <w:rsid w:val="00AA65FA"/>
    <w:rsid w:val="00AA7351"/>
    <w:rsid w:val="00AD056F"/>
    <w:rsid w:val="00AD2773"/>
    <w:rsid w:val="00AD3E1B"/>
    <w:rsid w:val="00AD6731"/>
    <w:rsid w:val="00AE1DDE"/>
    <w:rsid w:val="00B1290A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872EA"/>
    <w:rsid w:val="00B8789D"/>
    <w:rsid w:val="00BB3740"/>
    <w:rsid w:val="00BD5319"/>
    <w:rsid w:val="00BD7E91"/>
    <w:rsid w:val="00BF374D"/>
    <w:rsid w:val="00BF6D48"/>
    <w:rsid w:val="00C02D0A"/>
    <w:rsid w:val="00C03A6E"/>
    <w:rsid w:val="00C3061D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14FCB"/>
    <w:rsid w:val="00D21061"/>
    <w:rsid w:val="00D316A7"/>
    <w:rsid w:val="00D4108E"/>
    <w:rsid w:val="00D6163D"/>
    <w:rsid w:val="00D61A21"/>
    <w:rsid w:val="00D63009"/>
    <w:rsid w:val="00D66F76"/>
    <w:rsid w:val="00D740F7"/>
    <w:rsid w:val="00D828EA"/>
    <w:rsid w:val="00D831A3"/>
    <w:rsid w:val="00D86CD2"/>
    <w:rsid w:val="00D902AD"/>
    <w:rsid w:val="00DA6FFE"/>
    <w:rsid w:val="00DB6B19"/>
    <w:rsid w:val="00DC3110"/>
    <w:rsid w:val="00DD46F3"/>
    <w:rsid w:val="00DD58A6"/>
    <w:rsid w:val="00DE56F2"/>
    <w:rsid w:val="00DF116D"/>
    <w:rsid w:val="00E10710"/>
    <w:rsid w:val="00E74A2C"/>
    <w:rsid w:val="00E824F1"/>
    <w:rsid w:val="00EB104F"/>
    <w:rsid w:val="00ED14BD"/>
    <w:rsid w:val="00EE5A81"/>
    <w:rsid w:val="00F01440"/>
    <w:rsid w:val="00F055EF"/>
    <w:rsid w:val="00F12DEC"/>
    <w:rsid w:val="00F169C3"/>
    <w:rsid w:val="00F1715C"/>
    <w:rsid w:val="00F17C6B"/>
    <w:rsid w:val="00F200C2"/>
    <w:rsid w:val="00F310F8"/>
    <w:rsid w:val="00F35939"/>
    <w:rsid w:val="00F45607"/>
    <w:rsid w:val="00F64786"/>
    <w:rsid w:val="00F659EB"/>
    <w:rsid w:val="00F77633"/>
    <w:rsid w:val="00F804A7"/>
    <w:rsid w:val="00F84D84"/>
    <w:rsid w:val="00F862D6"/>
    <w:rsid w:val="00F86BA6"/>
    <w:rsid w:val="00F96EFB"/>
    <w:rsid w:val="00FB2E15"/>
    <w:rsid w:val="00FC16C5"/>
    <w:rsid w:val="00FC6389"/>
    <w:rsid w:val="00FC735C"/>
    <w:rsid w:val="00FD2F51"/>
    <w:rsid w:val="00FE3455"/>
    <w:rsid w:val="00FF413D"/>
    <w:rsid w:val="00FF4959"/>
    <w:rsid w:val="00FF7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4:docId w14:val="68016FA9"/>
  <w14:defaultImageDpi w14:val="32767"/>
  <w15:docId w15:val="{9404A07E-4EA8-46C4-A478-2F11E54DE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497A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customStyle="1" w:styleId="xmsonormal">
    <w:name w:val="x_msonormal"/>
    <w:basedOn w:val="Normln"/>
    <w:rsid w:val="00D740F7"/>
    <w:pPr>
      <w:spacing w:after="0" w:line="240" w:lineRule="auto"/>
    </w:pPr>
    <w:rPr>
      <w:rFonts w:ascii="Calibri" w:eastAsia="Calibri" w:hAnsi="Calibri" w:cs="Calibri"/>
      <w:sz w:val="22"/>
      <w:szCs w:val="22"/>
      <w:lang w:eastAsia="cs-CZ"/>
    </w:rPr>
  </w:style>
  <w:style w:type="paragraph" w:customStyle="1" w:styleId="Nadpisbezsl1-2">
    <w:name w:val="_Nadpis_bez_čísl_1-2"/>
    <w:basedOn w:val="Normln"/>
    <w:rsid w:val="00630D44"/>
    <w:pPr>
      <w:keepNext/>
      <w:spacing w:before="200" w:after="120"/>
    </w:pPr>
    <w:rPr>
      <w:rFonts w:ascii="Verdana" w:hAnsi="Verdana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C9FEFDA-63CB-4651-8684-ABF648EA9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Markéta.dotx</Template>
  <TotalTime>623</TotalTime>
  <Pages>2</Pages>
  <Words>540</Words>
  <Characters>3187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Majerová Renáta</cp:lastModifiedBy>
  <cp:revision>60</cp:revision>
  <cp:lastPrinted>2020-12-28T09:17:00Z</cp:lastPrinted>
  <dcterms:created xsi:type="dcterms:W3CDTF">2020-01-24T13:38:00Z</dcterms:created>
  <dcterms:modified xsi:type="dcterms:W3CDTF">2021-01-18T08:19:00Z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