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99E154C" w14:textId="77777777" w:rsidTr="00F862D6">
        <w:tc>
          <w:tcPr>
            <w:tcW w:w="1020" w:type="dxa"/>
          </w:tcPr>
          <w:bookmarkStart w:id="0" w:name="_GoBack"/>
          <w:bookmarkEnd w:id="0"/>
          <w:p w14:paraId="384B565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E01770" wp14:editId="26F00373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CD9B3F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63E017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5BCD9B3F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3CB042" w14:textId="77777777" w:rsidR="00F64786" w:rsidRDefault="00F64786" w:rsidP="0077673A"/>
        </w:tc>
        <w:tc>
          <w:tcPr>
            <w:tcW w:w="823" w:type="dxa"/>
          </w:tcPr>
          <w:p w14:paraId="5C42AD97" w14:textId="77777777" w:rsidR="00F64786" w:rsidRDefault="00F64786" w:rsidP="0077673A"/>
        </w:tc>
        <w:tc>
          <w:tcPr>
            <w:tcW w:w="3685" w:type="dxa"/>
          </w:tcPr>
          <w:p w14:paraId="050A5CFD" w14:textId="77777777" w:rsidR="00F64786" w:rsidRDefault="00F64786" w:rsidP="0077673A"/>
        </w:tc>
      </w:tr>
      <w:tr w:rsidR="00F862D6" w14:paraId="30D592D8" w14:textId="77777777" w:rsidTr="00596C7E">
        <w:tc>
          <w:tcPr>
            <w:tcW w:w="1020" w:type="dxa"/>
          </w:tcPr>
          <w:p w14:paraId="40A3F813" w14:textId="77777777" w:rsidR="00F862D6" w:rsidRDefault="00F862D6" w:rsidP="0077673A"/>
        </w:tc>
        <w:tc>
          <w:tcPr>
            <w:tcW w:w="2552" w:type="dxa"/>
          </w:tcPr>
          <w:p w14:paraId="6D70C74B" w14:textId="77777777" w:rsidR="00F862D6" w:rsidRDefault="00F862D6" w:rsidP="00764595"/>
        </w:tc>
        <w:tc>
          <w:tcPr>
            <w:tcW w:w="823" w:type="dxa"/>
          </w:tcPr>
          <w:p w14:paraId="1A9A72A6" w14:textId="77777777" w:rsidR="00F862D6" w:rsidRDefault="00F862D6" w:rsidP="0077673A"/>
        </w:tc>
        <w:tc>
          <w:tcPr>
            <w:tcW w:w="3685" w:type="dxa"/>
            <w:vMerge w:val="restart"/>
          </w:tcPr>
          <w:p w14:paraId="322CFB16" w14:textId="77777777" w:rsidR="00596C7E" w:rsidRDefault="00596C7E" w:rsidP="00596C7E">
            <w:pPr>
              <w:rPr>
                <w:rStyle w:val="Potovnadresa"/>
              </w:rPr>
            </w:pPr>
          </w:p>
          <w:p w14:paraId="02A937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C4193D5" w14:textId="77777777" w:rsidTr="00F862D6">
        <w:tc>
          <w:tcPr>
            <w:tcW w:w="1020" w:type="dxa"/>
          </w:tcPr>
          <w:p w14:paraId="0C6F293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F8CC4B3" w14:textId="4CD49346" w:rsidR="00F862D6" w:rsidRPr="003E6B9A" w:rsidRDefault="00B1290A" w:rsidP="0037111D">
            <w:r w:rsidRPr="00B1290A">
              <w:rPr>
                <w:rFonts w:ascii="Helvetica" w:hAnsi="Helvetica"/>
              </w:rPr>
              <w:t>15656/2020-SŽ-SSV-Ú3</w:t>
            </w:r>
          </w:p>
        </w:tc>
        <w:tc>
          <w:tcPr>
            <w:tcW w:w="823" w:type="dxa"/>
          </w:tcPr>
          <w:p w14:paraId="7662D6D3" w14:textId="77777777" w:rsidR="00F862D6" w:rsidRDefault="00F862D6" w:rsidP="0077673A"/>
        </w:tc>
        <w:tc>
          <w:tcPr>
            <w:tcW w:w="3685" w:type="dxa"/>
            <w:vMerge/>
          </w:tcPr>
          <w:p w14:paraId="48D847A6" w14:textId="77777777" w:rsidR="00F862D6" w:rsidRDefault="00F862D6" w:rsidP="0077673A"/>
        </w:tc>
      </w:tr>
      <w:tr w:rsidR="00F862D6" w14:paraId="3485E7AF" w14:textId="77777777" w:rsidTr="00F862D6">
        <w:tc>
          <w:tcPr>
            <w:tcW w:w="1020" w:type="dxa"/>
          </w:tcPr>
          <w:p w14:paraId="6AD114C3" w14:textId="77777777" w:rsidR="00F862D6" w:rsidRPr="00D821BA" w:rsidRDefault="00F862D6" w:rsidP="0077673A">
            <w:r w:rsidRPr="00D821BA">
              <w:t>Listů/příloh</w:t>
            </w:r>
          </w:p>
        </w:tc>
        <w:tc>
          <w:tcPr>
            <w:tcW w:w="2552" w:type="dxa"/>
          </w:tcPr>
          <w:p w14:paraId="72167A7E" w14:textId="6C835095" w:rsidR="00F862D6" w:rsidRPr="00D821BA" w:rsidRDefault="00F055EF" w:rsidP="00CC1E2B">
            <w:r w:rsidRPr="00D821BA">
              <w:t>3</w:t>
            </w:r>
            <w:r w:rsidR="00D821BA" w:rsidRPr="00D821BA">
              <w:t>/2</w:t>
            </w:r>
          </w:p>
        </w:tc>
        <w:tc>
          <w:tcPr>
            <w:tcW w:w="823" w:type="dxa"/>
          </w:tcPr>
          <w:p w14:paraId="63662523" w14:textId="77777777" w:rsidR="00F862D6" w:rsidRDefault="00F862D6" w:rsidP="0077673A"/>
        </w:tc>
        <w:tc>
          <w:tcPr>
            <w:tcW w:w="3685" w:type="dxa"/>
            <w:vMerge/>
          </w:tcPr>
          <w:p w14:paraId="60ABA9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51984A" w14:textId="77777777" w:rsidTr="00B23CA3">
        <w:trPr>
          <w:trHeight w:val="77"/>
        </w:trPr>
        <w:tc>
          <w:tcPr>
            <w:tcW w:w="1020" w:type="dxa"/>
          </w:tcPr>
          <w:p w14:paraId="1015F13B" w14:textId="77777777" w:rsidR="00F862D6" w:rsidRDefault="00F862D6" w:rsidP="0077673A"/>
        </w:tc>
        <w:tc>
          <w:tcPr>
            <w:tcW w:w="2552" w:type="dxa"/>
          </w:tcPr>
          <w:p w14:paraId="34D410F1" w14:textId="77777777" w:rsidR="00F862D6" w:rsidRPr="003E6B9A" w:rsidRDefault="00F862D6" w:rsidP="0077673A"/>
        </w:tc>
        <w:tc>
          <w:tcPr>
            <w:tcW w:w="823" w:type="dxa"/>
          </w:tcPr>
          <w:p w14:paraId="469AC358" w14:textId="77777777" w:rsidR="00F862D6" w:rsidRDefault="00F862D6" w:rsidP="0077673A"/>
        </w:tc>
        <w:tc>
          <w:tcPr>
            <w:tcW w:w="3685" w:type="dxa"/>
            <w:vMerge/>
          </w:tcPr>
          <w:p w14:paraId="3A44DFFC" w14:textId="77777777" w:rsidR="00F862D6" w:rsidRDefault="00F862D6" w:rsidP="0077673A"/>
        </w:tc>
      </w:tr>
      <w:tr w:rsidR="00F862D6" w14:paraId="3DBAF50F" w14:textId="77777777" w:rsidTr="00F862D6">
        <w:tc>
          <w:tcPr>
            <w:tcW w:w="1020" w:type="dxa"/>
          </w:tcPr>
          <w:p w14:paraId="784C559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7CE591" w14:textId="77777777" w:rsidR="00F862D6" w:rsidRPr="003E6B9A" w:rsidRDefault="00F055EF" w:rsidP="00FE3455">
            <w:r>
              <w:t>Renáta Majerová</w:t>
            </w:r>
          </w:p>
        </w:tc>
        <w:tc>
          <w:tcPr>
            <w:tcW w:w="823" w:type="dxa"/>
          </w:tcPr>
          <w:p w14:paraId="097F9F74" w14:textId="77777777" w:rsidR="00F862D6" w:rsidRDefault="00F862D6" w:rsidP="0077673A"/>
        </w:tc>
        <w:tc>
          <w:tcPr>
            <w:tcW w:w="3685" w:type="dxa"/>
            <w:vMerge/>
          </w:tcPr>
          <w:p w14:paraId="0014EC54" w14:textId="77777777" w:rsidR="00F862D6" w:rsidRDefault="00F862D6" w:rsidP="0077673A"/>
        </w:tc>
      </w:tr>
      <w:tr w:rsidR="009A7568" w14:paraId="5A84FD33" w14:textId="77777777" w:rsidTr="00F862D6">
        <w:tc>
          <w:tcPr>
            <w:tcW w:w="1020" w:type="dxa"/>
          </w:tcPr>
          <w:p w14:paraId="4858102D" w14:textId="77777777" w:rsidR="009A7568" w:rsidRDefault="009A7568" w:rsidP="009A7568"/>
        </w:tc>
        <w:tc>
          <w:tcPr>
            <w:tcW w:w="2552" w:type="dxa"/>
          </w:tcPr>
          <w:p w14:paraId="757159A6" w14:textId="77777777" w:rsidR="009A7568" w:rsidRPr="003E6B9A" w:rsidRDefault="009A7568" w:rsidP="009A7568"/>
        </w:tc>
        <w:tc>
          <w:tcPr>
            <w:tcW w:w="823" w:type="dxa"/>
          </w:tcPr>
          <w:p w14:paraId="18892434" w14:textId="77777777" w:rsidR="009A7568" w:rsidRDefault="009A7568" w:rsidP="009A7568"/>
        </w:tc>
        <w:tc>
          <w:tcPr>
            <w:tcW w:w="3685" w:type="dxa"/>
            <w:vMerge/>
          </w:tcPr>
          <w:p w14:paraId="603E8BC5" w14:textId="77777777" w:rsidR="009A7568" w:rsidRDefault="009A7568" w:rsidP="009A7568"/>
        </w:tc>
      </w:tr>
      <w:tr w:rsidR="009A7568" w14:paraId="0C8FBCD7" w14:textId="77777777" w:rsidTr="00F862D6">
        <w:tc>
          <w:tcPr>
            <w:tcW w:w="1020" w:type="dxa"/>
          </w:tcPr>
          <w:p w14:paraId="3AF278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2FDF599" w14:textId="77777777" w:rsidR="009A7568" w:rsidRPr="003E6B9A" w:rsidRDefault="00F055EF" w:rsidP="009A7568">
            <w:r>
              <w:t>+420 724 932 325</w:t>
            </w:r>
          </w:p>
        </w:tc>
        <w:tc>
          <w:tcPr>
            <w:tcW w:w="823" w:type="dxa"/>
          </w:tcPr>
          <w:p w14:paraId="63C396F7" w14:textId="77777777" w:rsidR="009A7568" w:rsidRDefault="009A7568" w:rsidP="009A7568"/>
        </w:tc>
        <w:tc>
          <w:tcPr>
            <w:tcW w:w="3685" w:type="dxa"/>
            <w:vMerge/>
          </w:tcPr>
          <w:p w14:paraId="61837E43" w14:textId="77777777" w:rsidR="009A7568" w:rsidRDefault="009A7568" w:rsidP="009A7568"/>
        </w:tc>
      </w:tr>
      <w:tr w:rsidR="009A7568" w14:paraId="45C92995" w14:textId="77777777" w:rsidTr="00F862D6">
        <w:tc>
          <w:tcPr>
            <w:tcW w:w="1020" w:type="dxa"/>
          </w:tcPr>
          <w:p w14:paraId="014C382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4141FC4" w14:textId="77777777" w:rsidR="009A7568" w:rsidRPr="003E6B9A" w:rsidRDefault="00F055EF" w:rsidP="006104F6">
            <w:r>
              <w:t>Majerova@spravazeleznic.cz</w:t>
            </w:r>
          </w:p>
        </w:tc>
        <w:tc>
          <w:tcPr>
            <w:tcW w:w="823" w:type="dxa"/>
          </w:tcPr>
          <w:p w14:paraId="731380FC" w14:textId="77777777" w:rsidR="009A7568" w:rsidRDefault="009A7568" w:rsidP="009A7568"/>
        </w:tc>
        <w:tc>
          <w:tcPr>
            <w:tcW w:w="3685" w:type="dxa"/>
            <w:vMerge/>
          </w:tcPr>
          <w:p w14:paraId="4E484699" w14:textId="77777777" w:rsidR="009A7568" w:rsidRDefault="009A7568" w:rsidP="009A7568"/>
        </w:tc>
      </w:tr>
      <w:tr w:rsidR="009A7568" w14:paraId="48286ED9" w14:textId="77777777" w:rsidTr="00F862D6">
        <w:tc>
          <w:tcPr>
            <w:tcW w:w="1020" w:type="dxa"/>
          </w:tcPr>
          <w:p w14:paraId="514D1657" w14:textId="77777777" w:rsidR="009A7568" w:rsidRDefault="009A7568" w:rsidP="009A7568"/>
        </w:tc>
        <w:tc>
          <w:tcPr>
            <w:tcW w:w="2552" w:type="dxa"/>
          </w:tcPr>
          <w:p w14:paraId="155EDFF3" w14:textId="77777777" w:rsidR="009A7568" w:rsidRPr="003E6B9A" w:rsidRDefault="009A7568" w:rsidP="009A7568"/>
        </w:tc>
        <w:tc>
          <w:tcPr>
            <w:tcW w:w="823" w:type="dxa"/>
          </w:tcPr>
          <w:p w14:paraId="73C226AB" w14:textId="77777777" w:rsidR="009A7568" w:rsidRDefault="009A7568" w:rsidP="009A7568"/>
        </w:tc>
        <w:tc>
          <w:tcPr>
            <w:tcW w:w="3685" w:type="dxa"/>
          </w:tcPr>
          <w:p w14:paraId="7A527391" w14:textId="77777777" w:rsidR="009A7568" w:rsidRDefault="009A7568" w:rsidP="009A7568"/>
        </w:tc>
      </w:tr>
      <w:tr w:rsidR="009A7568" w14:paraId="0355E371" w14:textId="77777777" w:rsidTr="00F862D6">
        <w:tc>
          <w:tcPr>
            <w:tcW w:w="1020" w:type="dxa"/>
          </w:tcPr>
          <w:p w14:paraId="52314755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78A732D" w14:textId="1A49F657" w:rsidR="009A7568" w:rsidRPr="003E6B9A" w:rsidRDefault="00B1290A" w:rsidP="00B1290A">
            <w:bookmarkStart w:id="1" w:name="Datum"/>
            <w:r>
              <w:t>4</w:t>
            </w:r>
            <w:r w:rsidR="00F055EF">
              <w:t xml:space="preserve">. </w:t>
            </w:r>
            <w:r>
              <w:t>ledna</w:t>
            </w:r>
            <w:r w:rsidR="00F055EF">
              <w:t xml:space="preserve"> 202</w:t>
            </w:r>
            <w:r>
              <w:t>1</w:t>
            </w:r>
            <w:r w:rsidR="009A7568"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25716362" w14:textId="77777777" w:rsidR="009A7568" w:rsidRDefault="009A7568" w:rsidP="009A7568"/>
        </w:tc>
        <w:tc>
          <w:tcPr>
            <w:tcW w:w="3685" w:type="dxa"/>
          </w:tcPr>
          <w:p w14:paraId="09FE7EDF" w14:textId="77777777" w:rsidR="009A7568" w:rsidRDefault="009A7568" w:rsidP="009A7568"/>
        </w:tc>
      </w:tr>
      <w:tr w:rsidR="00F64786" w14:paraId="1C0AA00B" w14:textId="77777777" w:rsidTr="00F862D6">
        <w:tc>
          <w:tcPr>
            <w:tcW w:w="1020" w:type="dxa"/>
          </w:tcPr>
          <w:p w14:paraId="110322E5" w14:textId="77777777" w:rsidR="00F64786" w:rsidRDefault="00F64786" w:rsidP="0077673A"/>
        </w:tc>
        <w:tc>
          <w:tcPr>
            <w:tcW w:w="2552" w:type="dxa"/>
          </w:tcPr>
          <w:p w14:paraId="405E71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236F735" w14:textId="77777777" w:rsidR="00F64786" w:rsidRDefault="00F64786" w:rsidP="0077673A"/>
        </w:tc>
        <w:tc>
          <w:tcPr>
            <w:tcW w:w="3685" w:type="dxa"/>
          </w:tcPr>
          <w:p w14:paraId="11B65C96" w14:textId="77777777" w:rsidR="00F64786" w:rsidRDefault="00F64786" w:rsidP="0077673A"/>
        </w:tc>
      </w:tr>
      <w:tr w:rsidR="00F862D6" w14:paraId="160C1161" w14:textId="77777777" w:rsidTr="00B45E9E">
        <w:trPr>
          <w:trHeight w:val="794"/>
        </w:trPr>
        <w:tc>
          <w:tcPr>
            <w:tcW w:w="1020" w:type="dxa"/>
          </w:tcPr>
          <w:p w14:paraId="5EAA7D4B" w14:textId="77777777" w:rsidR="00F862D6" w:rsidRDefault="00F862D6" w:rsidP="0077673A"/>
        </w:tc>
        <w:tc>
          <w:tcPr>
            <w:tcW w:w="2552" w:type="dxa"/>
          </w:tcPr>
          <w:p w14:paraId="4D958208" w14:textId="77777777" w:rsidR="00F862D6" w:rsidRDefault="00F862D6" w:rsidP="00F310F8"/>
        </w:tc>
        <w:tc>
          <w:tcPr>
            <w:tcW w:w="823" w:type="dxa"/>
          </w:tcPr>
          <w:p w14:paraId="7BAA5A4C" w14:textId="77777777" w:rsidR="00F862D6" w:rsidRDefault="00F862D6" w:rsidP="0077673A"/>
        </w:tc>
        <w:tc>
          <w:tcPr>
            <w:tcW w:w="3685" w:type="dxa"/>
          </w:tcPr>
          <w:p w14:paraId="51571D4E" w14:textId="77777777" w:rsidR="00F862D6" w:rsidRDefault="00F862D6" w:rsidP="0077673A"/>
        </w:tc>
      </w:tr>
    </w:tbl>
    <w:p w14:paraId="68037A1F" w14:textId="77777777" w:rsidR="00F055E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055EF" w:rsidRPr="00F055EF">
        <w:rPr>
          <w:rFonts w:eastAsia="Calibri" w:cs="Times New Roman"/>
          <w:b/>
          <w:lang w:eastAsia="cs-CZ"/>
        </w:rPr>
        <w:t xml:space="preserve">Modernizace trati Hradec Králové - Pardubice - Chrudim, 3. stavba, </w:t>
      </w:r>
    </w:p>
    <w:p w14:paraId="6870E6D4" w14:textId="77777777" w:rsidR="00CB7B5A" w:rsidRDefault="00F055EF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      </w:t>
      </w:r>
      <w:proofErr w:type="spellStart"/>
      <w:r w:rsidRPr="00F055EF">
        <w:rPr>
          <w:rFonts w:eastAsia="Calibri" w:cs="Times New Roman"/>
          <w:b/>
          <w:lang w:eastAsia="cs-CZ"/>
        </w:rPr>
        <w:t>zdvoukolejnění</w:t>
      </w:r>
      <w:proofErr w:type="spellEnd"/>
      <w:r w:rsidRPr="00F055EF">
        <w:rPr>
          <w:rFonts w:eastAsia="Calibri" w:cs="Times New Roman"/>
          <w:b/>
          <w:lang w:eastAsia="cs-CZ"/>
        </w:rPr>
        <w:t xml:space="preserve"> Pardubice - Rosice nad Labem </w:t>
      </w:r>
      <w:r>
        <w:rPr>
          <w:rFonts w:eastAsia="Calibri" w:cs="Times New Roman"/>
          <w:b/>
          <w:lang w:eastAsia="cs-CZ"/>
        </w:rPr>
        <w:t>–</w:t>
      </w:r>
      <w:r w:rsidRPr="00F055EF">
        <w:rPr>
          <w:rFonts w:eastAsia="Calibri" w:cs="Times New Roman"/>
          <w:b/>
          <w:lang w:eastAsia="cs-CZ"/>
        </w:rPr>
        <w:t xml:space="preserve"> Stéblová</w:t>
      </w:r>
    </w:p>
    <w:p w14:paraId="4E543E9D" w14:textId="77777777" w:rsidR="00F055EF" w:rsidRDefault="00F055E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0F2E095" w14:textId="7E308A38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55E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B1290A">
        <w:rPr>
          <w:rFonts w:eastAsia="Times New Roman" w:cs="Times New Roman"/>
          <w:lang w:eastAsia="cs-CZ"/>
        </w:rPr>
        <w:t>7</w:t>
      </w:r>
    </w:p>
    <w:p w14:paraId="509E7BE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B0473EE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4E06CF2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843A24" w14:textId="3E325407" w:rsidR="00954E55" w:rsidRDefault="00B1290A" w:rsidP="00954E55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115</w:t>
      </w:r>
      <w:r w:rsidR="00954E55">
        <w:rPr>
          <w:rFonts w:ascii="Verdana" w:hAnsi="Verdana"/>
          <w:b/>
          <w:bCs/>
        </w:rPr>
        <w:t>:</w:t>
      </w:r>
    </w:p>
    <w:p w14:paraId="43312ECD" w14:textId="31B4BA2D" w:rsidR="00B1290A" w:rsidRPr="00B1290A" w:rsidRDefault="00B1290A" w:rsidP="00B1290A">
      <w:pPr>
        <w:spacing w:after="0"/>
        <w:rPr>
          <w:rFonts w:ascii="Verdana" w:hAnsi="Verdana"/>
          <w:bCs/>
          <w:u w:val="single"/>
        </w:rPr>
      </w:pPr>
      <w:r w:rsidRPr="00B1290A">
        <w:rPr>
          <w:rFonts w:ascii="Verdana" w:hAnsi="Verdana"/>
          <w:bCs/>
          <w:u w:val="single"/>
        </w:rPr>
        <w:t xml:space="preserve">SO 99-80-03, SO 99-80-03, SO 99-83-01.01, SO 99-83-01.01: </w:t>
      </w:r>
    </w:p>
    <w:p w14:paraId="019F3638" w14:textId="50DD4996" w:rsidR="00B1290A" w:rsidRPr="00B1290A" w:rsidRDefault="00B1290A" w:rsidP="00B1290A">
      <w:pPr>
        <w:spacing w:after="0"/>
        <w:rPr>
          <w:rFonts w:ascii="Verdana" w:hAnsi="Verdana"/>
          <w:bCs/>
        </w:rPr>
      </w:pPr>
      <w:r w:rsidRPr="00B1290A">
        <w:rPr>
          <w:rFonts w:ascii="Verdana" w:hAnsi="Verdana"/>
          <w:bCs/>
        </w:rPr>
        <w:t>Žádáme o detailnější popis celkového procesu zpracování kácených dřevin. Z předložených výkazů výměr není úplně jasné, co všechno bude odvezeno na skládku. V technických zprávách ani v dendrologickém průzkumu, na který odkazují všechny položky, není popsán proces a následná likvidace štěpků a kmenů pokácených dřevin.</w:t>
      </w:r>
    </w:p>
    <w:p w14:paraId="17B307BB" w14:textId="77777777" w:rsidR="00B1290A" w:rsidRDefault="00B1290A" w:rsidP="00954E55">
      <w:pPr>
        <w:spacing w:after="0"/>
        <w:rPr>
          <w:rFonts w:ascii="Verdana" w:hAnsi="Verdana"/>
          <w:b/>
          <w:bCs/>
        </w:rPr>
      </w:pPr>
    </w:p>
    <w:p w14:paraId="502239A8" w14:textId="42DC4795" w:rsidR="00954E55" w:rsidRDefault="00954E55" w:rsidP="00954E55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Odpověď:</w:t>
      </w:r>
    </w:p>
    <w:p w14:paraId="4C0AB6A0" w14:textId="3A8F314D" w:rsidR="00954E55" w:rsidRPr="00D821BA" w:rsidRDefault="00D821BA" w:rsidP="00CA5311">
      <w:pPr>
        <w:spacing w:after="0"/>
        <w:rPr>
          <w:rFonts w:ascii="Verdana" w:hAnsi="Verdana"/>
        </w:rPr>
      </w:pPr>
      <w:r w:rsidRPr="00D821BA">
        <w:rPr>
          <w:rFonts w:ascii="Verdana" w:hAnsi="Verdana"/>
        </w:rPr>
        <w:t xml:space="preserve">Zhotovitel musí dodržet zákonné podmínky (Zákon o ovzduší, o odpadech, o ochraně přírody a krajiny). Na skládku má být odvážen pouze nevyužitelný materiál, štěpky z větví, keřů a štěpky z pařezů. Pokud je možné skládkovat celé pařezy, zhotovitel u položek </w:t>
      </w:r>
      <w:proofErr w:type="spellStart"/>
      <w:r w:rsidRPr="00D821BA">
        <w:rPr>
          <w:rFonts w:ascii="Verdana" w:hAnsi="Verdana"/>
        </w:rPr>
        <w:t>štěpkování</w:t>
      </w:r>
      <w:proofErr w:type="spellEnd"/>
      <w:r w:rsidRPr="00D821BA">
        <w:rPr>
          <w:rFonts w:ascii="Verdana" w:hAnsi="Verdana"/>
        </w:rPr>
        <w:t xml:space="preserve"> pařezů uplatní </w:t>
      </w:r>
      <w:proofErr w:type="spellStart"/>
      <w:r w:rsidRPr="00D821BA">
        <w:rPr>
          <w:rFonts w:ascii="Verdana" w:hAnsi="Verdana"/>
        </w:rPr>
        <w:t>méněpráce</w:t>
      </w:r>
      <w:proofErr w:type="spellEnd"/>
      <w:r w:rsidRPr="00D821BA">
        <w:rPr>
          <w:rFonts w:ascii="Verdana" w:hAnsi="Verdana"/>
        </w:rPr>
        <w:t>. Kmeny budou předány vlastníkům.</w:t>
      </w:r>
    </w:p>
    <w:p w14:paraId="22632DF7" w14:textId="7C649A8E" w:rsidR="00D821BA" w:rsidRDefault="00D821BA" w:rsidP="00CA5311">
      <w:pPr>
        <w:spacing w:after="0"/>
        <w:rPr>
          <w:rFonts w:ascii="Verdana" w:hAnsi="Verdana"/>
          <w:sz w:val="22"/>
          <w:szCs w:val="22"/>
        </w:rPr>
      </w:pPr>
    </w:p>
    <w:p w14:paraId="3A8A27BB" w14:textId="77777777" w:rsidR="00D821BA" w:rsidRDefault="00D821BA" w:rsidP="00CA5311">
      <w:pPr>
        <w:spacing w:after="0"/>
        <w:rPr>
          <w:rFonts w:ascii="Verdana" w:hAnsi="Verdana"/>
          <w:sz w:val="22"/>
          <w:szCs w:val="22"/>
        </w:rPr>
      </w:pPr>
    </w:p>
    <w:p w14:paraId="3F6B109D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116:</w:t>
      </w:r>
    </w:p>
    <w:p w14:paraId="096931C7" w14:textId="77777777" w:rsidR="00CA5311" w:rsidRPr="0004049E" w:rsidRDefault="00CA5311" w:rsidP="00CA5311">
      <w:pPr>
        <w:spacing w:after="0"/>
        <w:rPr>
          <w:noProof/>
          <w:u w:val="single"/>
        </w:rPr>
      </w:pPr>
      <w:r w:rsidRPr="0004049E">
        <w:rPr>
          <w:noProof/>
          <w:u w:val="single"/>
        </w:rPr>
        <w:t>SO 32-34-03</w:t>
      </w:r>
    </w:p>
    <w:p w14:paraId="23A7517F" w14:textId="77777777" w:rsidR="00CA5311" w:rsidRDefault="00CA5311" w:rsidP="00CA5311">
      <w:pPr>
        <w:spacing w:after="0"/>
        <w:rPr>
          <w:noProof/>
        </w:rPr>
      </w:pPr>
      <w:r w:rsidRPr="00100567">
        <w:rPr>
          <w:noProof/>
        </w:rPr>
        <w:t>V</w:t>
      </w:r>
      <w:r>
        <w:rPr>
          <w:noProof/>
        </w:rPr>
        <w:t> technické zprávě</w:t>
      </w:r>
      <w:r w:rsidRPr="00100567">
        <w:rPr>
          <w:noProof/>
        </w:rPr>
        <w:t xml:space="preserve">, kap. 12.3 uvedeného SO je výstavba plánovaná celkem na 32 dní (příprava) + 67 dní (plná výluka: 15 + 20 + 2 + 30). V celkovém harmonogramu stavby (příloha E.05.08.03) je však uvedeno 32 dní (příprava) + 99 dní (plná výluka: 15 + 22 + 2 + 50). </w:t>
      </w:r>
      <w:r>
        <w:rPr>
          <w:noProof/>
        </w:rPr>
        <w:br/>
      </w:r>
      <w:r w:rsidRPr="00100567">
        <w:rPr>
          <w:noProof/>
        </w:rPr>
        <w:t>Pravděpodobně je v</w:t>
      </w:r>
      <w:r>
        <w:rPr>
          <w:noProof/>
        </w:rPr>
        <w:t> technické zprávě</w:t>
      </w:r>
      <w:r w:rsidRPr="00100567">
        <w:rPr>
          <w:noProof/>
        </w:rPr>
        <w:t xml:space="preserve"> špatně uvedena délka stavebního postupu 4b (22 dní) a délka provádění ve stavebním postupu 4d (50 dní). </w:t>
      </w:r>
      <w:r>
        <w:rPr>
          <w:noProof/>
        </w:rPr>
        <w:br/>
      </w:r>
      <w:r w:rsidRPr="00100567">
        <w:rPr>
          <w:noProof/>
        </w:rPr>
        <w:t>Prosíme o kontrolu uvedených údajů.</w:t>
      </w:r>
    </w:p>
    <w:p w14:paraId="64EE436F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</w:p>
    <w:p w14:paraId="239DF269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Odpověď:</w:t>
      </w:r>
    </w:p>
    <w:p w14:paraId="6ED22C12" w14:textId="77777777" w:rsidR="00D821BA" w:rsidRPr="00D821BA" w:rsidRDefault="00D821BA" w:rsidP="00D821BA">
      <w:pPr>
        <w:spacing w:after="0"/>
        <w:rPr>
          <w:rFonts w:ascii="Verdana" w:hAnsi="Verdana"/>
        </w:rPr>
      </w:pPr>
      <w:r w:rsidRPr="00D821BA">
        <w:rPr>
          <w:rFonts w:ascii="Verdana" w:hAnsi="Verdana"/>
        </w:rPr>
        <w:t>Údaje v technické zprávě podchodu byly upraveny – sjednoceny s harmonogramem ZOV.</w:t>
      </w:r>
    </w:p>
    <w:p w14:paraId="0FF193C5" w14:textId="77777777" w:rsidR="00D821BA" w:rsidRPr="00D821BA" w:rsidRDefault="00D821BA" w:rsidP="00D821BA">
      <w:pPr>
        <w:spacing w:after="0"/>
        <w:rPr>
          <w:rFonts w:ascii="Verdana" w:hAnsi="Verdana"/>
          <w:i/>
          <w:iCs/>
        </w:rPr>
      </w:pPr>
      <w:r w:rsidRPr="00D821BA">
        <w:rPr>
          <w:rFonts w:ascii="Verdana" w:hAnsi="Verdana"/>
          <w:i/>
          <w:iCs/>
        </w:rPr>
        <w:t>Upraven dokument D_02_01_04_01_323403_01_Technická_zpráva_upr01.pdf</w:t>
      </w:r>
    </w:p>
    <w:p w14:paraId="7D696DFF" w14:textId="77777777" w:rsidR="00CA5311" w:rsidRDefault="00CA5311" w:rsidP="00CA5311">
      <w:pPr>
        <w:spacing w:after="0"/>
        <w:rPr>
          <w:rFonts w:ascii="Verdana" w:hAnsi="Verdana"/>
          <w:sz w:val="22"/>
          <w:szCs w:val="22"/>
        </w:rPr>
      </w:pPr>
    </w:p>
    <w:p w14:paraId="50ADD742" w14:textId="77777777" w:rsidR="00CA5311" w:rsidRDefault="00CA5311" w:rsidP="00CA5311">
      <w:pPr>
        <w:spacing w:after="0"/>
        <w:rPr>
          <w:rFonts w:ascii="Verdana" w:hAnsi="Verdana"/>
          <w:sz w:val="22"/>
          <w:szCs w:val="22"/>
        </w:rPr>
      </w:pPr>
    </w:p>
    <w:p w14:paraId="3827D020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117:</w:t>
      </w:r>
    </w:p>
    <w:p w14:paraId="6A682A99" w14:textId="77777777" w:rsidR="00CA5311" w:rsidRPr="0004049E" w:rsidRDefault="00CA5311" w:rsidP="00CA5311">
      <w:pPr>
        <w:rPr>
          <w:noProof/>
        </w:rPr>
      </w:pPr>
      <w:r w:rsidRPr="00F76705">
        <w:rPr>
          <w:noProof/>
        </w:rPr>
        <w:t xml:space="preserve">Upozorňujeme, že v průběhu počátku roku 2021 vstoupí s největší pravděpodobností v platnost nový Zákon o odpadech, nahrazující stávající Zákon č. 185/2001Sb.. Důsledkem nového zákona bude jednak zvýšení odvodů státu za uložení odpadů na skládku, jednak budou následně vydány zcela nové prováděcí vyhlášky upravující způsoby nakládání s odpady, mj. </w:t>
      </w:r>
      <w:r w:rsidRPr="00F76705">
        <w:rPr>
          <w:noProof/>
        </w:rPr>
        <w:lastRenderedPageBreak/>
        <w:t>včetně úpravy limitů obsahu škodlivin pro ukládku na povrch terénu (dosud řešeno přílohou č. 11 vyhl. 294/2005Sb.). V důsledku těchto změn může dojít např. k překategorizaci části zemin ze "splňujících povrch terénu" na základě zjištěných obsahů škodlivin na "nesplňující povrch terénu". K termínu odevzdání nabídek však zřejmě nebude vydána konečná verze prováděcích vyhlášek tak, aby bylo možné konkrétní dopad změn vyhodnotit. Uchazeč předpokládá (ve shodě s odpovědmi poskytnutými v rámci předchozích VŘ), že nabídka má být naceněna dle stávající odpadové legislativy platné k datu zahájení výběrového řízení a dopady případných změny legislativy v pozdějším termínu budou předmětem změnového řízení. Žádáme zadavatele o vyjádření ke správnosti tohoto předpokladu.</w:t>
      </w:r>
    </w:p>
    <w:p w14:paraId="39371AA8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Odpověď:</w:t>
      </w:r>
    </w:p>
    <w:p w14:paraId="1206682A" w14:textId="362B55C2" w:rsidR="00CA5311" w:rsidRPr="00D821BA" w:rsidRDefault="00D821BA" w:rsidP="00CA5311">
      <w:pPr>
        <w:spacing w:after="0"/>
        <w:rPr>
          <w:rFonts w:ascii="Verdana" w:hAnsi="Verdana"/>
          <w:bCs/>
          <w:i/>
        </w:rPr>
      </w:pPr>
      <w:r w:rsidRPr="00D821BA">
        <w:rPr>
          <w:rFonts w:ascii="Verdana" w:hAnsi="Verdana"/>
          <w:bCs/>
          <w:i/>
        </w:rPr>
        <w:t>Při ocenění je nutné postupovat v souladu s aktuálně platnými právními předpisy.</w:t>
      </w:r>
    </w:p>
    <w:p w14:paraId="3785D09D" w14:textId="6F3520AC" w:rsidR="00D821BA" w:rsidRDefault="00D821BA" w:rsidP="00CA5311">
      <w:pPr>
        <w:spacing w:after="0"/>
        <w:rPr>
          <w:rFonts w:ascii="Verdana" w:hAnsi="Verdana"/>
          <w:sz w:val="22"/>
          <w:szCs w:val="22"/>
        </w:rPr>
      </w:pPr>
    </w:p>
    <w:p w14:paraId="64335647" w14:textId="77777777" w:rsidR="00D821BA" w:rsidRDefault="00D821BA" w:rsidP="00CA5311">
      <w:pPr>
        <w:spacing w:after="0"/>
        <w:rPr>
          <w:rFonts w:ascii="Verdana" w:hAnsi="Verdana"/>
          <w:sz w:val="22"/>
          <w:szCs w:val="22"/>
        </w:rPr>
      </w:pPr>
    </w:p>
    <w:p w14:paraId="1AD6D187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118:</w:t>
      </w:r>
    </w:p>
    <w:p w14:paraId="3E30D959" w14:textId="77777777" w:rsidR="00CA5311" w:rsidRDefault="00CA5311" w:rsidP="00CA5311">
      <w:pPr>
        <w:spacing w:after="0"/>
        <w:rPr>
          <w:noProof/>
        </w:rPr>
      </w:pPr>
      <w:r w:rsidRPr="0004049E">
        <w:rPr>
          <w:noProof/>
          <w:u w:val="single"/>
        </w:rPr>
        <w:t>SO 31-36-01</w:t>
      </w:r>
      <w:r>
        <w:rPr>
          <w:noProof/>
        </w:rPr>
        <w:br/>
        <w:t>V návaznosti na odpověď na dotaz č.55 zveřejnéného v dodatečných informacích, dodatku č.4, upozorňujeme zadavatele, že součástí odpovědi na dotaz nebyla informace o požadovaných rozměrech šachet, aby mohly být oceněny práce dle technické zprávy jako obklad čedičem, sanace stěn a další.</w:t>
      </w:r>
    </w:p>
    <w:p w14:paraId="730EF2BC" w14:textId="77777777" w:rsidR="00CA5311" w:rsidRDefault="00CA5311" w:rsidP="00CA5311">
      <w:pPr>
        <w:spacing w:after="0"/>
        <w:rPr>
          <w:noProof/>
        </w:rPr>
      </w:pPr>
      <w:r>
        <w:rPr>
          <w:noProof/>
        </w:rPr>
        <w:t>Žádáme zadavatele o sdělení, jaké rozměry mají požadované šachty.</w:t>
      </w:r>
    </w:p>
    <w:p w14:paraId="1F831A79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</w:p>
    <w:p w14:paraId="039B5752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Odpověď:</w:t>
      </w:r>
    </w:p>
    <w:p w14:paraId="01CE8AB7" w14:textId="77777777" w:rsidR="00D821BA" w:rsidRPr="00D821BA" w:rsidRDefault="00D821BA" w:rsidP="00D821BA">
      <w:pPr>
        <w:spacing w:after="0"/>
        <w:rPr>
          <w:rFonts w:ascii="Verdana" w:hAnsi="Verdana"/>
        </w:rPr>
      </w:pPr>
      <w:r w:rsidRPr="00D821BA">
        <w:rPr>
          <w:rFonts w:ascii="Verdana" w:hAnsi="Verdana"/>
        </w:rPr>
        <w:t>Profil předmětné stoky je DN 1400, startovací a cílová šachta mají vnitřní světlost odpovídající profilu potrubí tj. 2,0 x 2,0 x 2,0m. Rozsah obnovy zdiva šachet, žlabu a nástupnic bude stanoven na základě poškození za dohledu správce kanalizace.</w:t>
      </w:r>
    </w:p>
    <w:p w14:paraId="7971A393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</w:p>
    <w:p w14:paraId="179D46D9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</w:p>
    <w:p w14:paraId="07B3C3D5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119:</w:t>
      </w:r>
    </w:p>
    <w:p w14:paraId="166C836B" w14:textId="77777777" w:rsidR="00CA5311" w:rsidRDefault="00CA5311" w:rsidP="00CA5311">
      <w:pPr>
        <w:spacing w:after="0"/>
        <w:rPr>
          <w:noProof/>
        </w:rPr>
      </w:pPr>
      <w:r w:rsidRPr="0004049E">
        <w:rPr>
          <w:noProof/>
          <w:u w:val="single"/>
        </w:rPr>
        <w:t>SO 31-36-11</w:t>
      </w:r>
      <w:r>
        <w:rPr>
          <w:noProof/>
        </w:rPr>
        <w:br/>
        <w:t>V návaznosti na odpověď na dotaz č.76 zveřejnéného v dodatečných informacích, dodatku č.5, upozorňujeme zadavatele, že součástí odpovědi na dotaz nebyla informace o délce plotu, který bude opravován.</w:t>
      </w:r>
    </w:p>
    <w:p w14:paraId="5BFA6CD2" w14:textId="77777777" w:rsidR="00CA5311" w:rsidRDefault="00CA5311" w:rsidP="00CA5311">
      <w:pPr>
        <w:spacing w:after="0"/>
        <w:rPr>
          <w:noProof/>
        </w:rPr>
      </w:pPr>
      <w:r>
        <w:rPr>
          <w:noProof/>
        </w:rPr>
        <w:t>Žádáme zadavatele o sdělení, jakou délku má opravovaný plot.</w:t>
      </w:r>
    </w:p>
    <w:p w14:paraId="312DA309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</w:p>
    <w:p w14:paraId="3ED45594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Odpověď:</w:t>
      </w:r>
    </w:p>
    <w:p w14:paraId="3ACB7596" w14:textId="351404FE" w:rsidR="00D821BA" w:rsidRPr="00D821BA" w:rsidRDefault="00D821BA" w:rsidP="00D821BA">
      <w:pPr>
        <w:spacing w:after="0"/>
        <w:rPr>
          <w:rFonts w:ascii="Verdana" w:hAnsi="Verdana"/>
        </w:rPr>
      </w:pPr>
      <w:r w:rsidRPr="00D821BA">
        <w:rPr>
          <w:rFonts w:ascii="Verdana" w:hAnsi="Verdana"/>
        </w:rPr>
        <w:t>Plot je sestaven ze zabetonovaných I-profilů o rozteči cca 1,5 m, do kterých jsou zasunuty betonové panely do výšky cca 1m. Na I profily je navařena ocelová k</w:t>
      </w:r>
      <w:r w:rsidR="00290462">
        <w:rPr>
          <w:rFonts w:ascii="Verdana" w:hAnsi="Verdana"/>
        </w:rPr>
        <w:t>onstruk</w:t>
      </w:r>
      <w:r w:rsidRPr="00D821BA">
        <w:rPr>
          <w:rFonts w:ascii="Verdana" w:hAnsi="Verdana"/>
        </w:rPr>
        <w:t xml:space="preserve">ce výšky cca </w:t>
      </w:r>
      <w:proofErr w:type="gramStart"/>
      <w:r w:rsidRPr="00D821BA">
        <w:rPr>
          <w:rFonts w:ascii="Verdana" w:hAnsi="Verdana"/>
        </w:rPr>
        <w:t>1,5 m která</w:t>
      </w:r>
      <w:proofErr w:type="gramEnd"/>
      <w:r w:rsidRPr="00D821BA">
        <w:rPr>
          <w:rFonts w:ascii="Verdana" w:hAnsi="Verdana"/>
        </w:rPr>
        <w:t xml:space="preserve"> je zaklopena azbestocementovou deskou. V rámci výstavby bude odstraněna deska, vysunuty panely, vybourán I profil a odříznuta část ocelové </w:t>
      </w:r>
      <w:r w:rsidR="00290462" w:rsidRPr="00D821BA">
        <w:rPr>
          <w:rFonts w:ascii="Verdana" w:hAnsi="Verdana"/>
        </w:rPr>
        <w:t>k</w:t>
      </w:r>
      <w:r w:rsidR="00290462">
        <w:rPr>
          <w:rFonts w:ascii="Verdana" w:hAnsi="Verdana"/>
        </w:rPr>
        <w:t>onstruk</w:t>
      </w:r>
      <w:r w:rsidR="00290462" w:rsidRPr="00D821BA">
        <w:rPr>
          <w:rFonts w:ascii="Verdana" w:hAnsi="Verdana"/>
        </w:rPr>
        <w:t>ce</w:t>
      </w:r>
      <w:r w:rsidRPr="00D821BA">
        <w:rPr>
          <w:rFonts w:ascii="Verdana" w:hAnsi="Verdana"/>
        </w:rPr>
        <w:t xml:space="preserve">. Po provedení výkopu bude I profil zpětně osazen, bude přivařena ocelová </w:t>
      </w:r>
      <w:r w:rsidR="00290462" w:rsidRPr="00D821BA">
        <w:rPr>
          <w:rFonts w:ascii="Verdana" w:hAnsi="Verdana"/>
        </w:rPr>
        <w:t>k</w:t>
      </w:r>
      <w:r w:rsidR="00290462">
        <w:rPr>
          <w:rFonts w:ascii="Verdana" w:hAnsi="Verdana"/>
        </w:rPr>
        <w:t>onstruk</w:t>
      </w:r>
      <w:r w:rsidR="00290462" w:rsidRPr="00D821BA">
        <w:rPr>
          <w:rFonts w:ascii="Verdana" w:hAnsi="Verdana"/>
        </w:rPr>
        <w:t xml:space="preserve">ce </w:t>
      </w:r>
      <w:r w:rsidRPr="00D821BA">
        <w:rPr>
          <w:rFonts w:ascii="Verdana" w:hAnsi="Verdana"/>
        </w:rPr>
        <w:t>a dojde ke zpětnému zasunutí panelů a zaklopení deskou.</w:t>
      </w:r>
    </w:p>
    <w:p w14:paraId="2A6AD628" w14:textId="77777777" w:rsidR="00D821BA" w:rsidRPr="00D821BA" w:rsidRDefault="00D821BA" w:rsidP="00D821BA">
      <w:pPr>
        <w:spacing w:after="0"/>
        <w:rPr>
          <w:rFonts w:ascii="Verdana" w:hAnsi="Verdana"/>
          <w:b/>
          <w:bCs/>
        </w:rPr>
      </w:pPr>
      <w:r w:rsidRPr="00D821BA">
        <w:rPr>
          <w:rFonts w:ascii="Verdana" w:hAnsi="Verdana"/>
          <w:b/>
          <w:bCs/>
        </w:rPr>
        <w:t>V rozsahu stavebních prací se počítá z demontáží dvou polí a výměně jednoho I-profilu (sloupku); předpokládá délka demontáže a zpětné montáže je 3 m.</w:t>
      </w:r>
    </w:p>
    <w:p w14:paraId="72E3E947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</w:p>
    <w:p w14:paraId="2C7932D1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</w:p>
    <w:p w14:paraId="409F56AA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120:</w:t>
      </w:r>
    </w:p>
    <w:p w14:paraId="3BCC9053" w14:textId="77777777" w:rsidR="00CA5311" w:rsidRPr="0004049E" w:rsidRDefault="00CA5311" w:rsidP="00CA5311">
      <w:pPr>
        <w:spacing w:after="0"/>
        <w:rPr>
          <w:noProof/>
          <w:u w:val="single"/>
        </w:rPr>
      </w:pPr>
      <w:r w:rsidRPr="0004049E">
        <w:rPr>
          <w:noProof/>
          <w:u w:val="single"/>
        </w:rPr>
        <w:t>SO 31-34-02</w:t>
      </w:r>
    </w:p>
    <w:p w14:paraId="31C98E74" w14:textId="77777777" w:rsidR="00CA5311" w:rsidRPr="0076433A" w:rsidRDefault="00CA5311" w:rsidP="00CA5311">
      <w:pPr>
        <w:spacing w:after="0"/>
        <w:rPr>
          <w:noProof/>
        </w:rPr>
      </w:pPr>
      <w:r w:rsidRPr="0076433A">
        <w:rPr>
          <w:noProof/>
        </w:rPr>
        <w:t>Etapy výstavby popsané v</w:t>
      </w:r>
      <w:r>
        <w:rPr>
          <w:noProof/>
        </w:rPr>
        <w:t> technické zprávě,</w:t>
      </w:r>
      <w:r w:rsidRPr="0076433A">
        <w:rPr>
          <w:noProof/>
        </w:rPr>
        <w:t xml:space="preserve"> kap</w:t>
      </w:r>
      <w:r>
        <w:rPr>
          <w:noProof/>
        </w:rPr>
        <w:t>itole</w:t>
      </w:r>
      <w:r w:rsidRPr="0076433A">
        <w:rPr>
          <w:noProof/>
        </w:rPr>
        <w:t xml:space="preserve"> 12.3</w:t>
      </w:r>
      <w:r>
        <w:rPr>
          <w:noProof/>
        </w:rPr>
        <w:t>,</w:t>
      </w:r>
      <w:r w:rsidRPr="0076433A">
        <w:rPr>
          <w:noProof/>
        </w:rPr>
        <w:t xml:space="preserve"> svou délkou provádění neodpovídají globálním stavebním postupům (Etapa 0 a Etapa 1). </w:t>
      </w:r>
      <w:r>
        <w:rPr>
          <w:noProof/>
        </w:rPr>
        <w:br/>
      </w:r>
      <w:r w:rsidRPr="0076433A">
        <w:rPr>
          <w:noProof/>
        </w:rPr>
        <w:t>Prosíme o kontrolu a opravu jak v</w:t>
      </w:r>
      <w:r>
        <w:rPr>
          <w:noProof/>
        </w:rPr>
        <w:t> technické zprávě</w:t>
      </w:r>
      <w:r w:rsidRPr="0076433A">
        <w:rPr>
          <w:noProof/>
        </w:rPr>
        <w:t xml:space="preserve"> </w:t>
      </w:r>
      <w:r>
        <w:rPr>
          <w:noProof/>
        </w:rPr>
        <w:t>stavebního objektu,</w:t>
      </w:r>
      <w:r w:rsidRPr="0076433A">
        <w:rPr>
          <w:noProof/>
        </w:rPr>
        <w:t xml:space="preserve"> tak v celkovém </w:t>
      </w:r>
      <w:r>
        <w:rPr>
          <w:noProof/>
        </w:rPr>
        <w:t>harmonogramu</w:t>
      </w:r>
      <w:r w:rsidRPr="0076433A">
        <w:rPr>
          <w:noProof/>
        </w:rPr>
        <w:t xml:space="preserve"> stavby.</w:t>
      </w:r>
      <w:r>
        <w:rPr>
          <w:noProof/>
        </w:rPr>
        <w:br/>
      </w:r>
      <w:r w:rsidRPr="0076433A">
        <w:rPr>
          <w:noProof/>
        </w:rPr>
        <w:t>Tak</w:t>
      </w:r>
      <w:r>
        <w:rPr>
          <w:noProof/>
        </w:rPr>
        <w:t>,</w:t>
      </w:r>
      <w:r w:rsidRPr="0076433A">
        <w:rPr>
          <w:noProof/>
        </w:rPr>
        <w:t xml:space="preserve"> jak je nyní dokumentace uchazečům poskytnuta, představuje zásadní rozdíl pro provádění </w:t>
      </w:r>
      <w:r>
        <w:rPr>
          <w:noProof/>
        </w:rPr>
        <w:t>stavebního objektu</w:t>
      </w:r>
      <w:r w:rsidRPr="0076433A">
        <w:rPr>
          <w:noProof/>
        </w:rPr>
        <w:t xml:space="preserve"> mezi </w:t>
      </w:r>
      <w:r>
        <w:rPr>
          <w:noProof/>
        </w:rPr>
        <w:t>technickou zprávou</w:t>
      </w:r>
      <w:r w:rsidRPr="0076433A">
        <w:rPr>
          <w:noProof/>
        </w:rPr>
        <w:t xml:space="preserve"> (234 dní) a celkovým </w:t>
      </w:r>
      <w:r>
        <w:rPr>
          <w:noProof/>
        </w:rPr>
        <w:t>harmonogramem</w:t>
      </w:r>
      <w:r w:rsidRPr="0076433A">
        <w:rPr>
          <w:noProof/>
        </w:rPr>
        <w:t xml:space="preserve"> stavby (170dní).</w:t>
      </w:r>
    </w:p>
    <w:p w14:paraId="1C6ACADD" w14:textId="1247D7B3" w:rsidR="00CA5311" w:rsidRDefault="00CA5311" w:rsidP="00CA5311">
      <w:pPr>
        <w:spacing w:after="0"/>
        <w:rPr>
          <w:rFonts w:ascii="Verdana" w:hAnsi="Verdana"/>
          <w:b/>
          <w:bCs/>
        </w:rPr>
      </w:pPr>
    </w:p>
    <w:p w14:paraId="692ABA74" w14:textId="59D0A4FC" w:rsidR="00D821BA" w:rsidRDefault="00D821BA" w:rsidP="00CA5311">
      <w:pPr>
        <w:spacing w:after="0"/>
        <w:rPr>
          <w:rFonts w:ascii="Verdana" w:hAnsi="Verdana"/>
          <w:b/>
          <w:bCs/>
        </w:rPr>
      </w:pPr>
    </w:p>
    <w:p w14:paraId="34563476" w14:textId="77777777" w:rsidR="00D821BA" w:rsidRDefault="00D821BA" w:rsidP="00CA5311">
      <w:pPr>
        <w:spacing w:after="0"/>
        <w:rPr>
          <w:rFonts w:ascii="Verdana" w:hAnsi="Verdana"/>
          <w:b/>
          <w:bCs/>
        </w:rPr>
      </w:pPr>
    </w:p>
    <w:p w14:paraId="47F54824" w14:textId="77777777" w:rsidR="00CA5311" w:rsidRDefault="00CA5311" w:rsidP="00CA5311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Odpověď:</w:t>
      </w:r>
    </w:p>
    <w:p w14:paraId="5461CCEF" w14:textId="77777777" w:rsidR="00D821BA" w:rsidRPr="00D821BA" w:rsidRDefault="00D821BA" w:rsidP="00D821BA">
      <w:pPr>
        <w:spacing w:after="0"/>
        <w:rPr>
          <w:rFonts w:ascii="Verdana" w:hAnsi="Verdana"/>
        </w:rPr>
      </w:pPr>
      <w:r w:rsidRPr="00D821BA">
        <w:rPr>
          <w:rFonts w:ascii="Verdana" w:hAnsi="Verdana"/>
        </w:rPr>
        <w:t>Údaje v technické zprávě podchodu byly upraveny – sjednoceny s harmonogramem ZOV.</w:t>
      </w:r>
    </w:p>
    <w:p w14:paraId="46FFBF3F" w14:textId="77777777" w:rsidR="00D821BA" w:rsidRPr="00D821BA" w:rsidRDefault="00D821BA" w:rsidP="00D821BA">
      <w:pPr>
        <w:spacing w:after="0"/>
        <w:rPr>
          <w:rFonts w:ascii="Verdana" w:hAnsi="Verdana"/>
        </w:rPr>
      </w:pPr>
      <w:r w:rsidRPr="00D821BA">
        <w:rPr>
          <w:rFonts w:ascii="Verdana" w:hAnsi="Verdana"/>
        </w:rPr>
        <w:t>Poznámka:</w:t>
      </w:r>
    </w:p>
    <w:p w14:paraId="5C58A63B" w14:textId="77777777" w:rsidR="00D821BA" w:rsidRPr="00D821BA" w:rsidRDefault="00D821BA" w:rsidP="00D821BA">
      <w:pPr>
        <w:spacing w:after="0"/>
        <w:rPr>
          <w:rFonts w:ascii="Verdana" w:hAnsi="Verdana"/>
        </w:rPr>
      </w:pPr>
      <w:r w:rsidRPr="00D821BA">
        <w:rPr>
          <w:rFonts w:ascii="Verdana" w:hAnsi="Verdana"/>
        </w:rPr>
        <w:t xml:space="preserve">v harmonogramu není na SO 31-34-02 170 dní nýbrž 180 dní; </w:t>
      </w:r>
    </w:p>
    <w:p w14:paraId="4FEE172D" w14:textId="77777777" w:rsidR="00D821BA" w:rsidRPr="00D821BA" w:rsidRDefault="00D821BA" w:rsidP="00D821BA">
      <w:pPr>
        <w:spacing w:after="0"/>
        <w:rPr>
          <w:rFonts w:ascii="Verdana" w:hAnsi="Verdana"/>
        </w:rPr>
      </w:pPr>
      <w:r w:rsidRPr="00D821BA">
        <w:rPr>
          <w:rFonts w:ascii="Verdana" w:hAnsi="Verdana"/>
        </w:rPr>
        <w:t>Etapy I a II budování SO technicky zasahují do Stavebního postupu 2a globálního harmonogramu.</w:t>
      </w:r>
    </w:p>
    <w:p w14:paraId="7BFBE8D8" w14:textId="77777777" w:rsidR="00D821BA" w:rsidRPr="00D821BA" w:rsidRDefault="00D821BA" w:rsidP="00D821BA">
      <w:pPr>
        <w:spacing w:after="0"/>
        <w:rPr>
          <w:rFonts w:ascii="Verdana" w:hAnsi="Verdana"/>
          <w:i/>
          <w:iCs/>
        </w:rPr>
      </w:pPr>
      <w:r w:rsidRPr="00D821BA">
        <w:rPr>
          <w:rFonts w:ascii="Verdana" w:hAnsi="Verdana"/>
          <w:i/>
          <w:iCs/>
        </w:rPr>
        <w:t>Upraven dokument D_02_01_04_01_313402_01_Technicka_zprava_upr01.pdf</w:t>
      </w:r>
    </w:p>
    <w:p w14:paraId="6EE089B2" w14:textId="6EAD9114" w:rsidR="00CA5311" w:rsidRDefault="00CA5311" w:rsidP="00CA5311">
      <w:pPr>
        <w:spacing w:after="0"/>
        <w:rPr>
          <w:rFonts w:ascii="Verdana" w:hAnsi="Verdana"/>
          <w:sz w:val="22"/>
          <w:szCs w:val="22"/>
        </w:rPr>
      </w:pPr>
    </w:p>
    <w:p w14:paraId="13A3AC8C" w14:textId="77777777" w:rsidR="00CA5311" w:rsidRPr="00CA5311" w:rsidRDefault="00CA5311" w:rsidP="00CA5311">
      <w:pPr>
        <w:spacing w:after="0"/>
        <w:rPr>
          <w:rFonts w:ascii="Verdana" w:hAnsi="Verdana"/>
          <w:sz w:val="22"/>
          <w:szCs w:val="22"/>
        </w:rPr>
      </w:pPr>
    </w:p>
    <w:p w14:paraId="7ED10133" w14:textId="0795E795" w:rsidR="00CA5311" w:rsidRDefault="00CA5311" w:rsidP="00CA531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1C7CDA">
        <w:rPr>
          <w:rFonts w:eastAsia="Times New Roman" w:cs="Times New Roman"/>
          <w:lang w:eastAsia="cs-CZ"/>
        </w:rPr>
        <w:t xml:space="preserve">provedeny </w:t>
      </w:r>
      <w:r w:rsidRPr="001C7CDA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</w:t>
      </w:r>
      <w:r w:rsidRPr="00976F4A">
        <w:rPr>
          <w:rFonts w:eastAsia="Times New Roman" w:cs="Times New Roman"/>
          <w:lang w:eastAsia="cs-CZ"/>
        </w:rPr>
        <w:t xml:space="preserve">o 1 pracovní den ze dne </w:t>
      </w:r>
      <w:r w:rsidRPr="00976F4A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8</w:t>
      </w:r>
      <w:r w:rsidRPr="00976F4A">
        <w:rPr>
          <w:rFonts w:eastAsia="Times New Roman" w:cs="Times New Roman"/>
          <w:b/>
          <w:lang w:eastAsia="cs-CZ"/>
        </w:rPr>
        <w:t>. 1. 2021</w:t>
      </w:r>
      <w:r w:rsidRPr="00976F4A">
        <w:rPr>
          <w:rFonts w:eastAsia="Times New Roman" w:cs="Times New Roman"/>
          <w:lang w:eastAsia="cs-CZ"/>
        </w:rPr>
        <w:t xml:space="preserve"> na den </w:t>
      </w:r>
      <w:r w:rsidRPr="00976F4A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9</w:t>
      </w:r>
      <w:r w:rsidRPr="00976F4A">
        <w:rPr>
          <w:rFonts w:eastAsia="Times New Roman" w:cs="Times New Roman"/>
          <w:b/>
          <w:lang w:eastAsia="cs-CZ"/>
        </w:rPr>
        <w:t>. 1. 2021</w:t>
      </w:r>
      <w:r w:rsidRPr="00976F4A">
        <w:rPr>
          <w:rFonts w:eastAsia="Times New Roman" w:cs="Times New Roman"/>
          <w:lang w:eastAsia="cs-CZ"/>
        </w:rPr>
        <w:t>.</w:t>
      </w:r>
    </w:p>
    <w:p w14:paraId="33280C85" w14:textId="77777777" w:rsidR="00CA5311" w:rsidRPr="00BD5319" w:rsidRDefault="00CA5311" w:rsidP="00CA531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275220F" w14:textId="77777777" w:rsidR="00CA5311" w:rsidRPr="00BD5319" w:rsidRDefault="00CA5311" w:rsidP="00CA531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>
        <w:rPr>
          <w:rFonts w:eastAsia="Times New Roman" w:cs="Times New Roman"/>
          <w:lang w:eastAsia="cs-CZ"/>
        </w:rPr>
        <w:t>Z2020-042882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2A867D4" w14:textId="77777777" w:rsidR="00CA5311" w:rsidRPr="00BD5319" w:rsidRDefault="00CA5311" w:rsidP="00CA531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1A3E358" w14:textId="77777777" w:rsidR="00CA5311" w:rsidRPr="00BD5319" w:rsidRDefault="00CA5311" w:rsidP="00CA531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57556AB5" w14:textId="741A7511" w:rsidR="00CA5311" w:rsidRPr="00BD5319" w:rsidRDefault="00CA5311" w:rsidP="00CA531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5. 1. 2021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Pr="0069055E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9</w:t>
      </w:r>
      <w:r w:rsidRPr="0069055E">
        <w:rPr>
          <w:rFonts w:eastAsia="Times New Roman" w:cs="Times New Roman"/>
          <w:b/>
          <w:lang w:eastAsia="cs-CZ"/>
        </w:rPr>
        <w:t>. 1. 2021</w:t>
      </w:r>
      <w:r w:rsidRPr="0069055E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02EB7407" w14:textId="77777777" w:rsidR="00CA5311" w:rsidRPr="00BD5319" w:rsidRDefault="00CA5311" w:rsidP="00CA531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1DCEF4F4" w14:textId="36B37362" w:rsidR="00CA5311" w:rsidRPr="00BD5319" w:rsidRDefault="00CA5311" w:rsidP="00CA531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5. 1. 2021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Pr="0069055E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9</w:t>
      </w:r>
      <w:r w:rsidRPr="0069055E">
        <w:rPr>
          <w:rFonts w:eastAsia="Times New Roman" w:cs="Times New Roman"/>
          <w:b/>
          <w:lang w:eastAsia="cs-CZ"/>
        </w:rPr>
        <w:t>. 1. 2021</w:t>
      </w:r>
      <w:r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27980844" w14:textId="77777777" w:rsidR="00CA5311" w:rsidRPr="00BD5319" w:rsidRDefault="00CA5311" w:rsidP="00CA5311">
      <w:pPr>
        <w:spacing w:after="0" w:line="240" w:lineRule="auto"/>
        <w:rPr>
          <w:rFonts w:eastAsia="Times New Roman" w:cs="Times New Roman"/>
          <w:lang w:eastAsia="cs-CZ"/>
        </w:rPr>
      </w:pPr>
    </w:p>
    <w:p w14:paraId="0E81D819" w14:textId="77777777" w:rsidR="00CA5311" w:rsidRPr="00BD5319" w:rsidRDefault="00CA5311" w:rsidP="00CA531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C7CD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E477678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698A9D8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B88B8D" w14:textId="77777777" w:rsidR="00BD5319" w:rsidRPr="00CA5311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A5311">
        <w:rPr>
          <w:rFonts w:eastAsia="Calibri" w:cs="Times New Roman"/>
          <w:b/>
          <w:bCs/>
          <w:lang w:eastAsia="cs-CZ"/>
        </w:rPr>
        <w:t xml:space="preserve">Příloha: </w:t>
      </w:r>
      <w:r w:rsidRPr="00CA5311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A5311">
        <w:rPr>
          <w:rFonts w:eastAsia="Calibri" w:cs="Times New Roman"/>
          <w:bCs/>
          <w:lang w:eastAsia="cs-CZ"/>
        </w:rPr>
        <w:instrText xml:space="preserve"> FORMTEXT </w:instrText>
      </w:r>
      <w:r w:rsidRPr="00CA5311">
        <w:rPr>
          <w:rFonts w:eastAsia="Calibri" w:cs="Times New Roman"/>
          <w:bCs/>
          <w:lang w:eastAsia="cs-CZ"/>
        </w:rPr>
      </w:r>
      <w:r w:rsidRPr="00CA5311">
        <w:rPr>
          <w:rFonts w:eastAsia="Calibri" w:cs="Times New Roman"/>
          <w:bCs/>
          <w:lang w:eastAsia="cs-CZ"/>
        </w:rPr>
        <w:fldChar w:fldCharType="separate"/>
      </w:r>
      <w:r w:rsidRPr="00CA5311">
        <w:rPr>
          <w:rFonts w:eastAsia="Calibri" w:cs="Times New Roman"/>
          <w:bCs/>
          <w:lang w:eastAsia="cs-CZ"/>
        </w:rPr>
        <w:t> </w:t>
      </w:r>
      <w:r w:rsidRPr="00CA5311">
        <w:rPr>
          <w:rFonts w:eastAsia="Calibri" w:cs="Times New Roman"/>
          <w:bCs/>
          <w:lang w:eastAsia="cs-CZ"/>
        </w:rPr>
        <w:t> </w:t>
      </w:r>
      <w:r w:rsidRPr="00CA5311">
        <w:rPr>
          <w:rFonts w:eastAsia="Calibri" w:cs="Times New Roman"/>
          <w:bCs/>
          <w:lang w:eastAsia="cs-CZ"/>
        </w:rPr>
        <w:t> </w:t>
      </w:r>
      <w:r w:rsidRPr="00CA5311">
        <w:rPr>
          <w:rFonts w:eastAsia="Calibri" w:cs="Times New Roman"/>
          <w:bCs/>
          <w:lang w:eastAsia="cs-CZ"/>
        </w:rPr>
        <w:t> </w:t>
      </w:r>
      <w:r w:rsidRPr="00CA5311">
        <w:rPr>
          <w:rFonts w:eastAsia="Calibri" w:cs="Times New Roman"/>
          <w:bCs/>
          <w:lang w:eastAsia="cs-CZ"/>
        </w:rPr>
        <w:t> </w:t>
      </w:r>
      <w:r w:rsidRPr="00CA5311">
        <w:rPr>
          <w:rFonts w:eastAsia="Calibri" w:cs="Times New Roman"/>
          <w:bCs/>
          <w:lang w:eastAsia="cs-CZ"/>
        </w:rPr>
        <w:fldChar w:fldCharType="end"/>
      </w:r>
    </w:p>
    <w:p w14:paraId="2A865E3D" w14:textId="77777777" w:rsidR="00D821BA" w:rsidRPr="00D821BA" w:rsidRDefault="00D821BA" w:rsidP="00D821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821BA">
        <w:rPr>
          <w:rFonts w:eastAsia="Calibri" w:cs="Times New Roman"/>
          <w:lang w:eastAsia="cs-CZ"/>
        </w:rPr>
        <w:t>D_02_01_04_01_313402_01_Technicka_zprava_upr01</w:t>
      </w:r>
    </w:p>
    <w:p w14:paraId="7FDA026E" w14:textId="77777777" w:rsidR="00D821BA" w:rsidRPr="00D821BA" w:rsidRDefault="00D821BA" w:rsidP="00D821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821BA">
        <w:rPr>
          <w:rFonts w:eastAsia="Calibri" w:cs="Times New Roman"/>
          <w:lang w:eastAsia="cs-CZ"/>
        </w:rPr>
        <w:t>D_02_01_04_01_323403_01_Technická_zpráva_upr01</w:t>
      </w:r>
    </w:p>
    <w:p w14:paraId="57CE7005" w14:textId="77777777" w:rsidR="00BD5319" w:rsidRPr="00CA5311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AC5AD1" w14:textId="01B69EE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FAAB54" w14:textId="77777777" w:rsidR="00D821BA" w:rsidRPr="00CA5311" w:rsidRDefault="00D821B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24C616" w14:textId="452DDE54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A5311">
        <w:rPr>
          <w:rFonts w:eastAsia="Calibri" w:cs="Times New Roman"/>
          <w:lang w:eastAsia="cs-CZ"/>
        </w:rPr>
        <w:t>V </w:t>
      </w:r>
      <w:r w:rsidR="00CA5311" w:rsidRPr="00CA5311">
        <w:rPr>
          <w:rFonts w:eastAsia="Calibri" w:cs="Times New Roman"/>
          <w:lang w:eastAsia="cs-CZ"/>
        </w:rPr>
        <w:t>Praze</w:t>
      </w:r>
      <w:r w:rsidRPr="00CA5311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 w:rsidR="00CA5311">
        <w:rPr>
          <w:rFonts w:eastAsia="Calibri" w:cs="Times New Roman"/>
          <w:lang w:eastAsia="cs-CZ"/>
        </w:rPr>
        <w:t>4. 1. 2021</w:t>
      </w:r>
    </w:p>
    <w:p w14:paraId="7DD022BD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D1AA51" w14:textId="232CDA83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C79561" w14:textId="26797099" w:rsidR="00D821BA" w:rsidRDefault="00D821B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BE16D29" w14:textId="7981B89F" w:rsidR="00D821BA" w:rsidRDefault="00D821B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94A3CD" w14:textId="4E58BA22" w:rsidR="00D821BA" w:rsidRDefault="00D821B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105CC3" w14:textId="77777777" w:rsidR="00290462" w:rsidRDefault="0029046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AC39288" w14:textId="77777777" w:rsidR="00290462" w:rsidRDefault="0029046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CE99606" w14:textId="3B118F70" w:rsidR="00D821BA" w:rsidRDefault="00D821B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B87F93" w14:textId="77777777" w:rsidR="00D821BA" w:rsidRPr="00BD5319" w:rsidRDefault="00D821B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7FB06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FA03EF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019D06E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001F0FC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42AD3E2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B3642F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71A69B33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1F9CF7EE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0855D" w14:textId="77777777" w:rsidR="0006309D" w:rsidRDefault="0006309D" w:rsidP="00962258">
      <w:pPr>
        <w:spacing w:after="0" w:line="240" w:lineRule="auto"/>
      </w:pPr>
      <w:r>
        <w:separator/>
      </w:r>
    </w:p>
  </w:endnote>
  <w:endnote w:type="continuationSeparator" w:id="0">
    <w:p w14:paraId="3DD1B1D8" w14:textId="77777777" w:rsidR="0006309D" w:rsidRDefault="000630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99FB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539EAF" w14:textId="6AAA7D5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34D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34D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B62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FB1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757F1A" w14:textId="77777777" w:rsidR="00F1715C" w:rsidRDefault="00F1715C" w:rsidP="00D831A3">
          <w:pPr>
            <w:pStyle w:val="Zpat"/>
          </w:pPr>
        </w:p>
      </w:tc>
    </w:tr>
  </w:tbl>
  <w:p w14:paraId="645C303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D5D6F" wp14:editId="4D766D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361F715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53444900" wp14:editId="7DB15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66A8259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BB833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56185B" w14:textId="61EF8750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34D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34D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F141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D5BB825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B44FA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A600524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0B229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DF36FA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F106BE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07A43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4333655" w14:textId="77777777" w:rsidR="00712ED1" w:rsidRDefault="00712ED1" w:rsidP="00331004">
          <w:pPr>
            <w:pStyle w:val="Zpat"/>
          </w:pPr>
        </w:p>
      </w:tc>
    </w:tr>
  </w:tbl>
  <w:p w14:paraId="54A5EA3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5D49C639" wp14:editId="72466B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9A9551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28E2BDB" wp14:editId="73353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850F621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668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F724C" w14:textId="77777777" w:rsidR="0006309D" w:rsidRDefault="0006309D" w:rsidP="00962258">
      <w:pPr>
        <w:spacing w:after="0" w:line="240" w:lineRule="auto"/>
      </w:pPr>
      <w:r>
        <w:separator/>
      </w:r>
    </w:p>
  </w:footnote>
  <w:footnote w:type="continuationSeparator" w:id="0">
    <w:p w14:paraId="1FCDAF15" w14:textId="77777777" w:rsidR="0006309D" w:rsidRDefault="000630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9F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30F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41C1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B74951" w14:textId="77777777" w:rsidR="00F1715C" w:rsidRPr="00D6163D" w:rsidRDefault="00F1715C" w:rsidP="00D6163D">
          <w:pPr>
            <w:pStyle w:val="Druhdokumentu"/>
          </w:pPr>
        </w:p>
      </w:tc>
    </w:tr>
  </w:tbl>
  <w:p w14:paraId="4FD60AC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31A5E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7D33F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706617F" wp14:editId="6AD713B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81D01E4" wp14:editId="6BDE659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shape w14:anchorId="12342A85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F74C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6EEAC8" w14:textId="77777777" w:rsidR="00F1715C" w:rsidRPr="00D6163D" w:rsidRDefault="00F1715C" w:rsidP="00FC6389">
          <w:pPr>
            <w:pStyle w:val="Druhdokumentu"/>
          </w:pPr>
        </w:p>
      </w:tc>
    </w:tr>
    <w:tr w:rsidR="00F64786" w14:paraId="52CE025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5EE4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1F6A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E1142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43CA0F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EB2811" wp14:editId="516CFD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7D04DFA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F80A0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C804528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67775E"/>
    <w:multiLevelType w:val="hybridMultilevel"/>
    <w:tmpl w:val="0B4CA2EA"/>
    <w:lvl w:ilvl="0" w:tplc="3B048FF4">
      <w:start w:val="1"/>
      <w:numFmt w:val="bullet"/>
      <w:lvlText w:val="-"/>
      <w:lvlJc w:val="left"/>
      <w:pPr>
        <w:ind w:left="1437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">
    <w:nsid w:val="15AC1DFC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F5A83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95B7F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>
    <w:nsid w:val="1E0720F0"/>
    <w:multiLevelType w:val="hybridMultilevel"/>
    <w:tmpl w:val="7A28DD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04609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EE57DF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506434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CA78C3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F76403"/>
    <w:multiLevelType w:val="multilevel"/>
    <w:tmpl w:val="0D34D660"/>
    <w:numStyleLink w:val="ListBulletmultilevel"/>
  </w:abstractNum>
  <w:abstractNum w:abstractNumId="15">
    <w:nsid w:val="30462034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20D5363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422C6B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7E40AE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0">
    <w:nsid w:val="50F62F80"/>
    <w:multiLevelType w:val="hybridMultilevel"/>
    <w:tmpl w:val="D6C84122"/>
    <w:lvl w:ilvl="0" w:tplc="8B3AABF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2A0117"/>
    <w:multiLevelType w:val="hybridMultilevel"/>
    <w:tmpl w:val="15467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C47A87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A442613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D55AA3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D385E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D5D11F4"/>
    <w:multiLevelType w:val="hybridMultilevel"/>
    <w:tmpl w:val="F13E9F7E"/>
    <w:lvl w:ilvl="0" w:tplc="54AE254A">
      <w:start w:val="1"/>
      <w:numFmt w:val="lowerLetter"/>
      <w:lvlText w:val="%1)"/>
      <w:lvlJc w:val="left"/>
      <w:pPr>
        <w:ind w:left="644" w:hanging="360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4641A24"/>
    <w:multiLevelType w:val="hybridMultilevel"/>
    <w:tmpl w:val="E0BC2E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653BFE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F9F76BE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070991"/>
    <w:multiLevelType w:val="multilevel"/>
    <w:tmpl w:val="CABE99FC"/>
    <w:numStyleLink w:val="ListNumbermultilevel"/>
  </w:abstractNum>
  <w:abstractNum w:abstractNumId="31">
    <w:nsid w:val="742A3962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6C0792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5A6E09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F15387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2115F7"/>
    <w:multiLevelType w:val="hybridMultilevel"/>
    <w:tmpl w:val="889C3E82"/>
    <w:lvl w:ilvl="0" w:tplc="9ABEE7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D73756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30"/>
  </w:num>
  <w:num w:numId="5">
    <w:abstractNumId w:val="0"/>
  </w:num>
  <w:num w:numId="6">
    <w:abstractNumId w:val="19"/>
  </w:num>
  <w:num w:numId="7">
    <w:abstractNumId w:val="12"/>
  </w:num>
  <w:num w:numId="8">
    <w:abstractNumId w:val="11"/>
  </w:num>
  <w:num w:numId="9">
    <w:abstractNumId w:val="24"/>
  </w:num>
  <w:num w:numId="10">
    <w:abstractNumId w:val="5"/>
  </w:num>
  <w:num w:numId="11">
    <w:abstractNumId w:val="35"/>
  </w:num>
  <w:num w:numId="12">
    <w:abstractNumId w:val="6"/>
  </w:num>
  <w:num w:numId="13">
    <w:abstractNumId w:val="33"/>
  </w:num>
  <w:num w:numId="14">
    <w:abstractNumId w:val="21"/>
  </w:num>
  <w:num w:numId="15">
    <w:abstractNumId w:val="9"/>
  </w:num>
  <w:num w:numId="16">
    <w:abstractNumId w:val="34"/>
  </w:num>
  <w:num w:numId="17">
    <w:abstractNumId w:val="31"/>
  </w:num>
  <w:num w:numId="18">
    <w:abstractNumId w:val="32"/>
  </w:num>
  <w:num w:numId="19">
    <w:abstractNumId w:val="20"/>
  </w:num>
  <w:num w:numId="20">
    <w:abstractNumId w:val="27"/>
  </w:num>
  <w:num w:numId="21">
    <w:abstractNumId w:val="26"/>
  </w:num>
  <w:num w:numId="22">
    <w:abstractNumId w:val="8"/>
  </w:num>
  <w:num w:numId="23">
    <w:abstractNumId w:val="36"/>
  </w:num>
  <w:num w:numId="24">
    <w:abstractNumId w:val="10"/>
  </w:num>
  <w:num w:numId="25">
    <w:abstractNumId w:val="29"/>
  </w:num>
  <w:num w:numId="26">
    <w:abstractNumId w:val="4"/>
  </w:num>
  <w:num w:numId="27">
    <w:abstractNumId w:val="15"/>
  </w:num>
  <w:num w:numId="28">
    <w:abstractNumId w:val="18"/>
  </w:num>
  <w:num w:numId="29">
    <w:abstractNumId w:val="2"/>
  </w:num>
  <w:num w:numId="30">
    <w:abstractNumId w:val="22"/>
  </w:num>
  <w:num w:numId="31">
    <w:abstractNumId w:val="23"/>
  </w:num>
  <w:num w:numId="32">
    <w:abstractNumId w:val="28"/>
  </w:num>
  <w:num w:numId="33">
    <w:abstractNumId w:val="16"/>
  </w:num>
  <w:num w:numId="34">
    <w:abstractNumId w:val="13"/>
  </w:num>
  <w:num w:numId="35">
    <w:abstractNumId w:val="17"/>
  </w:num>
  <w:num w:numId="36">
    <w:abstractNumId w:val="25"/>
  </w:num>
  <w:num w:numId="3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368D6"/>
    <w:rsid w:val="0006309D"/>
    <w:rsid w:val="00072C1E"/>
    <w:rsid w:val="000B3A82"/>
    <w:rsid w:val="000B6C7E"/>
    <w:rsid w:val="000B7907"/>
    <w:rsid w:val="000C0429"/>
    <w:rsid w:val="000C45E8"/>
    <w:rsid w:val="000D2491"/>
    <w:rsid w:val="00114472"/>
    <w:rsid w:val="00121B1F"/>
    <w:rsid w:val="00170EC5"/>
    <w:rsid w:val="001747C1"/>
    <w:rsid w:val="0018596A"/>
    <w:rsid w:val="001B69C2"/>
    <w:rsid w:val="001C4DA0"/>
    <w:rsid w:val="001C7CDA"/>
    <w:rsid w:val="00207DF5"/>
    <w:rsid w:val="00267369"/>
    <w:rsid w:val="0026785D"/>
    <w:rsid w:val="00290462"/>
    <w:rsid w:val="002C31BF"/>
    <w:rsid w:val="002E0CD7"/>
    <w:rsid w:val="002E3C0E"/>
    <w:rsid w:val="002F026B"/>
    <w:rsid w:val="00316EBC"/>
    <w:rsid w:val="00357BC6"/>
    <w:rsid w:val="0037111D"/>
    <w:rsid w:val="00373F16"/>
    <w:rsid w:val="003756B9"/>
    <w:rsid w:val="003956C6"/>
    <w:rsid w:val="003E6B9A"/>
    <w:rsid w:val="003E75CE"/>
    <w:rsid w:val="00400436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3F1A"/>
    <w:rsid w:val="005A5F24"/>
    <w:rsid w:val="005A64E9"/>
    <w:rsid w:val="005B5EE9"/>
    <w:rsid w:val="005C1C8E"/>
    <w:rsid w:val="005E5FDF"/>
    <w:rsid w:val="005E70BD"/>
    <w:rsid w:val="006104F6"/>
    <w:rsid w:val="0061068E"/>
    <w:rsid w:val="00645110"/>
    <w:rsid w:val="00660AD3"/>
    <w:rsid w:val="006A5570"/>
    <w:rsid w:val="006A689C"/>
    <w:rsid w:val="006B3D79"/>
    <w:rsid w:val="006E0578"/>
    <w:rsid w:val="006E314D"/>
    <w:rsid w:val="006E7F06"/>
    <w:rsid w:val="006F0193"/>
    <w:rsid w:val="00710723"/>
    <w:rsid w:val="00712ED1"/>
    <w:rsid w:val="007134D8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1437C"/>
    <w:rsid w:val="00891334"/>
    <w:rsid w:val="008A3568"/>
    <w:rsid w:val="008B3076"/>
    <w:rsid w:val="008D03B9"/>
    <w:rsid w:val="008D04E7"/>
    <w:rsid w:val="008F18D6"/>
    <w:rsid w:val="00904780"/>
    <w:rsid w:val="009113A8"/>
    <w:rsid w:val="00922385"/>
    <w:rsid w:val="009223DF"/>
    <w:rsid w:val="00936091"/>
    <w:rsid w:val="00940D8A"/>
    <w:rsid w:val="00954E55"/>
    <w:rsid w:val="00962258"/>
    <w:rsid w:val="009678B7"/>
    <w:rsid w:val="00982411"/>
    <w:rsid w:val="00992D9C"/>
    <w:rsid w:val="00996CB8"/>
    <w:rsid w:val="009A7568"/>
    <w:rsid w:val="009B2E97"/>
    <w:rsid w:val="009B3C69"/>
    <w:rsid w:val="009B6FDC"/>
    <w:rsid w:val="009B72CC"/>
    <w:rsid w:val="009C6DC9"/>
    <w:rsid w:val="009E07F4"/>
    <w:rsid w:val="009F392E"/>
    <w:rsid w:val="00A1134C"/>
    <w:rsid w:val="00A44328"/>
    <w:rsid w:val="00A511C4"/>
    <w:rsid w:val="00A6177B"/>
    <w:rsid w:val="00A66136"/>
    <w:rsid w:val="00A8588B"/>
    <w:rsid w:val="00AA4CBB"/>
    <w:rsid w:val="00AA65FA"/>
    <w:rsid w:val="00AA7351"/>
    <w:rsid w:val="00AD056F"/>
    <w:rsid w:val="00AD2773"/>
    <w:rsid w:val="00AD6731"/>
    <w:rsid w:val="00AE1DDE"/>
    <w:rsid w:val="00B1290A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61D"/>
    <w:rsid w:val="00C30759"/>
    <w:rsid w:val="00C44F6A"/>
    <w:rsid w:val="00C727E5"/>
    <w:rsid w:val="00C8207D"/>
    <w:rsid w:val="00CA5311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740F7"/>
    <w:rsid w:val="00D821BA"/>
    <w:rsid w:val="00D831A3"/>
    <w:rsid w:val="00D86CD2"/>
    <w:rsid w:val="00D902AD"/>
    <w:rsid w:val="00DA6FFE"/>
    <w:rsid w:val="00DC3110"/>
    <w:rsid w:val="00DD46F3"/>
    <w:rsid w:val="00DD58A6"/>
    <w:rsid w:val="00DE56F2"/>
    <w:rsid w:val="00DF116D"/>
    <w:rsid w:val="00E10710"/>
    <w:rsid w:val="00E74A2C"/>
    <w:rsid w:val="00E824F1"/>
    <w:rsid w:val="00EB104F"/>
    <w:rsid w:val="00ED14BD"/>
    <w:rsid w:val="00F01440"/>
    <w:rsid w:val="00F055EF"/>
    <w:rsid w:val="00F12DEC"/>
    <w:rsid w:val="00F169C3"/>
    <w:rsid w:val="00F1715C"/>
    <w:rsid w:val="00F200C2"/>
    <w:rsid w:val="00F310F8"/>
    <w:rsid w:val="00F35939"/>
    <w:rsid w:val="00F45607"/>
    <w:rsid w:val="00F64786"/>
    <w:rsid w:val="00F659EB"/>
    <w:rsid w:val="00F77633"/>
    <w:rsid w:val="00F804A7"/>
    <w:rsid w:val="00F862D6"/>
    <w:rsid w:val="00F86BA6"/>
    <w:rsid w:val="00F96EFB"/>
    <w:rsid w:val="00FB2E15"/>
    <w:rsid w:val="00FC6389"/>
    <w:rsid w:val="00FC735C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16FA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E15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xmsonormal">
    <w:name w:val="x_msonormal"/>
    <w:basedOn w:val="Normln"/>
    <w:rsid w:val="00D740F7"/>
    <w:pPr>
      <w:spacing w:after="0" w:line="240" w:lineRule="auto"/>
    </w:pPr>
    <w:rPr>
      <w:rFonts w:ascii="Calibri" w:eastAsia="Calibri" w:hAnsi="Calibri" w:cs="Calibri"/>
      <w:sz w:val="22"/>
      <w:szCs w:val="2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E15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xmsonormal">
    <w:name w:val="x_msonormal"/>
    <w:basedOn w:val="Normln"/>
    <w:rsid w:val="00D740F7"/>
    <w:pPr>
      <w:spacing w:after="0" w:line="240" w:lineRule="auto"/>
    </w:pPr>
    <w:rPr>
      <w:rFonts w:ascii="Calibri" w:eastAsia="Calibri" w:hAnsi="Calibri" w:cs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1403D3C-826B-4D99-8156-91DB2BA42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243</TotalTime>
  <Pages>1</Pages>
  <Words>980</Words>
  <Characters>5786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Kuta Libor, Ing.</cp:lastModifiedBy>
  <cp:revision>33</cp:revision>
  <cp:lastPrinted>2021-01-04T14:08:00Z</cp:lastPrinted>
  <dcterms:created xsi:type="dcterms:W3CDTF">2020-01-24T13:38:00Z</dcterms:created>
  <dcterms:modified xsi:type="dcterms:W3CDTF">2021-01-04T14:08:00Z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