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58364002" w:rsidR="004E1498" w:rsidRPr="008374D2" w:rsidRDefault="004429CF" w:rsidP="00912FE4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eastAsia="Times New Roman" w:cs="Times New Roman"/>
          <w:lang w:eastAsia="cs-CZ"/>
        </w:rPr>
      </w:pPr>
      <w:r w:rsidRPr="008374D2">
        <w:rPr>
          <w:rFonts w:eastAsia="Times New Roman" w:cs="Times New Roman"/>
          <w:lang w:eastAsia="cs-CZ"/>
        </w:rPr>
        <w:t xml:space="preserve">Příloha č. </w:t>
      </w:r>
      <w:r w:rsidR="00A041C3">
        <w:rPr>
          <w:rFonts w:eastAsia="Times New Roman" w:cs="Times New Roman"/>
          <w:lang w:eastAsia="cs-CZ"/>
        </w:rPr>
        <w:t>1</w:t>
      </w:r>
      <w:r w:rsidR="00DE4C5D">
        <w:rPr>
          <w:rFonts w:eastAsia="Times New Roman" w:cs="Times New Roman"/>
          <w:lang w:eastAsia="cs-CZ"/>
        </w:rPr>
        <w:t xml:space="preserve"> </w:t>
      </w:r>
      <w:r w:rsidR="00A041C3">
        <w:rPr>
          <w:rFonts w:eastAsia="Times New Roman" w:cs="Times New Roman"/>
          <w:lang w:eastAsia="cs-CZ"/>
        </w:rPr>
        <w:t>Smlouvy o dílo</w:t>
      </w:r>
    </w:p>
    <w:p w14:paraId="169B190B" w14:textId="77777777" w:rsidR="004429CF" w:rsidRPr="00912FE4" w:rsidRDefault="004429CF" w:rsidP="00912FE4">
      <w:pPr>
        <w:pStyle w:val="Nzev"/>
        <w:jc w:val="left"/>
        <w:rPr>
          <w:rFonts w:asciiTheme="minorHAnsi" w:hAnsiTheme="minorHAnsi"/>
          <w:sz w:val="22"/>
          <w:szCs w:val="22"/>
        </w:rPr>
      </w:pPr>
    </w:p>
    <w:p w14:paraId="153D1531" w14:textId="757936E9" w:rsidR="00820AF7" w:rsidRPr="00912FE4" w:rsidRDefault="008374D2" w:rsidP="00912FE4">
      <w:pPr>
        <w:pStyle w:val="Nzev"/>
        <w:jc w:val="left"/>
        <w:rPr>
          <w:rFonts w:asciiTheme="minorHAnsi" w:hAnsiTheme="minorHAnsi"/>
        </w:rPr>
      </w:pPr>
      <w:r w:rsidRPr="008374D2">
        <w:rPr>
          <w:rFonts w:asciiTheme="minorHAnsi" w:hAnsiTheme="minorHAnsi"/>
        </w:rPr>
        <w:t xml:space="preserve">Bližší specifikace předmětu </w:t>
      </w:r>
      <w:r w:rsidR="00A041C3">
        <w:rPr>
          <w:rFonts w:asciiTheme="minorHAnsi" w:hAnsiTheme="minorHAnsi"/>
        </w:rPr>
        <w:t>díla</w:t>
      </w:r>
    </w:p>
    <w:p w14:paraId="48FBFA3F" w14:textId="77777777" w:rsidR="00912FE4" w:rsidRPr="009A16D0" w:rsidRDefault="00912FE4" w:rsidP="00417B20">
      <w:pPr>
        <w:pStyle w:val="Nadpis1"/>
        <w:spacing w:before="120"/>
      </w:pPr>
      <w:r w:rsidRPr="009A16D0">
        <w:t>Cíl</w:t>
      </w:r>
      <w:r>
        <w:t xml:space="preserve"> zadání</w:t>
      </w:r>
      <w:r w:rsidRPr="009A16D0">
        <w:t>:</w:t>
      </w:r>
    </w:p>
    <w:p w14:paraId="05BC2C8A" w14:textId="77777777" w:rsidR="00912FE4" w:rsidRDefault="00912FE4" w:rsidP="00912FE4">
      <w:pPr>
        <w:spacing w:after="0"/>
      </w:pPr>
      <w:r>
        <w:t>Základním cílem zadání je vytvořit požadavky na výběr společného datového prostředí (CDE) pro:</w:t>
      </w:r>
    </w:p>
    <w:p w14:paraId="1F0561F5" w14:textId="77777777" w:rsidR="00912FE4" w:rsidRPr="001D129F" w:rsidRDefault="00912FE4" w:rsidP="00912FE4">
      <w:pPr>
        <w:pStyle w:val="Odstavecseseznamem"/>
        <w:numPr>
          <w:ilvl w:val="0"/>
          <w:numId w:val="30"/>
        </w:numPr>
        <w:spacing w:after="200" w:line="276" w:lineRule="auto"/>
        <w:rPr>
          <w:color w:val="000000" w:themeColor="text1"/>
        </w:rPr>
      </w:pPr>
      <w:r w:rsidRPr="001D129F">
        <w:rPr>
          <w:color w:val="000000" w:themeColor="text1"/>
        </w:rPr>
        <w:t>Ukládání, sdílení a řízení toku všech společných informací o stavebních procesech v rámci SŽ,</w:t>
      </w:r>
    </w:p>
    <w:p w14:paraId="4C97C50D" w14:textId="3EC31F05" w:rsidR="00A041C3" w:rsidRDefault="00A041C3" w:rsidP="00A041C3">
      <w:pPr>
        <w:pStyle w:val="Odstavecseseznamem"/>
        <w:numPr>
          <w:ilvl w:val="0"/>
          <w:numId w:val="30"/>
        </w:numPr>
        <w:spacing w:after="200" w:line="276" w:lineRule="auto"/>
      </w:pPr>
      <w:r>
        <w:t xml:space="preserve">optimální přenos dat pomocí CDE z informačního modelu </w:t>
      </w:r>
      <w:proofErr w:type="spellStart"/>
      <w:r>
        <w:t>Building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Management/informační modelování staveb (BIM) do stávajících informačních systémů </w:t>
      </w:r>
      <w:r w:rsidR="00CF2927">
        <w:t>Objednatele</w:t>
      </w:r>
      <w:r>
        <w:t xml:space="preserve"> pro přípravu a realizaci staveb,</w:t>
      </w:r>
    </w:p>
    <w:p w14:paraId="067F3605" w14:textId="77777777" w:rsidR="00912FE4" w:rsidRDefault="00912FE4" w:rsidP="00912FE4">
      <w:pPr>
        <w:pStyle w:val="Odstavecseseznamem"/>
        <w:numPr>
          <w:ilvl w:val="0"/>
          <w:numId w:val="30"/>
        </w:numPr>
        <w:spacing w:after="200" w:line="276" w:lineRule="auto"/>
      </w:pPr>
      <w:r>
        <w:t>využití CDE pro přenos dat z informačního modelu BIM do stávajících informačních systémů SŽ pro správu a údržbu staveb SŽ.</w:t>
      </w:r>
    </w:p>
    <w:p w14:paraId="59481B68" w14:textId="4E6BF460" w:rsidR="00912FE4" w:rsidRDefault="00CF2927" w:rsidP="00417B20">
      <w:pPr>
        <w:pStyle w:val="Nadpis1"/>
        <w:spacing w:before="120"/>
      </w:pPr>
      <w:r>
        <w:t>Zhotovitel</w:t>
      </w:r>
      <w:r w:rsidR="00912FE4" w:rsidRPr="009A16D0">
        <w:t xml:space="preserve"> zpracuje:</w:t>
      </w:r>
    </w:p>
    <w:p w14:paraId="3E504A76" w14:textId="77777777" w:rsidR="00912FE4" w:rsidRPr="002468C3" w:rsidRDefault="00912FE4" w:rsidP="00912FE4">
      <w:pPr>
        <w:pStyle w:val="Odstavecseseznamem"/>
        <w:numPr>
          <w:ilvl w:val="0"/>
          <w:numId w:val="31"/>
        </w:numPr>
        <w:spacing w:after="200" w:line="276" w:lineRule="auto"/>
      </w:pPr>
      <w:r w:rsidRPr="002468C3">
        <w:t>Analýzu užití dat stávajících informačních systémů SŽ</w:t>
      </w:r>
      <w:r>
        <w:t xml:space="preserve"> </w:t>
      </w:r>
      <w:r w:rsidRPr="002468C3">
        <w:t xml:space="preserve">ve vazbě na požadavky interních postupů a schvalovacích procesů </w:t>
      </w:r>
      <w:r>
        <w:t>k</w:t>
      </w:r>
      <w:r w:rsidRPr="002468C3">
        <w:t xml:space="preserve"> tvorb</w:t>
      </w:r>
      <w:r>
        <w:t>ě</w:t>
      </w:r>
      <w:r w:rsidRPr="002468C3">
        <w:t xml:space="preserve"> a správ</w:t>
      </w:r>
      <w:r>
        <w:t>ě</w:t>
      </w:r>
      <w:r w:rsidRPr="002468C3">
        <w:t xml:space="preserve"> informačního modelu </w:t>
      </w:r>
      <w:r>
        <w:t xml:space="preserve">BIM </w:t>
      </w:r>
      <w:r w:rsidRPr="002468C3">
        <w:t>ve vazbě na</w:t>
      </w:r>
      <w:r>
        <w:t xml:space="preserve"> funkcionality</w:t>
      </w:r>
      <w:r w:rsidRPr="002468C3">
        <w:t xml:space="preserve"> CDE.</w:t>
      </w:r>
    </w:p>
    <w:p w14:paraId="29455700" w14:textId="77777777" w:rsidR="00912FE4" w:rsidRDefault="00912FE4" w:rsidP="00912FE4">
      <w:pPr>
        <w:pStyle w:val="Odstavecseseznamem"/>
        <w:numPr>
          <w:ilvl w:val="0"/>
          <w:numId w:val="31"/>
        </w:numPr>
        <w:spacing w:after="200" w:line="276" w:lineRule="auto"/>
      </w:pPr>
      <w:r>
        <w:t xml:space="preserve">Analýzu využití stávajících softwarových (dále SW) produktů SŽ z hlediska jejich možného propojení s CDE pro práci v režimu BIM ve stádiích přípravy a realizace. </w:t>
      </w:r>
    </w:p>
    <w:p w14:paraId="64277570" w14:textId="77777777" w:rsidR="00912FE4" w:rsidRDefault="00912FE4" w:rsidP="00912FE4">
      <w:pPr>
        <w:pStyle w:val="Odstavecseseznamem"/>
        <w:numPr>
          <w:ilvl w:val="0"/>
          <w:numId w:val="31"/>
        </w:numPr>
        <w:spacing w:after="200" w:line="276" w:lineRule="auto"/>
      </w:pPr>
      <w:r>
        <w:t>Analýzu požadavků stávajících SW produktů SŽ pro správu a údržbu z hlediska přenosu dat z/do CDE, včetně aktuálně připravovaných SW produktů SŽ. Výstupem budou návrhy procesního a implementačního schématu, datového obsahu a systémové architektury.</w:t>
      </w:r>
    </w:p>
    <w:p w14:paraId="58D12CBE" w14:textId="77777777" w:rsidR="00912FE4" w:rsidRDefault="00912FE4" w:rsidP="00912FE4">
      <w:pPr>
        <w:pStyle w:val="Odstavecseseznamem"/>
        <w:numPr>
          <w:ilvl w:val="0"/>
          <w:numId w:val="31"/>
        </w:numPr>
        <w:spacing w:after="200" w:line="276" w:lineRule="auto"/>
      </w:pPr>
      <w:r>
        <w:t>Průzkum trhu zaměřený na SW produkty CDE.</w:t>
      </w:r>
    </w:p>
    <w:p w14:paraId="6BAE53CE" w14:textId="77777777" w:rsidR="00912FE4" w:rsidRDefault="00912FE4" w:rsidP="00912FE4">
      <w:pPr>
        <w:pStyle w:val="Odstavecseseznamem"/>
        <w:numPr>
          <w:ilvl w:val="0"/>
          <w:numId w:val="31"/>
        </w:numPr>
        <w:spacing w:after="200" w:line="276" w:lineRule="auto"/>
      </w:pPr>
      <w:r>
        <w:t>Stanovení požadavků na návrh architektury CDE s využitím již existujících SW produktů SŽ pro přípravu a realizaci staveb v režimu BIM a zohledněním znalostí z pilotních projektů.</w:t>
      </w:r>
    </w:p>
    <w:p w14:paraId="19D1FD6D" w14:textId="69103D8D" w:rsidR="00912FE4" w:rsidRDefault="00912FE4" w:rsidP="00912FE4">
      <w:pPr>
        <w:pStyle w:val="Odstavecseseznamem"/>
        <w:numPr>
          <w:ilvl w:val="0"/>
          <w:numId w:val="31"/>
        </w:numPr>
        <w:spacing w:after="200" w:line="276" w:lineRule="auto"/>
      </w:pPr>
      <w:r>
        <w:t xml:space="preserve">Porovnání funkcionalit SW produktů CDE na trhu minimálně v rozsahu specifikace </w:t>
      </w:r>
      <w:r w:rsidR="00CF2927">
        <w:t>Objednatele</w:t>
      </w:r>
      <w:r>
        <w:t xml:space="preserve"> (příloha č. 1 – Minimálně posuzované funkcionality CDE).</w:t>
      </w:r>
    </w:p>
    <w:p w14:paraId="27F3EE2E" w14:textId="77777777" w:rsidR="00912FE4" w:rsidRDefault="00912FE4" w:rsidP="00912FE4">
      <w:pPr>
        <w:pStyle w:val="Odstavecseseznamem"/>
        <w:numPr>
          <w:ilvl w:val="0"/>
          <w:numId w:val="31"/>
        </w:numPr>
        <w:spacing w:after="200" w:line="276" w:lineRule="auto"/>
      </w:pPr>
      <w:r>
        <w:t>Návrh technické specifikace zadávací dokumentace pro výběr CDE s ohledem na potřeby SŽ. Primárně zaměřené na funkcionality zajišťující předávání dat mezi CDE a SW produkty SŽ ve všech fázích životního cyklu.</w:t>
      </w:r>
    </w:p>
    <w:p w14:paraId="54051B4C" w14:textId="77777777" w:rsidR="00912FE4" w:rsidRDefault="00912FE4" w:rsidP="00912FE4">
      <w:pPr>
        <w:pStyle w:val="Odstavecseseznamem"/>
        <w:numPr>
          <w:ilvl w:val="0"/>
          <w:numId w:val="31"/>
        </w:numPr>
        <w:spacing w:after="200" w:line="276" w:lineRule="auto"/>
      </w:pPr>
      <w:r>
        <w:t>Návrh optimálního způsobu digitální správy dat s vazbou na požadavky interních procesů SŽ, s případnými úpravami interní legislativy.</w:t>
      </w:r>
    </w:p>
    <w:p w14:paraId="62F5227A" w14:textId="77777777" w:rsidR="00912FE4" w:rsidRDefault="00912FE4" w:rsidP="00912FE4">
      <w:pPr>
        <w:pStyle w:val="Odstavecseseznamem"/>
        <w:numPr>
          <w:ilvl w:val="0"/>
          <w:numId w:val="31"/>
        </w:numPr>
        <w:spacing w:after="200" w:line="276" w:lineRule="auto"/>
      </w:pPr>
      <w:r>
        <w:t>Analýza požadavků na řízení toku informací v rámci přípravy a realizace stavby včetně d</w:t>
      </w:r>
      <w:r w:rsidRPr="001D129F">
        <w:t>okumentac</w:t>
      </w:r>
      <w:r>
        <w:t>e</w:t>
      </w:r>
      <w:r w:rsidRPr="001D129F">
        <w:t xml:space="preserve"> skutečného provedení stavby</w:t>
      </w:r>
      <w:r>
        <w:t xml:space="preserve"> s vazbou na interní procesy SŽ a procesy mezi SŽ a dodavateli.</w:t>
      </w:r>
    </w:p>
    <w:p w14:paraId="7138836D" w14:textId="3A85A608" w:rsidR="00912FE4" w:rsidRDefault="00912FE4" w:rsidP="00912FE4">
      <w:pPr>
        <w:pStyle w:val="Odstavecseseznamem"/>
        <w:numPr>
          <w:ilvl w:val="0"/>
          <w:numId w:val="31"/>
        </w:numPr>
        <w:spacing w:after="200" w:line="276" w:lineRule="auto"/>
      </w:pPr>
      <w:r>
        <w:t>Dílo bude koordinováno s</w:t>
      </w:r>
      <w:r w:rsidR="00E15FB0">
        <w:t> níže uvedenými</w:t>
      </w:r>
      <w:r>
        <w:t> dokumenty</w:t>
      </w:r>
      <w:r w:rsidR="00E15FB0">
        <w:t xml:space="preserve">, které budou poskytnuty </w:t>
      </w:r>
      <w:r w:rsidR="00CF2927">
        <w:t>Zhotoviteli</w:t>
      </w:r>
      <w:r w:rsidR="00E15FB0">
        <w:t xml:space="preserve"> </w:t>
      </w:r>
      <w:r w:rsidR="00CF2927">
        <w:t>Objednatelem</w:t>
      </w:r>
      <w:r>
        <w:t>:</w:t>
      </w:r>
    </w:p>
    <w:p w14:paraId="2016D606" w14:textId="77777777" w:rsidR="00912FE4" w:rsidRDefault="00912FE4" w:rsidP="00912FE4">
      <w:pPr>
        <w:pStyle w:val="Odstavecseseznamem"/>
        <w:numPr>
          <w:ilvl w:val="1"/>
          <w:numId w:val="31"/>
        </w:numPr>
        <w:spacing w:after="200" w:line="276" w:lineRule="auto"/>
      </w:pPr>
      <w:r w:rsidRPr="00112559">
        <w:t>Analýza současného stavu využití BIM a návrh koncepce řídícího informačního procesu pro úspěšné zavedení BIM do procesu přípravy a realizace staveb v podmínkách SŽDC.</w:t>
      </w:r>
    </w:p>
    <w:p w14:paraId="271D6D89" w14:textId="77777777" w:rsidR="00912FE4" w:rsidRDefault="00912FE4" w:rsidP="00912FE4">
      <w:pPr>
        <w:pStyle w:val="Odstavecseseznamem"/>
        <w:numPr>
          <w:ilvl w:val="1"/>
          <w:numId w:val="31"/>
        </w:numPr>
        <w:spacing w:after="200" w:line="276" w:lineRule="auto"/>
      </w:pPr>
      <w:r>
        <w:t>Společné datové prostředí (</w:t>
      </w:r>
      <w:proofErr w:type="spellStart"/>
      <w:r>
        <w:t>Common</w:t>
      </w:r>
      <w:proofErr w:type="spellEnd"/>
      <w:r>
        <w:t xml:space="preserve"> Data </w:t>
      </w:r>
      <w:proofErr w:type="spellStart"/>
      <w:r>
        <w:t>Environment</w:t>
      </w:r>
      <w:proofErr w:type="spellEnd"/>
      <w:r>
        <w:t xml:space="preserve"> – CDE) Přehled atributů; Česká agentura pro standardizaci 03/2020.</w:t>
      </w:r>
    </w:p>
    <w:p w14:paraId="2EFFF3F1" w14:textId="77777777" w:rsidR="00912FE4" w:rsidRDefault="00912FE4" w:rsidP="00912FE4">
      <w:pPr>
        <w:pStyle w:val="Odstavecseseznamem"/>
        <w:numPr>
          <w:ilvl w:val="1"/>
          <w:numId w:val="31"/>
        </w:numPr>
        <w:spacing w:after="200" w:line="276" w:lineRule="auto"/>
      </w:pPr>
      <w:r w:rsidRPr="00CC0353">
        <w:t xml:space="preserve">Metodika SFDI - BEP (POŽADAVKY NA PLÁN REALIZACE BIM (BEP - BIM </w:t>
      </w:r>
      <w:proofErr w:type="spellStart"/>
      <w:r w:rsidRPr="00CC0353">
        <w:t>Execution</w:t>
      </w:r>
      <w:proofErr w:type="spellEnd"/>
      <w:r w:rsidRPr="00CC0353">
        <w:t xml:space="preserve"> </w:t>
      </w:r>
      <w:proofErr w:type="spellStart"/>
      <w:r w:rsidRPr="00CC0353">
        <w:t>Plan</w:t>
      </w:r>
      <w:proofErr w:type="spellEnd"/>
      <w:r w:rsidRPr="00CC0353">
        <w:t>) PRO DOPRAVNÍ INFRASTRUKTURU – Koncept</w:t>
      </w:r>
      <w:r>
        <w:t>; SFDI</w:t>
      </w:r>
      <w:r w:rsidRPr="00CC0353">
        <w:t xml:space="preserve"> </w:t>
      </w:r>
      <w:r>
        <w:t>09/</w:t>
      </w:r>
      <w:r w:rsidRPr="00CC0353">
        <w:t>2019 – prozatímní verze</w:t>
      </w:r>
      <w:r>
        <w:t>.</w:t>
      </w:r>
      <w:r w:rsidRPr="00112559">
        <w:t xml:space="preserve"> </w:t>
      </w:r>
    </w:p>
    <w:p w14:paraId="2C3E2FDB" w14:textId="77777777" w:rsidR="00912FE4" w:rsidRDefault="00912FE4" w:rsidP="00912FE4">
      <w:pPr>
        <w:pStyle w:val="Odstavecseseznamem"/>
        <w:numPr>
          <w:ilvl w:val="1"/>
          <w:numId w:val="31"/>
        </w:numPr>
        <w:spacing w:after="200" w:line="276" w:lineRule="auto"/>
      </w:pPr>
      <w:r w:rsidRPr="00873C97">
        <w:t xml:space="preserve">Výstupy projektu - </w:t>
      </w:r>
      <w:proofErr w:type="spellStart"/>
      <w:r w:rsidRPr="00873C97">
        <w:t>Technical</w:t>
      </w:r>
      <w:proofErr w:type="spellEnd"/>
      <w:r w:rsidRPr="00873C97">
        <w:t xml:space="preserve"> Support </w:t>
      </w:r>
      <w:proofErr w:type="spellStart"/>
      <w:r w:rsidRPr="00873C97">
        <w:t>for</w:t>
      </w:r>
      <w:proofErr w:type="spellEnd"/>
      <w:r w:rsidRPr="00873C97">
        <w:t xml:space="preserve"> </w:t>
      </w:r>
      <w:proofErr w:type="spellStart"/>
      <w:r w:rsidRPr="00873C97">
        <w:t>Introducing</w:t>
      </w:r>
      <w:proofErr w:type="spellEnd"/>
      <w:r w:rsidRPr="00873C97">
        <w:t xml:space="preserve"> </w:t>
      </w:r>
      <w:proofErr w:type="spellStart"/>
      <w:r w:rsidRPr="00873C97">
        <w:t>Building</w:t>
      </w:r>
      <w:proofErr w:type="spellEnd"/>
      <w:r w:rsidRPr="00873C97">
        <w:t xml:space="preserve"> </w:t>
      </w:r>
      <w:proofErr w:type="spellStart"/>
      <w:r w:rsidRPr="00873C97">
        <w:t>Information</w:t>
      </w:r>
      <w:proofErr w:type="spellEnd"/>
      <w:r w:rsidRPr="00873C97">
        <w:t xml:space="preserve"> Modelling (BIM) </w:t>
      </w:r>
      <w:proofErr w:type="spellStart"/>
      <w:r w:rsidRPr="00873C97">
        <w:t>for</w:t>
      </w:r>
      <w:proofErr w:type="spellEnd"/>
      <w:r w:rsidRPr="00873C97">
        <w:t xml:space="preserve"> Transport </w:t>
      </w:r>
      <w:proofErr w:type="spellStart"/>
      <w:r w:rsidRPr="00873C97">
        <w:t>Infrastructure</w:t>
      </w:r>
      <w:proofErr w:type="spellEnd"/>
      <w:r w:rsidRPr="00873C97">
        <w:t xml:space="preserve"> </w:t>
      </w:r>
      <w:proofErr w:type="spellStart"/>
      <w:r w:rsidRPr="00873C97">
        <w:t>Projects</w:t>
      </w:r>
      <w:proofErr w:type="spellEnd"/>
      <w:r w:rsidRPr="00873C97">
        <w:t xml:space="preserve"> in </w:t>
      </w:r>
      <w:proofErr w:type="spellStart"/>
      <w:r w:rsidRPr="00873C97">
        <w:t>the</w:t>
      </w:r>
      <w:proofErr w:type="spellEnd"/>
      <w:r w:rsidRPr="00873C97">
        <w:t xml:space="preserve"> Czech Republic (SRSS/C2018/012).</w:t>
      </w:r>
    </w:p>
    <w:p w14:paraId="68BEAD16" w14:textId="77777777" w:rsidR="00912FE4" w:rsidRDefault="00912FE4" w:rsidP="00912FE4">
      <w:pPr>
        <w:pStyle w:val="Odstavecseseznamem"/>
        <w:numPr>
          <w:ilvl w:val="1"/>
          <w:numId w:val="31"/>
        </w:numPr>
        <w:spacing w:after="200" w:line="276" w:lineRule="auto"/>
      </w:pPr>
      <w:r>
        <w:lastRenderedPageBreak/>
        <w:t xml:space="preserve">Návrh architektury a technologické platformy pro projekt </w:t>
      </w:r>
      <w:r w:rsidRPr="006C1304">
        <w:t>Technický pasport infrastruktury</w:t>
      </w:r>
      <w:r>
        <w:t xml:space="preserve"> (TPI) a </w:t>
      </w:r>
      <w:proofErr w:type="spellStart"/>
      <w:r>
        <w:t>LiNO</w:t>
      </w:r>
      <w:proofErr w:type="spellEnd"/>
    </w:p>
    <w:p w14:paraId="76031E99" w14:textId="77777777" w:rsidR="00912FE4" w:rsidRDefault="00912FE4" w:rsidP="00912FE4">
      <w:pPr>
        <w:pStyle w:val="Odstavecseseznamem"/>
        <w:numPr>
          <w:ilvl w:val="1"/>
          <w:numId w:val="31"/>
        </w:numPr>
        <w:spacing w:after="200" w:line="276" w:lineRule="auto"/>
      </w:pPr>
      <w:r>
        <w:t>Výstupy projektů TAČR:</w:t>
      </w:r>
    </w:p>
    <w:p w14:paraId="70B9CC37" w14:textId="77777777" w:rsidR="00912FE4" w:rsidRDefault="00912FE4" w:rsidP="00912FE4">
      <w:pPr>
        <w:pStyle w:val="Odstavecseseznamem"/>
        <w:numPr>
          <w:ilvl w:val="2"/>
          <w:numId w:val="31"/>
        </w:numPr>
        <w:spacing w:after="200" w:line="276" w:lineRule="auto"/>
      </w:pPr>
      <w:r>
        <w:t xml:space="preserve">TL02000312, „Lokalizace a implementace metodiky </w:t>
      </w:r>
      <w:proofErr w:type="spellStart"/>
      <w:r>
        <w:t>RailTopoModel</w:t>
      </w:r>
      <w:proofErr w:type="spellEnd"/>
      <w:r>
        <w:t xml:space="preserve"> a značkovacího jazyka </w:t>
      </w:r>
      <w:proofErr w:type="spellStart"/>
      <w:r>
        <w:t>railML</w:t>
      </w:r>
      <w:proofErr w:type="spellEnd"/>
      <w:r>
        <w:t xml:space="preserve"> v. 3 do podmínek prostorového popisu železničních drah v ČR s přihlédnutím k aplikaci metodiky BIM“,</w:t>
      </w:r>
    </w:p>
    <w:p w14:paraId="22DC44E8" w14:textId="77777777" w:rsidR="00912FE4" w:rsidRDefault="00912FE4" w:rsidP="00912FE4">
      <w:pPr>
        <w:pStyle w:val="Odstavecseseznamem"/>
        <w:numPr>
          <w:ilvl w:val="2"/>
          <w:numId w:val="31"/>
        </w:numPr>
        <w:spacing w:after="200" w:line="276" w:lineRule="auto"/>
      </w:pPr>
      <w:r>
        <w:t>TITIMV706IP01, „</w:t>
      </w:r>
      <w:proofErr w:type="spellStart"/>
      <w:r>
        <w:t>NaSaPO</w:t>
      </w:r>
      <w:proofErr w:type="spellEnd"/>
      <w:r>
        <w:t xml:space="preserve"> - Národní sada prostorových objektů“.</w:t>
      </w:r>
    </w:p>
    <w:p w14:paraId="774C338C" w14:textId="77777777" w:rsidR="00912FE4" w:rsidRDefault="00912FE4" w:rsidP="00912FE4">
      <w:pPr>
        <w:pStyle w:val="Odstavecseseznamem"/>
        <w:numPr>
          <w:ilvl w:val="1"/>
          <w:numId w:val="31"/>
        </w:numPr>
        <w:spacing w:after="200" w:line="276" w:lineRule="auto"/>
      </w:pPr>
      <w:r w:rsidRPr="005A1FDD">
        <w:rPr>
          <w:rFonts w:ascii="Verdana" w:hAnsi="Verdana"/>
          <w:sz w:val="20"/>
          <w:szCs w:val="22"/>
        </w:rPr>
        <w:t>Platforma Správy železnic</w:t>
      </w:r>
    </w:p>
    <w:p w14:paraId="794A26F8" w14:textId="77777777" w:rsidR="00912FE4" w:rsidRDefault="00912FE4" w:rsidP="00417B20">
      <w:pPr>
        <w:pStyle w:val="Nadpis1"/>
        <w:spacing w:before="120"/>
      </w:pPr>
      <w:r>
        <w:t>Požadavky na projednání a odevzdání Díla</w:t>
      </w:r>
      <w:r w:rsidRPr="009A16D0">
        <w:t>:</w:t>
      </w:r>
    </w:p>
    <w:p w14:paraId="2CC5FB38" w14:textId="77777777" w:rsidR="00912FE4" w:rsidRPr="00912FE4" w:rsidRDefault="00912FE4" w:rsidP="00912FE4">
      <w:pPr>
        <w:pStyle w:val="Nadpis2"/>
        <w:rPr>
          <w:b/>
        </w:rPr>
      </w:pPr>
      <w:r w:rsidRPr="00912FE4">
        <w:rPr>
          <w:b/>
        </w:rPr>
        <w:t>Pokyny k projednání:</w:t>
      </w:r>
    </w:p>
    <w:p w14:paraId="42436863" w14:textId="77777777" w:rsidR="00912FE4" w:rsidRPr="00F77A7C" w:rsidRDefault="00912FE4" w:rsidP="00912FE4">
      <w:pPr>
        <w:pStyle w:val="Odstavecseseznamem"/>
        <w:numPr>
          <w:ilvl w:val="0"/>
          <w:numId w:val="30"/>
        </w:numPr>
        <w:spacing w:after="200" w:line="276" w:lineRule="auto"/>
      </w:pPr>
      <w:r>
        <w:t>Dílo</w:t>
      </w:r>
      <w:r w:rsidRPr="00F77A7C">
        <w:t xml:space="preserve"> bude řádně projednán</w:t>
      </w:r>
      <w:r>
        <w:t>o</w:t>
      </w:r>
      <w:r w:rsidRPr="00F77A7C">
        <w:t>, po stránce technické</w:t>
      </w:r>
      <w:r>
        <w:t xml:space="preserve"> a </w:t>
      </w:r>
      <w:r w:rsidRPr="00F77A7C">
        <w:t>obsahové</w:t>
      </w:r>
      <w:r>
        <w:t>.</w:t>
      </w:r>
    </w:p>
    <w:p w14:paraId="2F087E06" w14:textId="77777777" w:rsidR="00912FE4" w:rsidRPr="00F77A7C" w:rsidRDefault="00912FE4" w:rsidP="00912FE4">
      <w:pPr>
        <w:pStyle w:val="Odstavecseseznamem"/>
        <w:numPr>
          <w:ilvl w:val="0"/>
          <w:numId w:val="30"/>
        </w:numPr>
        <w:spacing w:after="200" w:line="276" w:lineRule="auto"/>
      </w:pPr>
      <w:r w:rsidRPr="00F77A7C">
        <w:t>Technická</w:t>
      </w:r>
      <w:r>
        <w:t xml:space="preserve"> </w:t>
      </w:r>
      <w:r w:rsidRPr="00F77A7C">
        <w:t>a obsahová náplň bude projednána na poradách s oprávněnými osobami Objednatele</w:t>
      </w:r>
      <w:r>
        <w:t>.</w:t>
      </w:r>
    </w:p>
    <w:p w14:paraId="73D780C5" w14:textId="77777777" w:rsidR="00912FE4" w:rsidRPr="00734FBB" w:rsidRDefault="00912FE4" w:rsidP="00912FE4">
      <w:pPr>
        <w:pStyle w:val="Odstavecseseznamem"/>
        <w:numPr>
          <w:ilvl w:val="0"/>
          <w:numId w:val="30"/>
        </w:numPr>
        <w:spacing w:after="200" w:line="276" w:lineRule="auto"/>
      </w:pPr>
      <w:r w:rsidRPr="00734FBB">
        <w:t>Projednání Díla bude probíhat formou porad, kterou může svolat Objednatel nebo Zhotovitel.</w:t>
      </w:r>
    </w:p>
    <w:p w14:paraId="2D74088B" w14:textId="77777777" w:rsidR="00912FE4" w:rsidRPr="00734FBB" w:rsidRDefault="00912FE4" w:rsidP="00912FE4">
      <w:pPr>
        <w:pStyle w:val="Odstavecseseznamem"/>
        <w:numPr>
          <w:ilvl w:val="0"/>
          <w:numId w:val="30"/>
        </w:numPr>
        <w:spacing w:after="200" w:line="276" w:lineRule="auto"/>
      </w:pPr>
      <w:r w:rsidRPr="00734FBB">
        <w:t>Na každé projednání musí být pozván</w:t>
      </w:r>
      <w:r>
        <w:t>a</w:t>
      </w:r>
      <w:r w:rsidRPr="00734FBB">
        <w:t xml:space="preserve"> oprávněn</w:t>
      </w:r>
      <w:r>
        <w:t>á</w:t>
      </w:r>
      <w:r w:rsidRPr="00734FBB">
        <w:t xml:space="preserve"> osob</w:t>
      </w:r>
      <w:r>
        <w:t>a</w:t>
      </w:r>
      <w:r w:rsidRPr="00734FBB">
        <w:t xml:space="preserve"> Objednatele a určení zástupci Objednatele</w:t>
      </w:r>
      <w:r>
        <w:t>, kteří budou představeni na vstupní poradě.</w:t>
      </w:r>
      <w:r w:rsidRPr="00734FBB">
        <w:t xml:space="preserve"> </w:t>
      </w:r>
    </w:p>
    <w:p w14:paraId="57788374" w14:textId="77777777" w:rsidR="00912FE4" w:rsidRPr="00734FBB" w:rsidRDefault="00912FE4" w:rsidP="00912FE4">
      <w:pPr>
        <w:pStyle w:val="Odstavecseseznamem"/>
        <w:numPr>
          <w:ilvl w:val="0"/>
          <w:numId w:val="30"/>
        </w:numPr>
        <w:spacing w:after="200" w:line="276" w:lineRule="auto"/>
      </w:pPr>
      <w:r w:rsidRPr="00734FBB">
        <w:t xml:space="preserve">Pozvánka na poradu se zasílá elektronicky (emailem), případně také písemně, alespoň </w:t>
      </w:r>
      <w:r>
        <w:t>sedm</w:t>
      </w:r>
      <w:r w:rsidRPr="00734FBB">
        <w:t xml:space="preserve"> dnů před konáním porady na </w:t>
      </w:r>
      <w:r>
        <w:t>příslušné oprávněné osoby Objednatele</w:t>
      </w:r>
      <w:r w:rsidRPr="00734FBB">
        <w:t>. Svolání porady musí být provedeno vždy v součinnosti a vědomím oprávněné osoby Objednatele. Seznam emailových adres bude Zhotoviteli předán zástupcem Objednatele po podpisu Smlouvy.</w:t>
      </w:r>
      <w:r>
        <w:t xml:space="preserve"> Požadované typy porad:</w:t>
      </w:r>
    </w:p>
    <w:p w14:paraId="4557D381" w14:textId="77777777" w:rsidR="00912FE4" w:rsidRPr="00734FBB" w:rsidRDefault="00912FE4" w:rsidP="00912FE4">
      <w:pPr>
        <w:pStyle w:val="Odstavecseseznamem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</w:pPr>
      <w:r w:rsidRPr="00734FBB">
        <w:t>Vstupní porada – při prací svolá Zhotovitel vstupní jednání s oprávněnými zástupci Objednatele a s určenými zástupci Objednatele</w:t>
      </w:r>
      <w:r>
        <w:t>.</w:t>
      </w:r>
    </w:p>
    <w:p w14:paraId="5559D7F3" w14:textId="77777777" w:rsidR="00912FE4" w:rsidRPr="00734FBB" w:rsidRDefault="00912FE4" w:rsidP="00912FE4">
      <w:pPr>
        <w:pStyle w:val="Odstavecseseznamem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</w:pPr>
      <w:r w:rsidRPr="00734FBB">
        <w:t>Průběžné porady – odborné otázky doporučeného technického řešení v průběhu provádění Díla, bude zástupce Zhotovitele řešit na profesních poradách</w:t>
      </w:r>
      <w:r>
        <w:t>.</w:t>
      </w:r>
    </w:p>
    <w:p w14:paraId="72BE682E" w14:textId="77777777" w:rsidR="00912FE4" w:rsidRPr="00734FBB" w:rsidRDefault="00912FE4" w:rsidP="00912FE4">
      <w:pPr>
        <w:pStyle w:val="Odstavecseseznamem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</w:pPr>
      <w:r w:rsidRPr="00734FBB">
        <w:t>Závěrečné porada – bude provedena před odevzdáním Díla</w:t>
      </w:r>
      <w:r>
        <w:t>.</w:t>
      </w:r>
    </w:p>
    <w:p w14:paraId="0DAFA3ED" w14:textId="77777777" w:rsidR="00912FE4" w:rsidRPr="00734FBB" w:rsidRDefault="00912FE4" w:rsidP="00912FE4">
      <w:pPr>
        <w:pStyle w:val="Odstavecseseznamem"/>
        <w:numPr>
          <w:ilvl w:val="0"/>
          <w:numId w:val="30"/>
        </w:numPr>
        <w:spacing w:after="200" w:line="276" w:lineRule="auto"/>
      </w:pPr>
      <w:r w:rsidRPr="00734FBB">
        <w:t xml:space="preserve">Průběh a výsledky projednání </w:t>
      </w:r>
      <w:r>
        <w:t>Díla</w:t>
      </w:r>
      <w:r w:rsidRPr="00734FBB">
        <w:t xml:space="preserve"> se zaznamenávají v</w:t>
      </w:r>
      <w:r>
        <w:t> </w:t>
      </w:r>
      <w:r w:rsidRPr="00734FBB">
        <w:t>listinné</w:t>
      </w:r>
      <w:r>
        <w:t xml:space="preserve"> </w:t>
      </w:r>
      <w:r w:rsidRPr="00734FBB">
        <w:t>podobě (záznamy, zápisy, dopisy). Tento výstup z jednání se zasílá všem pozvaným</w:t>
      </w:r>
      <w:r>
        <w:t xml:space="preserve"> </w:t>
      </w:r>
      <w:r w:rsidRPr="00734FBB">
        <w:t xml:space="preserve">a přítomným účastníkům pouze elektronicky. Návrh záznamu z projednání </w:t>
      </w:r>
      <w:r>
        <w:t>Díla musí</w:t>
      </w:r>
      <w:r w:rsidRPr="00734FBB">
        <w:t xml:space="preserve"> být rozeslán nejpozději do </w:t>
      </w:r>
      <w:r>
        <w:t xml:space="preserve">tří </w:t>
      </w:r>
      <w:r w:rsidRPr="00734FBB">
        <w:t>dnů ode dne jednání. Účastníci jednání mohou ve</w:t>
      </w:r>
      <w:r>
        <w:t xml:space="preserve"> </w:t>
      </w:r>
      <w:r w:rsidRPr="00734FBB">
        <w:t xml:space="preserve">lhůtě </w:t>
      </w:r>
      <w:r>
        <w:t xml:space="preserve">sedmi </w:t>
      </w:r>
      <w:r w:rsidRPr="00734FBB">
        <w:t>dnů ode dne obdržení záznamu zaslat k záznamu připomínky, pokud se v</w:t>
      </w:r>
      <w:r>
        <w:t> </w:t>
      </w:r>
      <w:r w:rsidRPr="00734FBB">
        <w:t>této</w:t>
      </w:r>
      <w:r>
        <w:t xml:space="preserve"> </w:t>
      </w:r>
      <w:r w:rsidRPr="00734FBB">
        <w:t xml:space="preserve">lhůtě nevyjádří, má se za to, že se záznamem souhlasí. </w:t>
      </w:r>
      <w:r>
        <w:t xml:space="preserve">Záznam pořizuje Zhotovitel. </w:t>
      </w:r>
      <w:r w:rsidRPr="00734FBB">
        <w:t>Připomínky k záznamu nemohou</w:t>
      </w:r>
      <w:r>
        <w:t xml:space="preserve"> </w:t>
      </w:r>
      <w:r w:rsidRPr="00734FBB">
        <w:t>obsahovat požadavky na doplnění týkající se záležitostí, které nebyly předmětem</w:t>
      </w:r>
      <w:r>
        <w:t xml:space="preserve"> </w:t>
      </w:r>
      <w:r w:rsidRPr="00734FBB">
        <w:t>projednání. Podle předmětu jednání a dohody účastníků je možné pro zaznamenání</w:t>
      </w:r>
      <w:r>
        <w:t xml:space="preserve"> </w:t>
      </w:r>
      <w:r w:rsidRPr="00734FBB">
        <w:t>obsahu jednání zvolit formu zápisu, který bude na závěr jednání přečten, odsouhlasen</w:t>
      </w:r>
      <w:r>
        <w:t xml:space="preserve"> </w:t>
      </w:r>
      <w:r w:rsidRPr="00734FBB">
        <w:t>a podepsán všemi účastníky.</w:t>
      </w:r>
    </w:p>
    <w:p w14:paraId="26306E47" w14:textId="77777777" w:rsidR="00912FE4" w:rsidRPr="00734FBB" w:rsidRDefault="00912FE4" w:rsidP="00912FE4">
      <w:pPr>
        <w:pStyle w:val="Odstavecseseznamem"/>
        <w:numPr>
          <w:ilvl w:val="0"/>
          <w:numId w:val="30"/>
        </w:numPr>
        <w:spacing w:after="200" w:line="276" w:lineRule="auto"/>
        <w:ind w:left="714" w:hanging="357"/>
        <w:contextualSpacing w:val="0"/>
      </w:pPr>
      <w:r w:rsidRPr="00734FBB">
        <w:t>Odborná vyjádření k doporučenému technického řešení zajistí Zhotovitel na základě žádosti</w:t>
      </w:r>
      <w:r>
        <w:t xml:space="preserve"> </w:t>
      </w:r>
      <w:r w:rsidRPr="00734FBB">
        <w:t>Objednatele. Oprávněná osoba Objednatele vyhotoví a předá žádost Zhotoviteli</w:t>
      </w:r>
      <w:r>
        <w:t xml:space="preserve"> </w:t>
      </w:r>
      <w:r w:rsidRPr="00734FBB">
        <w:t>v listinné nebo v elektronické podobě a určí požadavky na rozsah elektronické</w:t>
      </w:r>
      <w:r>
        <w:t xml:space="preserve"> </w:t>
      </w:r>
      <w:r w:rsidRPr="00734FBB">
        <w:t xml:space="preserve">a listinné podoby předkládané </w:t>
      </w:r>
      <w:r>
        <w:t>Díla</w:t>
      </w:r>
      <w:r w:rsidRPr="00734FBB">
        <w:t xml:space="preserve">. </w:t>
      </w:r>
    </w:p>
    <w:p w14:paraId="2B034F98" w14:textId="77777777" w:rsidR="00912FE4" w:rsidRPr="00912FE4" w:rsidRDefault="00912FE4" w:rsidP="00912FE4">
      <w:pPr>
        <w:pStyle w:val="Nadpis2"/>
        <w:rPr>
          <w:b/>
        </w:rPr>
      </w:pPr>
      <w:r w:rsidRPr="00912FE4">
        <w:rPr>
          <w:b/>
        </w:rPr>
        <w:t>Pokyny k odevzdání:</w:t>
      </w:r>
    </w:p>
    <w:p w14:paraId="39113DBB" w14:textId="77777777" w:rsidR="00912FE4" w:rsidRPr="00FC1BAD" w:rsidRDefault="00912FE4" w:rsidP="00912FE4">
      <w:pPr>
        <w:pStyle w:val="Odstavecseseznamem"/>
        <w:numPr>
          <w:ilvl w:val="0"/>
          <w:numId w:val="30"/>
        </w:numPr>
        <w:spacing w:after="200" w:line="276" w:lineRule="auto"/>
      </w:pPr>
      <w:r w:rsidRPr="00FC1BAD">
        <w:t xml:space="preserve">Dle požadavku Smlouvy o </w:t>
      </w:r>
      <w:bookmarkStart w:id="0" w:name="_GoBack"/>
      <w:r w:rsidRPr="00FC1BAD">
        <w:t>dílo</w:t>
      </w:r>
      <w:bookmarkEnd w:id="0"/>
      <w:r w:rsidRPr="00FC1BAD">
        <w:t>, bude provedeno odevzdání v listinné a elektronické podobě v dílčích částech a v dílčích termínech a v definitivním termínu dokončení Díla.</w:t>
      </w:r>
    </w:p>
    <w:p w14:paraId="6579FBA9" w14:textId="77777777" w:rsidR="00912FE4" w:rsidRPr="00FC1BAD" w:rsidRDefault="00912FE4" w:rsidP="00912FE4">
      <w:pPr>
        <w:pStyle w:val="Odstavecseseznamem"/>
        <w:numPr>
          <w:ilvl w:val="0"/>
          <w:numId w:val="30"/>
        </w:numPr>
        <w:spacing w:after="200" w:line="276" w:lineRule="auto"/>
      </w:pPr>
      <w:r w:rsidRPr="00FC1BAD">
        <w:t>Ke každému dílčímu termínu bude provedeno odevzdání Díla odpovídající požadavků</w:t>
      </w:r>
      <w:r>
        <w:t>m</w:t>
      </w:r>
      <w:r w:rsidRPr="00FC1BAD">
        <w:t xml:space="preserve"> SOD v elektronické </w:t>
      </w:r>
      <w:r>
        <w:t xml:space="preserve">a listinné </w:t>
      </w:r>
      <w:r w:rsidRPr="00FC1BAD">
        <w:t>podobě</w:t>
      </w:r>
      <w:r>
        <w:t>.</w:t>
      </w:r>
      <w:r w:rsidRPr="00FC1BAD">
        <w:t xml:space="preserve"> </w:t>
      </w:r>
    </w:p>
    <w:p w14:paraId="13B85C3D" w14:textId="77777777" w:rsidR="00912FE4" w:rsidRPr="00FC1BAD" w:rsidRDefault="00912FE4" w:rsidP="00912FE4">
      <w:pPr>
        <w:pStyle w:val="Odstavecseseznamem"/>
        <w:numPr>
          <w:ilvl w:val="0"/>
          <w:numId w:val="30"/>
        </w:numPr>
        <w:spacing w:after="200" w:line="276" w:lineRule="auto"/>
      </w:pPr>
      <w:r w:rsidRPr="00FC1BAD">
        <w:t>Definitivní odevzdání kompletního Díla bude proveden</w:t>
      </w:r>
      <w:r>
        <w:t>o</w:t>
      </w:r>
      <w:r w:rsidRPr="00FC1BAD">
        <w:t xml:space="preserve">: </w:t>
      </w:r>
    </w:p>
    <w:p w14:paraId="22B73B79" w14:textId="77777777" w:rsidR="00912FE4" w:rsidRPr="00FC1BAD" w:rsidRDefault="00912FE4" w:rsidP="00912FE4">
      <w:pPr>
        <w:pStyle w:val="Odstavecseseznamem"/>
        <w:numPr>
          <w:ilvl w:val="1"/>
          <w:numId w:val="30"/>
        </w:numPr>
        <w:spacing w:after="200" w:line="276" w:lineRule="auto"/>
      </w:pPr>
      <w:r w:rsidRPr="00FC1BAD">
        <w:t>v listinné podobě v počtu třech souprav,</w:t>
      </w:r>
    </w:p>
    <w:p w14:paraId="72354984" w14:textId="14F98D3B" w:rsidR="00912FE4" w:rsidRPr="00912FE4" w:rsidRDefault="00912FE4" w:rsidP="00912FE4">
      <w:pPr>
        <w:pStyle w:val="Odstavecseseznamem"/>
        <w:numPr>
          <w:ilvl w:val="1"/>
          <w:numId w:val="30"/>
        </w:numPr>
        <w:spacing w:after="200" w:line="276" w:lineRule="auto"/>
        <w:ind w:left="1434" w:hanging="357"/>
        <w:contextualSpacing w:val="0"/>
      </w:pPr>
      <w:r w:rsidRPr="00FC1BAD">
        <w:t xml:space="preserve">v elektronické podobě v počtu </w:t>
      </w:r>
      <w:r>
        <w:t>dvou</w:t>
      </w:r>
      <w:r w:rsidRPr="00FC1BAD">
        <w:t xml:space="preserve"> CD</w:t>
      </w:r>
      <w:r>
        <w:t xml:space="preserve"> a USB </w:t>
      </w:r>
      <w:proofErr w:type="spellStart"/>
      <w:r>
        <w:t>flash</w:t>
      </w:r>
      <w:proofErr w:type="spellEnd"/>
      <w:r>
        <w:t xml:space="preserve"> disků.</w:t>
      </w:r>
    </w:p>
    <w:p w14:paraId="3DD22804" w14:textId="44ABDD29" w:rsidR="008374D2" w:rsidRPr="009B69C1" w:rsidRDefault="00912FE4" w:rsidP="009B69C1">
      <w:pPr>
        <w:spacing w:after="200" w:line="276" w:lineRule="auto"/>
      </w:pPr>
      <w:r w:rsidRPr="00912FE4">
        <w:t>Příloha č. 1 - Minimálně posuzované funkcionality CDE</w:t>
      </w:r>
    </w:p>
    <w:sectPr w:rsidR="008374D2" w:rsidRPr="009B69C1" w:rsidSect="009B69C1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953" w:right="1134" w:bottom="1474" w:left="2070" w:header="426" w:footer="67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476224CB" w15:done="0"/>
  <w15:commentEx w15:paraId="7E633163" w15:paraIdParent="476224CB" w15:done="0"/>
  <w15:commentEx w15:paraId="1B2A6700" w15:done="0"/>
  <w15:commentEx w15:paraId="40AFA254" w15:paraIdParent="1B2A6700" w15:done="0"/>
  <w15:commentEx w15:paraId="0C272533" w15:done="0"/>
  <w15:commentEx w15:paraId="09D3FBD5" w15:paraIdParent="0C272533" w15:done="0"/>
  <w15:commentEx w15:paraId="58E65F3C" w15:done="0"/>
  <w15:commentEx w15:paraId="4A9922B9" w15:paraIdParent="58E65F3C" w15:done="0"/>
  <w15:commentEx w15:paraId="61FA905C" w15:paraIdParent="58E65F3C" w15:done="0"/>
  <w15:commentEx w15:paraId="7D3B7872" w15:done="0"/>
  <w15:commentEx w15:paraId="40802884" w15:paraIdParent="7D3B7872" w15:done="0"/>
  <w15:commentEx w15:paraId="0137AEC9" w15:done="0"/>
  <w15:commentEx w15:paraId="310D29EE" w15:paraIdParent="0137AEC9" w15:done="0"/>
  <w15:commentEx w15:paraId="5B432A48" w15:done="0"/>
  <w15:commentEx w15:paraId="3FD16C3F" w15:paraIdParent="5B432A48" w15:done="0"/>
  <w15:commentEx w15:paraId="00E7F040" w15:paraIdParent="5B432A48" w15:done="0"/>
  <w15:commentEx w15:paraId="35B1649F" w15:done="0"/>
  <w15:commentEx w15:paraId="2D45EC29" w15:paraIdParent="35B1649F" w15:done="0"/>
  <w15:commentEx w15:paraId="195564BC" w15:paraIdParent="35B1649F" w15:done="0"/>
  <w15:commentEx w15:paraId="5ED8E0FF" w15:done="0"/>
  <w15:commentEx w15:paraId="1312FD57" w15:paraIdParent="5ED8E0FF" w15:done="0"/>
  <w15:commentEx w15:paraId="3DDEE876" w15:paraIdParent="5ED8E0FF" w15:done="0"/>
  <w15:commentEx w15:paraId="3ACCAE8A" w15:done="0"/>
  <w15:commentEx w15:paraId="69C63391" w15:paraIdParent="3ACCAE8A" w15:done="0"/>
  <w15:commentEx w15:paraId="09F0C1B4" w15:paraIdParent="3ACCAE8A" w15:done="0"/>
  <w15:commentEx w15:paraId="20CACD01" w15:done="0"/>
  <w15:commentEx w15:paraId="51580405" w15:paraIdParent="20CACD01" w15:done="0"/>
  <w15:commentEx w15:paraId="06372FEA" w15:paraIdParent="20CACD01" w15:done="0"/>
  <w15:commentEx w15:paraId="1434C49B" w15:done="0"/>
  <w15:commentEx w15:paraId="5014EE05" w15:paraIdParent="1434C49B" w15:done="0"/>
  <w15:commentEx w15:paraId="08B40D33" w15:paraIdParent="1434C49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30298E" w16cex:dateUtc="2020-10-13T11:26:00Z"/>
  <w16cex:commentExtensible w16cex:durableId="233029BB" w16cex:dateUtc="2020-10-13T11:27:00Z"/>
  <w16cex:commentExtensible w16cex:durableId="233029D9" w16cex:dateUtc="2020-10-13T11:27:00Z"/>
  <w16cex:commentExtensible w16cex:durableId="23302A0B" w16cex:dateUtc="2020-10-13T11:28:00Z"/>
  <w16cex:commentExtensible w16cex:durableId="2330A700" w16cex:dateUtc="2020-10-13T20:21:00Z"/>
  <w16cex:commentExtensible w16cex:durableId="23302AE4" w16cex:dateUtc="2020-10-13T11:32:00Z"/>
  <w16cex:commentExtensible w16cex:durableId="23305F23" w16cex:dateUtc="2020-10-13T15:15:00Z"/>
  <w16cex:commentExtensible w16cex:durableId="23305FCB" w16cex:dateUtc="2020-10-13T15:18:00Z"/>
  <w16cex:commentExtensible w16cex:durableId="2330A74A" w16cex:dateUtc="2020-10-13T20:23:00Z"/>
  <w16cex:commentExtensible w16cex:durableId="23306162" w16cex:dateUtc="2020-10-13T15:24:00Z"/>
  <w16cex:commentExtensible w16cex:durableId="2330A79C" w16cex:dateUtc="2020-10-13T20:24:00Z"/>
  <w16cex:commentExtensible w16cex:durableId="2330617C" w16cex:dateUtc="2020-10-13T15:25:00Z"/>
  <w16cex:commentExtensible w16cex:durableId="2330A7BA" w16cex:dateUtc="2020-10-13T20:24:00Z"/>
  <w16cex:commentExtensible w16cex:durableId="23306222" w16cex:dateUtc="2020-10-13T15:28:00Z"/>
  <w16cex:commentExtensible w16cex:durableId="2330A811" w16cex:dateUtc="2020-10-13T20:26:00Z"/>
  <w16cex:commentExtensible w16cex:durableId="23306333" w16cex:dateUtc="2020-10-13T15:32:00Z"/>
  <w16cex:commentExtensible w16cex:durableId="2330A832" w16cex:dateUtc="2020-10-13T20:26:00Z"/>
  <w16cex:commentExtensible w16cex:durableId="2330640C" w16cex:dateUtc="2020-10-13T15:36:00Z"/>
  <w16cex:commentExtensible w16cex:durableId="2330A854" w16cex:dateUtc="2020-10-13T20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76224CB" w16cid:durableId="2330296B"/>
  <w16cid:commentId w16cid:paraId="7E633163" w16cid:durableId="2330298E"/>
  <w16cid:commentId w16cid:paraId="1B2A6700" w16cid:durableId="2330296C"/>
  <w16cid:commentId w16cid:paraId="40AFA254" w16cid:durableId="233029BB"/>
  <w16cid:commentId w16cid:paraId="0C272533" w16cid:durableId="2330296D"/>
  <w16cid:commentId w16cid:paraId="09D3FBD5" w16cid:durableId="233029D9"/>
  <w16cid:commentId w16cid:paraId="58E65F3C" w16cid:durableId="2330296E"/>
  <w16cid:commentId w16cid:paraId="4A9922B9" w16cid:durableId="23302A0B"/>
  <w16cid:commentId w16cid:paraId="61FA905C" w16cid:durableId="2330A700"/>
  <w16cid:commentId w16cid:paraId="7D3B7872" w16cid:durableId="2330296F"/>
  <w16cid:commentId w16cid:paraId="40802884" w16cid:durableId="23302AE4"/>
  <w16cid:commentId w16cid:paraId="0137AEC9" w16cid:durableId="23302970"/>
  <w16cid:commentId w16cid:paraId="310D29EE" w16cid:durableId="23305F23"/>
  <w16cid:commentId w16cid:paraId="5B432A48" w16cid:durableId="23302971"/>
  <w16cid:commentId w16cid:paraId="3FD16C3F" w16cid:durableId="23305FCB"/>
  <w16cid:commentId w16cid:paraId="00E7F040" w16cid:durableId="2330A74A"/>
  <w16cid:commentId w16cid:paraId="35B1649F" w16cid:durableId="23302972"/>
  <w16cid:commentId w16cid:paraId="2D45EC29" w16cid:durableId="23306162"/>
  <w16cid:commentId w16cid:paraId="195564BC" w16cid:durableId="2330A79C"/>
  <w16cid:commentId w16cid:paraId="5ED8E0FF" w16cid:durableId="23302973"/>
  <w16cid:commentId w16cid:paraId="1312FD57" w16cid:durableId="2330617C"/>
  <w16cid:commentId w16cid:paraId="3DDEE876" w16cid:durableId="2330A7BA"/>
  <w16cid:commentId w16cid:paraId="3ACCAE8A" w16cid:durableId="23302974"/>
  <w16cid:commentId w16cid:paraId="69C63391" w16cid:durableId="23306222"/>
  <w16cid:commentId w16cid:paraId="09F0C1B4" w16cid:durableId="2330A811"/>
  <w16cid:commentId w16cid:paraId="20CACD01" w16cid:durableId="23302975"/>
  <w16cid:commentId w16cid:paraId="51580405" w16cid:durableId="23306333"/>
  <w16cid:commentId w16cid:paraId="06372FEA" w16cid:durableId="2330A832"/>
  <w16cid:commentId w16cid:paraId="1434C49B" w16cid:durableId="23302976"/>
  <w16cid:commentId w16cid:paraId="5014EE05" w16cid:durableId="2330640C"/>
  <w16cid:commentId w16cid:paraId="08B40D33" w16cid:durableId="2330A85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3FAC56" w14:textId="77777777" w:rsidR="000B3E7F" w:rsidRDefault="000B3E7F" w:rsidP="00962258">
      <w:pPr>
        <w:spacing w:after="0" w:line="240" w:lineRule="auto"/>
      </w:pPr>
      <w:r>
        <w:separator/>
      </w:r>
    </w:p>
  </w:endnote>
  <w:endnote w:type="continuationSeparator" w:id="0">
    <w:p w14:paraId="1E823D7D" w14:textId="77777777" w:rsidR="000B3E7F" w:rsidRDefault="000B3E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49726BB3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D3FE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D3FE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3C1D5D74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3660109D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4C171B15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D3F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D3FE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5F848185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1DFCD36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2B8A71" w14:textId="77777777" w:rsidR="000B3E7F" w:rsidRDefault="000B3E7F" w:rsidP="00962258">
      <w:pPr>
        <w:spacing w:after="0" w:line="240" w:lineRule="auto"/>
      </w:pPr>
      <w:r>
        <w:separator/>
      </w:r>
    </w:p>
  </w:footnote>
  <w:footnote w:type="continuationSeparator" w:id="0">
    <w:p w14:paraId="37AB568E" w14:textId="77777777" w:rsidR="000B3E7F" w:rsidRDefault="000B3E7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5FA93F" w14:textId="797DC467" w:rsidR="00F1715C" w:rsidRPr="00D6163D" w:rsidRDefault="009B69C1" w:rsidP="009B69C1">
    <w:pPr>
      <w:pStyle w:val="Zhlav"/>
      <w:jc w:val="center"/>
      <w:rPr>
        <w:sz w:val="8"/>
        <w:szCs w:val="8"/>
      </w:rPr>
    </w:pPr>
    <w:r>
      <w:rPr>
        <w:noProof/>
        <w:lang w:eastAsia="cs-CZ"/>
      </w:rPr>
      <w:drawing>
        <wp:inline distT="0" distB="0" distL="0" distR="0" wp14:anchorId="68E4A80A" wp14:editId="270F74F4">
          <wp:extent cx="1248442" cy="720000"/>
          <wp:effectExtent l="0" t="0" r="0" b="4445"/>
          <wp:docPr id="1" name="Obrázek 1" descr="C:\Users\SirokaA\Desktop\SFDI logo\malé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SirokaA\Desktop\SFDI logo\malé\JPG\logo-barv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8442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CAC22C6"/>
    <w:multiLevelType w:val="hybridMultilevel"/>
    <w:tmpl w:val="7FD0D0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2F254A72"/>
    <w:multiLevelType w:val="multilevel"/>
    <w:tmpl w:val="21FE51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AE40822"/>
    <w:multiLevelType w:val="hybridMultilevel"/>
    <w:tmpl w:val="6520EC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9A86405"/>
    <w:multiLevelType w:val="hybridMultilevel"/>
    <w:tmpl w:val="994EDF56"/>
    <w:lvl w:ilvl="0" w:tplc="90D250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E0F670">
      <w:start w:val="2"/>
      <w:numFmt w:val="bullet"/>
      <w:lvlText w:val="•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BE32B4"/>
    <w:multiLevelType w:val="hybridMultilevel"/>
    <w:tmpl w:val="A254FE66"/>
    <w:lvl w:ilvl="0" w:tplc="3508052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5427003"/>
    <w:multiLevelType w:val="hybridMultilevel"/>
    <w:tmpl w:val="D56AEC1C"/>
    <w:lvl w:ilvl="0" w:tplc="B3DEE60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4070991"/>
    <w:multiLevelType w:val="multilevel"/>
    <w:tmpl w:val="CABE99FC"/>
    <w:numStyleLink w:val="ListNumbermultilevel"/>
  </w:abstractNum>
  <w:abstractNum w:abstractNumId="24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3"/>
  </w:num>
  <w:num w:numId="5">
    <w:abstractNumId w:val="9"/>
  </w:num>
  <w:num w:numId="6">
    <w:abstractNumId w:val="0"/>
  </w:num>
  <w:num w:numId="7">
    <w:abstractNumId w:val="11"/>
  </w:num>
  <w:num w:numId="8">
    <w:abstractNumId w:val="24"/>
  </w:num>
  <w:num w:numId="9">
    <w:abstractNumId w:val="12"/>
  </w:num>
  <w:num w:numId="10">
    <w:abstractNumId w:val="7"/>
  </w:num>
  <w:num w:numId="11">
    <w:abstractNumId w:val="2"/>
  </w:num>
  <w:num w:numId="12">
    <w:abstractNumId w:val="20"/>
  </w:num>
  <w:num w:numId="13">
    <w:abstractNumId w:val="22"/>
  </w:num>
  <w:num w:numId="14">
    <w:abstractNumId w:val="4"/>
  </w:num>
  <w:num w:numId="15">
    <w:abstractNumId w:val="25"/>
  </w:num>
  <w:num w:numId="16">
    <w:abstractNumId w:val="14"/>
  </w:num>
  <w:num w:numId="17">
    <w:abstractNumId w:val="8"/>
  </w:num>
  <w:num w:numId="18">
    <w:abstractNumId w:val="10"/>
  </w:num>
  <w:num w:numId="19">
    <w:abstractNumId w:val="18"/>
  </w:num>
  <w:num w:numId="20">
    <w:abstractNumId w:val="15"/>
  </w:num>
  <w:num w:numId="21">
    <w:abstractNumId w:val="8"/>
  </w:num>
  <w:num w:numId="22">
    <w:abstractNumId w:val="21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16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9"/>
  </w:num>
  <w:num w:numId="31">
    <w:abstractNumId w:val="5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etr Hůla">
    <w15:presenceInfo w15:providerId="AD" w15:userId="S::Hula@szdc.onmicrosoft.com::d946dd40-1f50-4bfc-a2b3-eaab00bc02a2"/>
  </w15:person>
  <w15:person w15:author="Ondřej Červenka">
    <w15:presenceInfo w15:providerId="AD" w15:userId="S::CERVENKAO@szdc.onmicrosoft.com::fb0dfcf7-a0e1-4e5d-bcc8-dc9dc9ec9ec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2983"/>
    <w:rsid w:val="000A3F85"/>
    <w:rsid w:val="000B324A"/>
    <w:rsid w:val="000B3E7F"/>
    <w:rsid w:val="000D278B"/>
    <w:rsid w:val="000E23A7"/>
    <w:rsid w:val="00105CB1"/>
    <w:rsid w:val="0010693F"/>
    <w:rsid w:val="00107E5E"/>
    <w:rsid w:val="00111350"/>
    <w:rsid w:val="00114472"/>
    <w:rsid w:val="0013379C"/>
    <w:rsid w:val="00133997"/>
    <w:rsid w:val="001528A9"/>
    <w:rsid w:val="001550BC"/>
    <w:rsid w:val="001605B9"/>
    <w:rsid w:val="00170EC5"/>
    <w:rsid w:val="001747C1"/>
    <w:rsid w:val="00181B95"/>
    <w:rsid w:val="00184743"/>
    <w:rsid w:val="00193A76"/>
    <w:rsid w:val="001A6642"/>
    <w:rsid w:val="001A6752"/>
    <w:rsid w:val="001C0FC2"/>
    <w:rsid w:val="001C298C"/>
    <w:rsid w:val="001D3AFC"/>
    <w:rsid w:val="001D3FEB"/>
    <w:rsid w:val="001D68A6"/>
    <w:rsid w:val="00207DF5"/>
    <w:rsid w:val="00207EC3"/>
    <w:rsid w:val="00216193"/>
    <w:rsid w:val="002313EA"/>
    <w:rsid w:val="0025341D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41DCF"/>
    <w:rsid w:val="00357BC6"/>
    <w:rsid w:val="0038088E"/>
    <w:rsid w:val="003956C6"/>
    <w:rsid w:val="003A0DCF"/>
    <w:rsid w:val="003A4D59"/>
    <w:rsid w:val="003B39EC"/>
    <w:rsid w:val="003B5DD6"/>
    <w:rsid w:val="003B5FC3"/>
    <w:rsid w:val="003D1F1E"/>
    <w:rsid w:val="003D586A"/>
    <w:rsid w:val="003D703A"/>
    <w:rsid w:val="003F20D8"/>
    <w:rsid w:val="00401303"/>
    <w:rsid w:val="00417B20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77566"/>
    <w:rsid w:val="00486107"/>
    <w:rsid w:val="00491827"/>
    <w:rsid w:val="00493B1B"/>
    <w:rsid w:val="004A1DA5"/>
    <w:rsid w:val="004A349C"/>
    <w:rsid w:val="004A6222"/>
    <w:rsid w:val="004B2D19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3375"/>
    <w:rsid w:val="00560CF0"/>
    <w:rsid w:val="005736B7"/>
    <w:rsid w:val="005740C3"/>
    <w:rsid w:val="00575E5A"/>
    <w:rsid w:val="00592757"/>
    <w:rsid w:val="00596341"/>
    <w:rsid w:val="00597E84"/>
    <w:rsid w:val="005B76DD"/>
    <w:rsid w:val="005C1743"/>
    <w:rsid w:val="005D10BF"/>
    <w:rsid w:val="005D5624"/>
    <w:rsid w:val="005F1404"/>
    <w:rsid w:val="0060520C"/>
    <w:rsid w:val="0061068E"/>
    <w:rsid w:val="00613238"/>
    <w:rsid w:val="006566F7"/>
    <w:rsid w:val="0066007E"/>
    <w:rsid w:val="00660AD3"/>
    <w:rsid w:val="00677B7F"/>
    <w:rsid w:val="00686BD4"/>
    <w:rsid w:val="006A5570"/>
    <w:rsid w:val="006A689C"/>
    <w:rsid w:val="006B3D79"/>
    <w:rsid w:val="006C7697"/>
    <w:rsid w:val="006D64EB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842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20AF7"/>
    <w:rsid w:val="008374D2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12FE4"/>
    <w:rsid w:val="00922385"/>
    <w:rsid w:val="009223DF"/>
    <w:rsid w:val="00926F49"/>
    <w:rsid w:val="00936091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B69C1"/>
    <w:rsid w:val="009C30C5"/>
    <w:rsid w:val="009D1230"/>
    <w:rsid w:val="009D1706"/>
    <w:rsid w:val="009E07F4"/>
    <w:rsid w:val="009F392E"/>
    <w:rsid w:val="00A021CC"/>
    <w:rsid w:val="00A02EE7"/>
    <w:rsid w:val="00A041C3"/>
    <w:rsid w:val="00A157FE"/>
    <w:rsid w:val="00A214B2"/>
    <w:rsid w:val="00A55C51"/>
    <w:rsid w:val="00A605AE"/>
    <w:rsid w:val="00A6177B"/>
    <w:rsid w:val="00A66136"/>
    <w:rsid w:val="00A76699"/>
    <w:rsid w:val="00AA4CBB"/>
    <w:rsid w:val="00AA65FA"/>
    <w:rsid w:val="00AA7351"/>
    <w:rsid w:val="00AB5F0D"/>
    <w:rsid w:val="00AB6759"/>
    <w:rsid w:val="00AD056F"/>
    <w:rsid w:val="00AD6731"/>
    <w:rsid w:val="00AD7371"/>
    <w:rsid w:val="00AF11FA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518B"/>
    <w:rsid w:val="00BB184D"/>
    <w:rsid w:val="00BC4DC9"/>
    <w:rsid w:val="00BD7E91"/>
    <w:rsid w:val="00C02D0A"/>
    <w:rsid w:val="00C03A6E"/>
    <w:rsid w:val="00C22949"/>
    <w:rsid w:val="00C27E27"/>
    <w:rsid w:val="00C35AE5"/>
    <w:rsid w:val="00C42A1F"/>
    <w:rsid w:val="00C44F6A"/>
    <w:rsid w:val="00C466EE"/>
    <w:rsid w:val="00C47AE3"/>
    <w:rsid w:val="00C70EC1"/>
    <w:rsid w:val="00CB53B1"/>
    <w:rsid w:val="00CC6991"/>
    <w:rsid w:val="00CD1FC4"/>
    <w:rsid w:val="00CF2927"/>
    <w:rsid w:val="00D21061"/>
    <w:rsid w:val="00D4108E"/>
    <w:rsid w:val="00D6163D"/>
    <w:rsid w:val="00D657AD"/>
    <w:rsid w:val="00D76037"/>
    <w:rsid w:val="00D831A3"/>
    <w:rsid w:val="00D85C5B"/>
    <w:rsid w:val="00D9782E"/>
    <w:rsid w:val="00DB210B"/>
    <w:rsid w:val="00DB6764"/>
    <w:rsid w:val="00DC60C3"/>
    <w:rsid w:val="00DC75F3"/>
    <w:rsid w:val="00DD46F3"/>
    <w:rsid w:val="00DE4C5D"/>
    <w:rsid w:val="00DE56F2"/>
    <w:rsid w:val="00DF116D"/>
    <w:rsid w:val="00E017C5"/>
    <w:rsid w:val="00E15FB0"/>
    <w:rsid w:val="00E239FD"/>
    <w:rsid w:val="00E4672B"/>
    <w:rsid w:val="00E55F3F"/>
    <w:rsid w:val="00EB104F"/>
    <w:rsid w:val="00ED06B4"/>
    <w:rsid w:val="00ED14BD"/>
    <w:rsid w:val="00EE6ACD"/>
    <w:rsid w:val="00EF1804"/>
    <w:rsid w:val="00F0533E"/>
    <w:rsid w:val="00F07B79"/>
    <w:rsid w:val="00F1048D"/>
    <w:rsid w:val="00F12C80"/>
    <w:rsid w:val="00F12DEC"/>
    <w:rsid w:val="00F1715C"/>
    <w:rsid w:val="00F310F8"/>
    <w:rsid w:val="00F35939"/>
    <w:rsid w:val="00F45607"/>
    <w:rsid w:val="00F5539E"/>
    <w:rsid w:val="00F60F94"/>
    <w:rsid w:val="00F659EB"/>
    <w:rsid w:val="00F867BB"/>
    <w:rsid w:val="00F86BA6"/>
    <w:rsid w:val="00F969C4"/>
    <w:rsid w:val="00FA32F8"/>
    <w:rsid w:val="00FA7EBD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Pedmtdopisu">
    <w:name w:val="Předmět dopisu"/>
    <w:basedOn w:val="Normln"/>
    <w:next w:val="Oslovenvdopisu"/>
    <w:qFormat/>
    <w:rsid w:val="004A349C"/>
    <w:pPr>
      <w:spacing w:after="480"/>
      <w:ind w:left="567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Pedmtdopisu">
    <w:name w:val="Předmět dopisu"/>
    <w:basedOn w:val="Normln"/>
    <w:next w:val="Oslovenvdopisu"/>
    <w:qFormat/>
    <w:rsid w:val="004A349C"/>
    <w:pPr>
      <w:spacing w:after="480"/>
      <w:ind w:left="567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9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8" Type="http://schemas.microsoft.com/office/2018/08/relationships/commentsExtensible" Target="commentsExtensi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7" Type="http://schemas.microsoft.com/office/2011/relationships/people" Target="people.xml"/><Relationship Id="rId30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2C34821-1004-41FA-83B6-A2765A163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859</Words>
  <Characters>5072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Zachová Tereza, Ing.</cp:lastModifiedBy>
  <cp:revision>5</cp:revision>
  <cp:lastPrinted>2017-11-28T17:18:00Z</cp:lastPrinted>
  <dcterms:created xsi:type="dcterms:W3CDTF">2020-12-03T13:23:00Z</dcterms:created>
  <dcterms:modified xsi:type="dcterms:W3CDTF">2020-12-03T13:33:00Z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