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1C635F" w:rsidRPr="001C635F">
        <w:rPr>
          <w:rFonts w:ascii="Verdana" w:hAnsi="Verdana"/>
          <w:b/>
          <w:sz w:val="18"/>
          <w:szCs w:val="18"/>
        </w:rPr>
        <w:t>Oprava trati v úseku Boří les – Lednice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C635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635F" w:rsidRPr="001C635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635F"/>
    <w:rsid w:val="001D0F6F"/>
    <w:rsid w:val="001D4541"/>
    <w:rsid w:val="001F6978"/>
    <w:rsid w:val="001F76EA"/>
    <w:rsid w:val="00206F39"/>
    <w:rsid w:val="00232AE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44544"/>
    <w:rsid w:val="0075099A"/>
    <w:rsid w:val="00771970"/>
    <w:rsid w:val="007825DA"/>
    <w:rsid w:val="00791FB1"/>
    <w:rsid w:val="007B55B1"/>
    <w:rsid w:val="007E01AC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0E51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2AC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3ACDD1-8634-44A1-B4B8-CC6F95AE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2018-11-26T13:17:00Z</dcterms:created>
  <dcterms:modified xsi:type="dcterms:W3CDTF">2020-12-28T08:52:00Z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