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1644015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29.4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3A0091" w:rsidP="003A0091">
            <w:pPr>
              <w:rPr>
                <w:szCs w:val="14"/>
              </w:rPr>
            </w:pPr>
            <w:r>
              <w:rPr>
                <w:szCs w:val="14"/>
              </w:rPr>
              <w:t>14240</w:t>
            </w:r>
            <w:r w:rsidR="00B841EE">
              <w:rPr>
                <w:szCs w:val="14"/>
              </w:rPr>
              <w:t>/</w:t>
            </w:r>
            <w:r>
              <w:rPr>
                <w:szCs w:val="14"/>
              </w:rPr>
              <w:t>2020</w:t>
            </w:r>
            <w:r w:rsidR="00FA07C4">
              <w:rPr>
                <w:szCs w:val="14"/>
              </w:rPr>
              <w:t>-SŽ</w:t>
            </w:r>
            <w:r w:rsidR="003E6B9A" w:rsidRPr="001A6F12">
              <w:rPr>
                <w:szCs w:val="14"/>
              </w:rPr>
              <w:t>-SSV-Ú3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1365F" w:rsidP="00CC1E2B">
            <w:pPr>
              <w:rPr>
                <w:szCs w:val="14"/>
              </w:rPr>
            </w:pPr>
            <w:r>
              <w:rPr>
                <w:szCs w:val="14"/>
              </w:rPr>
              <w:t>15</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943AEC"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943AEC"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943AEC"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71FB8">
              <w:rPr>
                <w:noProof/>
                <w:szCs w:val="14"/>
              </w:rPr>
              <w:t>14. prosince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443BA6">
        <w:rPr>
          <w:rFonts w:eastAsia="Times New Roman" w:cs="Times New Roman"/>
          <w:b/>
          <w:lang w:eastAsia="cs-CZ"/>
        </w:rPr>
        <w:t>Ústí n.O. – Brandýs n.O. – původní stopa, BC</w:t>
      </w:r>
      <w:r w:rsidR="00E00799">
        <w:rPr>
          <w:rFonts w:eastAsia="Times New Roman" w:cs="Times New Roman"/>
          <w:b/>
          <w:lang w:eastAsia="cs-CZ"/>
        </w:rPr>
        <w:t>,</w:t>
      </w:r>
      <w:r w:rsidR="00B74061">
        <w:rPr>
          <w:rFonts w:eastAsia="Times New Roman" w:cs="Times New Roman"/>
          <w:b/>
          <w:lang w:eastAsia="cs-CZ"/>
        </w:rPr>
        <w:t xml:space="preserve"> </w:t>
      </w:r>
      <w:r w:rsidR="00F1365F">
        <w:rPr>
          <w:rFonts w:eastAsia="Times New Roman" w:cs="Times New Roman"/>
          <w:b/>
          <w:lang w:eastAsia="cs-CZ"/>
        </w:rPr>
        <w:t>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B74061">
        <w:rPr>
          <w:rFonts w:eastAsia="Times New Roman" w:cs="Times New Roman"/>
          <w:lang w:eastAsia="cs-CZ"/>
        </w:rPr>
        <w:t>61720366</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E333AE" w:rsidRPr="0035531B" w:rsidRDefault="00E333AE" w:rsidP="00E333AE">
      <w:pPr>
        <w:pStyle w:val="Textbezslovn"/>
        <w:spacing w:after="0"/>
        <w:ind w:left="502"/>
        <w:rPr>
          <w:rStyle w:val="Tun9b"/>
        </w:rPr>
      </w:pPr>
      <w:r w:rsidRPr="0035531B">
        <w:rPr>
          <w:rStyle w:val="Tun9b"/>
        </w:rPr>
        <w:t>Správa železni</w:t>
      </w:r>
      <w:r>
        <w:rPr>
          <w:rStyle w:val="Tun9b"/>
        </w:rPr>
        <w:t>c</w:t>
      </w:r>
      <w:r w:rsidRPr="0035531B">
        <w:rPr>
          <w:rStyle w:val="Tun9b"/>
        </w:rPr>
        <w:t>, státní organizace</w:t>
      </w:r>
    </w:p>
    <w:p w:rsidR="00E333AE" w:rsidRDefault="00E333AE" w:rsidP="00E333AE">
      <w:pPr>
        <w:pStyle w:val="Textbezslovn"/>
        <w:spacing w:after="0"/>
        <w:ind w:left="502"/>
      </w:pPr>
      <w:r>
        <w:t>sídlo: Dlážděná 1003/7, Praha 1- Nové Město, PSČ 110 00</w:t>
      </w:r>
    </w:p>
    <w:p w:rsidR="00E333AE" w:rsidRDefault="00E333AE" w:rsidP="00E333AE">
      <w:pPr>
        <w:pStyle w:val="Textbezslovn"/>
        <w:spacing w:after="0"/>
        <w:ind w:left="502"/>
      </w:pPr>
      <w:r>
        <w:t>zapsaná v obchodní rejstříku vedeném Městským soudem v Praze, spisová značka A48384</w:t>
      </w:r>
    </w:p>
    <w:p w:rsidR="00E333AE" w:rsidRDefault="00E333AE" w:rsidP="00E333AE">
      <w:pPr>
        <w:pStyle w:val="Textbezslovn"/>
        <w:spacing w:after="0"/>
        <w:ind w:left="502"/>
      </w:pPr>
      <w:r>
        <w:t>IČO: 70994234</w:t>
      </w:r>
    </w:p>
    <w:p w:rsidR="00E333AE" w:rsidRDefault="00E333AE" w:rsidP="00E333AE">
      <w:pPr>
        <w:pStyle w:val="Textbezslovn"/>
        <w:spacing w:after="0"/>
        <w:ind w:left="502"/>
      </w:pPr>
      <w:r>
        <w:t>DIČ: CZ70994234</w:t>
      </w:r>
    </w:p>
    <w:p w:rsidR="00E333AE" w:rsidRDefault="00E333AE" w:rsidP="00E333AE">
      <w:pPr>
        <w:pStyle w:val="Textbezslovn"/>
        <w:spacing w:after="0"/>
        <w:ind w:left="502"/>
      </w:pPr>
      <w:r>
        <w:t>Identifikátor datové schránky: uccchjm</w:t>
      </w:r>
    </w:p>
    <w:p w:rsidR="00E333AE" w:rsidRPr="000174E8" w:rsidRDefault="00337FF2" w:rsidP="00337FF2">
      <w:pPr>
        <w:pStyle w:val="Textbezslovn"/>
        <w:spacing w:after="0"/>
        <w:ind w:left="1701" w:hanging="1199"/>
      </w:pPr>
      <w:r>
        <w:t xml:space="preserve">zastoupená: </w:t>
      </w:r>
      <w:r w:rsidR="00E333AE" w:rsidRPr="000174E8">
        <w:t>I</w:t>
      </w:r>
      <w:r w:rsidR="00E333AE">
        <w:t>ng. Miroslavem Bocákem, ředitelem organizační jednotky Stavební správa východ, na základě Řádu SŽ R3 Podpisový řád železnic, státní organizace</w:t>
      </w:r>
    </w:p>
    <w:p w:rsidR="007A2402" w:rsidRPr="007A2402" w:rsidRDefault="007A2402" w:rsidP="00E333AE">
      <w:pPr>
        <w:spacing w:after="0" w:line="240" w:lineRule="auto"/>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F1365F"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443BA6">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916291">
        <w:rPr>
          <w:rFonts w:ascii="Verdana" w:eastAsia="Times New Roman" w:hAnsi="Verdana" w:cs="Times New Roman"/>
          <w:lang w:eastAsia="cs-CZ"/>
        </w:rPr>
        <w:t>702 164 086</w:t>
      </w:r>
      <w:r w:rsidRPr="007A2402">
        <w:rPr>
          <w:rFonts w:ascii="Verdana" w:eastAsia="Times New Roman" w:hAnsi="Verdana" w:cs="Times New Roman"/>
          <w:lang w:eastAsia="cs-CZ"/>
        </w:rPr>
        <w:t xml:space="preserve">, e-mail: </w:t>
      </w:r>
      <w:r w:rsidR="00916291">
        <w:rPr>
          <w:rFonts w:ascii="Verdana" w:eastAsia="Times New Roman" w:hAnsi="Verdana" w:cs="Times New Roman"/>
          <w:lang w:eastAsia="cs-CZ"/>
        </w:rPr>
        <w:t>Prerovska@spravazeleznic.cz</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916291" w:rsidRPr="00916291">
        <w:rPr>
          <w:rFonts w:eastAsia="Times New Roman" w:cs="Times New Roman"/>
          <w:b/>
          <w:lang w:eastAsia="cs-CZ"/>
        </w:rPr>
        <w:t>2 610 000,-</w:t>
      </w:r>
      <w:r w:rsidRPr="00916291">
        <w:rPr>
          <w:rFonts w:eastAsia="Times New Roman" w:cs="Times New Roman"/>
          <w:b/>
          <w:lang w:eastAsia="cs-CZ"/>
        </w:rPr>
        <w:t xml:space="preserve"> </w:t>
      </w:r>
      <w:r w:rsidRPr="001A6F12">
        <w:rPr>
          <w:rFonts w:eastAsia="Times New Roman" w:cs="Times New Roman"/>
          <w:b/>
          <w:lang w:eastAsia="cs-CZ"/>
        </w:rPr>
        <w:t>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916291">
        <w:rPr>
          <w:rFonts w:eastAsia="Times New Roman" w:cs="Times New Roman"/>
          <w:b/>
          <w:lang w:eastAsia="cs-CZ"/>
        </w:rPr>
        <w:t>Ústí n.O. – Brandýs n.O. – původní stopa,</w:t>
      </w:r>
      <w:r w:rsidR="00CF66A2">
        <w:rPr>
          <w:rFonts w:eastAsia="Times New Roman" w:cs="Times New Roman"/>
          <w:b/>
          <w:lang w:eastAsia="cs-CZ"/>
        </w:rPr>
        <w:t xml:space="preserve"> BC</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B5477F" w:rsidRPr="00B5477F">
        <w:rPr>
          <w:rFonts w:eastAsia="Times New Roman" w:cs="Times New Roman"/>
          <w:lang w:eastAsia="cs-CZ"/>
        </w:rPr>
        <w:t>14240/2020-SŽ-SSV-Ú3</w:t>
      </w:r>
      <w:r w:rsidR="00B5477F" w:rsidRPr="001A6F12">
        <w:rPr>
          <w:rFonts w:eastAsia="Times New Roman" w:cs="Times New Roman"/>
          <w:lang w:val="en-US" w:eastAsia="cs-CZ"/>
        </w:rPr>
        <w:t xml:space="preserve"> </w:t>
      </w:r>
      <w:r w:rsidRPr="001A6F12">
        <w:rPr>
          <w:rFonts w:eastAsia="Times New Roman" w:cs="Times New Roman"/>
          <w:lang w:val="en-US" w:eastAsia="cs-CZ"/>
        </w:rPr>
        <w:t xml:space="preserve">(dále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E56CA8" w:rsidRPr="007E4665" w:rsidRDefault="001A6F12" w:rsidP="00E56CA8">
      <w:pPr>
        <w:pStyle w:val="Odrka1-1"/>
        <w:tabs>
          <w:tab w:val="clear" w:pos="1077"/>
          <w:tab w:val="num" w:pos="737"/>
        </w:tabs>
        <w:spacing w:after="0"/>
        <w:ind w:left="709"/>
      </w:pPr>
      <w:r w:rsidRPr="001A6F12">
        <w:rPr>
          <w:rFonts w:eastAsia="Times New Roman" w:cs="Times New Roman"/>
          <w:lang w:eastAsia="cs-CZ"/>
        </w:rPr>
        <w:t xml:space="preserve">Projektová dokumentace (pouze části, týkající se BOZP): zpracovaná </w:t>
      </w:r>
      <w:r w:rsidR="00E56CA8">
        <w:rPr>
          <w:rFonts w:eastAsia="Times New Roman" w:cs="Arial"/>
          <w:lang w:eastAsia="cs-CZ"/>
        </w:rPr>
        <w:t>společností</w:t>
      </w:r>
      <w:r w:rsidR="00E56CA8">
        <w:rPr>
          <w:rFonts w:ascii="Calibri-Bold" w:hAnsi="Calibri-Bold" w:cs="Calibri-Bold"/>
          <w:b/>
          <w:bCs/>
          <w:sz w:val="22"/>
          <w:szCs w:val="22"/>
        </w:rPr>
        <w:t xml:space="preserve"> </w:t>
      </w:r>
      <w:r w:rsidR="00E56CA8">
        <w:rPr>
          <w:rFonts w:eastAsia="Times New Roman" w:cs="Arial"/>
          <w:lang w:eastAsia="cs-CZ"/>
        </w:rPr>
        <w:t>„SP + SEU_ÚsBran, BC_DSP“</w:t>
      </w:r>
    </w:p>
    <w:p w:rsidR="001A6F12" w:rsidRPr="001A6F12" w:rsidRDefault="00E56CA8" w:rsidP="00E56CA8">
      <w:pPr>
        <w:spacing w:after="0" w:line="240" w:lineRule="auto"/>
        <w:ind w:left="709"/>
        <w:rPr>
          <w:rFonts w:eastAsia="Times New Roman" w:cs="Times New Roman"/>
          <w:lang w:eastAsia="cs-CZ"/>
        </w:rPr>
      </w:pPr>
      <w:r w:rsidRPr="007E4665">
        <w:t>(Správce: SUDOP PRAHA a.s., se sídlem Praha 3 - Žižkov, Olšanská 2643/1a, PSČ 13080, IČO 25793349; společník: SUDOP EU a.s., se sídlem Olšanská 2643/1a, Žižkov, 130 00 Praha 3, IČO 05165024)</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w:t>
      </w:r>
      <w:r w:rsidR="00E56CA8">
        <w:rPr>
          <w:rFonts w:eastAsia="Times New Roman" w:cs="Times New Roman"/>
          <w:lang w:eastAsia="cs-CZ"/>
        </w:rPr>
        <w:t xml:space="preserve"> 29</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E56CA8">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E56CA8">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E56CA8">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E56CA8">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3A0E5C">
        <w:rPr>
          <w:rFonts w:eastAsia="Times New Roman" w:cs="Times New Roman"/>
          <w:lang w:eastAsia="cs-CZ"/>
        </w:rPr>
        <w:t>29</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3A0E5C">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602188" w:rsidRPr="00602188">
        <w:rPr>
          <w:rFonts w:eastAsia="Times New Roman" w:cs="Arial"/>
          <w:b/>
          <w:lang w:eastAsia="cs-CZ"/>
        </w:rPr>
        <w:t>2 500 000</w:t>
      </w:r>
      <w:r w:rsidRPr="00602188">
        <w:rPr>
          <w:rFonts w:eastAsia="Times New Roman" w:cs="Times New Roman"/>
          <w:b/>
          <w:color w:val="000000"/>
          <w:lang w:val="en-US" w:eastAsia="cs-CZ"/>
        </w:rPr>
        <w:t>,-</w:t>
      </w:r>
      <w:r w:rsidR="00602188">
        <w:rPr>
          <w:rFonts w:eastAsia="Times New Roman" w:cs="Times New Roman"/>
          <w:lang w:eastAsia="cs-CZ"/>
        </w:rPr>
        <w:t xml:space="preserve"> Kč bez DPH.</w:t>
      </w:r>
      <w:r w:rsidRPr="001A6F12">
        <w:rPr>
          <w:rFonts w:eastAsia="Times New Roman" w:cs="Times New Roman"/>
          <w:color w:val="000000"/>
          <w:lang w:eastAsia="cs-CZ"/>
        </w:rPr>
        <w:t xml:space="preserve">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w:t>
      </w:r>
      <w:r w:rsidRPr="00071FB8">
        <w:rPr>
          <w:rFonts w:eastAsia="Times New Roman" w:cs="Times New Roman"/>
          <w:color w:val="000000"/>
          <w:lang w:eastAsia="cs-CZ"/>
        </w:rPr>
        <w:t xml:space="preserve">alespoň </w:t>
      </w:r>
      <w:r w:rsidR="00602188" w:rsidRPr="00071FB8">
        <w:rPr>
          <w:rFonts w:eastAsia="Times New Roman" w:cs="Arial"/>
          <w:b/>
          <w:lang w:eastAsia="cs-CZ"/>
        </w:rPr>
        <w:t>1 500 000</w:t>
      </w:r>
      <w:r w:rsidRPr="00071FB8">
        <w:rPr>
          <w:rFonts w:eastAsia="Times New Roman" w:cs="Times New Roman"/>
          <w:b/>
          <w:color w:val="000000"/>
          <w:lang w:val="en-US" w:eastAsia="cs-CZ"/>
        </w:rPr>
        <w:t>,-</w:t>
      </w:r>
      <w:r w:rsidRPr="00071FB8">
        <w:rPr>
          <w:rFonts w:eastAsia="Times New Roman" w:cs="Times New Roman"/>
          <w:lang w:eastAsia="cs-CZ"/>
        </w:rPr>
        <w:t xml:space="preserve"> </w:t>
      </w:r>
      <w:r w:rsidR="00602188" w:rsidRPr="00071FB8">
        <w:rPr>
          <w:rFonts w:eastAsia="Times New Roman" w:cs="Times New Roman"/>
          <w:color w:val="000000"/>
          <w:lang w:eastAsia="cs-CZ"/>
        </w:rPr>
        <w:t>Kč</w:t>
      </w:r>
      <w:r w:rsidR="00602188">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602188">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602188"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602188">
        <w:rPr>
          <w:rFonts w:eastAsia="Times New Roman" w:cs="Times New Roman"/>
          <w:color w:val="000000"/>
          <w:lang w:eastAsia="cs-CZ"/>
        </w:rPr>
        <w:t xml:space="preserve">minimálně </w:t>
      </w:r>
      <w:r w:rsidR="00602188" w:rsidRPr="00602188">
        <w:rPr>
          <w:rFonts w:eastAsia="Times New Roman" w:cs="Times New Roman"/>
          <w:b/>
          <w:color w:val="000000"/>
          <w:lang w:eastAsia="cs-CZ"/>
        </w:rPr>
        <w:t>3</w:t>
      </w:r>
      <w:r w:rsidRPr="00602188">
        <w:rPr>
          <w:rFonts w:eastAsia="Times New Roman" w:cs="Times New Roman"/>
          <w:b/>
          <w:color w:val="000000"/>
          <w:lang w:eastAsia="cs-CZ"/>
        </w:rPr>
        <w:t xml:space="preserve"> roky</w:t>
      </w:r>
      <w:r w:rsidRPr="00602188">
        <w:rPr>
          <w:rFonts w:eastAsia="Times New Roman" w:cs="Times New Roman"/>
          <w:color w:val="000000"/>
          <w:lang w:eastAsia="cs-CZ"/>
        </w:rPr>
        <w:t>,</w:t>
      </w:r>
    </w:p>
    <w:p w:rsidR="001A6F12" w:rsidRPr="00602188" w:rsidRDefault="001A6F12" w:rsidP="001A6F12">
      <w:pPr>
        <w:numPr>
          <w:ilvl w:val="0"/>
          <w:numId w:val="18"/>
        </w:numPr>
        <w:spacing w:after="0" w:line="240" w:lineRule="auto"/>
        <w:ind w:right="23"/>
        <w:jc w:val="both"/>
        <w:rPr>
          <w:rFonts w:eastAsia="Times New Roman" w:cs="Times New Roman"/>
          <w:color w:val="000000"/>
          <w:lang w:eastAsia="cs-CZ"/>
        </w:rPr>
      </w:pPr>
      <w:r w:rsidRPr="00602188">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602188" w:rsidRPr="00602188">
        <w:rPr>
          <w:rFonts w:eastAsia="Times New Roman" w:cs="Times New Roman"/>
          <w:b/>
          <w:color w:val="000000"/>
          <w:lang w:eastAsia="cs-CZ"/>
        </w:rPr>
        <w:t>3</w:t>
      </w:r>
      <w:r w:rsidRPr="00602188">
        <w:rPr>
          <w:rFonts w:eastAsia="Times New Roman" w:cs="Times New Roman"/>
          <w:color w:val="000000"/>
          <w:lang w:eastAsia="cs-CZ"/>
        </w:rPr>
        <w:t xml:space="preserve"> </w:t>
      </w:r>
      <w:r w:rsidRPr="00602188">
        <w:rPr>
          <w:rFonts w:eastAsia="Times New Roman" w:cs="Times New Roman"/>
          <w:b/>
          <w:color w:val="000000"/>
          <w:lang w:eastAsia="cs-CZ"/>
        </w:rPr>
        <w:t>rok</w:t>
      </w:r>
      <w:r w:rsidR="00602188" w:rsidRPr="00602188">
        <w:rPr>
          <w:rFonts w:eastAsia="Times New Roman" w:cs="Times New Roman"/>
          <w:b/>
          <w:color w:val="000000"/>
          <w:lang w:eastAsia="cs-CZ"/>
        </w:rPr>
        <w:t>y</w:t>
      </w:r>
      <w:r w:rsidRPr="00602188">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602188">
        <w:rPr>
          <w:rFonts w:eastAsia="Times New Roman" w:cs="Times New Roman"/>
          <w:color w:val="000000"/>
          <w:lang w:eastAsia="cs-CZ"/>
        </w:rPr>
        <w:t>případně další osoby, které se budou přímo podílet</w:t>
      </w:r>
      <w:r w:rsidRPr="001A6F12">
        <w:rPr>
          <w:rFonts w:eastAsia="Times New Roman" w:cs="Times New Roman"/>
          <w:color w:val="000000"/>
          <w:lang w:eastAsia="cs-CZ"/>
        </w:rPr>
        <w:t xml:space="preserve">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652549"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w:t>
      </w:r>
      <w:r w:rsidRPr="00652549">
        <w:rPr>
          <w:rFonts w:eastAsia="Times New Roman" w:cs="Times New Roman"/>
          <w:lang w:eastAsia="cs-CZ"/>
        </w:rPr>
        <w:t>hodnocení nabídkové ceny je rozhodující Celková cena Díla bez DPH uvedená v </w:t>
      </w:r>
      <w:r w:rsidR="00BE771D" w:rsidRPr="00652549">
        <w:rPr>
          <w:rFonts w:eastAsia="Times New Roman" w:cs="Times New Roman"/>
          <w:lang w:eastAsia="cs-CZ"/>
        </w:rPr>
        <w:t>čl. 3</w:t>
      </w:r>
      <w:r w:rsidRPr="00652549">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3F6262">
        <w:rPr>
          <w:rFonts w:eastAsia="Times New Roman" w:cs="Times New Roman"/>
          <w:b/>
          <w:lang w:eastAsia="cs-CZ"/>
        </w:rPr>
        <w:t>7. 1. 2021</w:t>
      </w:r>
      <w:r w:rsidRPr="001A6F12">
        <w:rPr>
          <w:rFonts w:eastAsia="Times New Roman" w:cs="Times New Roman"/>
          <w:b/>
          <w:lang w:eastAsia="cs-CZ"/>
        </w:rPr>
        <w:t xml:space="preserve"> do </w:t>
      </w:r>
      <w:r w:rsidR="003F6262">
        <w:rPr>
          <w:rFonts w:eastAsia="Times New Roman" w:cs="Times New Roman"/>
          <w:b/>
          <w:lang w:eastAsia="cs-CZ"/>
        </w:rPr>
        <w:t>9:00</w:t>
      </w:r>
      <w:bookmarkStart w:id="1" w:name="_GoBack"/>
      <w:bookmarkEnd w:id="1"/>
      <w:r w:rsidRPr="001A6F12">
        <w:rPr>
          <w:rFonts w:eastAsia="Times New Roman" w:cs="Times New Roman"/>
          <w:b/>
          <w:lang w:eastAsia="cs-CZ"/>
        </w:rPr>
        <w:t xml:space="preserve"> 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652549" w:rsidRDefault="001A6F12" w:rsidP="001A6F12">
      <w:pPr>
        <w:numPr>
          <w:ilvl w:val="0"/>
          <w:numId w:val="14"/>
        </w:numPr>
        <w:spacing w:after="0" w:line="240" w:lineRule="auto"/>
        <w:ind w:left="1134" w:hanging="425"/>
        <w:jc w:val="both"/>
        <w:rPr>
          <w:rFonts w:eastAsia="Times New Roman" w:cs="Times New Roman"/>
          <w:lang w:eastAsia="cs-CZ"/>
        </w:rPr>
      </w:pPr>
      <w:r w:rsidRPr="00652549">
        <w:rPr>
          <w:rFonts w:eastAsia="Times New Roman" w:cs="Times New Roman"/>
          <w:lang w:eastAsia="cs-CZ"/>
        </w:rPr>
        <w:t>všeobecné informace o dodavateli (příloha č. 1 Výzvy)</w:t>
      </w:r>
    </w:p>
    <w:p w:rsidR="001A6F12" w:rsidRPr="00652549" w:rsidRDefault="001A6F12" w:rsidP="001A6F12">
      <w:pPr>
        <w:numPr>
          <w:ilvl w:val="0"/>
          <w:numId w:val="14"/>
        </w:numPr>
        <w:spacing w:after="0" w:line="240" w:lineRule="auto"/>
        <w:ind w:hanging="437"/>
        <w:jc w:val="both"/>
        <w:rPr>
          <w:rFonts w:eastAsia="Times New Roman" w:cs="Times New Roman"/>
          <w:lang w:eastAsia="cs-CZ"/>
        </w:rPr>
      </w:pPr>
      <w:r w:rsidRPr="00652549">
        <w:rPr>
          <w:rFonts w:eastAsia="Times New Roman" w:cs="Times New Roman"/>
          <w:lang w:eastAsia="cs-CZ"/>
        </w:rPr>
        <w:t>návrh smlouvy o dílo o výkonu činnosti koordinátora bezpečnosti a ochrany zdraví při práci na staveništi ve fázi realizace stavby,</w:t>
      </w:r>
    </w:p>
    <w:p w:rsidR="001A6F12" w:rsidRPr="00652549" w:rsidRDefault="001A6F12" w:rsidP="001A6F12">
      <w:pPr>
        <w:numPr>
          <w:ilvl w:val="0"/>
          <w:numId w:val="14"/>
        </w:numPr>
        <w:spacing w:after="0" w:line="240" w:lineRule="auto"/>
        <w:ind w:hanging="437"/>
        <w:jc w:val="both"/>
        <w:rPr>
          <w:rFonts w:eastAsia="Times New Roman" w:cs="Times New Roman"/>
          <w:lang w:eastAsia="cs-CZ"/>
        </w:rPr>
      </w:pPr>
      <w:r w:rsidRPr="00652549">
        <w:rPr>
          <w:rFonts w:eastAsia="Times New Roman" w:cs="Times New Roman"/>
          <w:lang w:eastAsia="cs-CZ"/>
        </w:rPr>
        <w:t>plná moc či pověření, je-li tohoto dokumentu třeba,</w:t>
      </w:r>
    </w:p>
    <w:p w:rsidR="001A6F12" w:rsidRPr="00652549" w:rsidRDefault="001A6F12" w:rsidP="001A6F12">
      <w:pPr>
        <w:numPr>
          <w:ilvl w:val="0"/>
          <w:numId w:val="14"/>
        </w:numPr>
        <w:spacing w:after="0" w:line="240" w:lineRule="auto"/>
        <w:ind w:hanging="437"/>
        <w:jc w:val="both"/>
        <w:rPr>
          <w:rFonts w:eastAsia="Times New Roman" w:cs="Times New Roman"/>
          <w:lang w:eastAsia="cs-CZ"/>
        </w:rPr>
      </w:pPr>
      <w:r w:rsidRPr="00652549">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652549">
        <w:rPr>
          <w:rFonts w:eastAsia="Calibri" w:cs="Times New Roman"/>
          <w:lang w:eastAsia="cs-CZ"/>
        </w:rPr>
        <w:t>v čl. 3</w:t>
      </w:r>
      <w:r w:rsidRPr="00652549">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F1365F">
      <w:pPr>
        <w:spacing w:after="0" w:line="240" w:lineRule="auto"/>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F1365F">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F1365F">
      <w:pPr>
        <w:spacing w:before="120" w:after="0" w:line="240" w:lineRule="auto"/>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652549" w:rsidRDefault="00652549"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F66A2" w:rsidRPr="00CF66A2" w:rsidRDefault="00CF66A2" w:rsidP="00CF66A2">
      <w:pPr>
        <w:pStyle w:val="Textbezslovn"/>
        <w:spacing w:after="0"/>
        <w:ind w:left="0"/>
        <w:rPr>
          <w:b/>
        </w:rPr>
      </w:pPr>
      <w:r w:rsidRPr="00CF66A2">
        <w:rPr>
          <w:b/>
        </w:rPr>
        <w:t>Ing. Miroslav Bocák</w:t>
      </w:r>
    </w:p>
    <w:p w:rsidR="00CF66A2" w:rsidRDefault="00CF66A2" w:rsidP="00CF66A2">
      <w:pPr>
        <w:pStyle w:val="Textbezslovn"/>
        <w:spacing w:after="0"/>
        <w:ind w:left="0"/>
      </w:pPr>
      <w:r>
        <w:t>ředitel organizační jednotky</w:t>
      </w:r>
    </w:p>
    <w:p w:rsidR="00CF66A2" w:rsidRDefault="00CF66A2" w:rsidP="00CF66A2">
      <w:pPr>
        <w:pStyle w:val="Textbezslovn"/>
        <w:spacing w:after="0"/>
        <w:ind w:left="0"/>
      </w:pPr>
      <w:r>
        <w:t>Stavební správa východ</w:t>
      </w:r>
    </w:p>
    <w:p w:rsidR="001A6F12" w:rsidRPr="001A6F12" w:rsidRDefault="00CF66A2" w:rsidP="00CF66A2">
      <w:pPr>
        <w:spacing w:line="240" w:lineRule="auto"/>
        <w:rPr>
          <w:rFonts w:eastAsia="Times New Roman" w:cs="Calibri"/>
          <w:b/>
          <w:bCs/>
          <w:lang w:eastAsia="cs-CZ"/>
        </w:rPr>
      </w:pPr>
      <w:r>
        <w:t xml:space="preserve">Správa železnic, státní organizace </w:t>
      </w:r>
      <w:r w:rsidR="001A6F12" w:rsidRPr="001A6F12">
        <w:rPr>
          <w:rFonts w:eastAsia="Times New Roman" w:cs="Times New Roman"/>
          <w:lang w:eastAsia="cs-CZ"/>
        </w:rPr>
        <w:br w:type="page"/>
      </w:r>
      <w:r w:rsidR="001A6F12"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F66A2">
        <w:rPr>
          <w:rFonts w:eastAsia="Times New Roman" w:cs="Arial"/>
          <w:lang w:eastAsia="cs-CZ"/>
        </w:rPr>
        <w:t>„</w:t>
      </w:r>
      <w:r w:rsidR="00CF66A2">
        <w:rPr>
          <w:rFonts w:eastAsia="Times New Roman" w:cs="Times New Roman"/>
          <w:b/>
          <w:lang w:eastAsia="cs-CZ"/>
        </w:rPr>
        <w:t>Ústí n.O. – Brandýs n.O. – původní stopa, BC</w:t>
      </w:r>
      <w:r w:rsidR="00E00799">
        <w:rPr>
          <w:rFonts w:eastAsia="Times New Roman" w:cs="Times New Roman"/>
          <w:b/>
          <w:lang w:eastAsia="cs-CZ"/>
        </w:rPr>
        <w:t xml:space="preserve">, </w:t>
      </w:r>
      <w:r w:rsidR="00F1365F">
        <w:rPr>
          <w:rFonts w:eastAsia="Times New Roman" w:cs="Times New Roman"/>
          <w:b/>
          <w:lang w:eastAsia="cs-CZ"/>
        </w:rPr>
        <w:t>BOZP</w:t>
      </w:r>
      <w:r w:rsidR="00CF66A2">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Čestně prohlašujeme, že v souvislosti se zadávanou veřejnou zakázkou s názvem „</w:t>
      </w:r>
      <w:r w:rsidR="00CF66A2">
        <w:rPr>
          <w:rFonts w:eastAsia="Times New Roman" w:cs="Times New Roman"/>
          <w:b/>
          <w:lang w:eastAsia="cs-CZ"/>
        </w:rPr>
        <w:t>Ústí n.O. – Brandýs n.O. – původní stopa, BC</w:t>
      </w:r>
      <w:r w:rsidR="00E00799">
        <w:rPr>
          <w:rFonts w:eastAsia="Times New Roman" w:cs="Times New Roman"/>
          <w:b/>
          <w:lang w:eastAsia="cs-CZ"/>
        </w:rPr>
        <w:t xml:space="preserve">, </w:t>
      </w:r>
      <w:r w:rsidR="00F1365F">
        <w:rPr>
          <w:rFonts w:eastAsia="Times New Roman" w:cs="Times New Roman"/>
          <w:b/>
          <w:lang w:eastAsia="cs-CZ"/>
        </w:rPr>
        <w:t>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626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6262">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A2658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B863B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626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6262">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2785F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4BC7D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64D6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4CD5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7"/>
  </w:num>
  <w:num w:numId="5">
    <w:abstractNumId w:val="0"/>
  </w:num>
  <w:num w:numId="6">
    <w:abstractNumId w:val="14"/>
  </w:num>
  <w:num w:numId="7">
    <w:abstractNumId w:val="11"/>
  </w:num>
  <w:num w:numId="8">
    <w:abstractNumId w:val="16"/>
  </w:num>
  <w:num w:numId="9">
    <w:abstractNumId w:val="18"/>
  </w:num>
  <w:num w:numId="10">
    <w:abstractNumId w:val="12"/>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1FB8"/>
    <w:rsid w:val="00072C1E"/>
    <w:rsid w:val="000B6C7E"/>
    <w:rsid w:val="000B7907"/>
    <w:rsid w:val="000C0429"/>
    <w:rsid w:val="000C45E8"/>
    <w:rsid w:val="00114472"/>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37FF2"/>
    <w:rsid w:val="00357BC6"/>
    <w:rsid w:val="0037111D"/>
    <w:rsid w:val="003956C6"/>
    <w:rsid w:val="003A0091"/>
    <w:rsid w:val="003A0E5C"/>
    <w:rsid w:val="003E6B9A"/>
    <w:rsid w:val="003E75CE"/>
    <w:rsid w:val="003F6262"/>
    <w:rsid w:val="0041380F"/>
    <w:rsid w:val="00443BA6"/>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02188"/>
    <w:rsid w:val="006104F6"/>
    <w:rsid w:val="0061068E"/>
    <w:rsid w:val="00652549"/>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D03B9"/>
    <w:rsid w:val="008F18D6"/>
    <w:rsid w:val="00904780"/>
    <w:rsid w:val="009113A8"/>
    <w:rsid w:val="00916291"/>
    <w:rsid w:val="00922385"/>
    <w:rsid w:val="009223DF"/>
    <w:rsid w:val="009238C9"/>
    <w:rsid w:val="00936091"/>
    <w:rsid w:val="00940D8A"/>
    <w:rsid w:val="00943AEC"/>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477F"/>
    <w:rsid w:val="00B55F9C"/>
    <w:rsid w:val="00B74061"/>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CF66A2"/>
    <w:rsid w:val="00D02A4D"/>
    <w:rsid w:val="00D21061"/>
    <w:rsid w:val="00D316A7"/>
    <w:rsid w:val="00D4108E"/>
    <w:rsid w:val="00D6163D"/>
    <w:rsid w:val="00D63009"/>
    <w:rsid w:val="00D824E2"/>
    <w:rsid w:val="00D831A3"/>
    <w:rsid w:val="00D902AD"/>
    <w:rsid w:val="00DA6FFE"/>
    <w:rsid w:val="00DC3110"/>
    <w:rsid w:val="00DD46F3"/>
    <w:rsid w:val="00DD58A6"/>
    <w:rsid w:val="00DE56F2"/>
    <w:rsid w:val="00DF116D"/>
    <w:rsid w:val="00E00799"/>
    <w:rsid w:val="00E333AE"/>
    <w:rsid w:val="00E56CA8"/>
    <w:rsid w:val="00E824F1"/>
    <w:rsid w:val="00EB104F"/>
    <w:rsid w:val="00ED14BD"/>
    <w:rsid w:val="00EF2CEC"/>
    <w:rsid w:val="00F01440"/>
    <w:rsid w:val="00F12DEC"/>
    <w:rsid w:val="00F1365F"/>
    <w:rsid w:val="00F1715C"/>
    <w:rsid w:val="00F310F8"/>
    <w:rsid w:val="00F35939"/>
    <w:rsid w:val="00F45607"/>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9D41915"/>
  <w14:defaultImageDpi w14:val="32767"/>
  <w15:docId w15:val="{F2D1C01C-20BB-4625-B40A-7F2F783F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qFormat/>
    <w:rsid w:val="00E333AE"/>
    <w:pPr>
      <w:spacing w:after="120"/>
      <w:ind w:left="737"/>
      <w:jc w:val="both"/>
    </w:pPr>
  </w:style>
  <w:style w:type="character" w:customStyle="1" w:styleId="Tun9b">
    <w:name w:val="_Tučně 9b"/>
    <w:basedOn w:val="Standardnpsmoodstavce"/>
    <w:uiPriority w:val="1"/>
    <w:qFormat/>
    <w:rsid w:val="00E333AE"/>
    <w:rPr>
      <w:b/>
    </w:rPr>
  </w:style>
  <w:style w:type="paragraph" w:customStyle="1" w:styleId="Odrka1-1">
    <w:name w:val="_Odrážka_1-1_•"/>
    <w:basedOn w:val="Normln"/>
    <w:link w:val="Odrka1-1Char"/>
    <w:qFormat/>
    <w:rsid w:val="00E56CA8"/>
    <w:pPr>
      <w:numPr>
        <w:numId w:val="19"/>
      </w:numPr>
      <w:spacing w:after="120"/>
      <w:jc w:val="both"/>
    </w:pPr>
  </w:style>
  <w:style w:type="character" w:customStyle="1" w:styleId="Odrka1-1Char">
    <w:name w:val="_Odrážka_1-1_• Char"/>
    <w:basedOn w:val="Standardnpsmoodstavce"/>
    <w:link w:val="Odrka1-1"/>
    <w:rsid w:val="00E56CA8"/>
  </w:style>
  <w:style w:type="paragraph" w:customStyle="1" w:styleId="Odrka1-2-">
    <w:name w:val="_Odrážka_1-2_-"/>
    <w:basedOn w:val="Odrka1-1"/>
    <w:qFormat/>
    <w:rsid w:val="00E56CA8"/>
    <w:pPr>
      <w:numPr>
        <w:ilvl w:val="1"/>
      </w:numPr>
      <w:tabs>
        <w:tab w:val="clear" w:pos="1531"/>
      </w:tabs>
      <w:spacing w:after="60"/>
      <w:ind w:left="2007" w:hanging="360"/>
    </w:pPr>
  </w:style>
  <w:style w:type="paragraph" w:customStyle="1" w:styleId="Odrka1-3">
    <w:name w:val="_Odrážka_1-3_·"/>
    <w:basedOn w:val="Odrka1-2-"/>
    <w:qFormat/>
    <w:rsid w:val="00E56CA8"/>
    <w:pPr>
      <w:numPr>
        <w:ilvl w:val="2"/>
      </w:numPr>
      <w:tabs>
        <w:tab w:val="clear" w:pos="1928"/>
      </w:tabs>
      <w:ind w:left="2727"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75A134D-B2CD-4FE5-9B3E-322CF487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246</TotalTime>
  <Pages>15</Pages>
  <Words>6820</Words>
  <Characters>40241</Characters>
  <Application>Microsoft Office Word</Application>
  <DocSecurity>0</DocSecurity>
  <Lines>335</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21</cp:revision>
  <cp:lastPrinted>2019-02-22T13:28:00Z</cp:lastPrinted>
  <dcterms:created xsi:type="dcterms:W3CDTF">2020-01-27T11:44:00Z</dcterms:created>
  <dcterms:modified xsi:type="dcterms:W3CDTF">2020-12-14T08:33:00Z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