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36C8B" w14:textId="6A7D7B13" w:rsidR="000719BB" w:rsidRDefault="000719BB" w:rsidP="006C2343">
      <w:pPr>
        <w:pStyle w:val="Titul2"/>
      </w:pPr>
    </w:p>
    <w:p w14:paraId="67581019" w14:textId="77777777" w:rsidR="00E7679A" w:rsidRPr="000719BB" w:rsidRDefault="00E7679A" w:rsidP="00E7679A">
      <w:pPr>
        <w:pStyle w:val="Titul2"/>
      </w:pPr>
      <w:r w:rsidRPr="004F51F7">
        <w:rPr>
          <w:highlight w:val="green"/>
        </w:rPr>
        <w:t>Příloha č. 3 c)</w:t>
      </w:r>
    </w:p>
    <w:p w14:paraId="386E75CF" w14:textId="77777777" w:rsidR="003254A3" w:rsidRDefault="003254A3" w:rsidP="00AD0C7B">
      <w:pPr>
        <w:pStyle w:val="Titul2"/>
      </w:pPr>
    </w:p>
    <w:p w14:paraId="00AA612B" w14:textId="77777777" w:rsidR="00AD0C7B" w:rsidRDefault="00FD501F" w:rsidP="006C2343">
      <w:pPr>
        <w:pStyle w:val="Titul1"/>
      </w:pPr>
      <w:r>
        <w:t xml:space="preserve">Zvláštní </w:t>
      </w:r>
      <w:r w:rsidR="00AD0C7B">
        <w:t>technické podmínky</w:t>
      </w:r>
    </w:p>
    <w:p w14:paraId="235E4F5E" w14:textId="77777777" w:rsidR="00AD0C7B" w:rsidRDefault="00AD0C7B" w:rsidP="00EB46E5">
      <w:pPr>
        <w:pStyle w:val="Titul2"/>
      </w:pPr>
    </w:p>
    <w:p w14:paraId="74178B15" w14:textId="77777777" w:rsidR="00FD501F" w:rsidRPr="00807E58" w:rsidRDefault="00991A73" w:rsidP="00FD501F">
      <w:pPr>
        <w:pStyle w:val="Titul2"/>
      </w:pPr>
      <w:r>
        <w:t>D</w:t>
      </w:r>
      <w:r w:rsidR="00FD501F" w:rsidRPr="00807E58">
        <w:t xml:space="preserve">okumentace pro </w:t>
      </w:r>
      <w:r>
        <w:t xml:space="preserve">společné </w:t>
      </w:r>
      <w:r w:rsidR="00FD501F" w:rsidRPr="00807E58">
        <w:t xml:space="preserve">povolení </w:t>
      </w:r>
      <w:r w:rsidR="00FD501F" w:rsidRPr="00807E58">
        <w:br/>
        <w:t xml:space="preserve">a Projektová dokumentace pro provádění stavby </w:t>
      </w:r>
      <w:r w:rsidR="004C5ABF">
        <w:t>a výkon autorského dozoru</w:t>
      </w:r>
    </w:p>
    <w:p w14:paraId="463FAA57" w14:textId="77777777" w:rsidR="00E7679A" w:rsidRDefault="00E7679A" w:rsidP="00E7679A">
      <w:pPr>
        <w:pStyle w:val="Titul2"/>
      </w:pPr>
      <w:r w:rsidRPr="00807E58">
        <w:t>(D</w:t>
      </w:r>
      <w:r>
        <w:t>U</w:t>
      </w:r>
      <w:r w:rsidRPr="00807E58">
        <w:t>SP+PDPS)</w:t>
      </w:r>
    </w:p>
    <w:p w14:paraId="137697A9" w14:textId="77777777" w:rsidR="00BF07F6" w:rsidRDefault="00BF07F6" w:rsidP="00FD501F">
      <w:pPr>
        <w:pStyle w:val="Titul2"/>
      </w:pPr>
    </w:p>
    <w:p w14:paraId="47A4EFE2" w14:textId="77777777" w:rsidR="00FD501F" w:rsidRDefault="00FD501F" w:rsidP="00FD501F">
      <w:pPr>
        <w:pStyle w:val="Titul2"/>
      </w:pPr>
    </w:p>
    <w:sdt>
      <w:sdtPr>
        <w:rPr>
          <w:rStyle w:val="Nzevakce"/>
        </w:rPr>
        <w:alias w:val="Název akce - Vypsat pole, přenese se do zápatí"/>
        <w:tag w:val="Název akce"/>
        <w:id w:val="1889687308"/>
        <w:placeholder>
          <w:docPart w:val="318FF95905C644B3A147123636687252"/>
        </w:placeholder>
        <w:text w:multiLine="1"/>
      </w:sdtPr>
      <w:sdtEndPr>
        <w:rPr>
          <w:rStyle w:val="Nzevakce"/>
        </w:rPr>
      </w:sdtEndPr>
      <w:sdtContent>
        <w:p w14:paraId="1D938181" w14:textId="7E655B08" w:rsidR="00DB6CED" w:rsidRDefault="00B1039E" w:rsidP="005E0268">
          <w:pPr>
            <w:pStyle w:val="Tituldatum"/>
          </w:pPr>
          <w:r w:rsidRPr="00B1039E">
            <w:rPr>
              <w:rStyle w:val="Nzevakce"/>
            </w:rPr>
            <w:t>„Výstavba areálu HZS Přerov“</w:t>
          </w:r>
        </w:p>
      </w:sdtContent>
    </w:sdt>
    <w:p w14:paraId="3EDBE185" w14:textId="77777777" w:rsidR="00807E58" w:rsidRDefault="00807E58" w:rsidP="00FD501F">
      <w:pPr>
        <w:pStyle w:val="Titul2"/>
      </w:pPr>
    </w:p>
    <w:p w14:paraId="146772E0" w14:textId="77777777" w:rsidR="006B2318" w:rsidRDefault="006B2318" w:rsidP="006C2343">
      <w:pPr>
        <w:pStyle w:val="Titul2"/>
      </w:pPr>
    </w:p>
    <w:p w14:paraId="5FAEC0C2" w14:textId="77777777" w:rsidR="00807E58" w:rsidRDefault="00807E58" w:rsidP="006C2343">
      <w:pPr>
        <w:pStyle w:val="Titul2"/>
      </w:pPr>
    </w:p>
    <w:p w14:paraId="4E25B3F5" w14:textId="212E2107" w:rsidR="00E7679A" w:rsidRPr="006C2343" w:rsidRDefault="00E7679A" w:rsidP="00E7679A">
      <w:pPr>
        <w:pStyle w:val="Tituldatum"/>
      </w:pPr>
      <w:r w:rsidRPr="004A0FE8">
        <w:t xml:space="preserve">Datum vydání: </w:t>
      </w:r>
      <w:sdt>
        <w:sdtPr>
          <w:id w:val="-1717959550"/>
          <w:placeholder>
            <w:docPart w:val="DefaultPlaceholder_-1854013438"/>
          </w:placeholder>
          <w:date w:fullDate="2020-12-01T00:00:00Z">
            <w:dateFormat w:val="dd.MM.yyyy"/>
            <w:lid w:val="cs-CZ"/>
            <w:storeMappedDataAs w:val="dateTime"/>
            <w:calendar w:val="gregorian"/>
          </w:date>
        </w:sdtPr>
        <w:sdtEndPr/>
        <w:sdtContent>
          <w:proofErr w:type="gramStart"/>
          <w:r w:rsidR="001D7EE4">
            <w:t>01.12.2020</w:t>
          </w:r>
          <w:proofErr w:type="gramEnd"/>
        </w:sdtContent>
      </w:sdt>
      <w:r w:rsidRPr="00E4738A">
        <w:tab/>
      </w:r>
    </w:p>
    <w:p w14:paraId="1775A3E9" w14:textId="77777777" w:rsidR="00DB0562" w:rsidRPr="00556B3D" w:rsidRDefault="00DB0562" w:rsidP="00556B3D">
      <w:pPr>
        <w:pStyle w:val="Nadpisbezsl1-1"/>
        <w:rPr>
          <w:color w:val="00A1E0" w:themeColor="accent3"/>
        </w:rPr>
      </w:pPr>
      <w:r>
        <w:br w:type="page"/>
      </w:r>
      <w:bookmarkStart w:id="0" w:name="_GoBack"/>
      <w:bookmarkEnd w:id="0"/>
    </w:p>
    <w:p w14:paraId="171DD652" w14:textId="77777777" w:rsidR="00BD7E91" w:rsidRDefault="00BD7E91" w:rsidP="00B101FD">
      <w:pPr>
        <w:pStyle w:val="Nadpisbezsl1-1"/>
      </w:pPr>
      <w:r>
        <w:lastRenderedPageBreak/>
        <w:t>Obsah</w:t>
      </w:r>
      <w:r w:rsidR="00887F36">
        <w:t xml:space="preserve"> </w:t>
      </w:r>
    </w:p>
    <w:p w14:paraId="3DD5AF4F" w14:textId="7C1A995B" w:rsidR="00FC0E6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8398899" w:history="1">
        <w:r w:rsidR="00FC0E6D" w:rsidRPr="003E45EB">
          <w:rPr>
            <w:rStyle w:val="Hypertextovodkaz"/>
          </w:rPr>
          <w:t>SEZNAM ZKRATEK</w:t>
        </w:r>
        <w:r w:rsidR="00FC0E6D">
          <w:rPr>
            <w:noProof/>
            <w:webHidden/>
          </w:rPr>
          <w:tab/>
        </w:r>
        <w:r w:rsidR="00FC0E6D">
          <w:rPr>
            <w:noProof/>
            <w:webHidden/>
          </w:rPr>
          <w:fldChar w:fldCharType="begin"/>
        </w:r>
        <w:r w:rsidR="00FC0E6D">
          <w:rPr>
            <w:noProof/>
            <w:webHidden/>
          </w:rPr>
          <w:instrText xml:space="preserve"> PAGEREF _Toc58398899 \h </w:instrText>
        </w:r>
        <w:r w:rsidR="00FC0E6D">
          <w:rPr>
            <w:noProof/>
            <w:webHidden/>
          </w:rPr>
        </w:r>
        <w:r w:rsidR="00FC0E6D">
          <w:rPr>
            <w:noProof/>
            <w:webHidden/>
          </w:rPr>
          <w:fldChar w:fldCharType="separate"/>
        </w:r>
        <w:r w:rsidR="00FC0E6D">
          <w:rPr>
            <w:noProof/>
            <w:webHidden/>
          </w:rPr>
          <w:t>2</w:t>
        </w:r>
        <w:r w:rsidR="00FC0E6D">
          <w:rPr>
            <w:noProof/>
            <w:webHidden/>
          </w:rPr>
          <w:fldChar w:fldCharType="end"/>
        </w:r>
      </w:hyperlink>
    </w:p>
    <w:p w14:paraId="49B344A9" w14:textId="0D7739E3" w:rsidR="00FC0E6D" w:rsidRDefault="00C0278F">
      <w:pPr>
        <w:pStyle w:val="Obsah1"/>
        <w:rPr>
          <w:rFonts w:asciiTheme="minorHAnsi" w:eastAsiaTheme="minorEastAsia" w:hAnsiTheme="minorHAnsi"/>
          <w:b w:val="0"/>
          <w:caps w:val="0"/>
          <w:noProof/>
          <w:spacing w:val="0"/>
          <w:sz w:val="22"/>
          <w:szCs w:val="22"/>
          <w:lang w:eastAsia="cs-CZ"/>
        </w:rPr>
      </w:pPr>
      <w:hyperlink w:anchor="_Toc58398900" w:history="1">
        <w:r w:rsidR="00FC0E6D" w:rsidRPr="003E45EB">
          <w:rPr>
            <w:rStyle w:val="Hypertextovodkaz"/>
          </w:rPr>
          <w:t>1.</w:t>
        </w:r>
        <w:r w:rsidR="00FC0E6D">
          <w:rPr>
            <w:rFonts w:asciiTheme="minorHAnsi" w:eastAsiaTheme="minorEastAsia" w:hAnsiTheme="minorHAnsi"/>
            <w:b w:val="0"/>
            <w:caps w:val="0"/>
            <w:noProof/>
            <w:spacing w:val="0"/>
            <w:sz w:val="22"/>
            <w:szCs w:val="22"/>
            <w:lang w:eastAsia="cs-CZ"/>
          </w:rPr>
          <w:tab/>
        </w:r>
        <w:r w:rsidR="00FC0E6D" w:rsidRPr="003E45EB">
          <w:rPr>
            <w:rStyle w:val="Hypertextovodkaz"/>
          </w:rPr>
          <w:t>SPECIFIKACE PŘEDMĚTU DÍLA</w:t>
        </w:r>
        <w:r w:rsidR="00FC0E6D">
          <w:rPr>
            <w:noProof/>
            <w:webHidden/>
          </w:rPr>
          <w:tab/>
        </w:r>
        <w:r w:rsidR="00FC0E6D">
          <w:rPr>
            <w:noProof/>
            <w:webHidden/>
          </w:rPr>
          <w:fldChar w:fldCharType="begin"/>
        </w:r>
        <w:r w:rsidR="00FC0E6D">
          <w:rPr>
            <w:noProof/>
            <w:webHidden/>
          </w:rPr>
          <w:instrText xml:space="preserve"> PAGEREF _Toc58398900 \h </w:instrText>
        </w:r>
        <w:r w:rsidR="00FC0E6D">
          <w:rPr>
            <w:noProof/>
            <w:webHidden/>
          </w:rPr>
        </w:r>
        <w:r w:rsidR="00FC0E6D">
          <w:rPr>
            <w:noProof/>
            <w:webHidden/>
          </w:rPr>
          <w:fldChar w:fldCharType="separate"/>
        </w:r>
        <w:r w:rsidR="00FC0E6D">
          <w:rPr>
            <w:noProof/>
            <w:webHidden/>
          </w:rPr>
          <w:t>3</w:t>
        </w:r>
        <w:r w:rsidR="00FC0E6D">
          <w:rPr>
            <w:noProof/>
            <w:webHidden/>
          </w:rPr>
          <w:fldChar w:fldCharType="end"/>
        </w:r>
      </w:hyperlink>
    </w:p>
    <w:p w14:paraId="7D5DF4DD" w14:textId="165DA0E2" w:rsidR="00FC0E6D" w:rsidRDefault="00C0278F">
      <w:pPr>
        <w:pStyle w:val="Obsah2"/>
        <w:rPr>
          <w:rFonts w:asciiTheme="minorHAnsi" w:eastAsiaTheme="minorEastAsia" w:hAnsiTheme="minorHAnsi"/>
          <w:noProof/>
          <w:spacing w:val="0"/>
          <w:sz w:val="22"/>
          <w:szCs w:val="22"/>
          <w:lang w:eastAsia="cs-CZ"/>
        </w:rPr>
      </w:pPr>
      <w:hyperlink w:anchor="_Toc58398901" w:history="1">
        <w:r w:rsidR="00FC0E6D" w:rsidRPr="003E45EB">
          <w:rPr>
            <w:rStyle w:val="Hypertextovodkaz"/>
            <w:rFonts w:asciiTheme="majorHAnsi" w:hAnsiTheme="majorHAnsi"/>
          </w:rPr>
          <w:t>1.1</w:t>
        </w:r>
        <w:r w:rsidR="00FC0E6D">
          <w:rPr>
            <w:rFonts w:asciiTheme="minorHAnsi" w:eastAsiaTheme="minorEastAsia" w:hAnsiTheme="minorHAnsi"/>
            <w:noProof/>
            <w:spacing w:val="0"/>
            <w:sz w:val="22"/>
            <w:szCs w:val="22"/>
            <w:lang w:eastAsia="cs-CZ"/>
          </w:rPr>
          <w:tab/>
        </w:r>
        <w:r w:rsidR="00FC0E6D" w:rsidRPr="003E45EB">
          <w:rPr>
            <w:rStyle w:val="Hypertextovodkaz"/>
          </w:rPr>
          <w:t>Účel a rozsah předmětu díla</w:t>
        </w:r>
        <w:r w:rsidR="00FC0E6D">
          <w:rPr>
            <w:noProof/>
            <w:webHidden/>
          </w:rPr>
          <w:tab/>
        </w:r>
        <w:r w:rsidR="00FC0E6D">
          <w:rPr>
            <w:noProof/>
            <w:webHidden/>
          </w:rPr>
          <w:fldChar w:fldCharType="begin"/>
        </w:r>
        <w:r w:rsidR="00FC0E6D">
          <w:rPr>
            <w:noProof/>
            <w:webHidden/>
          </w:rPr>
          <w:instrText xml:space="preserve"> PAGEREF _Toc58398901 \h </w:instrText>
        </w:r>
        <w:r w:rsidR="00FC0E6D">
          <w:rPr>
            <w:noProof/>
            <w:webHidden/>
          </w:rPr>
        </w:r>
        <w:r w:rsidR="00FC0E6D">
          <w:rPr>
            <w:noProof/>
            <w:webHidden/>
          </w:rPr>
          <w:fldChar w:fldCharType="separate"/>
        </w:r>
        <w:r w:rsidR="00FC0E6D">
          <w:rPr>
            <w:noProof/>
            <w:webHidden/>
          </w:rPr>
          <w:t>3</w:t>
        </w:r>
        <w:r w:rsidR="00FC0E6D">
          <w:rPr>
            <w:noProof/>
            <w:webHidden/>
          </w:rPr>
          <w:fldChar w:fldCharType="end"/>
        </w:r>
      </w:hyperlink>
    </w:p>
    <w:p w14:paraId="1887AA97" w14:textId="2C621F92" w:rsidR="00FC0E6D" w:rsidRDefault="00C0278F">
      <w:pPr>
        <w:pStyle w:val="Obsah2"/>
        <w:rPr>
          <w:rFonts w:asciiTheme="minorHAnsi" w:eastAsiaTheme="minorEastAsia" w:hAnsiTheme="minorHAnsi"/>
          <w:noProof/>
          <w:spacing w:val="0"/>
          <w:sz w:val="22"/>
          <w:szCs w:val="22"/>
          <w:lang w:eastAsia="cs-CZ"/>
        </w:rPr>
      </w:pPr>
      <w:hyperlink w:anchor="_Toc58398902" w:history="1">
        <w:r w:rsidR="00FC0E6D" w:rsidRPr="003E45EB">
          <w:rPr>
            <w:rStyle w:val="Hypertextovodkaz"/>
            <w:rFonts w:asciiTheme="majorHAnsi" w:hAnsiTheme="majorHAnsi"/>
          </w:rPr>
          <w:t>1.2</w:t>
        </w:r>
        <w:r w:rsidR="00FC0E6D">
          <w:rPr>
            <w:rFonts w:asciiTheme="minorHAnsi" w:eastAsiaTheme="minorEastAsia" w:hAnsiTheme="minorHAnsi"/>
            <w:noProof/>
            <w:spacing w:val="0"/>
            <w:sz w:val="22"/>
            <w:szCs w:val="22"/>
            <w:lang w:eastAsia="cs-CZ"/>
          </w:rPr>
          <w:tab/>
        </w:r>
        <w:r w:rsidR="00FC0E6D" w:rsidRPr="003E45EB">
          <w:rPr>
            <w:rStyle w:val="Hypertextovodkaz"/>
          </w:rPr>
          <w:t>Hlavní cíle stavby</w:t>
        </w:r>
        <w:r w:rsidR="00FC0E6D">
          <w:rPr>
            <w:noProof/>
            <w:webHidden/>
          </w:rPr>
          <w:tab/>
        </w:r>
        <w:r w:rsidR="00FC0E6D">
          <w:rPr>
            <w:noProof/>
            <w:webHidden/>
          </w:rPr>
          <w:fldChar w:fldCharType="begin"/>
        </w:r>
        <w:r w:rsidR="00FC0E6D">
          <w:rPr>
            <w:noProof/>
            <w:webHidden/>
          </w:rPr>
          <w:instrText xml:space="preserve"> PAGEREF _Toc58398902 \h </w:instrText>
        </w:r>
        <w:r w:rsidR="00FC0E6D">
          <w:rPr>
            <w:noProof/>
            <w:webHidden/>
          </w:rPr>
        </w:r>
        <w:r w:rsidR="00FC0E6D">
          <w:rPr>
            <w:noProof/>
            <w:webHidden/>
          </w:rPr>
          <w:fldChar w:fldCharType="separate"/>
        </w:r>
        <w:r w:rsidR="00FC0E6D">
          <w:rPr>
            <w:noProof/>
            <w:webHidden/>
          </w:rPr>
          <w:t>5</w:t>
        </w:r>
        <w:r w:rsidR="00FC0E6D">
          <w:rPr>
            <w:noProof/>
            <w:webHidden/>
          </w:rPr>
          <w:fldChar w:fldCharType="end"/>
        </w:r>
      </w:hyperlink>
    </w:p>
    <w:p w14:paraId="27A81057" w14:textId="5E24928E" w:rsidR="00FC0E6D" w:rsidRDefault="00C0278F">
      <w:pPr>
        <w:pStyle w:val="Obsah2"/>
        <w:rPr>
          <w:rFonts w:asciiTheme="minorHAnsi" w:eastAsiaTheme="minorEastAsia" w:hAnsiTheme="minorHAnsi"/>
          <w:noProof/>
          <w:spacing w:val="0"/>
          <w:sz w:val="22"/>
          <w:szCs w:val="22"/>
          <w:lang w:eastAsia="cs-CZ"/>
        </w:rPr>
      </w:pPr>
      <w:hyperlink w:anchor="_Toc58398903" w:history="1">
        <w:r w:rsidR="00FC0E6D" w:rsidRPr="003E45EB">
          <w:rPr>
            <w:rStyle w:val="Hypertextovodkaz"/>
            <w:rFonts w:asciiTheme="majorHAnsi" w:hAnsiTheme="majorHAnsi"/>
          </w:rPr>
          <w:t>1.3</w:t>
        </w:r>
        <w:r w:rsidR="00FC0E6D">
          <w:rPr>
            <w:rFonts w:asciiTheme="minorHAnsi" w:eastAsiaTheme="minorEastAsia" w:hAnsiTheme="minorHAnsi"/>
            <w:noProof/>
            <w:spacing w:val="0"/>
            <w:sz w:val="22"/>
            <w:szCs w:val="22"/>
            <w:lang w:eastAsia="cs-CZ"/>
          </w:rPr>
          <w:tab/>
        </w:r>
        <w:r w:rsidR="00FC0E6D" w:rsidRPr="003E45EB">
          <w:rPr>
            <w:rStyle w:val="Hypertextovodkaz"/>
          </w:rPr>
          <w:t>Umístění stavby</w:t>
        </w:r>
        <w:r w:rsidR="00FC0E6D">
          <w:rPr>
            <w:noProof/>
            <w:webHidden/>
          </w:rPr>
          <w:tab/>
        </w:r>
        <w:r w:rsidR="00FC0E6D">
          <w:rPr>
            <w:noProof/>
            <w:webHidden/>
          </w:rPr>
          <w:fldChar w:fldCharType="begin"/>
        </w:r>
        <w:r w:rsidR="00FC0E6D">
          <w:rPr>
            <w:noProof/>
            <w:webHidden/>
          </w:rPr>
          <w:instrText xml:space="preserve"> PAGEREF _Toc58398903 \h </w:instrText>
        </w:r>
        <w:r w:rsidR="00FC0E6D">
          <w:rPr>
            <w:noProof/>
            <w:webHidden/>
          </w:rPr>
        </w:r>
        <w:r w:rsidR="00FC0E6D">
          <w:rPr>
            <w:noProof/>
            <w:webHidden/>
          </w:rPr>
          <w:fldChar w:fldCharType="separate"/>
        </w:r>
        <w:r w:rsidR="00FC0E6D">
          <w:rPr>
            <w:noProof/>
            <w:webHidden/>
          </w:rPr>
          <w:t>5</w:t>
        </w:r>
        <w:r w:rsidR="00FC0E6D">
          <w:rPr>
            <w:noProof/>
            <w:webHidden/>
          </w:rPr>
          <w:fldChar w:fldCharType="end"/>
        </w:r>
      </w:hyperlink>
    </w:p>
    <w:p w14:paraId="758796E5" w14:textId="6B8A17D3" w:rsidR="00FC0E6D" w:rsidRDefault="00C0278F">
      <w:pPr>
        <w:pStyle w:val="Obsah2"/>
        <w:rPr>
          <w:rFonts w:asciiTheme="minorHAnsi" w:eastAsiaTheme="minorEastAsia" w:hAnsiTheme="minorHAnsi"/>
          <w:noProof/>
          <w:spacing w:val="0"/>
          <w:sz w:val="22"/>
          <w:szCs w:val="22"/>
          <w:lang w:eastAsia="cs-CZ"/>
        </w:rPr>
      </w:pPr>
      <w:hyperlink w:anchor="_Toc58398904" w:history="1">
        <w:r w:rsidR="00FC0E6D" w:rsidRPr="003E45EB">
          <w:rPr>
            <w:rStyle w:val="Hypertextovodkaz"/>
            <w:rFonts w:asciiTheme="majorHAnsi" w:hAnsiTheme="majorHAnsi"/>
          </w:rPr>
          <w:t>1.4</w:t>
        </w:r>
        <w:r w:rsidR="00FC0E6D">
          <w:rPr>
            <w:rFonts w:asciiTheme="minorHAnsi" w:eastAsiaTheme="minorEastAsia" w:hAnsiTheme="minorHAnsi"/>
            <w:noProof/>
            <w:spacing w:val="0"/>
            <w:sz w:val="22"/>
            <w:szCs w:val="22"/>
            <w:lang w:eastAsia="cs-CZ"/>
          </w:rPr>
          <w:tab/>
        </w:r>
        <w:r w:rsidR="00FC0E6D" w:rsidRPr="003E45EB">
          <w:rPr>
            <w:rStyle w:val="Hypertextovodkaz"/>
          </w:rPr>
          <w:t>Základní charakteristika objektu</w:t>
        </w:r>
        <w:r w:rsidR="00FC0E6D">
          <w:rPr>
            <w:noProof/>
            <w:webHidden/>
          </w:rPr>
          <w:tab/>
        </w:r>
        <w:r w:rsidR="00FC0E6D">
          <w:rPr>
            <w:noProof/>
            <w:webHidden/>
          </w:rPr>
          <w:fldChar w:fldCharType="begin"/>
        </w:r>
        <w:r w:rsidR="00FC0E6D">
          <w:rPr>
            <w:noProof/>
            <w:webHidden/>
          </w:rPr>
          <w:instrText xml:space="preserve"> PAGEREF _Toc58398904 \h </w:instrText>
        </w:r>
        <w:r w:rsidR="00FC0E6D">
          <w:rPr>
            <w:noProof/>
            <w:webHidden/>
          </w:rPr>
        </w:r>
        <w:r w:rsidR="00FC0E6D">
          <w:rPr>
            <w:noProof/>
            <w:webHidden/>
          </w:rPr>
          <w:fldChar w:fldCharType="separate"/>
        </w:r>
        <w:r w:rsidR="00FC0E6D">
          <w:rPr>
            <w:noProof/>
            <w:webHidden/>
          </w:rPr>
          <w:t>5</w:t>
        </w:r>
        <w:r w:rsidR="00FC0E6D">
          <w:rPr>
            <w:noProof/>
            <w:webHidden/>
          </w:rPr>
          <w:fldChar w:fldCharType="end"/>
        </w:r>
      </w:hyperlink>
    </w:p>
    <w:p w14:paraId="6DB4BF5B" w14:textId="69C2CDD4" w:rsidR="00FC0E6D" w:rsidRDefault="00C0278F">
      <w:pPr>
        <w:pStyle w:val="Obsah1"/>
        <w:rPr>
          <w:rFonts w:asciiTheme="minorHAnsi" w:eastAsiaTheme="minorEastAsia" w:hAnsiTheme="minorHAnsi"/>
          <w:b w:val="0"/>
          <w:caps w:val="0"/>
          <w:noProof/>
          <w:spacing w:val="0"/>
          <w:sz w:val="22"/>
          <w:szCs w:val="22"/>
          <w:lang w:eastAsia="cs-CZ"/>
        </w:rPr>
      </w:pPr>
      <w:hyperlink w:anchor="_Toc58398905" w:history="1">
        <w:r w:rsidR="00FC0E6D" w:rsidRPr="003E45EB">
          <w:rPr>
            <w:rStyle w:val="Hypertextovodkaz"/>
          </w:rPr>
          <w:t>2.</w:t>
        </w:r>
        <w:r w:rsidR="00FC0E6D">
          <w:rPr>
            <w:rFonts w:asciiTheme="minorHAnsi" w:eastAsiaTheme="minorEastAsia" w:hAnsiTheme="minorHAnsi"/>
            <w:b w:val="0"/>
            <w:caps w:val="0"/>
            <w:noProof/>
            <w:spacing w:val="0"/>
            <w:sz w:val="22"/>
            <w:szCs w:val="22"/>
            <w:lang w:eastAsia="cs-CZ"/>
          </w:rPr>
          <w:tab/>
        </w:r>
        <w:r w:rsidR="00FC0E6D" w:rsidRPr="003E45EB">
          <w:rPr>
            <w:rStyle w:val="Hypertextovodkaz"/>
          </w:rPr>
          <w:t>PŘEHLED VÝCHOZÍCH PODKLADŮ</w:t>
        </w:r>
        <w:r w:rsidR="00FC0E6D">
          <w:rPr>
            <w:noProof/>
            <w:webHidden/>
          </w:rPr>
          <w:tab/>
        </w:r>
        <w:r w:rsidR="00FC0E6D">
          <w:rPr>
            <w:noProof/>
            <w:webHidden/>
          </w:rPr>
          <w:fldChar w:fldCharType="begin"/>
        </w:r>
        <w:r w:rsidR="00FC0E6D">
          <w:rPr>
            <w:noProof/>
            <w:webHidden/>
          </w:rPr>
          <w:instrText xml:space="preserve"> PAGEREF _Toc58398905 \h </w:instrText>
        </w:r>
        <w:r w:rsidR="00FC0E6D">
          <w:rPr>
            <w:noProof/>
            <w:webHidden/>
          </w:rPr>
        </w:r>
        <w:r w:rsidR="00FC0E6D">
          <w:rPr>
            <w:noProof/>
            <w:webHidden/>
          </w:rPr>
          <w:fldChar w:fldCharType="separate"/>
        </w:r>
        <w:r w:rsidR="00FC0E6D">
          <w:rPr>
            <w:noProof/>
            <w:webHidden/>
          </w:rPr>
          <w:t>5</w:t>
        </w:r>
        <w:r w:rsidR="00FC0E6D">
          <w:rPr>
            <w:noProof/>
            <w:webHidden/>
          </w:rPr>
          <w:fldChar w:fldCharType="end"/>
        </w:r>
      </w:hyperlink>
    </w:p>
    <w:p w14:paraId="4A1E031D" w14:textId="673290E3" w:rsidR="00FC0E6D" w:rsidRDefault="00C0278F">
      <w:pPr>
        <w:pStyle w:val="Obsah2"/>
        <w:rPr>
          <w:rFonts w:asciiTheme="minorHAnsi" w:eastAsiaTheme="minorEastAsia" w:hAnsiTheme="minorHAnsi"/>
          <w:noProof/>
          <w:spacing w:val="0"/>
          <w:sz w:val="22"/>
          <w:szCs w:val="22"/>
          <w:lang w:eastAsia="cs-CZ"/>
        </w:rPr>
      </w:pPr>
      <w:hyperlink w:anchor="_Toc58398906" w:history="1">
        <w:r w:rsidR="00FC0E6D" w:rsidRPr="003E45EB">
          <w:rPr>
            <w:rStyle w:val="Hypertextovodkaz"/>
            <w:rFonts w:asciiTheme="majorHAnsi" w:hAnsiTheme="majorHAnsi"/>
          </w:rPr>
          <w:t>2.1</w:t>
        </w:r>
        <w:r w:rsidR="00FC0E6D">
          <w:rPr>
            <w:rFonts w:asciiTheme="minorHAnsi" w:eastAsiaTheme="minorEastAsia" w:hAnsiTheme="minorHAnsi"/>
            <w:noProof/>
            <w:spacing w:val="0"/>
            <w:sz w:val="22"/>
            <w:szCs w:val="22"/>
            <w:lang w:eastAsia="cs-CZ"/>
          </w:rPr>
          <w:tab/>
        </w:r>
        <w:r w:rsidR="00FC0E6D" w:rsidRPr="003E45EB">
          <w:rPr>
            <w:rStyle w:val="Hypertextovodkaz"/>
          </w:rPr>
          <w:t>Závazné podklady pro zpracování</w:t>
        </w:r>
        <w:r w:rsidR="00FC0E6D">
          <w:rPr>
            <w:noProof/>
            <w:webHidden/>
          </w:rPr>
          <w:tab/>
        </w:r>
        <w:r w:rsidR="00FC0E6D">
          <w:rPr>
            <w:noProof/>
            <w:webHidden/>
          </w:rPr>
          <w:fldChar w:fldCharType="begin"/>
        </w:r>
        <w:r w:rsidR="00FC0E6D">
          <w:rPr>
            <w:noProof/>
            <w:webHidden/>
          </w:rPr>
          <w:instrText xml:space="preserve"> PAGEREF _Toc58398906 \h </w:instrText>
        </w:r>
        <w:r w:rsidR="00FC0E6D">
          <w:rPr>
            <w:noProof/>
            <w:webHidden/>
          </w:rPr>
        </w:r>
        <w:r w:rsidR="00FC0E6D">
          <w:rPr>
            <w:noProof/>
            <w:webHidden/>
          </w:rPr>
          <w:fldChar w:fldCharType="separate"/>
        </w:r>
        <w:r w:rsidR="00FC0E6D">
          <w:rPr>
            <w:noProof/>
            <w:webHidden/>
          </w:rPr>
          <w:t>5</w:t>
        </w:r>
        <w:r w:rsidR="00FC0E6D">
          <w:rPr>
            <w:noProof/>
            <w:webHidden/>
          </w:rPr>
          <w:fldChar w:fldCharType="end"/>
        </w:r>
      </w:hyperlink>
    </w:p>
    <w:p w14:paraId="7C6A4F84" w14:textId="3A727AE2" w:rsidR="00FC0E6D" w:rsidRDefault="00C0278F">
      <w:pPr>
        <w:pStyle w:val="Obsah2"/>
        <w:rPr>
          <w:rFonts w:asciiTheme="minorHAnsi" w:eastAsiaTheme="minorEastAsia" w:hAnsiTheme="minorHAnsi"/>
          <w:noProof/>
          <w:spacing w:val="0"/>
          <w:sz w:val="22"/>
          <w:szCs w:val="22"/>
          <w:lang w:eastAsia="cs-CZ"/>
        </w:rPr>
      </w:pPr>
      <w:hyperlink w:anchor="_Toc58398907" w:history="1">
        <w:r w:rsidR="00FC0E6D" w:rsidRPr="003E45EB">
          <w:rPr>
            <w:rStyle w:val="Hypertextovodkaz"/>
            <w:rFonts w:asciiTheme="majorHAnsi" w:hAnsiTheme="majorHAnsi"/>
          </w:rPr>
          <w:t>2.2</w:t>
        </w:r>
        <w:r w:rsidR="00FC0E6D">
          <w:rPr>
            <w:rFonts w:asciiTheme="minorHAnsi" w:eastAsiaTheme="minorEastAsia" w:hAnsiTheme="minorHAnsi"/>
            <w:noProof/>
            <w:spacing w:val="0"/>
            <w:sz w:val="22"/>
            <w:szCs w:val="22"/>
            <w:lang w:eastAsia="cs-CZ"/>
          </w:rPr>
          <w:tab/>
        </w:r>
        <w:r w:rsidR="00FC0E6D" w:rsidRPr="003E45EB">
          <w:rPr>
            <w:rStyle w:val="Hypertextovodkaz"/>
          </w:rPr>
          <w:t>Ostatní podklady pro zpracování</w:t>
        </w:r>
        <w:r w:rsidR="00FC0E6D">
          <w:rPr>
            <w:noProof/>
            <w:webHidden/>
          </w:rPr>
          <w:tab/>
        </w:r>
        <w:r w:rsidR="00FC0E6D">
          <w:rPr>
            <w:noProof/>
            <w:webHidden/>
          </w:rPr>
          <w:fldChar w:fldCharType="begin"/>
        </w:r>
        <w:r w:rsidR="00FC0E6D">
          <w:rPr>
            <w:noProof/>
            <w:webHidden/>
          </w:rPr>
          <w:instrText xml:space="preserve"> PAGEREF _Toc58398907 \h </w:instrText>
        </w:r>
        <w:r w:rsidR="00FC0E6D">
          <w:rPr>
            <w:noProof/>
            <w:webHidden/>
          </w:rPr>
        </w:r>
        <w:r w:rsidR="00FC0E6D">
          <w:rPr>
            <w:noProof/>
            <w:webHidden/>
          </w:rPr>
          <w:fldChar w:fldCharType="separate"/>
        </w:r>
        <w:r w:rsidR="00FC0E6D">
          <w:rPr>
            <w:noProof/>
            <w:webHidden/>
          </w:rPr>
          <w:t>5</w:t>
        </w:r>
        <w:r w:rsidR="00FC0E6D">
          <w:rPr>
            <w:noProof/>
            <w:webHidden/>
          </w:rPr>
          <w:fldChar w:fldCharType="end"/>
        </w:r>
      </w:hyperlink>
    </w:p>
    <w:p w14:paraId="15796EF2" w14:textId="0FC511B3" w:rsidR="00FC0E6D" w:rsidRDefault="00C0278F">
      <w:pPr>
        <w:pStyle w:val="Obsah1"/>
        <w:rPr>
          <w:rFonts w:asciiTheme="minorHAnsi" w:eastAsiaTheme="minorEastAsia" w:hAnsiTheme="minorHAnsi"/>
          <w:b w:val="0"/>
          <w:caps w:val="0"/>
          <w:noProof/>
          <w:spacing w:val="0"/>
          <w:sz w:val="22"/>
          <w:szCs w:val="22"/>
          <w:lang w:eastAsia="cs-CZ"/>
        </w:rPr>
      </w:pPr>
      <w:hyperlink w:anchor="_Toc58398908" w:history="1">
        <w:r w:rsidR="00FC0E6D" w:rsidRPr="003E45EB">
          <w:rPr>
            <w:rStyle w:val="Hypertextovodkaz"/>
          </w:rPr>
          <w:t>3.</w:t>
        </w:r>
        <w:r w:rsidR="00FC0E6D">
          <w:rPr>
            <w:rFonts w:asciiTheme="minorHAnsi" w:eastAsiaTheme="minorEastAsia" w:hAnsiTheme="minorHAnsi"/>
            <w:b w:val="0"/>
            <w:caps w:val="0"/>
            <w:noProof/>
            <w:spacing w:val="0"/>
            <w:sz w:val="22"/>
            <w:szCs w:val="22"/>
            <w:lang w:eastAsia="cs-CZ"/>
          </w:rPr>
          <w:tab/>
        </w:r>
        <w:r w:rsidR="00FC0E6D" w:rsidRPr="003E45EB">
          <w:rPr>
            <w:rStyle w:val="Hypertextovodkaz"/>
          </w:rPr>
          <w:t>KOORDINACE S JINÝMI STAVBAMI a dokumenty</w:t>
        </w:r>
        <w:r w:rsidR="00FC0E6D">
          <w:rPr>
            <w:noProof/>
            <w:webHidden/>
          </w:rPr>
          <w:tab/>
        </w:r>
        <w:r w:rsidR="00FC0E6D">
          <w:rPr>
            <w:noProof/>
            <w:webHidden/>
          </w:rPr>
          <w:fldChar w:fldCharType="begin"/>
        </w:r>
        <w:r w:rsidR="00FC0E6D">
          <w:rPr>
            <w:noProof/>
            <w:webHidden/>
          </w:rPr>
          <w:instrText xml:space="preserve"> PAGEREF _Toc58398908 \h </w:instrText>
        </w:r>
        <w:r w:rsidR="00FC0E6D">
          <w:rPr>
            <w:noProof/>
            <w:webHidden/>
          </w:rPr>
        </w:r>
        <w:r w:rsidR="00FC0E6D">
          <w:rPr>
            <w:noProof/>
            <w:webHidden/>
          </w:rPr>
          <w:fldChar w:fldCharType="separate"/>
        </w:r>
        <w:r w:rsidR="00FC0E6D">
          <w:rPr>
            <w:noProof/>
            <w:webHidden/>
          </w:rPr>
          <w:t>6</w:t>
        </w:r>
        <w:r w:rsidR="00FC0E6D">
          <w:rPr>
            <w:noProof/>
            <w:webHidden/>
          </w:rPr>
          <w:fldChar w:fldCharType="end"/>
        </w:r>
      </w:hyperlink>
    </w:p>
    <w:p w14:paraId="6EA1F448" w14:textId="6A8B3C79" w:rsidR="00FC0E6D" w:rsidRDefault="00C0278F">
      <w:pPr>
        <w:pStyle w:val="Obsah1"/>
        <w:rPr>
          <w:rFonts w:asciiTheme="minorHAnsi" w:eastAsiaTheme="minorEastAsia" w:hAnsiTheme="minorHAnsi"/>
          <w:b w:val="0"/>
          <w:caps w:val="0"/>
          <w:noProof/>
          <w:spacing w:val="0"/>
          <w:sz w:val="22"/>
          <w:szCs w:val="22"/>
          <w:lang w:eastAsia="cs-CZ"/>
        </w:rPr>
      </w:pPr>
      <w:hyperlink w:anchor="_Toc58398909" w:history="1">
        <w:r w:rsidR="00FC0E6D" w:rsidRPr="003E45EB">
          <w:rPr>
            <w:rStyle w:val="Hypertextovodkaz"/>
          </w:rPr>
          <w:t>4.</w:t>
        </w:r>
        <w:r w:rsidR="00FC0E6D">
          <w:rPr>
            <w:rFonts w:asciiTheme="minorHAnsi" w:eastAsiaTheme="minorEastAsia" w:hAnsiTheme="minorHAnsi"/>
            <w:b w:val="0"/>
            <w:caps w:val="0"/>
            <w:noProof/>
            <w:spacing w:val="0"/>
            <w:sz w:val="22"/>
            <w:szCs w:val="22"/>
            <w:lang w:eastAsia="cs-CZ"/>
          </w:rPr>
          <w:tab/>
        </w:r>
        <w:r w:rsidR="00FC0E6D" w:rsidRPr="003E45EB">
          <w:rPr>
            <w:rStyle w:val="Hypertextovodkaz"/>
          </w:rPr>
          <w:t>ZVLÁŠTNÍ TECHNICKÉ PODMÍNKY A POŽADAVKY NA PROVEDENÍ DÍLA</w:t>
        </w:r>
        <w:r w:rsidR="00FC0E6D">
          <w:rPr>
            <w:noProof/>
            <w:webHidden/>
          </w:rPr>
          <w:tab/>
        </w:r>
        <w:r w:rsidR="00FC0E6D">
          <w:rPr>
            <w:noProof/>
            <w:webHidden/>
          </w:rPr>
          <w:fldChar w:fldCharType="begin"/>
        </w:r>
        <w:r w:rsidR="00FC0E6D">
          <w:rPr>
            <w:noProof/>
            <w:webHidden/>
          </w:rPr>
          <w:instrText xml:space="preserve"> PAGEREF _Toc58398909 \h </w:instrText>
        </w:r>
        <w:r w:rsidR="00FC0E6D">
          <w:rPr>
            <w:noProof/>
            <w:webHidden/>
          </w:rPr>
        </w:r>
        <w:r w:rsidR="00FC0E6D">
          <w:rPr>
            <w:noProof/>
            <w:webHidden/>
          </w:rPr>
          <w:fldChar w:fldCharType="separate"/>
        </w:r>
        <w:r w:rsidR="00FC0E6D">
          <w:rPr>
            <w:noProof/>
            <w:webHidden/>
          </w:rPr>
          <w:t>6</w:t>
        </w:r>
        <w:r w:rsidR="00FC0E6D">
          <w:rPr>
            <w:noProof/>
            <w:webHidden/>
          </w:rPr>
          <w:fldChar w:fldCharType="end"/>
        </w:r>
      </w:hyperlink>
    </w:p>
    <w:p w14:paraId="56255B1A" w14:textId="59D17DEF" w:rsidR="00FC0E6D" w:rsidRDefault="00C0278F">
      <w:pPr>
        <w:pStyle w:val="Obsah2"/>
        <w:rPr>
          <w:rFonts w:asciiTheme="minorHAnsi" w:eastAsiaTheme="minorEastAsia" w:hAnsiTheme="minorHAnsi"/>
          <w:noProof/>
          <w:spacing w:val="0"/>
          <w:sz w:val="22"/>
          <w:szCs w:val="22"/>
          <w:lang w:eastAsia="cs-CZ"/>
        </w:rPr>
      </w:pPr>
      <w:hyperlink w:anchor="_Toc58398910" w:history="1">
        <w:r w:rsidR="00FC0E6D" w:rsidRPr="003E45EB">
          <w:rPr>
            <w:rStyle w:val="Hypertextovodkaz"/>
            <w:rFonts w:asciiTheme="majorHAnsi" w:hAnsiTheme="majorHAnsi"/>
          </w:rPr>
          <w:t>4.1</w:t>
        </w:r>
        <w:r w:rsidR="00FC0E6D">
          <w:rPr>
            <w:rFonts w:asciiTheme="minorHAnsi" w:eastAsiaTheme="minorEastAsia" w:hAnsiTheme="minorHAnsi"/>
            <w:noProof/>
            <w:spacing w:val="0"/>
            <w:sz w:val="22"/>
            <w:szCs w:val="22"/>
            <w:lang w:eastAsia="cs-CZ"/>
          </w:rPr>
          <w:tab/>
        </w:r>
        <w:r w:rsidR="00FC0E6D" w:rsidRPr="003E45EB">
          <w:rPr>
            <w:rStyle w:val="Hypertextovodkaz"/>
          </w:rPr>
          <w:t>Všeobecně</w:t>
        </w:r>
        <w:r w:rsidR="00FC0E6D">
          <w:rPr>
            <w:noProof/>
            <w:webHidden/>
          </w:rPr>
          <w:tab/>
        </w:r>
        <w:r w:rsidR="00FC0E6D">
          <w:rPr>
            <w:noProof/>
            <w:webHidden/>
          </w:rPr>
          <w:fldChar w:fldCharType="begin"/>
        </w:r>
        <w:r w:rsidR="00FC0E6D">
          <w:rPr>
            <w:noProof/>
            <w:webHidden/>
          </w:rPr>
          <w:instrText xml:space="preserve"> PAGEREF _Toc58398910 \h </w:instrText>
        </w:r>
        <w:r w:rsidR="00FC0E6D">
          <w:rPr>
            <w:noProof/>
            <w:webHidden/>
          </w:rPr>
        </w:r>
        <w:r w:rsidR="00FC0E6D">
          <w:rPr>
            <w:noProof/>
            <w:webHidden/>
          </w:rPr>
          <w:fldChar w:fldCharType="separate"/>
        </w:r>
        <w:r w:rsidR="00FC0E6D">
          <w:rPr>
            <w:noProof/>
            <w:webHidden/>
          </w:rPr>
          <w:t>6</w:t>
        </w:r>
        <w:r w:rsidR="00FC0E6D">
          <w:rPr>
            <w:noProof/>
            <w:webHidden/>
          </w:rPr>
          <w:fldChar w:fldCharType="end"/>
        </w:r>
      </w:hyperlink>
    </w:p>
    <w:p w14:paraId="7224D27A" w14:textId="65E9CC31" w:rsidR="00FC0E6D" w:rsidRDefault="00C0278F">
      <w:pPr>
        <w:pStyle w:val="Obsah2"/>
        <w:rPr>
          <w:rFonts w:asciiTheme="minorHAnsi" w:eastAsiaTheme="minorEastAsia" w:hAnsiTheme="minorHAnsi"/>
          <w:noProof/>
          <w:spacing w:val="0"/>
          <w:sz w:val="22"/>
          <w:szCs w:val="22"/>
          <w:lang w:eastAsia="cs-CZ"/>
        </w:rPr>
      </w:pPr>
      <w:hyperlink w:anchor="_Toc58398911" w:history="1">
        <w:r w:rsidR="00FC0E6D" w:rsidRPr="003E45EB">
          <w:rPr>
            <w:rStyle w:val="Hypertextovodkaz"/>
            <w:rFonts w:asciiTheme="majorHAnsi" w:hAnsiTheme="majorHAnsi"/>
          </w:rPr>
          <w:t>4.2</w:t>
        </w:r>
        <w:r w:rsidR="00FC0E6D">
          <w:rPr>
            <w:rFonts w:asciiTheme="minorHAnsi" w:eastAsiaTheme="minorEastAsia" w:hAnsiTheme="minorHAnsi"/>
            <w:noProof/>
            <w:spacing w:val="0"/>
            <w:sz w:val="22"/>
            <w:szCs w:val="22"/>
            <w:lang w:eastAsia="cs-CZ"/>
          </w:rPr>
          <w:tab/>
        </w:r>
        <w:r w:rsidR="00FC0E6D" w:rsidRPr="003E45EB">
          <w:rPr>
            <w:rStyle w:val="Hypertextovodkaz"/>
          </w:rPr>
          <w:t>Sdělovací zařízení</w:t>
        </w:r>
        <w:r w:rsidR="00FC0E6D">
          <w:rPr>
            <w:noProof/>
            <w:webHidden/>
          </w:rPr>
          <w:tab/>
        </w:r>
        <w:r w:rsidR="00FC0E6D">
          <w:rPr>
            <w:noProof/>
            <w:webHidden/>
          </w:rPr>
          <w:fldChar w:fldCharType="begin"/>
        </w:r>
        <w:r w:rsidR="00FC0E6D">
          <w:rPr>
            <w:noProof/>
            <w:webHidden/>
          </w:rPr>
          <w:instrText xml:space="preserve"> PAGEREF _Toc58398911 \h </w:instrText>
        </w:r>
        <w:r w:rsidR="00FC0E6D">
          <w:rPr>
            <w:noProof/>
            <w:webHidden/>
          </w:rPr>
        </w:r>
        <w:r w:rsidR="00FC0E6D">
          <w:rPr>
            <w:noProof/>
            <w:webHidden/>
          </w:rPr>
          <w:fldChar w:fldCharType="separate"/>
        </w:r>
        <w:r w:rsidR="00FC0E6D">
          <w:rPr>
            <w:noProof/>
            <w:webHidden/>
          </w:rPr>
          <w:t>8</w:t>
        </w:r>
        <w:r w:rsidR="00FC0E6D">
          <w:rPr>
            <w:noProof/>
            <w:webHidden/>
          </w:rPr>
          <w:fldChar w:fldCharType="end"/>
        </w:r>
      </w:hyperlink>
    </w:p>
    <w:p w14:paraId="09AB90F4" w14:textId="71DC7102" w:rsidR="00FC0E6D" w:rsidRDefault="00C0278F">
      <w:pPr>
        <w:pStyle w:val="Obsah2"/>
        <w:rPr>
          <w:rFonts w:asciiTheme="minorHAnsi" w:eastAsiaTheme="minorEastAsia" w:hAnsiTheme="minorHAnsi"/>
          <w:noProof/>
          <w:spacing w:val="0"/>
          <w:sz w:val="22"/>
          <w:szCs w:val="22"/>
          <w:lang w:eastAsia="cs-CZ"/>
        </w:rPr>
      </w:pPr>
      <w:hyperlink w:anchor="_Toc58398912" w:history="1">
        <w:r w:rsidR="00FC0E6D" w:rsidRPr="003E45EB">
          <w:rPr>
            <w:rStyle w:val="Hypertextovodkaz"/>
            <w:rFonts w:asciiTheme="majorHAnsi" w:hAnsiTheme="majorHAnsi"/>
          </w:rPr>
          <w:t>4.3</w:t>
        </w:r>
        <w:r w:rsidR="00FC0E6D">
          <w:rPr>
            <w:rFonts w:asciiTheme="minorHAnsi" w:eastAsiaTheme="minorEastAsia" w:hAnsiTheme="minorHAnsi"/>
            <w:noProof/>
            <w:spacing w:val="0"/>
            <w:sz w:val="22"/>
            <w:szCs w:val="22"/>
            <w:lang w:eastAsia="cs-CZ"/>
          </w:rPr>
          <w:tab/>
        </w:r>
        <w:r w:rsidR="00FC0E6D" w:rsidRPr="003E45EB">
          <w:rPr>
            <w:rStyle w:val="Hypertextovodkaz"/>
          </w:rPr>
          <w:t>Silnoproudá technologie včetně DŘT, trakční a energetická zařízení</w:t>
        </w:r>
        <w:r w:rsidR="00FC0E6D">
          <w:rPr>
            <w:noProof/>
            <w:webHidden/>
          </w:rPr>
          <w:tab/>
        </w:r>
        <w:r w:rsidR="00FC0E6D">
          <w:rPr>
            <w:noProof/>
            <w:webHidden/>
          </w:rPr>
          <w:fldChar w:fldCharType="begin"/>
        </w:r>
        <w:r w:rsidR="00FC0E6D">
          <w:rPr>
            <w:noProof/>
            <w:webHidden/>
          </w:rPr>
          <w:instrText xml:space="preserve"> PAGEREF _Toc58398912 \h </w:instrText>
        </w:r>
        <w:r w:rsidR="00FC0E6D">
          <w:rPr>
            <w:noProof/>
            <w:webHidden/>
          </w:rPr>
        </w:r>
        <w:r w:rsidR="00FC0E6D">
          <w:rPr>
            <w:noProof/>
            <w:webHidden/>
          </w:rPr>
          <w:fldChar w:fldCharType="separate"/>
        </w:r>
        <w:r w:rsidR="00FC0E6D">
          <w:rPr>
            <w:noProof/>
            <w:webHidden/>
          </w:rPr>
          <w:t>11</w:t>
        </w:r>
        <w:r w:rsidR="00FC0E6D">
          <w:rPr>
            <w:noProof/>
            <w:webHidden/>
          </w:rPr>
          <w:fldChar w:fldCharType="end"/>
        </w:r>
      </w:hyperlink>
    </w:p>
    <w:p w14:paraId="15E49338" w14:textId="180DEBCD" w:rsidR="00FC0E6D" w:rsidRDefault="00C0278F">
      <w:pPr>
        <w:pStyle w:val="Obsah2"/>
        <w:rPr>
          <w:rFonts w:asciiTheme="minorHAnsi" w:eastAsiaTheme="minorEastAsia" w:hAnsiTheme="minorHAnsi"/>
          <w:noProof/>
          <w:spacing w:val="0"/>
          <w:sz w:val="22"/>
          <w:szCs w:val="22"/>
          <w:lang w:eastAsia="cs-CZ"/>
        </w:rPr>
      </w:pPr>
      <w:hyperlink w:anchor="_Toc58398913" w:history="1">
        <w:r w:rsidR="00FC0E6D" w:rsidRPr="003E45EB">
          <w:rPr>
            <w:rStyle w:val="Hypertextovodkaz"/>
            <w:rFonts w:asciiTheme="majorHAnsi" w:hAnsiTheme="majorHAnsi"/>
          </w:rPr>
          <w:t>4.4</w:t>
        </w:r>
        <w:r w:rsidR="00FC0E6D">
          <w:rPr>
            <w:rFonts w:asciiTheme="minorHAnsi" w:eastAsiaTheme="minorEastAsia" w:hAnsiTheme="minorHAnsi"/>
            <w:noProof/>
            <w:spacing w:val="0"/>
            <w:sz w:val="22"/>
            <w:szCs w:val="22"/>
            <w:lang w:eastAsia="cs-CZ"/>
          </w:rPr>
          <w:tab/>
        </w:r>
        <w:r w:rsidR="00FC0E6D" w:rsidRPr="003E45EB">
          <w:rPr>
            <w:rStyle w:val="Hypertextovodkaz"/>
          </w:rPr>
          <w:t>Ostatní objekty a prostory</w:t>
        </w:r>
        <w:r w:rsidR="00FC0E6D">
          <w:rPr>
            <w:noProof/>
            <w:webHidden/>
          </w:rPr>
          <w:tab/>
        </w:r>
        <w:r w:rsidR="00FC0E6D">
          <w:rPr>
            <w:noProof/>
            <w:webHidden/>
          </w:rPr>
          <w:fldChar w:fldCharType="begin"/>
        </w:r>
        <w:r w:rsidR="00FC0E6D">
          <w:rPr>
            <w:noProof/>
            <w:webHidden/>
          </w:rPr>
          <w:instrText xml:space="preserve"> PAGEREF _Toc58398913 \h </w:instrText>
        </w:r>
        <w:r w:rsidR="00FC0E6D">
          <w:rPr>
            <w:noProof/>
            <w:webHidden/>
          </w:rPr>
        </w:r>
        <w:r w:rsidR="00FC0E6D">
          <w:rPr>
            <w:noProof/>
            <w:webHidden/>
          </w:rPr>
          <w:fldChar w:fldCharType="separate"/>
        </w:r>
        <w:r w:rsidR="00FC0E6D">
          <w:rPr>
            <w:noProof/>
            <w:webHidden/>
          </w:rPr>
          <w:t>13</w:t>
        </w:r>
        <w:r w:rsidR="00FC0E6D">
          <w:rPr>
            <w:noProof/>
            <w:webHidden/>
          </w:rPr>
          <w:fldChar w:fldCharType="end"/>
        </w:r>
      </w:hyperlink>
    </w:p>
    <w:p w14:paraId="7CF0961E" w14:textId="79EA5FE4" w:rsidR="00FC0E6D" w:rsidRDefault="00C0278F">
      <w:pPr>
        <w:pStyle w:val="Obsah2"/>
        <w:rPr>
          <w:rFonts w:asciiTheme="minorHAnsi" w:eastAsiaTheme="minorEastAsia" w:hAnsiTheme="minorHAnsi"/>
          <w:noProof/>
          <w:spacing w:val="0"/>
          <w:sz w:val="22"/>
          <w:szCs w:val="22"/>
          <w:lang w:eastAsia="cs-CZ"/>
        </w:rPr>
      </w:pPr>
      <w:hyperlink w:anchor="_Toc58398914" w:history="1">
        <w:r w:rsidR="00FC0E6D" w:rsidRPr="003E45EB">
          <w:rPr>
            <w:rStyle w:val="Hypertextovodkaz"/>
            <w:rFonts w:asciiTheme="majorHAnsi" w:hAnsiTheme="majorHAnsi"/>
          </w:rPr>
          <w:t>4.5</w:t>
        </w:r>
        <w:r w:rsidR="00FC0E6D">
          <w:rPr>
            <w:rFonts w:asciiTheme="minorHAnsi" w:eastAsiaTheme="minorEastAsia" w:hAnsiTheme="minorHAnsi"/>
            <w:noProof/>
            <w:spacing w:val="0"/>
            <w:sz w:val="22"/>
            <w:szCs w:val="22"/>
            <w:lang w:eastAsia="cs-CZ"/>
          </w:rPr>
          <w:tab/>
        </w:r>
        <w:r w:rsidR="00FC0E6D" w:rsidRPr="003E45EB">
          <w:rPr>
            <w:rStyle w:val="Hypertextovodkaz"/>
          </w:rPr>
          <w:t>Pozemní stavební objekty</w:t>
        </w:r>
        <w:r w:rsidR="00FC0E6D">
          <w:rPr>
            <w:noProof/>
            <w:webHidden/>
          </w:rPr>
          <w:tab/>
        </w:r>
        <w:r w:rsidR="00FC0E6D">
          <w:rPr>
            <w:noProof/>
            <w:webHidden/>
          </w:rPr>
          <w:fldChar w:fldCharType="begin"/>
        </w:r>
        <w:r w:rsidR="00FC0E6D">
          <w:rPr>
            <w:noProof/>
            <w:webHidden/>
          </w:rPr>
          <w:instrText xml:space="preserve"> PAGEREF _Toc58398914 \h </w:instrText>
        </w:r>
        <w:r w:rsidR="00FC0E6D">
          <w:rPr>
            <w:noProof/>
            <w:webHidden/>
          </w:rPr>
        </w:r>
        <w:r w:rsidR="00FC0E6D">
          <w:rPr>
            <w:noProof/>
            <w:webHidden/>
          </w:rPr>
          <w:fldChar w:fldCharType="separate"/>
        </w:r>
        <w:r w:rsidR="00FC0E6D">
          <w:rPr>
            <w:noProof/>
            <w:webHidden/>
          </w:rPr>
          <w:t>13</w:t>
        </w:r>
        <w:r w:rsidR="00FC0E6D">
          <w:rPr>
            <w:noProof/>
            <w:webHidden/>
          </w:rPr>
          <w:fldChar w:fldCharType="end"/>
        </w:r>
      </w:hyperlink>
    </w:p>
    <w:p w14:paraId="34BC07BE" w14:textId="747E714A" w:rsidR="00FC0E6D" w:rsidRDefault="00C0278F">
      <w:pPr>
        <w:pStyle w:val="Obsah2"/>
        <w:rPr>
          <w:rFonts w:asciiTheme="minorHAnsi" w:eastAsiaTheme="minorEastAsia" w:hAnsiTheme="minorHAnsi"/>
          <w:noProof/>
          <w:spacing w:val="0"/>
          <w:sz w:val="22"/>
          <w:szCs w:val="22"/>
          <w:lang w:eastAsia="cs-CZ"/>
        </w:rPr>
      </w:pPr>
      <w:hyperlink w:anchor="_Toc58398915" w:history="1">
        <w:r w:rsidR="00FC0E6D" w:rsidRPr="003E45EB">
          <w:rPr>
            <w:rStyle w:val="Hypertextovodkaz"/>
            <w:rFonts w:asciiTheme="majorHAnsi" w:hAnsiTheme="majorHAnsi"/>
          </w:rPr>
          <w:t>4.6</w:t>
        </w:r>
        <w:r w:rsidR="00FC0E6D">
          <w:rPr>
            <w:rFonts w:asciiTheme="minorHAnsi" w:eastAsiaTheme="minorEastAsia" w:hAnsiTheme="minorHAnsi"/>
            <w:noProof/>
            <w:spacing w:val="0"/>
            <w:sz w:val="22"/>
            <w:szCs w:val="22"/>
            <w:lang w:eastAsia="cs-CZ"/>
          </w:rPr>
          <w:tab/>
        </w:r>
        <w:r w:rsidR="00FC0E6D" w:rsidRPr="003E45EB">
          <w:rPr>
            <w:rStyle w:val="Hypertextovodkaz"/>
          </w:rPr>
          <w:t>Zásady organizace výstavby</w:t>
        </w:r>
        <w:r w:rsidR="00FC0E6D">
          <w:rPr>
            <w:noProof/>
            <w:webHidden/>
          </w:rPr>
          <w:tab/>
        </w:r>
        <w:r w:rsidR="00FC0E6D">
          <w:rPr>
            <w:noProof/>
            <w:webHidden/>
          </w:rPr>
          <w:fldChar w:fldCharType="begin"/>
        </w:r>
        <w:r w:rsidR="00FC0E6D">
          <w:rPr>
            <w:noProof/>
            <w:webHidden/>
          </w:rPr>
          <w:instrText xml:space="preserve"> PAGEREF _Toc58398915 \h </w:instrText>
        </w:r>
        <w:r w:rsidR="00FC0E6D">
          <w:rPr>
            <w:noProof/>
            <w:webHidden/>
          </w:rPr>
        </w:r>
        <w:r w:rsidR="00FC0E6D">
          <w:rPr>
            <w:noProof/>
            <w:webHidden/>
          </w:rPr>
          <w:fldChar w:fldCharType="separate"/>
        </w:r>
        <w:r w:rsidR="00FC0E6D">
          <w:rPr>
            <w:noProof/>
            <w:webHidden/>
          </w:rPr>
          <w:t>15</w:t>
        </w:r>
        <w:r w:rsidR="00FC0E6D">
          <w:rPr>
            <w:noProof/>
            <w:webHidden/>
          </w:rPr>
          <w:fldChar w:fldCharType="end"/>
        </w:r>
      </w:hyperlink>
    </w:p>
    <w:p w14:paraId="2C81CDD4" w14:textId="727E580E" w:rsidR="00FC0E6D" w:rsidRDefault="00C0278F">
      <w:pPr>
        <w:pStyle w:val="Obsah2"/>
        <w:rPr>
          <w:rFonts w:asciiTheme="minorHAnsi" w:eastAsiaTheme="minorEastAsia" w:hAnsiTheme="minorHAnsi"/>
          <w:noProof/>
          <w:spacing w:val="0"/>
          <w:sz w:val="22"/>
          <w:szCs w:val="22"/>
          <w:lang w:eastAsia="cs-CZ"/>
        </w:rPr>
      </w:pPr>
      <w:hyperlink w:anchor="_Toc58398916" w:history="1">
        <w:r w:rsidR="00FC0E6D" w:rsidRPr="003E45EB">
          <w:rPr>
            <w:rStyle w:val="Hypertextovodkaz"/>
            <w:rFonts w:asciiTheme="majorHAnsi" w:hAnsiTheme="majorHAnsi"/>
          </w:rPr>
          <w:t>4.7</w:t>
        </w:r>
        <w:r w:rsidR="00FC0E6D">
          <w:rPr>
            <w:rFonts w:asciiTheme="minorHAnsi" w:eastAsiaTheme="minorEastAsia" w:hAnsiTheme="minorHAnsi"/>
            <w:noProof/>
            <w:spacing w:val="0"/>
            <w:sz w:val="22"/>
            <w:szCs w:val="22"/>
            <w:lang w:eastAsia="cs-CZ"/>
          </w:rPr>
          <w:tab/>
        </w:r>
        <w:r w:rsidR="00FC0E6D" w:rsidRPr="003E45EB">
          <w:rPr>
            <w:rStyle w:val="Hypertextovodkaz"/>
          </w:rPr>
          <w:t>Životní prostředí</w:t>
        </w:r>
        <w:r w:rsidR="00FC0E6D">
          <w:rPr>
            <w:noProof/>
            <w:webHidden/>
          </w:rPr>
          <w:tab/>
        </w:r>
        <w:r w:rsidR="00FC0E6D">
          <w:rPr>
            <w:noProof/>
            <w:webHidden/>
          </w:rPr>
          <w:fldChar w:fldCharType="begin"/>
        </w:r>
        <w:r w:rsidR="00FC0E6D">
          <w:rPr>
            <w:noProof/>
            <w:webHidden/>
          </w:rPr>
          <w:instrText xml:space="preserve"> PAGEREF _Toc58398916 \h </w:instrText>
        </w:r>
        <w:r w:rsidR="00FC0E6D">
          <w:rPr>
            <w:noProof/>
            <w:webHidden/>
          </w:rPr>
        </w:r>
        <w:r w:rsidR="00FC0E6D">
          <w:rPr>
            <w:noProof/>
            <w:webHidden/>
          </w:rPr>
          <w:fldChar w:fldCharType="separate"/>
        </w:r>
        <w:r w:rsidR="00FC0E6D">
          <w:rPr>
            <w:noProof/>
            <w:webHidden/>
          </w:rPr>
          <w:t>15</w:t>
        </w:r>
        <w:r w:rsidR="00FC0E6D">
          <w:rPr>
            <w:noProof/>
            <w:webHidden/>
          </w:rPr>
          <w:fldChar w:fldCharType="end"/>
        </w:r>
      </w:hyperlink>
    </w:p>
    <w:p w14:paraId="0AC214A3" w14:textId="1A7F07A1" w:rsidR="00FC0E6D" w:rsidRDefault="00C0278F">
      <w:pPr>
        <w:pStyle w:val="Obsah1"/>
        <w:rPr>
          <w:rFonts w:asciiTheme="minorHAnsi" w:eastAsiaTheme="minorEastAsia" w:hAnsiTheme="minorHAnsi"/>
          <w:b w:val="0"/>
          <w:caps w:val="0"/>
          <w:noProof/>
          <w:spacing w:val="0"/>
          <w:sz w:val="22"/>
          <w:szCs w:val="22"/>
          <w:lang w:eastAsia="cs-CZ"/>
        </w:rPr>
      </w:pPr>
      <w:hyperlink w:anchor="_Toc58398917" w:history="1">
        <w:r w:rsidR="00FC0E6D" w:rsidRPr="003E45EB">
          <w:rPr>
            <w:rStyle w:val="Hypertextovodkaz"/>
          </w:rPr>
          <w:t>5.</w:t>
        </w:r>
        <w:r w:rsidR="00FC0E6D">
          <w:rPr>
            <w:rFonts w:asciiTheme="minorHAnsi" w:eastAsiaTheme="minorEastAsia" w:hAnsiTheme="minorHAnsi"/>
            <w:b w:val="0"/>
            <w:caps w:val="0"/>
            <w:noProof/>
            <w:spacing w:val="0"/>
            <w:sz w:val="22"/>
            <w:szCs w:val="22"/>
            <w:lang w:eastAsia="cs-CZ"/>
          </w:rPr>
          <w:tab/>
        </w:r>
        <w:r w:rsidR="00FC0E6D" w:rsidRPr="003E45EB">
          <w:rPr>
            <w:rStyle w:val="Hypertextovodkaz"/>
          </w:rPr>
          <w:t>Vykazování odpadů</w:t>
        </w:r>
        <w:r w:rsidR="00FC0E6D">
          <w:rPr>
            <w:noProof/>
            <w:webHidden/>
          </w:rPr>
          <w:tab/>
        </w:r>
        <w:r w:rsidR="00FC0E6D">
          <w:rPr>
            <w:noProof/>
            <w:webHidden/>
          </w:rPr>
          <w:fldChar w:fldCharType="begin"/>
        </w:r>
        <w:r w:rsidR="00FC0E6D">
          <w:rPr>
            <w:noProof/>
            <w:webHidden/>
          </w:rPr>
          <w:instrText xml:space="preserve"> PAGEREF _Toc58398917 \h </w:instrText>
        </w:r>
        <w:r w:rsidR="00FC0E6D">
          <w:rPr>
            <w:noProof/>
            <w:webHidden/>
          </w:rPr>
        </w:r>
        <w:r w:rsidR="00FC0E6D">
          <w:rPr>
            <w:noProof/>
            <w:webHidden/>
          </w:rPr>
          <w:fldChar w:fldCharType="separate"/>
        </w:r>
        <w:r w:rsidR="00FC0E6D">
          <w:rPr>
            <w:noProof/>
            <w:webHidden/>
          </w:rPr>
          <w:t>17</w:t>
        </w:r>
        <w:r w:rsidR="00FC0E6D">
          <w:rPr>
            <w:noProof/>
            <w:webHidden/>
          </w:rPr>
          <w:fldChar w:fldCharType="end"/>
        </w:r>
      </w:hyperlink>
    </w:p>
    <w:p w14:paraId="529E63CA" w14:textId="09D39116" w:rsidR="00FC0E6D" w:rsidRDefault="00C0278F">
      <w:pPr>
        <w:pStyle w:val="Obsah2"/>
        <w:rPr>
          <w:rFonts w:asciiTheme="minorHAnsi" w:eastAsiaTheme="minorEastAsia" w:hAnsiTheme="minorHAnsi"/>
          <w:noProof/>
          <w:spacing w:val="0"/>
          <w:sz w:val="22"/>
          <w:szCs w:val="22"/>
          <w:lang w:eastAsia="cs-CZ"/>
        </w:rPr>
      </w:pPr>
      <w:hyperlink w:anchor="_Toc58398918" w:history="1">
        <w:r w:rsidR="00FC0E6D" w:rsidRPr="003E45EB">
          <w:rPr>
            <w:rStyle w:val="Hypertextovodkaz"/>
            <w:rFonts w:asciiTheme="majorHAnsi" w:hAnsiTheme="majorHAnsi"/>
          </w:rPr>
          <w:t>5.1</w:t>
        </w:r>
        <w:r w:rsidR="00FC0E6D">
          <w:rPr>
            <w:rFonts w:asciiTheme="minorHAnsi" w:eastAsiaTheme="minorEastAsia" w:hAnsiTheme="minorHAnsi"/>
            <w:noProof/>
            <w:spacing w:val="0"/>
            <w:sz w:val="22"/>
            <w:szCs w:val="22"/>
            <w:lang w:eastAsia="cs-CZ"/>
          </w:rPr>
          <w:tab/>
        </w:r>
        <w:r w:rsidR="00FC0E6D" w:rsidRPr="003E45EB">
          <w:rPr>
            <w:rStyle w:val="Hypertextovodkaz"/>
          </w:rPr>
          <w:t>Vykazování odpadů ve vztahu ke stanovení nákladů stavby</w:t>
        </w:r>
        <w:r w:rsidR="00FC0E6D">
          <w:rPr>
            <w:noProof/>
            <w:webHidden/>
          </w:rPr>
          <w:tab/>
        </w:r>
        <w:r w:rsidR="00FC0E6D">
          <w:rPr>
            <w:noProof/>
            <w:webHidden/>
          </w:rPr>
          <w:fldChar w:fldCharType="begin"/>
        </w:r>
        <w:r w:rsidR="00FC0E6D">
          <w:rPr>
            <w:noProof/>
            <w:webHidden/>
          </w:rPr>
          <w:instrText xml:space="preserve"> PAGEREF _Toc58398918 \h </w:instrText>
        </w:r>
        <w:r w:rsidR="00FC0E6D">
          <w:rPr>
            <w:noProof/>
            <w:webHidden/>
          </w:rPr>
        </w:r>
        <w:r w:rsidR="00FC0E6D">
          <w:rPr>
            <w:noProof/>
            <w:webHidden/>
          </w:rPr>
          <w:fldChar w:fldCharType="separate"/>
        </w:r>
        <w:r w:rsidR="00FC0E6D">
          <w:rPr>
            <w:noProof/>
            <w:webHidden/>
          </w:rPr>
          <w:t>17</w:t>
        </w:r>
        <w:r w:rsidR="00FC0E6D">
          <w:rPr>
            <w:noProof/>
            <w:webHidden/>
          </w:rPr>
          <w:fldChar w:fldCharType="end"/>
        </w:r>
      </w:hyperlink>
    </w:p>
    <w:p w14:paraId="21672D87" w14:textId="06670C3F" w:rsidR="00FC0E6D" w:rsidRDefault="00C0278F">
      <w:pPr>
        <w:pStyle w:val="Obsah2"/>
        <w:rPr>
          <w:rFonts w:asciiTheme="minorHAnsi" w:eastAsiaTheme="minorEastAsia" w:hAnsiTheme="minorHAnsi"/>
          <w:noProof/>
          <w:spacing w:val="0"/>
          <w:sz w:val="22"/>
          <w:szCs w:val="22"/>
          <w:lang w:eastAsia="cs-CZ"/>
        </w:rPr>
      </w:pPr>
      <w:hyperlink w:anchor="_Toc58398919" w:history="1">
        <w:r w:rsidR="00FC0E6D" w:rsidRPr="003E45EB">
          <w:rPr>
            <w:rStyle w:val="Hypertextovodkaz"/>
            <w:rFonts w:asciiTheme="majorHAnsi" w:hAnsiTheme="majorHAnsi"/>
          </w:rPr>
          <w:t>5.2</w:t>
        </w:r>
        <w:r w:rsidR="00FC0E6D">
          <w:rPr>
            <w:rFonts w:asciiTheme="minorHAnsi" w:eastAsiaTheme="minorEastAsia" w:hAnsiTheme="minorHAnsi"/>
            <w:noProof/>
            <w:spacing w:val="0"/>
            <w:sz w:val="22"/>
            <w:szCs w:val="22"/>
            <w:lang w:eastAsia="cs-CZ"/>
          </w:rPr>
          <w:tab/>
        </w:r>
        <w:r w:rsidR="00FC0E6D" w:rsidRPr="003E45EB">
          <w:rPr>
            <w:rStyle w:val="Hypertextovodkaz"/>
          </w:rPr>
          <w:t>Ostatní přílohy vztahující se k odpadovému hospodářství</w:t>
        </w:r>
        <w:r w:rsidR="00FC0E6D">
          <w:rPr>
            <w:noProof/>
            <w:webHidden/>
          </w:rPr>
          <w:tab/>
        </w:r>
        <w:r w:rsidR="00FC0E6D">
          <w:rPr>
            <w:noProof/>
            <w:webHidden/>
          </w:rPr>
          <w:fldChar w:fldCharType="begin"/>
        </w:r>
        <w:r w:rsidR="00FC0E6D">
          <w:rPr>
            <w:noProof/>
            <w:webHidden/>
          </w:rPr>
          <w:instrText xml:space="preserve"> PAGEREF _Toc58398919 \h </w:instrText>
        </w:r>
        <w:r w:rsidR="00FC0E6D">
          <w:rPr>
            <w:noProof/>
            <w:webHidden/>
          </w:rPr>
        </w:r>
        <w:r w:rsidR="00FC0E6D">
          <w:rPr>
            <w:noProof/>
            <w:webHidden/>
          </w:rPr>
          <w:fldChar w:fldCharType="separate"/>
        </w:r>
        <w:r w:rsidR="00FC0E6D">
          <w:rPr>
            <w:noProof/>
            <w:webHidden/>
          </w:rPr>
          <w:t>19</w:t>
        </w:r>
        <w:r w:rsidR="00FC0E6D">
          <w:rPr>
            <w:noProof/>
            <w:webHidden/>
          </w:rPr>
          <w:fldChar w:fldCharType="end"/>
        </w:r>
      </w:hyperlink>
    </w:p>
    <w:p w14:paraId="0E4A5229" w14:textId="7F32F70B" w:rsidR="00FC0E6D" w:rsidRDefault="00C0278F">
      <w:pPr>
        <w:pStyle w:val="Obsah1"/>
        <w:rPr>
          <w:rFonts w:asciiTheme="minorHAnsi" w:eastAsiaTheme="minorEastAsia" w:hAnsiTheme="minorHAnsi"/>
          <w:b w:val="0"/>
          <w:caps w:val="0"/>
          <w:noProof/>
          <w:spacing w:val="0"/>
          <w:sz w:val="22"/>
          <w:szCs w:val="22"/>
          <w:lang w:eastAsia="cs-CZ"/>
        </w:rPr>
      </w:pPr>
      <w:hyperlink w:anchor="_Toc58398920" w:history="1">
        <w:r w:rsidR="00FC0E6D" w:rsidRPr="003E45EB">
          <w:rPr>
            <w:rStyle w:val="Hypertextovodkaz"/>
          </w:rPr>
          <w:t>6.</w:t>
        </w:r>
        <w:r w:rsidR="00FC0E6D">
          <w:rPr>
            <w:rFonts w:asciiTheme="minorHAnsi" w:eastAsiaTheme="minorEastAsia" w:hAnsiTheme="minorHAnsi"/>
            <w:b w:val="0"/>
            <w:caps w:val="0"/>
            <w:noProof/>
            <w:spacing w:val="0"/>
            <w:sz w:val="22"/>
            <w:szCs w:val="22"/>
            <w:lang w:eastAsia="cs-CZ"/>
          </w:rPr>
          <w:tab/>
        </w:r>
        <w:r w:rsidR="00FC0E6D" w:rsidRPr="003E45EB">
          <w:rPr>
            <w:rStyle w:val="Hypertextovodkaz"/>
          </w:rPr>
          <w:t>SPECIFICKÉ POŽADAVKY</w:t>
        </w:r>
        <w:r w:rsidR="00FC0E6D">
          <w:rPr>
            <w:noProof/>
            <w:webHidden/>
          </w:rPr>
          <w:tab/>
        </w:r>
        <w:r w:rsidR="00FC0E6D">
          <w:rPr>
            <w:noProof/>
            <w:webHidden/>
          </w:rPr>
          <w:fldChar w:fldCharType="begin"/>
        </w:r>
        <w:r w:rsidR="00FC0E6D">
          <w:rPr>
            <w:noProof/>
            <w:webHidden/>
          </w:rPr>
          <w:instrText xml:space="preserve"> PAGEREF _Toc58398920 \h </w:instrText>
        </w:r>
        <w:r w:rsidR="00FC0E6D">
          <w:rPr>
            <w:noProof/>
            <w:webHidden/>
          </w:rPr>
        </w:r>
        <w:r w:rsidR="00FC0E6D">
          <w:rPr>
            <w:noProof/>
            <w:webHidden/>
          </w:rPr>
          <w:fldChar w:fldCharType="separate"/>
        </w:r>
        <w:r w:rsidR="00FC0E6D">
          <w:rPr>
            <w:noProof/>
            <w:webHidden/>
          </w:rPr>
          <w:t>20</w:t>
        </w:r>
        <w:r w:rsidR="00FC0E6D">
          <w:rPr>
            <w:noProof/>
            <w:webHidden/>
          </w:rPr>
          <w:fldChar w:fldCharType="end"/>
        </w:r>
      </w:hyperlink>
    </w:p>
    <w:p w14:paraId="543EB8A0" w14:textId="5E4EB925" w:rsidR="00FC0E6D" w:rsidRDefault="00C0278F">
      <w:pPr>
        <w:pStyle w:val="Obsah1"/>
        <w:rPr>
          <w:rFonts w:asciiTheme="minorHAnsi" w:eastAsiaTheme="minorEastAsia" w:hAnsiTheme="minorHAnsi"/>
          <w:b w:val="0"/>
          <w:caps w:val="0"/>
          <w:noProof/>
          <w:spacing w:val="0"/>
          <w:sz w:val="22"/>
          <w:szCs w:val="22"/>
          <w:lang w:eastAsia="cs-CZ"/>
        </w:rPr>
      </w:pPr>
      <w:hyperlink w:anchor="_Toc58398921" w:history="1">
        <w:r w:rsidR="00FC0E6D" w:rsidRPr="003E45EB">
          <w:rPr>
            <w:rStyle w:val="Hypertextovodkaz"/>
          </w:rPr>
          <w:t>7.</w:t>
        </w:r>
        <w:r w:rsidR="00FC0E6D">
          <w:rPr>
            <w:rFonts w:asciiTheme="minorHAnsi" w:eastAsiaTheme="minorEastAsia" w:hAnsiTheme="minorHAnsi"/>
            <w:b w:val="0"/>
            <w:caps w:val="0"/>
            <w:noProof/>
            <w:spacing w:val="0"/>
            <w:sz w:val="22"/>
            <w:szCs w:val="22"/>
            <w:lang w:eastAsia="cs-CZ"/>
          </w:rPr>
          <w:tab/>
        </w:r>
        <w:r w:rsidR="00FC0E6D" w:rsidRPr="003E45EB">
          <w:rPr>
            <w:rStyle w:val="Hypertextovodkaz"/>
          </w:rPr>
          <w:t>SOUVISEJÍCÍ DOKUMENTY A PŘEDPISY</w:t>
        </w:r>
        <w:r w:rsidR="00FC0E6D">
          <w:rPr>
            <w:noProof/>
            <w:webHidden/>
          </w:rPr>
          <w:tab/>
        </w:r>
        <w:r w:rsidR="00FC0E6D">
          <w:rPr>
            <w:noProof/>
            <w:webHidden/>
          </w:rPr>
          <w:fldChar w:fldCharType="begin"/>
        </w:r>
        <w:r w:rsidR="00FC0E6D">
          <w:rPr>
            <w:noProof/>
            <w:webHidden/>
          </w:rPr>
          <w:instrText xml:space="preserve"> PAGEREF _Toc58398921 \h </w:instrText>
        </w:r>
        <w:r w:rsidR="00FC0E6D">
          <w:rPr>
            <w:noProof/>
            <w:webHidden/>
          </w:rPr>
        </w:r>
        <w:r w:rsidR="00FC0E6D">
          <w:rPr>
            <w:noProof/>
            <w:webHidden/>
          </w:rPr>
          <w:fldChar w:fldCharType="separate"/>
        </w:r>
        <w:r w:rsidR="00FC0E6D">
          <w:rPr>
            <w:noProof/>
            <w:webHidden/>
          </w:rPr>
          <w:t>22</w:t>
        </w:r>
        <w:r w:rsidR="00FC0E6D">
          <w:rPr>
            <w:noProof/>
            <w:webHidden/>
          </w:rPr>
          <w:fldChar w:fldCharType="end"/>
        </w:r>
      </w:hyperlink>
    </w:p>
    <w:p w14:paraId="053DA1C7" w14:textId="3A41AAE3" w:rsidR="00FC0E6D" w:rsidRDefault="00C0278F">
      <w:pPr>
        <w:pStyle w:val="Obsah1"/>
        <w:rPr>
          <w:rFonts w:asciiTheme="minorHAnsi" w:eastAsiaTheme="minorEastAsia" w:hAnsiTheme="minorHAnsi"/>
          <w:b w:val="0"/>
          <w:caps w:val="0"/>
          <w:noProof/>
          <w:spacing w:val="0"/>
          <w:sz w:val="22"/>
          <w:szCs w:val="22"/>
          <w:lang w:eastAsia="cs-CZ"/>
        </w:rPr>
      </w:pPr>
      <w:hyperlink w:anchor="_Toc58398922" w:history="1">
        <w:r w:rsidR="00FC0E6D" w:rsidRPr="003E45EB">
          <w:rPr>
            <w:rStyle w:val="Hypertextovodkaz"/>
          </w:rPr>
          <w:t>8.</w:t>
        </w:r>
        <w:r w:rsidR="00FC0E6D">
          <w:rPr>
            <w:rFonts w:asciiTheme="minorHAnsi" w:eastAsiaTheme="minorEastAsia" w:hAnsiTheme="minorHAnsi"/>
            <w:b w:val="0"/>
            <w:caps w:val="0"/>
            <w:noProof/>
            <w:spacing w:val="0"/>
            <w:sz w:val="22"/>
            <w:szCs w:val="22"/>
            <w:lang w:eastAsia="cs-CZ"/>
          </w:rPr>
          <w:tab/>
        </w:r>
        <w:r w:rsidR="00FC0E6D" w:rsidRPr="003E45EB">
          <w:rPr>
            <w:rStyle w:val="Hypertextovodkaz"/>
          </w:rPr>
          <w:t>PŘÍLOHY</w:t>
        </w:r>
        <w:r w:rsidR="00FC0E6D">
          <w:rPr>
            <w:noProof/>
            <w:webHidden/>
          </w:rPr>
          <w:tab/>
        </w:r>
        <w:r w:rsidR="00FC0E6D">
          <w:rPr>
            <w:noProof/>
            <w:webHidden/>
          </w:rPr>
          <w:fldChar w:fldCharType="begin"/>
        </w:r>
        <w:r w:rsidR="00FC0E6D">
          <w:rPr>
            <w:noProof/>
            <w:webHidden/>
          </w:rPr>
          <w:instrText xml:space="preserve"> PAGEREF _Toc58398922 \h </w:instrText>
        </w:r>
        <w:r w:rsidR="00FC0E6D">
          <w:rPr>
            <w:noProof/>
            <w:webHidden/>
          </w:rPr>
        </w:r>
        <w:r w:rsidR="00FC0E6D">
          <w:rPr>
            <w:noProof/>
            <w:webHidden/>
          </w:rPr>
          <w:fldChar w:fldCharType="separate"/>
        </w:r>
        <w:r w:rsidR="00FC0E6D">
          <w:rPr>
            <w:noProof/>
            <w:webHidden/>
          </w:rPr>
          <w:t>22</w:t>
        </w:r>
        <w:r w:rsidR="00FC0E6D">
          <w:rPr>
            <w:noProof/>
            <w:webHidden/>
          </w:rPr>
          <w:fldChar w:fldCharType="end"/>
        </w:r>
      </w:hyperlink>
    </w:p>
    <w:p w14:paraId="3D2D8A05" w14:textId="3945979A" w:rsidR="00AD0C7B" w:rsidRDefault="00BD7E91" w:rsidP="008D03B9">
      <w:r>
        <w:fldChar w:fldCharType="end"/>
      </w:r>
    </w:p>
    <w:p w14:paraId="1714C387" w14:textId="77777777" w:rsidR="00DB0562" w:rsidRDefault="00DB0562" w:rsidP="008D03B9"/>
    <w:p w14:paraId="129DC021" w14:textId="77777777" w:rsidR="00DB0562" w:rsidRPr="003B5AAE" w:rsidRDefault="00DB0562" w:rsidP="00DB0562">
      <w:pPr>
        <w:pStyle w:val="ZTPinfo-text"/>
        <w:rPr>
          <w:b/>
        </w:rPr>
      </w:pPr>
    </w:p>
    <w:p w14:paraId="48E05A4D" w14:textId="77777777" w:rsidR="00DB0562" w:rsidRDefault="00DB0562" w:rsidP="008D03B9"/>
    <w:p w14:paraId="61F50B2C" w14:textId="77777777" w:rsidR="00DB0562" w:rsidRDefault="00AD0C7B" w:rsidP="00DB0562">
      <w:pPr>
        <w:pStyle w:val="Nadpisbezsl1-1"/>
        <w:outlineLvl w:val="0"/>
      </w:pPr>
      <w:bookmarkStart w:id="1" w:name="_Toc58398899"/>
      <w:r>
        <w:t>SEZNAM ZKRATEK</w:t>
      </w:r>
      <w:bookmarkEnd w:id="1"/>
      <w:r w:rsidR="0076790E">
        <w:t xml:space="preserve"> </w:t>
      </w:r>
    </w:p>
    <w:p w14:paraId="10BA709A"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1A143C64" w14:textId="77777777" w:rsidTr="00041EC8">
        <w:tc>
          <w:tcPr>
            <w:tcW w:w="1250" w:type="dxa"/>
            <w:tcMar>
              <w:top w:w="28" w:type="dxa"/>
              <w:left w:w="0" w:type="dxa"/>
              <w:bottom w:w="28" w:type="dxa"/>
              <w:right w:w="0" w:type="dxa"/>
            </w:tcMar>
          </w:tcPr>
          <w:p w14:paraId="03ECC9DB" w14:textId="77777777" w:rsidR="00AD0C7B" w:rsidRPr="00AD0C7B" w:rsidRDefault="00D14922" w:rsidP="00AD0C7B">
            <w:pPr>
              <w:pStyle w:val="Zkratky1"/>
            </w:pPr>
            <w:r>
              <w:t xml:space="preserve">SŽDC </w:t>
            </w:r>
            <w:r>
              <w:tab/>
            </w:r>
          </w:p>
        </w:tc>
        <w:tc>
          <w:tcPr>
            <w:tcW w:w="7452" w:type="dxa"/>
            <w:tcMar>
              <w:top w:w="28" w:type="dxa"/>
              <w:left w:w="0" w:type="dxa"/>
              <w:bottom w:w="28" w:type="dxa"/>
              <w:right w:w="0" w:type="dxa"/>
            </w:tcMar>
          </w:tcPr>
          <w:p w14:paraId="2E0893A0" w14:textId="77777777" w:rsidR="00AD0C7B" w:rsidRPr="006115D3" w:rsidRDefault="00D14922" w:rsidP="000F15F1">
            <w:pPr>
              <w:pStyle w:val="Zkratky2"/>
            </w:pPr>
            <w:r>
              <w:t>Správa železniční dopravní cesty, státní organizace</w:t>
            </w:r>
          </w:p>
        </w:tc>
      </w:tr>
      <w:tr w:rsidR="00103458" w:rsidRPr="00AD0C7B" w14:paraId="1B08FC9B" w14:textId="77777777" w:rsidTr="00041EC8">
        <w:tc>
          <w:tcPr>
            <w:tcW w:w="1250" w:type="dxa"/>
            <w:tcMar>
              <w:top w:w="28" w:type="dxa"/>
              <w:left w:w="0" w:type="dxa"/>
              <w:bottom w:w="28" w:type="dxa"/>
              <w:right w:w="0" w:type="dxa"/>
            </w:tcMar>
          </w:tcPr>
          <w:p w14:paraId="280F3024" w14:textId="1498D851" w:rsidR="00103458" w:rsidRDefault="00103458" w:rsidP="00AD0C7B">
            <w:pPr>
              <w:pStyle w:val="Zkratky1"/>
            </w:pPr>
            <w:r>
              <w:t>OOP</w:t>
            </w:r>
            <w:r w:rsidR="00F91AC6">
              <w:t xml:space="preserve"> ………..</w:t>
            </w:r>
          </w:p>
        </w:tc>
        <w:tc>
          <w:tcPr>
            <w:tcW w:w="7452" w:type="dxa"/>
            <w:tcMar>
              <w:top w:w="28" w:type="dxa"/>
              <w:left w:w="0" w:type="dxa"/>
              <w:bottom w:w="28" w:type="dxa"/>
              <w:right w:w="0" w:type="dxa"/>
            </w:tcMar>
          </w:tcPr>
          <w:p w14:paraId="69B68B40" w14:textId="606FCE90" w:rsidR="00103458" w:rsidRDefault="002E4B9D" w:rsidP="000F15F1">
            <w:pPr>
              <w:pStyle w:val="Zkratky2"/>
            </w:pPr>
            <w:r>
              <w:t>Orgán ochrany přírody</w:t>
            </w:r>
          </w:p>
        </w:tc>
      </w:tr>
      <w:tr w:rsidR="00103458" w:rsidRPr="00AD0C7B" w14:paraId="51FBEBE1" w14:textId="77777777" w:rsidTr="00041EC8">
        <w:tc>
          <w:tcPr>
            <w:tcW w:w="1250" w:type="dxa"/>
            <w:tcMar>
              <w:top w:w="28" w:type="dxa"/>
              <w:left w:w="0" w:type="dxa"/>
              <w:bottom w:w="28" w:type="dxa"/>
              <w:right w:w="0" w:type="dxa"/>
            </w:tcMar>
          </w:tcPr>
          <w:p w14:paraId="204A062D" w14:textId="407A7659" w:rsidR="00103458" w:rsidRDefault="00103458" w:rsidP="00AD0C7B">
            <w:pPr>
              <w:pStyle w:val="Zkratky1"/>
            </w:pPr>
            <w:r>
              <w:t>TKP</w:t>
            </w:r>
            <w:r w:rsidR="0070662B">
              <w:t xml:space="preserve"> ………… </w:t>
            </w:r>
          </w:p>
        </w:tc>
        <w:tc>
          <w:tcPr>
            <w:tcW w:w="7452" w:type="dxa"/>
            <w:tcMar>
              <w:top w:w="28" w:type="dxa"/>
              <w:left w:w="0" w:type="dxa"/>
              <w:bottom w:w="28" w:type="dxa"/>
              <w:right w:w="0" w:type="dxa"/>
            </w:tcMar>
          </w:tcPr>
          <w:p w14:paraId="52DBB6AD" w14:textId="5E711A0F" w:rsidR="00103458" w:rsidRPr="0070662B" w:rsidRDefault="0070662B" w:rsidP="000F15F1">
            <w:pPr>
              <w:pStyle w:val="Zkratky2"/>
            </w:pPr>
            <w:r w:rsidRPr="0070662B">
              <w:t>Technické kvalitativní podmínky SŽDC</w:t>
            </w:r>
          </w:p>
        </w:tc>
      </w:tr>
      <w:tr w:rsidR="00103458" w:rsidRPr="00AD0C7B" w14:paraId="25FDCC9C" w14:textId="77777777" w:rsidTr="00041EC8">
        <w:tc>
          <w:tcPr>
            <w:tcW w:w="1250" w:type="dxa"/>
            <w:tcMar>
              <w:top w:w="28" w:type="dxa"/>
              <w:left w:w="0" w:type="dxa"/>
              <w:bottom w:w="28" w:type="dxa"/>
              <w:right w:w="0" w:type="dxa"/>
            </w:tcMar>
          </w:tcPr>
          <w:p w14:paraId="259F9F50" w14:textId="084A26D2" w:rsidR="00103458" w:rsidRPr="0070662B" w:rsidRDefault="004E5FD0" w:rsidP="00AD0C7B">
            <w:pPr>
              <w:pStyle w:val="Zkratky1"/>
            </w:pPr>
            <w:r w:rsidRPr="0070662B">
              <w:t>CK MD</w:t>
            </w:r>
            <w:r w:rsidR="00A358F7">
              <w:t xml:space="preserve"> ……..</w:t>
            </w:r>
          </w:p>
        </w:tc>
        <w:tc>
          <w:tcPr>
            <w:tcW w:w="7452" w:type="dxa"/>
            <w:tcMar>
              <w:top w:w="28" w:type="dxa"/>
              <w:left w:w="0" w:type="dxa"/>
              <w:bottom w:w="28" w:type="dxa"/>
              <w:right w:w="0" w:type="dxa"/>
            </w:tcMar>
          </w:tcPr>
          <w:p w14:paraId="77AF9541" w14:textId="03EC768A" w:rsidR="00103458" w:rsidRDefault="00A358F7" w:rsidP="000F15F1">
            <w:pPr>
              <w:pStyle w:val="Zkratky2"/>
            </w:pPr>
            <w:r>
              <w:t>Centrální komise Ministerstva Dopravy</w:t>
            </w:r>
          </w:p>
        </w:tc>
      </w:tr>
      <w:tr w:rsidR="00103458" w:rsidRPr="00AD0C7B" w14:paraId="2C91DFB5" w14:textId="77777777" w:rsidTr="00041EC8">
        <w:tc>
          <w:tcPr>
            <w:tcW w:w="1250" w:type="dxa"/>
            <w:tcMar>
              <w:top w:w="28" w:type="dxa"/>
              <w:left w:w="0" w:type="dxa"/>
              <w:bottom w:w="28" w:type="dxa"/>
              <w:right w:w="0" w:type="dxa"/>
            </w:tcMar>
          </w:tcPr>
          <w:p w14:paraId="7E6D864C" w14:textId="6090FBE2" w:rsidR="00103458" w:rsidRDefault="009F2A37" w:rsidP="00AD0C7B">
            <w:pPr>
              <w:pStyle w:val="Zkratky1"/>
            </w:pPr>
            <w:r>
              <w:t>HZS</w:t>
            </w:r>
            <w:r w:rsidR="00A358F7">
              <w:t xml:space="preserve"> …………</w:t>
            </w:r>
          </w:p>
        </w:tc>
        <w:tc>
          <w:tcPr>
            <w:tcW w:w="7452" w:type="dxa"/>
            <w:tcMar>
              <w:top w:w="28" w:type="dxa"/>
              <w:left w:w="0" w:type="dxa"/>
              <w:bottom w:w="28" w:type="dxa"/>
              <w:right w:w="0" w:type="dxa"/>
            </w:tcMar>
          </w:tcPr>
          <w:p w14:paraId="4AC617F5" w14:textId="633C0890" w:rsidR="00103458" w:rsidRDefault="00A358F7" w:rsidP="000F15F1">
            <w:pPr>
              <w:pStyle w:val="Zkratky2"/>
            </w:pPr>
            <w:r>
              <w:t>Hasičský záchranný sbor</w:t>
            </w:r>
          </w:p>
        </w:tc>
      </w:tr>
      <w:tr w:rsidR="009F0912" w:rsidRPr="00AD0C7B" w14:paraId="6A6460C9" w14:textId="77777777" w:rsidTr="00041EC8">
        <w:tc>
          <w:tcPr>
            <w:tcW w:w="1250" w:type="dxa"/>
            <w:tcMar>
              <w:top w:w="28" w:type="dxa"/>
              <w:left w:w="0" w:type="dxa"/>
              <w:bottom w:w="28" w:type="dxa"/>
              <w:right w:w="0" w:type="dxa"/>
            </w:tcMar>
          </w:tcPr>
          <w:p w14:paraId="2EA932D3" w14:textId="013D2AE2" w:rsidR="009F0912" w:rsidRPr="004A0FE8" w:rsidRDefault="004A0FE8" w:rsidP="009F0912">
            <w:pPr>
              <w:pStyle w:val="Zkratky1"/>
            </w:pPr>
            <w:r w:rsidRPr="004A0FE8">
              <w:t>PBŘ</w:t>
            </w:r>
            <w:r w:rsidR="009F0912" w:rsidRPr="004A0FE8">
              <w:t xml:space="preserve"> …………</w:t>
            </w:r>
          </w:p>
        </w:tc>
        <w:tc>
          <w:tcPr>
            <w:tcW w:w="7452" w:type="dxa"/>
            <w:tcMar>
              <w:top w:w="28" w:type="dxa"/>
              <w:left w:w="0" w:type="dxa"/>
              <w:bottom w:w="28" w:type="dxa"/>
              <w:right w:w="0" w:type="dxa"/>
            </w:tcMar>
          </w:tcPr>
          <w:p w14:paraId="2C0F84BF" w14:textId="722652F0" w:rsidR="009F0912" w:rsidRPr="004A0FE8" w:rsidRDefault="009F0912" w:rsidP="009F0912">
            <w:pPr>
              <w:pStyle w:val="Zkratky2"/>
            </w:pPr>
            <w:r w:rsidRPr="004A0FE8">
              <w:t>Po</w:t>
            </w:r>
            <w:r w:rsidR="004A0FE8" w:rsidRPr="004A0FE8">
              <w:t>žárně bezpečnostní řešení</w:t>
            </w:r>
          </w:p>
        </w:tc>
      </w:tr>
      <w:tr w:rsidR="00D61434" w:rsidRPr="00AD0C7B" w14:paraId="3C10B917" w14:textId="77777777" w:rsidTr="00041EC8">
        <w:tc>
          <w:tcPr>
            <w:tcW w:w="1250" w:type="dxa"/>
            <w:tcMar>
              <w:top w:w="28" w:type="dxa"/>
              <w:left w:w="0" w:type="dxa"/>
              <w:bottom w:w="28" w:type="dxa"/>
              <w:right w:w="0" w:type="dxa"/>
            </w:tcMar>
          </w:tcPr>
          <w:p w14:paraId="0C48AA7C" w14:textId="1946AAF0" w:rsidR="00D61434" w:rsidRPr="004A0FE8" w:rsidRDefault="00D61434" w:rsidP="009F0912">
            <w:pPr>
              <w:pStyle w:val="Zkratky1"/>
            </w:pPr>
            <w:r>
              <w:t>ZOV ………..</w:t>
            </w:r>
          </w:p>
        </w:tc>
        <w:tc>
          <w:tcPr>
            <w:tcW w:w="7452" w:type="dxa"/>
            <w:tcMar>
              <w:top w:w="28" w:type="dxa"/>
              <w:left w:w="0" w:type="dxa"/>
              <w:bottom w:w="28" w:type="dxa"/>
              <w:right w:w="0" w:type="dxa"/>
            </w:tcMar>
          </w:tcPr>
          <w:p w14:paraId="5AC1135D" w14:textId="353DDC64" w:rsidR="00D61434" w:rsidRPr="004A0FE8" w:rsidRDefault="00D61434" w:rsidP="009F0912">
            <w:pPr>
              <w:pStyle w:val="Zkratky2"/>
            </w:pPr>
            <w:r>
              <w:t>Zásady organizace výstavby</w:t>
            </w:r>
          </w:p>
        </w:tc>
      </w:tr>
      <w:tr w:rsidR="00B74066" w:rsidRPr="00AD0C7B" w14:paraId="2BF5B7E8" w14:textId="77777777" w:rsidTr="00041EC8">
        <w:tc>
          <w:tcPr>
            <w:tcW w:w="1250" w:type="dxa"/>
            <w:tcMar>
              <w:top w:w="28" w:type="dxa"/>
              <w:left w:w="0" w:type="dxa"/>
              <w:bottom w:w="28" w:type="dxa"/>
              <w:right w:w="0" w:type="dxa"/>
            </w:tcMar>
          </w:tcPr>
          <w:p w14:paraId="057DC31F" w14:textId="1B76D0D8" w:rsidR="00B74066" w:rsidRDefault="00B74066" w:rsidP="009F0912">
            <w:pPr>
              <w:pStyle w:val="Zkratky1"/>
            </w:pPr>
            <w:r>
              <w:t>DSPS ………</w:t>
            </w:r>
          </w:p>
        </w:tc>
        <w:tc>
          <w:tcPr>
            <w:tcW w:w="7452" w:type="dxa"/>
            <w:tcMar>
              <w:top w:w="28" w:type="dxa"/>
              <w:left w:w="0" w:type="dxa"/>
              <w:bottom w:w="28" w:type="dxa"/>
              <w:right w:w="0" w:type="dxa"/>
            </w:tcMar>
          </w:tcPr>
          <w:p w14:paraId="44B341F2" w14:textId="3AA81529" w:rsidR="00B74066" w:rsidRDefault="00B74066" w:rsidP="009F0912">
            <w:pPr>
              <w:pStyle w:val="Zkratky2"/>
            </w:pPr>
            <w:r>
              <w:t>Dokumentace skutečného provedení stavby</w:t>
            </w:r>
          </w:p>
        </w:tc>
      </w:tr>
      <w:tr w:rsidR="009F0912" w:rsidRPr="00AD0C7B" w14:paraId="5ACBF1E1" w14:textId="77777777" w:rsidTr="00041EC8">
        <w:tc>
          <w:tcPr>
            <w:tcW w:w="1250" w:type="dxa"/>
            <w:tcMar>
              <w:top w:w="28" w:type="dxa"/>
              <w:left w:w="0" w:type="dxa"/>
              <w:bottom w:w="28" w:type="dxa"/>
              <w:right w:w="0" w:type="dxa"/>
            </w:tcMar>
          </w:tcPr>
          <w:p w14:paraId="0DDDACB9" w14:textId="43E75601" w:rsidR="009F0912" w:rsidRDefault="009F0912" w:rsidP="009F0912">
            <w:pPr>
              <w:pStyle w:val="Zkratky1"/>
            </w:pPr>
          </w:p>
        </w:tc>
        <w:tc>
          <w:tcPr>
            <w:tcW w:w="7452" w:type="dxa"/>
            <w:tcMar>
              <w:top w:w="28" w:type="dxa"/>
              <w:left w:w="0" w:type="dxa"/>
              <w:bottom w:w="28" w:type="dxa"/>
              <w:right w:w="0" w:type="dxa"/>
            </w:tcMar>
          </w:tcPr>
          <w:p w14:paraId="0C37FC05" w14:textId="77777777" w:rsidR="009F0912" w:rsidRDefault="009F0912" w:rsidP="009F0912">
            <w:pPr>
              <w:pStyle w:val="Zkratky2"/>
            </w:pPr>
          </w:p>
        </w:tc>
      </w:tr>
      <w:tr w:rsidR="009F0912" w:rsidRPr="00AD0C7B" w14:paraId="12E24E48" w14:textId="77777777" w:rsidTr="00041EC8">
        <w:tc>
          <w:tcPr>
            <w:tcW w:w="1250" w:type="dxa"/>
            <w:tcMar>
              <w:top w:w="28" w:type="dxa"/>
              <w:left w:w="0" w:type="dxa"/>
              <w:bottom w:w="28" w:type="dxa"/>
              <w:right w:w="0" w:type="dxa"/>
            </w:tcMar>
          </w:tcPr>
          <w:p w14:paraId="155D84F3" w14:textId="77777777" w:rsidR="009F0912" w:rsidRPr="00AD0C7B" w:rsidRDefault="009F0912" w:rsidP="009F0912">
            <w:pPr>
              <w:pStyle w:val="Zkratky1"/>
            </w:pPr>
          </w:p>
        </w:tc>
        <w:tc>
          <w:tcPr>
            <w:tcW w:w="7452" w:type="dxa"/>
            <w:tcMar>
              <w:top w:w="28" w:type="dxa"/>
              <w:left w:w="0" w:type="dxa"/>
              <w:bottom w:w="28" w:type="dxa"/>
              <w:right w:w="0" w:type="dxa"/>
            </w:tcMar>
          </w:tcPr>
          <w:p w14:paraId="3FC20FBB" w14:textId="77777777" w:rsidR="009F0912" w:rsidRPr="006115D3" w:rsidRDefault="009F0912" w:rsidP="009F0912">
            <w:pPr>
              <w:pStyle w:val="Zkratky2"/>
            </w:pPr>
          </w:p>
        </w:tc>
      </w:tr>
      <w:tr w:rsidR="009F0912" w:rsidRPr="00AD0C7B" w14:paraId="4092BD4D" w14:textId="77777777" w:rsidTr="00041EC8">
        <w:tc>
          <w:tcPr>
            <w:tcW w:w="1250" w:type="dxa"/>
            <w:tcMar>
              <w:top w:w="28" w:type="dxa"/>
              <w:left w:w="0" w:type="dxa"/>
              <w:bottom w:w="28" w:type="dxa"/>
              <w:right w:w="0" w:type="dxa"/>
            </w:tcMar>
          </w:tcPr>
          <w:p w14:paraId="0EE1CF5D" w14:textId="77777777" w:rsidR="009F0912" w:rsidRPr="00AD0C7B" w:rsidRDefault="009F0912" w:rsidP="009F0912">
            <w:pPr>
              <w:pStyle w:val="Zkratky1"/>
            </w:pPr>
          </w:p>
        </w:tc>
        <w:tc>
          <w:tcPr>
            <w:tcW w:w="7452" w:type="dxa"/>
            <w:tcMar>
              <w:top w:w="28" w:type="dxa"/>
              <w:left w:w="0" w:type="dxa"/>
              <w:bottom w:w="28" w:type="dxa"/>
              <w:right w:w="0" w:type="dxa"/>
            </w:tcMar>
          </w:tcPr>
          <w:p w14:paraId="07DCE6E6" w14:textId="77777777" w:rsidR="009F0912" w:rsidRPr="006115D3" w:rsidRDefault="009F0912" w:rsidP="009F0912">
            <w:pPr>
              <w:pStyle w:val="Zkratky2"/>
            </w:pPr>
          </w:p>
        </w:tc>
      </w:tr>
      <w:tr w:rsidR="009F0912" w:rsidRPr="00AD0C7B" w14:paraId="572EF450" w14:textId="77777777" w:rsidTr="00041EC8">
        <w:tc>
          <w:tcPr>
            <w:tcW w:w="1250" w:type="dxa"/>
            <w:tcMar>
              <w:top w:w="28" w:type="dxa"/>
              <w:left w:w="0" w:type="dxa"/>
              <w:bottom w:w="28" w:type="dxa"/>
              <w:right w:w="0" w:type="dxa"/>
            </w:tcMar>
          </w:tcPr>
          <w:p w14:paraId="58751235" w14:textId="77777777" w:rsidR="009F0912" w:rsidRPr="00AD0C7B" w:rsidRDefault="009F0912" w:rsidP="009F0912">
            <w:pPr>
              <w:pStyle w:val="Zkratky1"/>
            </w:pPr>
          </w:p>
        </w:tc>
        <w:tc>
          <w:tcPr>
            <w:tcW w:w="7452" w:type="dxa"/>
            <w:tcMar>
              <w:top w:w="28" w:type="dxa"/>
              <w:left w:w="0" w:type="dxa"/>
              <w:bottom w:w="28" w:type="dxa"/>
              <w:right w:w="0" w:type="dxa"/>
            </w:tcMar>
          </w:tcPr>
          <w:p w14:paraId="1E484FED" w14:textId="77777777" w:rsidR="009F0912" w:rsidRPr="006115D3" w:rsidRDefault="009F0912" w:rsidP="009F0912">
            <w:pPr>
              <w:pStyle w:val="Zkratky2"/>
            </w:pPr>
          </w:p>
        </w:tc>
      </w:tr>
      <w:tr w:rsidR="009F0912" w:rsidRPr="00AD0C7B" w14:paraId="194462D5" w14:textId="77777777" w:rsidTr="00041EC8">
        <w:tc>
          <w:tcPr>
            <w:tcW w:w="1250" w:type="dxa"/>
            <w:tcMar>
              <w:top w:w="28" w:type="dxa"/>
              <w:left w:w="0" w:type="dxa"/>
              <w:bottom w:w="28" w:type="dxa"/>
              <w:right w:w="0" w:type="dxa"/>
            </w:tcMar>
          </w:tcPr>
          <w:p w14:paraId="3F5F8A43" w14:textId="77777777" w:rsidR="009F0912" w:rsidRPr="00AD0C7B" w:rsidRDefault="009F0912" w:rsidP="009F0912">
            <w:pPr>
              <w:pStyle w:val="Zkratky1"/>
            </w:pPr>
          </w:p>
        </w:tc>
        <w:tc>
          <w:tcPr>
            <w:tcW w:w="7452" w:type="dxa"/>
            <w:tcMar>
              <w:top w:w="28" w:type="dxa"/>
              <w:left w:w="0" w:type="dxa"/>
              <w:bottom w:w="28" w:type="dxa"/>
              <w:right w:w="0" w:type="dxa"/>
            </w:tcMar>
          </w:tcPr>
          <w:p w14:paraId="4F480714" w14:textId="77777777" w:rsidR="009F0912" w:rsidRPr="006115D3" w:rsidRDefault="009F0912" w:rsidP="009F0912">
            <w:pPr>
              <w:pStyle w:val="Zkratky2"/>
            </w:pPr>
          </w:p>
        </w:tc>
      </w:tr>
      <w:tr w:rsidR="009F0912" w:rsidRPr="00AD0C7B" w14:paraId="50E7F4AE" w14:textId="77777777" w:rsidTr="00041EC8">
        <w:tc>
          <w:tcPr>
            <w:tcW w:w="1250" w:type="dxa"/>
            <w:tcMar>
              <w:top w:w="28" w:type="dxa"/>
              <w:left w:w="0" w:type="dxa"/>
              <w:bottom w:w="28" w:type="dxa"/>
              <w:right w:w="0" w:type="dxa"/>
            </w:tcMar>
          </w:tcPr>
          <w:p w14:paraId="6F9053AD" w14:textId="77777777" w:rsidR="009F0912" w:rsidRPr="00AD0C7B" w:rsidRDefault="009F0912" w:rsidP="009F0912">
            <w:pPr>
              <w:pStyle w:val="Zkratky1"/>
            </w:pPr>
          </w:p>
        </w:tc>
        <w:tc>
          <w:tcPr>
            <w:tcW w:w="7452" w:type="dxa"/>
            <w:tcMar>
              <w:top w:w="28" w:type="dxa"/>
              <w:left w:w="0" w:type="dxa"/>
              <w:bottom w:w="28" w:type="dxa"/>
              <w:right w:w="0" w:type="dxa"/>
            </w:tcMar>
          </w:tcPr>
          <w:p w14:paraId="0EE70CEF" w14:textId="77777777" w:rsidR="009F0912" w:rsidRPr="006115D3" w:rsidRDefault="009F0912" w:rsidP="009F0912">
            <w:pPr>
              <w:pStyle w:val="Zkratky2"/>
            </w:pPr>
          </w:p>
        </w:tc>
      </w:tr>
      <w:tr w:rsidR="009F0912" w:rsidRPr="00AD0C7B" w14:paraId="0E7CFC56" w14:textId="77777777" w:rsidTr="00041EC8">
        <w:tc>
          <w:tcPr>
            <w:tcW w:w="1250" w:type="dxa"/>
            <w:tcMar>
              <w:top w:w="28" w:type="dxa"/>
              <w:left w:w="0" w:type="dxa"/>
              <w:bottom w:w="28" w:type="dxa"/>
              <w:right w:w="0" w:type="dxa"/>
            </w:tcMar>
          </w:tcPr>
          <w:p w14:paraId="6DA29877" w14:textId="77777777" w:rsidR="009F0912" w:rsidRPr="00AD0C7B" w:rsidRDefault="009F0912" w:rsidP="009F0912">
            <w:pPr>
              <w:pStyle w:val="Zkratky1"/>
            </w:pPr>
          </w:p>
        </w:tc>
        <w:tc>
          <w:tcPr>
            <w:tcW w:w="7452" w:type="dxa"/>
            <w:tcMar>
              <w:top w:w="28" w:type="dxa"/>
              <w:left w:w="0" w:type="dxa"/>
              <w:bottom w:w="28" w:type="dxa"/>
              <w:right w:w="0" w:type="dxa"/>
            </w:tcMar>
          </w:tcPr>
          <w:p w14:paraId="11C00498" w14:textId="77777777" w:rsidR="009F0912" w:rsidRPr="006115D3" w:rsidRDefault="009F0912" w:rsidP="009F0912">
            <w:pPr>
              <w:pStyle w:val="Zkratky2"/>
            </w:pPr>
          </w:p>
        </w:tc>
      </w:tr>
    </w:tbl>
    <w:p w14:paraId="6BE91CCC" w14:textId="77777777" w:rsidR="00041EC8" w:rsidRDefault="00041EC8" w:rsidP="00AD0C7B"/>
    <w:p w14:paraId="6902A8BB" w14:textId="77777777" w:rsidR="00826B7B" w:rsidRDefault="00826B7B">
      <w:r>
        <w:br w:type="page"/>
      </w:r>
    </w:p>
    <w:p w14:paraId="260FFA0F" w14:textId="77777777" w:rsidR="00FD501F" w:rsidRPr="00FD501F" w:rsidRDefault="00FD501F" w:rsidP="00A134F8">
      <w:pPr>
        <w:pStyle w:val="Nadpis2-1"/>
      </w:pPr>
      <w:bookmarkStart w:id="2" w:name="_Toc58398900"/>
      <w:bookmarkStart w:id="3" w:name="_Toc389559699"/>
      <w:bookmarkStart w:id="4" w:name="_Toc397429847"/>
      <w:bookmarkStart w:id="5" w:name="_Ref433028040"/>
      <w:bookmarkStart w:id="6" w:name="_Toc1048197"/>
      <w:r w:rsidRPr="00FD501F">
        <w:lastRenderedPageBreak/>
        <w:t>SPECIFIKACE PŘEDMĚTU DÍLA</w:t>
      </w:r>
      <w:bookmarkEnd w:id="2"/>
    </w:p>
    <w:p w14:paraId="4DF8C90C" w14:textId="77777777" w:rsidR="00FD501F" w:rsidRPr="00FD501F" w:rsidRDefault="00FD501F" w:rsidP="00DB0562">
      <w:pPr>
        <w:pStyle w:val="Nadpis2-2"/>
      </w:pPr>
      <w:bookmarkStart w:id="7" w:name="_Toc58398901"/>
      <w:r w:rsidRPr="00FD501F">
        <w:t>Účel a rozsah předmětu díla</w:t>
      </w:r>
      <w:bookmarkEnd w:id="7"/>
    </w:p>
    <w:p w14:paraId="5C45A2A8" w14:textId="71531DC9" w:rsidR="00FD501F" w:rsidRPr="005E0268" w:rsidRDefault="00FD501F" w:rsidP="00B1039E">
      <w:pPr>
        <w:pStyle w:val="Text2-1"/>
        <w:rPr>
          <w:b/>
        </w:rPr>
      </w:pPr>
      <w:r w:rsidRPr="00FD501F">
        <w:t xml:space="preserve">Předmětem díla je </w:t>
      </w:r>
      <w:r w:rsidR="003F08B2" w:rsidRPr="00807E58">
        <w:t xml:space="preserve">zhotovení </w:t>
      </w:r>
      <w:r w:rsidR="00F15B4C">
        <w:t xml:space="preserve">Dokumentace </w:t>
      </w:r>
      <w:r w:rsidR="003F08B2" w:rsidRPr="00807E58">
        <w:t>pro s</w:t>
      </w:r>
      <w:r w:rsidR="00F15B4C">
        <w:t xml:space="preserve">polečné </w:t>
      </w:r>
      <w:r w:rsidR="003F08B2" w:rsidRPr="00807E58">
        <w:t>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B1039E" w:rsidRPr="00B1039E">
        <w:rPr>
          <w:rStyle w:val="Tun"/>
        </w:rPr>
        <w:t>Výstavba areálu HZS Přerov</w:t>
      </w:r>
      <w:r w:rsidRPr="00FD501F">
        <w:t>“</w:t>
      </w:r>
      <w:r w:rsidR="002E2227">
        <w:t xml:space="preserve"> a rovněž zpracování aktualizace ZP vč. EH v souladu s materiálem </w:t>
      </w:r>
      <w:r w:rsidR="002E2227" w:rsidRPr="00806A94">
        <w:t>Koncepce přípravy a realizace objektů HZS Správy železnic 2020-2025</w:t>
      </w:r>
      <w:r w:rsidR="002E2227" w:rsidRPr="002E2227">
        <w:t>.</w:t>
      </w:r>
      <w:r w:rsidR="000E6E13" w:rsidRPr="002E2227">
        <w:t xml:space="preserve"> C</w:t>
      </w:r>
      <w:r w:rsidRPr="002E2227">
        <w:t xml:space="preserve">ílem </w:t>
      </w:r>
      <w:r w:rsidR="000E6E13" w:rsidRPr="002E2227">
        <w:t>díla</w:t>
      </w:r>
      <w:r w:rsidR="000E6E13">
        <w:t xml:space="preserve"> </w:t>
      </w:r>
      <w:r w:rsidRPr="00FD501F">
        <w:t xml:space="preserve">je </w:t>
      </w:r>
      <w:r w:rsidR="00B01960">
        <w:t>vybudování nové centrální požární stanice Správy železnic v</w:t>
      </w:r>
      <w:r w:rsidR="005E0268">
        <w:t> </w:t>
      </w:r>
      <w:r w:rsidR="008464AF">
        <w:t>Přerově</w:t>
      </w:r>
      <w:r w:rsidRPr="00FD501F">
        <w:t>.</w:t>
      </w:r>
    </w:p>
    <w:p w14:paraId="767DE3F0" w14:textId="0BB65E9E" w:rsidR="00A134F8" w:rsidRPr="005E0268" w:rsidRDefault="00FD501F" w:rsidP="008464AF">
      <w:pPr>
        <w:pStyle w:val="Text2-1"/>
        <w:rPr>
          <w:b/>
        </w:rPr>
      </w:pPr>
      <w:r w:rsidRPr="00FD501F">
        <w:t xml:space="preserve">Rozsah díla </w:t>
      </w:r>
      <w:r w:rsidRPr="00E7679A">
        <w:rPr>
          <w:b/>
        </w:rPr>
        <w:t>„</w:t>
      </w:r>
      <w:r w:rsidR="008464AF" w:rsidRPr="008464AF">
        <w:rPr>
          <w:b/>
        </w:rPr>
        <w:t>Výstavba areálu HZS Přerov</w:t>
      </w:r>
      <w:r w:rsidRPr="005E0268">
        <w:rPr>
          <w:b/>
        </w:rPr>
        <w:t>“</w:t>
      </w:r>
      <w:r w:rsidRPr="00FD501F">
        <w:t xml:space="preserve"> je</w:t>
      </w:r>
      <w:r w:rsidR="00A134F8">
        <w:t>:</w:t>
      </w:r>
    </w:p>
    <w:p w14:paraId="569E7761" w14:textId="08BF6F60" w:rsidR="00142339" w:rsidRDefault="00142339" w:rsidP="00142339">
      <w:pPr>
        <w:pStyle w:val="Text2-2"/>
      </w:pPr>
      <w:r w:rsidRPr="00807E58">
        <w:t xml:space="preserve">Zhotovení </w:t>
      </w:r>
      <w:r>
        <w:rPr>
          <w:rStyle w:val="Tun"/>
        </w:rPr>
        <w:t>D</w:t>
      </w:r>
      <w:r w:rsidRPr="00807E58">
        <w:rPr>
          <w:rStyle w:val="Tun"/>
        </w:rPr>
        <w:t xml:space="preserve">okumentace pro </w:t>
      </w:r>
      <w:r>
        <w:rPr>
          <w:rStyle w:val="Tun"/>
        </w:rPr>
        <w:t xml:space="preserve">společné </w:t>
      </w:r>
      <w:r w:rsidRPr="00807E58">
        <w:rPr>
          <w:rStyle w:val="Tun"/>
        </w:rPr>
        <w:t>povolení</w:t>
      </w:r>
      <w:r>
        <w:rPr>
          <w:rStyle w:val="Tun"/>
        </w:rPr>
        <w:t xml:space="preserve"> </w:t>
      </w:r>
      <w:r>
        <w:t xml:space="preserve">a to včetně zpracování </w:t>
      </w:r>
      <w:r w:rsidRPr="000235AC">
        <w:rPr>
          <w:rStyle w:val="Tun"/>
        </w:rPr>
        <w:t>Projektové dokumentace pro provádění stavby</w:t>
      </w:r>
      <w:r w:rsidR="00853179">
        <w:rPr>
          <w:rStyle w:val="Tun"/>
        </w:rPr>
        <w:t xml:space="preserve"> </w:t>
      </w:r>
      <w:r w:rsidR="00853179">
        <w:rPr>
          <w:rStyle w:val="Tun"/>
          <w:b w:val="0"/>
        </w:rPr>
        <w:t>(po schválení aktualizace ZP a EH u CK MD)</w:t>
      </w:r>
      <w:r>
        <w:t>, která</w:t>
      </w:r>
      <w:r w:rsidRPr="00745AE7">
        <w:t xml:space="preserve"> rozpracuje a</w:t>
      </w:r>
      <w:r>
        <w:t> </w:t>
      </w:r>
      <w:r w:rsidRPr="00745AE7">
        <w:t xml:space="preserve">vymezí požadavky na stavbu do podrobností, které specifikují předmět </w:t>
      </w:r>
      <w:r>
        <w:t xml:space="preserve">Díla </w:t>
      </w:r>
      <w:r w:rsidRPr="00745AE7">
        <w:t>v takovém rozsahu, aby byla podkladem pro výběrové řízení na zhotovení stavby,</w:t>
      </w:r>
      <w:r>
        <w:t xml:space="preserve"> </w:t>
      </w:r>
      <w:r w:rsidRPr="00142339">
        <w:t xml:space="preserve">včetně notifikace autorizovanou osobou, zajištění výkonu </w:t>
      </w:r>
      <w:r w:rsidRPr="00853179">
        <w:rPr>
          <w:b/>
        </w:rPr>
        <w:t>Autorského dozoru při zhotovení stavby</w:t>
      </w:r>
      <w:r w:rsidRPr="00142339">
        <w:t xml:space="preserve"> a činností </w:t>
      </w:r>
      <w:r w:rsidRPr="00853179">
        <w:rPr>
          <w:b/>
        </w:rPr>
        <w:t>koordinátora BOZP</w:t>
      </w:r>
      <w:r w:rsidRPr="00142339">
        <w:t xml:space="preserve"> při práci na staveništi ve fázi přípravy včetně zpracování plánu BOZP na staveništi a manuálu údržby.</w:t>
      </w:r>
    </w:p>
    <w:p w14:paraId="6EDD7CB1" w14:textId="5DFD03AC" w:rsidR="004602D6" w:rsidRDefault="004602D6" w:rsidP="00806A94">
      <w:pPr>
        <w:pStyle w:val="Text2-2"/>
      </w:pPr>
      <w:r w:rsidRPr="002E2227">
        <w:rPr>
          <w:rStyle w:val="Tun"/>
        </w:rPr>
        <w:t xml:space="preserve">Zpracování aktualizace ZP </w:t>
      </w:r>
      <w:r w:rsidRPr="002E2227">
        <w:t xml:space="preserve">v souladu s materiálem </w:t>
      </w:r>
      <w:r w:rsidR="00853179">
        <w:t>„</w:t>
      </w:r>
      <w:r w:rsidRPr="002E2227">
        <w:t>Koncepce přípravy a realizace objektů HZS Správy železnic 2020-2025</w:t>
      </w:r>
      <w:r w:rsidR="00853179">
        <w:t xml:space="preserve">“ </w:t>
      </w:r>
      <w:r w:rsidR="002E2227" w:rsidRPr="00806A94">
        <w:t>(dále jen „Koncepce“)</w:t>
      </w:r>
      <w:r w:rsidR="00806A94">
        <w:t xml:space="preserve"> a </w:t>
      </w:r>
      <w:r w:rsidR="00806A94" w:rsidRPr="00806A94">
        <w:t>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w:t>
      </w:r>
      <w:r w:rsidR="00853179">
        <w:t xml:space="preserve"> ZP bude obsahovat všechny touto směrnicí dané přílohy, které budou zpracovány v odpovídajícím rozsahu a přesnosti.</w:t>
      </w:r>
    </w:p>
    <w:p w14:paraId="2E44620C" w14:textId="54B96F89" w:rsidR="00806A94" w:rsidRPr="00806A94" w:rsidRDefault="00806A94" w:rsidP="00806A94">
      <w:pPr>
        <w:pStyle w:val="Text2-2"/>
      </w:pPr>
      <w:r w:rsidRPr="00806A94">
        <w:t>Zpracování</w:t>
      </w:r>
      <w:r>
        <w:t xml:space="preserve"> </w:t>
      </w:r>
      <w:r w:rsidRPr="00853179">
        <w:rPr>
          <w:b/>
        </w:rPr>
        <w:t>aktualizace</w:t>
      </w:r>
      <w:r w:rsidRPr="00806A94">
        <w:t xml:space="preserve"> </w:t>
      </w:r>
      <w:r w:rsidRPr="00853179">
        <w:rPr>
          <w:b/>
        </w:rPr>
        <w:t>ekonomické</w:t>
      </w:r>
      <w:r w:rsidR="00A56717">
        <w:rPr>
          <w:b/>
        </w:rPr>
        <w:t>ho</w:t>
      </w:r>
      <w:r w:rsidRPr="00853179">
        <w:rPr>
          <w:b/>
        </w:rPr>
        <w:t xml:space="preserve"> </w:t>
      </w:r>
      <w:r w:rsidR="00A56717" w:rsidRPr="00853179">
        <w:rPr>
          <w:b/>
        </w:rPr>
        <w:t xml:space="preserve">hodnocení </w:t>
      </w:r>
      <w:r w:rsidRPr="00806A94">
        <w:t xml:space="preserve">bude podle platné </w:t>
      </w:r>
      <w:r w:rsidR="004F51F7">
        <w:t>R</w:t>
      </w:r>
      <w:r w:rsidRPr="00806A94">
        <w:t>ezortní metodiky pro hodnocení ekonomické efektivnosti projektů dopravních staveb a dalších platných pokynů MD a Správy železnic, státní organizace (dále jen „SŽ“).</w:t>
      </w:r>
    </w:p>
    <w:p w14:paraId="1856B48F" w14:textId="2C1065F2" w:rsidR="00A134F8" w:rsidRDefault="00A134F8" w:rsidP="001A0C52">
      <w:pPr>
        <w:pStyle w:val="Text2-2"/>
      </w:pPr>
      <w:r w:rsidRPr="00672766">
        <w:rPr>
          <w:rStyle w:val="Tun"/>
        </w:rPr>
        <w:t xml:space="preserve">Zpracování a </w:t>
      </w:r>
      <w:r w:rsidRPr="00B01960">
        <w:rPr>
          <w:rStyle w:val="Tun"/>
        </w:rPr>
        <w:t>podání</w:t>
      </w:r>
      <w:r w:rsidRPr="00672766">
        <w:rPr>
          <w:rStyle w:val="Tun"/>
        </w:rPr>
        <w:t xml:space="preserve"> žádosti </w:t>
      </w:r>
      <w:r w:rsidR="00967E3A" w:rsidRPr="00672766">
        <w:rPr>
          <w:rStyle w:val="Tun"/>
        </w:rPr>
        <w:t>o</w:t>
      </w:r>
      <w:r w:rsidR="00967E3A">
        <w:t xml:space="preserve"> </w:t>
      </w:r>
      <w:r w:rsidR="00967E3A" w:rsidRPr="00967E3A">
        <w:rPr>
          <w:rStyle w:val="Tun"/>
        </w:rPr>
        <w:t>vydání společného povolení</w:t>
      </w:r>
      <w:r w:rsidR="00967E3A">
        <w:t xml:space="preserve"> </w:t>
      </w:r>
      <w:r w:rsidR="001E3362" w:rsidRPr="00672766">
        <w:t xml:space="preserve">dle § 94l </w:t>
      </w:r>
      <w:r w:rsidR="00672766" w:rsidRPr="00672766">
        <w:t>zákona č. </w:t>
      </w:r>
      <w:r w:rsidR="001E3362" w:rsidRPr="00672766">
        <w:t>183/2006 Sb.</w:t>
      </w:r>
      <w:r w:rsidR="001E3362" w:rsidRPr="001E3362">
        <w:t>, Zákon o</w:t>
      </w:r>
      <w:r w:rsidR="009932FA">
        <w:t> </w:t>
      </w:r>
      <w:r w:rsidR="001E3362" w:rsidRPr="001E3362">
        <w:t>územním plánování a sta</w:t>
      </w:r>
      <w:r w:rsidR="00672766">
        <w:t>vebním řádu (stavební zákon), v </w:t>
      </w:r>
      <w:r w:rsidR="001E3362" w:rsidRPr="001E3362">
        <w:t>platném znění, včetně všech vyžadovaných podkladů</w:t>
      </w:r>
      <w:r w:rsidRPr="00807E58">
        <w:t>, je</w:t>
      </w:r>
      <w:r w:rsidR="00967E3A">
        <w:t>jí</w:t>
      </w:r>
      <w:r w:rsidR="00DC596F">
        <w:t>m</w:t>
      </w:r>
      <w:r w:rsidR="00967E3A">
        <w:t xml:space="preserve">ž </w:t>
      </w:r>
      <w:r w:rsidRPr="00807E58">
        <w:t>výsledkem bude vydání s</w:t>
      </w:r>
      <w:r w:rsidR="00967E3A">
        <w:t xml:space="preserve">polečného </w:t>
      </w:r>
      <w:r w:rsidRPr="00807E58">
        <w:t>povolení</w:t>
      </w:r>
      <w:r w:rsidR="00967E3A">
        <w:t xml:space="preserve">. Zhotovitel bude </w:t>
      </w:r>
      <w:r w:rsidRPr="00807E58">
        <w:t>spolupr</w:t>
      </w:r>
      <w:r w:rsidR="00967E3A">
        <w:t xml:space="preserve">acovat </w:t>
      </w:r>
      <w:r w:rsidRPr="00A134F8">
        <w:t>při vydání příslušných rozhodnutí do nabytí jejich právní moci.</w:t>
      </w:r>
    </w:p>
    <w:p w14:paraId="0C23C551" w14:textId="22DB427D" w:rsidR="00853179" w:rsidRDefault="00853179" w:rsidP="00853179">
      <w:pPr>
        <w:pStyle w:val="Text2-2"/>
        <w:numPr>
          <w:ilvl w:val="0"/>
          <w:numId w:val="0"/>
        </w:numPr>
        <w:ind w:left="1701"/>
      </w:pPr>
      <w:r w:rsidRPr="00BD4855">
        <w:t xml:space="preserve">Zhotovitel bude spolupracovat při vydání příslušných rozhodnutí do nabytí jejich právní moci. V případě odevzdání neúplné žádosti (řízení bude přerušeno z důvodů </w:t>
      </w:r>
      <w:r w:rsidRPr="00C61B27">
        <w:t>chybějících nebo vadně zpracovaných podkladů) se jedná o vadu Díla.</w:t>
      </w:r>
    </w:p>
    <w:p w14:paraId="4F17A21A" w14:textId="0CA5A3C6" w:rsidR="002E2227" w:rsidRPr="00622399" w:rsidRDefault="002E2227" w:rsidP="001A0C52">
      <w:pPr>
        <w:pStyle w:val="Text2-2"/>
      </w:pPr>
      <w:r w:rsidRPr="00622399">
        <w:rPr>
          <w:rStyle w:val="Tun"/>
        </w:rPr>
        <w:t>Zpracování žádosti</w:t>
      </w:r>
      <w:r w:rsidR="00622399" w:rsidRPr="00806A94">
        <w:rPr>
          <w:rStyle w:val="Tun"/>
        </w:rPr>
        <w:t xml:space="preserve"> o dotaci</w:t>
      </w:r>
      <w:r w:rsidR="00806A94">
        <w:rPr>
          <w:rStyle w:val="Tun"/>
        </w:rPr>
        <w:t xml:space="preserve"> z</w:t>
      </w:r>
      <w:r w:rsidR="00622399" w:rsidRPr="00806A94">
        <w:rPr>
          <w:rStyle w:val="Tun"/>
        </w:rPr>
        <w:t xml:space="preserve"> fondů EU</w:t>
      </w:r>
    </w:p>
    <w:p w14:paraId="51599024" w14:textId="71D47FE8" w:rsidR="00A134F8" w:rsidRPr="00807E58" w:rsidRDefault="00A134F8" w:rsidP="00813559">
      <w:pPr>
        <w:pStyle w:val="Text2-2"/>
      </w:pPr>
      <w:r w:rsidRPr="00807E58">
        <w:t>Rozsah a členění dokumentace D</w:t>
      </w:r>
      <w:r w:rsidR="00967E3A">
        <w:t>U</w:t>
      </w:r>
      <w:r w:rsidR="00AD3B2E">
        <w:t>SP</w:t>
      </w:r>
      <w:r w:rsidR="0043001B">
        <w:t xml:space="preserve"> a PDPS</w:t>
      </w:r>
      <w:r w:rsidRPr="00807E58">
        <w:t>:</w:t>
      </w:r>
    </w:p>
    <w:p w14:paraId="338BD906" w14:textId="14DDCC38" w:rsidR="0043001B" w:rsidRDefault="00EB59F7" w:rsidP="0043001B">
      <w:pPr>
        <w:pStyle w:val="Text2-2"/>
        <w:numPr>
          <w:ilvl w:val="0"/>
          <w:numId w:val="54"/>
        </w:numPr>
      </w:pPr>
      <w:r w:rsidRPr="00807E58">
        <w:rPr>
          <w:rStyle w:val="Tun"/>
        </w:rPr>
        <w:t>Dokumentace ve stupni D</w:t>
      </w:r>
      <w:r w:rsidR="00967E3A">
        <w:rPr>
          <w:rStyle w:val="Tun"/>
        </w:rPr>
        <w:t>U</w:t>
      </w:r>
      <w:r w:rsidRPr="00807E58">
        <w:rPr>
          <w:rStyle w:val="Tun"/>
        </w:rPr>
        <w:t>SP</w:t>
      </w:r>
      <w:r w:rsidRPr="00807E58">
        <w:t xml:space="preserve"> bude zpracována v členění a rozsahu přílohy </w:t>
      </w:r>
      <w:r w:rsidR="002E0929">
        <w:t xml:space="preserve">č. </w:t>
      </w:r>
      <w:r w:rsidR="003D0D43">
        <w:t>10</w:t>
      </w:r>
      <w:r w:rsidR="00AA77DA" w:rsidRPr="00AA77DA">
        <w:t xml:space="preserve"> vyhlášky č. 499/2006 Sb., o dokumentaci staveb, v platném znění (dále „vyhláška č. 499/2006 Sb.“), jako dokumentace pro vydání s</w:t>
      </w:r>
      <w:r w:rsidR="0059799F">
        <w:t>polečného povolení stavby</w:t>
      </w:r>
      <w:r w:rsidR="003D0D43">
        <w:t xml:space="preserve"> dráhy</w:t>
      </w:r>
      <w:r w:rsidR="00AA77DA">
        <w:t>.</w:t>
      </w:r>
      <w:r w:rsidR="003D0D43">
        <w:t xml:space="preserve"> </w:t>
      </w:r>
      <w:r w:rsidR="003D0D43" w:rsidRPr="003D0D43">
        <w:t>Pro potřeby projednání, zejména v rámci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14:paraId="1347EED3" w14:textId="3F19718B" w:rsidR="00142339" w:rsidRPr="00DC596F" w:rsidRDefault="00142339" w:rsidP="0043001B">
      <w:pPr>
        <w:pStyle w:val="Text2-2"/>
        <w:numPr>
          <w:ilvl w:val="0"/>
          <w:numId w:val="54"/>
        </w:numPr>
      </w:pPr>
      <w:r w:rsidRPr="00DC596F">
        <w:rPr>
          <w:rStyle w:val="Tun"/>
        </w:rPr>
        <w:t>Projektová dokumentace ve stupni PDPS</w:t>
      </w:r>
      <w:r w:rsidRPr="00DC596F">
        <w:t xml:space="preserve"> bude zpracována v členění a rozsahu přílohy </w:t>
      </w:r>
      <w:r w:rsidR="00E16B72">
        <w:t xml:space="preserve">č. </w:t>
      </w:r>
      <w:r w:rsidR="003D0D43">
        <w:t>4</w:t>
      </w:r>
      <w:r w:rsidR="00E16B72" w:rsidRPr="00AA77DA">
        <w:t xml:space="preserve"> vyhlášky č. </w:t>
      </w:r>
      <w:r w:rsidR="003D0D43">
        <w:t>146</w:t>
      </w:r>
      <w:r w:rsidR="00E16B72" w:rsidRPr="00AA77DA">
        <w:t>/200</w:t>
      </w:r>
      <w:r w:rsidR="003D0D43">
        <w:t>8</w:t>
      </w:r>
      <w:r w:rsidR="00E16B72" w:rsidRPr="00AA77DA">
        <w:t xml:space="preserve"> Sb.,</w:t>
      </w:r>
      <w:r w:rsidRPr="00DC596F">
        <w:t xml:space="preserve"> o rozsahu a obsahu projektové dokumentace dopravních staveb, v platném znění (dále </w:t>
      </w:r>
      <w:r w:rsidRPr="00DC596F">
        <w:lastRenderedPageBreak/>
        <w:t xml:space="preserve">„vyhláška </w:t>
      </w:r>
      <w:r w:rsidR="003D0D43">
        <w:t>146</w:t>
      </w:r>
      <w:r w:rsidR="00DC28ED">
        <w:t>/200</w:t>
      </w:r>
      <w:r w:rsidR="003D0D43">
        <w:t>8</w:t>
      </w:r>
      <w:r w:rsidRPr="00DC596F">
        <w:t xml:space="preserve"> Sb.“). Pro potřeby projednání, zejména v rámci SŽ, Zhotovitel použije pro zpracování této dokumentace přílohu č. 2 Směrnice GŘ č.11/2006 v nezbytném rozsahu.</w:t>
      </w:r>
    </w:p>
    <w:p w14:paraId="621D73B0" w14:textId="0AB9FE02" w:rsidR="009A63D8" w:rsidRDefault="009A63D8" w:rsidP="00E7679A">
      <w:pPr>
        <w:pStyle w:val="Text2-2"/>
      </w:pPr>
      <w:r w:rsidRPr="00186D49">
        <w:t xml:space="preserve">Označení dokumentace, případně struktura objektové skladby, včetně grafické úpravy Popisového pole bude provedeno dle příloh „Manuál struktury a popisu dokumentace“ (viz </w:t>
      </w:r>
      <w:proofErr w:type="gramStart"/>
      <w:r w:rsidRPr="00186D49">
        <w:t xml:space="preserve">Příloha </w:t>
      </w:r>
      <w:r>
        <w:fldChar w:fldCharType="begin"/>
      </w:r>
      <w:r>
        <w:instrText xml:space="preserve"> REF _Ref46488274 \r \h </w:instrText>
      </w:r>
      <w:r>
        <w:fldChar w:fldCharType="separate"/>
      </w:r>
      <w:r w:rsidR="001433FF">
        <w:t>8.1.1</w:t>
      </w:r>
      <w:proofErr w:type="gramEnd"/>
      <w:r>
        <w:fldChar w:fldCharType="end"/>
      </w:r>
      <w:r w:rsidRPr="00186D49">
        <w:t xml:space="preserve">) a „Vzory Popisového pole a Seznamu“ (viz Příloha </w:t>
      </w:r>
      <w:r>
        <w:fldChar w:fldCharType="begin"/>
      </w:r>
      <w:r>
        <w:instrText xml:space="preserve"> REF _Ref46488281 \r \h </w:instrText>
      </w:r>
      <w:r>
        <w:fldChar w:fldCharType="separate"/>
      </w:r>
      <w:r w:rsidR="001433FF">
        <w:t>8.1.2</w:t>
      </w:r>
      <w:r>
        <w:fldChar w:fldCharType="end"/>
      </w:r>
      <w:r w:rsidRPr="00186D49">
        <w:t>).</w:t>
      </w:r>
      <w:r w:rsidRPr="00D7326A">
        <w:t xml:space="preserve"> Zhotovitel dokumentace v Průvodní technické zprávě uvede pro změnu označení SO a PS převodní tabulku změny označení mezi stupně </w:t>
      </w:r>
      <w:r>
        <w:t>ZP</w:t>
      </w:r>
      <w:r w:rsidRPr="00D7326A">
        <w:t xml:space="preserve"> a D</w:t>
      </w:r>
      <w:r>
        <w:t>US</w:t>
      </w:r>
      <w:r w:rsidRPr="00D7326A">
        <w:t>P.</w:t>
      </w:r>
    </w:p>
    <w:p w14:paraId="0E4C71B5" w14:textId="77777777" w:rsidR="003D0D43" w:rsidRDefault="00A134F8" w:rsidP="00E5481D">
      <w:pPr>
        <w:pStyle w:val="Text2-2"/>
      </w:pPr>
      <w:r>
        <w:t xml:space="preserve">Nad rámec povinných </w:t>
      </w:r>
      <w:r w:rsidRPr="00807E58">
        <w:t xml:space="preserve">příloh dle </w:t>
      </w:r>
      <w:r w:rsidR="0042307C" w:rsidRPr="00807E58">
        <w:t xml:space="preserve">vyhlášky </w:t>
      </w:r>
      <w:r w:rsidR="00AD3B2E">
        <w:t>499/2006</w:t>
      </w:r>
      <w:r w:rsidR="0042307C" w:rsidRPr="00807E58">
        <w:t xml:space="preserve"> Sb. </w:t>
      </w:r>
      <w:r w:rsidRPr="00807E58">
        <w:t>budou v</w:t>
      </w:r>
      <w:r>
        <w:t xml:space="preserve"> Dokladové části </w:t>
      </w:r>
      <w:r w:rsidR="00AA77DA">
        <w:t xml:space="preserve">projektové </w:t>
      </w:r>
      <w:r>
        <w:t>dokumentace doložené dl</w:t>
      </w:r>
      <w:r w:rsidR="00AD3B2E">
        <w:t>e přílohy č. 2</w:t>
      </w:r>
      <w:r w:rsidR="00672766">
        <w:t xml:space="preserve"> směrnice </w:t>
      </w:r>
      <w:r w:rsidR="00AB58E9">
        <w:t>GŘ</w:t>
      </w:r>
      <w:r w:rsidR="00672766">
        <w:t xml:space="preserve"> č. </w:t>
      </w:r>
      <w:r>
        <w:t>11/2006 části G</w:t>
      </w:r>
      <w:r w:rsidR="00142339">
        <w:t xml:space="preserve">, H </w:t>
      </w:r>
      <w:r w:rsidR="00142339" w:rsidRPr="00E16B72">
        <w:t>a I.</w:t>
      </w:r>
    </w:p>
    <w:p w14:paraId="3B9256BE" w14:textId="340EE35B" w:rsidR="003D0D43" w:rsidRDefault="003D0D43" w:rsidP="0089155D">
      <w:pPr>
        <w:pStyle w:val="Text2-2"/>
      </w:pPr>
      <w:r>
        <w:t>S ohledem na charakter stavby nebudou požadovány přílohy</w:t>
      </w:r>
      <w:r w:rsidRPr="003D7252">
        <w:t xml:space="preserve"> části J a K dle </w:t>
      </w:r>
      <w:r w:rsidR="0089155D" w:rsidRPr="0089155D">
        <w:t>VTP_DOKUMENTACE_01-20</w:t>
      </w:r>
      <w:r w:rsidRPr="003D7252">
        <w:t>.</w:t>
      </w:r>
    </w:p>
    <w:p w14:paraId="5F116573" w14:textId="7111CEC4" w:rsidR="00A134F8" w:rsidRDefault="00A134F8" w:rsidP="00BF1E47">
      <w:pPr>
        <w:pStyle w:val="Text2-2"/>
      </w:pPr>
      <w:r>
        <w:t>Stanovení investičních nákladů bude zpracované dle platné Směrnice SŽDC č.</w:t>
      </w:r>
      <w:r w:rsidR="00474234">
        <w:t> </w:t>
      </w:r>
      <w:r>
        <w:t>20 pro stanovení a členění investičních nákladů staveb státní organizace SŽDC. Platné znění včetně formulářů souhrnného rozpočtu je zveřejněno na webových stránkách SŽ (</w:t>
      </w:r>
      <w:r w:rsidR="00BF1E47" w:rsidRPr="00BF1E47">
        <w:t>https://www.spravazeleznic.cz/stavby-zakazky/podklady-pro-zhotovitele/stanoveni-nakladu-staveb</w:t>
      </w:r>
      <w:r>
        <w:t>).</w:t>
      </w:r>
    </w:p>
    <w:p w14:paraId="396DE689" w14:textId="77777777" w:rsidR="00AF4FD5" w:rsidRDefault="00AF4FD5" w:rsidP="00990984">
      <w:pPr>
        <w:pStyle w:val="Text2-2"/>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14:paraId="60658540" w14:textId="47F6F2A6" w:rsidR="003D0D43" w:rsidRDefault="00AF4FD5" w:rsidP="00834A6F">
      <w:pPr>
        <w:pStyle w:val="Text2-2"/>
      </w:pPr>
      <w:r w:rsidRPr="00AF4FD5">
        <w:t>Součástí plnění je i zajištění geodetické dok</w:t>
      </w:r>
      <w:r>
        <w:t>umentace stavby, geodetických a </w:t>
      </w:r>
      <w:r w:rsidRPr="00AF4FD5">
        <w:t xml:space="preserve">mapových podkladů, </w:t>
      </w:r>
      <w:r w:rsidR="001E67EF" w:rsidRPr="00474234">
        <w:t>zaji</w:t>
      </w:r>
      <w:r w:rsidR="001E67EF">
        <w:t xml:space="preserve">štění </w:t>
      </w:r>
      <w:r w:rsidR="001E67EF" w:rsidRPr="00474234">
        <w:t xml:space="preserve">zpracování veškerých potřebných průzkumů </w:t>
      </w:r>
      <w:r w:rsidR="003D0D43">
        <w:t xml:space="preserve">a měření </w:t>
      </w:r>
      <w:r w:rsidR="003D0D43" w:rsidRPr="00541864">
        <w:t>dle kpt. 4.1 těchto ZTP</w:t>
      </w:r>
      <w:r w:rsidR="003D0D43">
        <w:t xml:space="preserve"> </w:t>
      </w:r>
      <w:r w:rsidR="001E67EF" w:rsidRPr="00474234">
        <w:t>(inženýrskogeologický</w:t>
      </w:r>
      <w:r w:rsidR="001E67EF">
        <w:t xml:space="preserve">, </w:t>
      </w:r>
      <w:r w:rsidR="001E67EF" w:rsidRPr="00474234">
        <w:t>geotechnický, stavebně technický</w:t>
      </w:r>
      <w:r w:rsidR="001E67EF">
        <w:t>, korozní</w:t>
      </w:r>
      <w:r w:rsidR="001E67EF" w:rsidRPr="00474234">
        <w:t xml:space="preserve"> atd.) </w:t>
      </w:r>
      <w:r w:rsidRPr="00AF4FD5">
        <w:t>nezbytných k návrhu technického řešení</w:t>
      </w:r>
    </w:p>
    <w:p w14:paraId="44A4FD3D" w14:textId="594F6F48" w:rsidR="0043001B" w:rsidRDefault="0043001B" w:rsidP="0043001B">
      <w:pPr>
        <w:pStyle w:val="Text2-2"/>
      </w:pPr>
      <w:r w:rsidRPr="0043001B">
        <w:t>Jako součást zpracovávané projektové dokumentace</w:t>
      </w:r>
      <w:r w:rsidR="00134B4E">
        <w:t xml:space="preserve"> DUSP</w:t>
      </w:r>
      <w:r w:rsidRPr="0043001B">
        <w:t xml:space="preserve"> bude předloženo Požárně bezpečnostní řešení stavby v rozsahu § 41 odst. 2 vyhlášky č. 246/2001Sb., ve znění pozdějších předpisů, a to pro všechny stavební objekty ve všech souvislostech v souladu s Metodickým návodem pro NAVRHOVÁNÍ A POSUZOVÁNÍ POŽÁRNĚ BEZPEČNOSTNÍHO ŘEŠENÍ (Ministerstvo vnitra - generální ředitelství HZS ČR, srpen 2018).</w:t>
      </w:r>
    </w:p>
    <w:p w14:paraId="51B50310" w14:textId="576D1231" w:rsidR="00F50A04" w:rsidRPr="006B26B3" w:rsidRDefault="00F50A04" w:rsidP="0043001B">
      <w:pPr>
        <w:pStyle w:val="Text2-2"/>
      </w:pPr>
      <w:r w:rsidRPr="006B26B3">
        <w:t xml:space="preserve">Součástí </w:t>
      </w:r>
      <w:r w:rsidRPr="009151CE">
        <w:t>povinnosti</w:t>
      </w:r>
      <w:r w:rsidRPr="006B26B3">
        <w:t xml:space="preserve"> Zhotovitele je i zajištění strukturovaného cloudového uložiště pro ukládání veškerých dat, které jsou součástí části H Doklady, pro tvorbu jejich přehledů a možnost exportu </w:t>
      </w:r>
      <w:proofErr w:type="gramStart"/>
      <w:r w:rsidRPr="006B26B3">
        <w:t>do .</w:t>
      </w:r>
      <w:proofErr w:type="spellStart"/>
      <w:r w:rsidRPr="006B26B3">
        <w:t>xlsx</w:t>
      </w:r>
      <w:proofErr w:type="spellEnd"/>
      <w:proofErr w:type="gramEnd"/>
      <w:r w:rsidRPr="006B26B3">
        <w:t xml:space="preserve"> tabulek Zhotovitele. Data budou strukturována minimálně dle členění části H Doklady, ke každé dílčí části bude vytvořen přehled s informacemi o již zajištěných dokladech i těch, které se teprve zajištují nebo budou zajišťovány. Toto uložiště umožní sledovat aktuální stav projednání. Minimální rozsah přehledů pro:</w:t>
      </w:r>
    </w:p>
    <w:p w14:paraId="28436AE2" w14:textId="77777777" w:rsidR="00F50A04" w:rsidRPr="006B26B3" w:rsidRDefault="00F50A04" w:rsidP="00466441">
      <w:pPr>
        <w:pStyle w:val="Text2-2"/>
        <w:numPr>
          <w:ilvl w:val="3"/>
          <w:numId w:val="17"/>
        </w:numPr>
        <w:ind w:left="2041" w:hanging="340"/>
      </w:pPr>
      <w:r w:rsidRPr="006B26B3">
        <w:t>projednání dokumentace na poradách, záznamy a zápisy z porad – pořadové číslo, typ porady, datum, informace o odeslání zápisu zúčastněným</w:t>
      </w:r>
    </w:p>
    <w:p w14:paraId="3D68336C" w14:textId="77777777" w:rsidR="00F50A04" w:rsidRPr="006B26B3" w:rsidRDefault="00F50A04" w:rsidP="00466441">
      <w:pPr>
        <w:pStyle w:val="Text2-2"/>
        <w:numPr>
          <w:ilvl w:val="3"/>
          <w:numId w:val="17"/>
        </w:numPr>
        <w:ind w:left="2041" w:hanging="340"/>
      </w:pPr>
      <w:r w:rsidRPr="006B26B3">
        <w:t>projednání se státní správou, orgány státní památkové péče, dotčenými orgány, dotčenými provozovateli a ostatními účastníky stavebního řízení – pořadové číslo, název subjektu, adresa, datum obeslání, číslo jednací, datum doručení, kladné/kladné s podmínkou/záporné, poznámka,</w:t>
      </w:r>
    </w:p>
    <w:p w14:paraId="61898F79" w14:textId="77777777" w:rsidR="00F50A04" w:rsidRPr="006B26B3" w:rsidRDefault="00F50A04" w:rsidP="00466441">
      <w:pPr>
        <w:pStyle w:val="Text2-2"/>
        <w:numPr>
          <w:ilvl w:val="3"/>
          <w:numId w:val="17"/>
        </w:numPr>
        <w:ind w:left="2041" w:hanging="340"/>
      </w:pPr>
      <w:r w:rsidRPr="006B26B3">
        <w:t>projednání se správci inženýrských sítí – pořadové číslo, název subjektu, adresa, datum obeslání, číslo jednací, datum doručení, kladné/kladné s podmínkou/záporné, poznámka.</w:t>
      </w:r>
    </w:p>
    <w:p w14:paraId="7551FB9B" w14:textId="77777777" w:rsidR="00F50A04" w:rsidRPr="006B26B3" w:rsidRDefault="00F50A04" w:rsidP="00466441">
      <w:pPr>
        <w:pStyle w:val="Text2-2"/>
        <w:numPr>
          <w:ilvl w:val="3"/>
          <w:numId w:val="17"/>
        </w:numPr>
        <w:ind w:left="2041" w:hanging="340"/>
      </w:pPr>
      <w:r w:rsidRPr="006B26B3">
        <w:t>veškeré další doklady z projednání, které budou nezbytné pro úspěšné získání díla, resp. stavebního povolení</w:t>
      </w:r>
    </w:p>
    <w:p w14:paraId="0F7FEF9C" w14:textId="23A69C72" w:rsidR="009D0E0E" w:rsidRDefault="009D0E0E" w:rsidP="009D0E0E">
      <w:pPr>
        <w:pStyle w:val="Nadpis2-2"/>
      </w:pPr>
      <w:bookmarkStart w:id="8" w:name="_Toc58398902"/>
      <w:r w:rsidRPr="009D0E0E">
        <w:lastRenderedPageBreak/>
        <w:t>Hlavní cíle stavby</w:t>
      </w:r>
      <w:bookmarkEnd w:id="8"/>
    </w:p>
    <w:p w14:paraId="6C35D67C" w14:textId="4D2DC139" w:rsidR="009D0E0E" w:rsidRPr="00C24E6B" w:rsidRDefault="009D0E0E" w:rsidP="009D0E0E">
      <w:pPr>
        <w:pStyle w:val="Text2-1"/>
        <w:numPr>
          <w:ilvl w:val="0"/>
          <w:numId w:val="0"/>
        </w:numPr>
        <w:ind w:left="737"/>
      </w:pPr>
      <w:r w:rsidRPr="00C24E6B">
        <w:t>Hlavním cílem stavby je provedení nové stanice</w:t>
      </w:r>
      <w:r>
        <w:t xml:space="preserve"> HZS</w:t>
      </w:r>
      <w:r w:rsidRPr="00C24E6B">
        <w:t xml:space="preserve"> SŽ v</w:t>
      </w:r>
      <w:r>
        <w:t> </w:t>
      </w:r>
      <w:r w:rsidR="00552248">
        <w:t>Přerově</w:t>
      </w:r>
      <w:r w:rsidRPr="00C24E6B">
        <w:t xml:space="preserve">. Výstavba nové požární stanice bude mít </w:t>
      </w:r>
      <w:r>
        <w:t xml:space="preserve">tyto </w:t>
      </w:r>
      <w:r w:rsidRPr="00C24E6B">
        <w:t xml:space="preserve">přínosy: </w:t>
      </w:r>
    </w:p>
    <w:p w14:paraId="68725319" w14:textId="77777777" w:rsidR="009D0E0E" w:rsidRPr="0034646F" w:rsidRDefault="009D0E0E" w:rsidP="009333A4">
      <w:pPr>
        <w:pStyle w:val="Text2-2"/>
        <w:numPr>
          <w:ilvl w:val="0"/>
          <w:numId w:val="44"/>
        </w:numPr>
      </w:pPr>
      <w:r w:rsidRPr="0034646F">
        <w:t xml:space="preserve">Zvýšení kvality výkonu při zásahu. </w:t>
      </w:r>
    </w:p>
    <w:p w14:paraId="04EAD042" w14:textId="77777777" w:rsidR="009D0E0E" w:rsidRPr="0034646F" w:rsidRDefault="009D0E0E" w:rsidP="009333A4">
      <w:pPr>
        <w:pStyle w:val="Text2-2"/>
        <w:numPr>
          <w:ilvl w:val="0"/>
          <w:numId w:val="44"/>
        </w:numPr>
      </w:pPr>
      <w:r w:rsidRPr="0034646F">
        <w:t xml:space="preserve">Zkrácení dojezdové doby. </w:t>
      </w:r>
    </w:p>
    <w:p w14:paraId="3F443637" w14:textId="77777777" w:rsidR="009D0E0E" w:rsidRPr="0034646F" w:rsidRDefault="009D0E0E" w:rsidP="009333A4">
      <w:pPr>
        <w:pStyle w:val="Text2-2"/>
        <w:numPr>
          <w:ilvl w:val="0"/>
          <w:numId w:val="44"/>
        </w:numPr>
      </w:pPr>
      <w:r w:rsidRPr="0034646F">
        <w:t xml:space="preserve">Ekologické přínosy. </w:t>
      </w:r>
    </w:p>
    <w:p w14:paraId="36E0A556" w14:textId="77777777" w:rsidR="009D0E0E" w:rsidRPr="0034646F" w:rsidRDefault="009D0E0E" w:rsidP="009333A4">
      <w:pPr>
        <w:pStyle w:val="Text2-2"/>
        <w:numPr>
          <w:ilvl w:val="0"/>
          <w:numId w:val="44"/>
        </w:numPr>
      </w:pPr>
      <w:r w:rsidRPr="0034646F">
        <w:t xml:space="preserve">Technické a technologické přínosy. </w:t>
      </w:r>
    </w:p>
    <w:p w14:paraId="6333A769" w14:textId="06344B96" w:rsidR="009D0E0E" w:rsidRPr="0034646F" w:rsidRDefault="006B5B99" w:rsidP="009333A4">
      <w:pPr>
        <w:pStyle w:val="Text2-2"/>
        <w:numPr>
          <w:ilvl w:val="0"/>
          <w:numId w:val="44"/>
        </w:numPr>
      </w:pPr>
      <w:r>
        <w:t>S</w:t>
      </w:r>
      <w:r w:rsidR="009D0E0E" w:rsidRPr="0034646F">
        <w:t xml:space="preserve">plnění požadavků platné legislativy. </w:t>
      </w:r>
    </w:p>
    <w:p w14:paraId="4FAA58CF" w14:textId="77777777" w:rsidR="009D0E0E" w:rsidRPr="0034646F" w:rsidRDefault="009D0E0E" w:rsidP="009333A4">
      <w:pPr>
        <w:pStyle w:val="Text2-2"/>
        <w:numPr>
          <w:ilvl w:val="0"/>
          <w:numId w:val="44"/>
        </w:numPr>
      </w:pPr>
      <w:r w:rsidRPr="0034646F">
        <w:t xml:space="preserve">Rychlejší zprovoznění železniční cesty – v případě mimořádné události. </w:t>
      </w:r>
    </w:p>
    <w:p w14:paraId="49CC774A" w14:textId="551DEC18" w:rsidR="009D0E0E" w:rsidRPr="00D303FE" w:rsidRDefault="009D0E0E" w:rsidP="009333A4">
      <w:pPr>
        <w:pStyle w:val="Text2-2"/>
        <w:numPr>
          <w:ilvl w:val="0"/>
          <w:numId w:val="44"/>
        </w:numPr>
      </w:pPr>
      <w:r w:rsidRPr="0034646F">
        <w:t>Vytvoření funkčně, prostorově i nákladově optimálního zázemí pro výkon odborné a záchranné</w:t>
      </w:r>
      <w:r>
        <w:t xml:space="preserve"> činnosti ve výlučném vlastnictví SŽ</w:t>
      </w:r>
    </w:p>
    <w:p w14:paraId="652E63AA" w14:textId="7CFCF640" w:rsidR="00FD501F" w:rsidRPr="00FD501F" w:rsidRDefault="00FD501F" w:rsidP="00990984">
      <w:pPr>
        <w:pStyle w:val="Nadpis2-2"/>
      </w:pPr>
      <w:bookmarkStart w:id="9" w:name="_Toc58398903"/>
      <w:r w:rsidRPr="00FD501F">
        <w:t>Umístění stavby</w:t>
      </w:r>
      <w:bookmarkEnd w:id="9"/>
    </w:p>
    <w:p w14:paraId="3FB2626D" w14:textId="1DE8CB9F" w:rsidR="00656297" w:rsidRDefault="00F605F4" w:rsidP="00656297">
      <w:pPr>
        <w:pStyle w:val="Text2-1"/>
      </w:pPr>
      <w:r w:rsidRPr="00656297">
        <w:t xml:space="preserve">Území navržené pro výstavbu areálu HZS SŽ </w:t>
      </w:r>
      <w:r w:rsidR="00552248">
        <w:t>Přerov</w:t>
      </w:r>
      <w:r w:rsidRPr="00656297">
        <w:t>, zpevněných ploch, komunikací a přípojek inženýrských sítí včetně jejich napojovacích bodů na stávající veřejné řady se nachází na pozemcích v k.</w:t>
      </w:r>
      <w:r w:rsidR="00656297">
        <w:t xml:space="preserve"> </w:t>
      </w:r>
      <w:proofErr w:type="spellStart"/>
      <w:r w:rsidRPr="00656297">
        <w:t>ú.</w:t>
      </w:r>
      <w:proofErr w:type="spellEnd"/>
      <w:r w:rsidRPr="00656297">
        <w:t xml:space="preserve"> </w:t>
      </w:r>
      <w:r w:rsidR="003F47E9">
        <w:t>Přerov</w:t>
      </w:r>
      <w:r w:rsidRPr="00656297">
        <w:t xml:space="preserve">. Pozemky jsou zapsány u Katastrálního úřadu pro </w:t>
      </w:r>
      <w:r w:rsidR="00552248">
        <w:t>Olomoucký</w:t>
      </w:r>
      <w:r w:rsidRPr="00656297">
        <w:t xml:space="preserve"> kraj, Katastrální pracoviště </w:t>
      </w:r>
      <w:r w:rsidR="003F47E9">
        <w:t>Přerov.</w:t>
      </w:r>
    </w:p>
    <w:p w14:paraId="6BD9F55C" w14:textId="5C3DB632" w:rsidR="000529CE" w:rsidRPr="008F5746" w:rsidRDefault="003F47E9" w:rsidP="008F5746">
      <w:pPr>
        <w:pStyle w:val="Text2-1"/>
      </w:pPr>
      <w:r w:rsidRPr="008F5746">
        <w:rPr>
          <w:b/>
        </w:rPr>
        <w:t>D</w:t>
      </w:r>
      <w:r w:rsidR="0058187A" w:rsidRPr="008F5746">
        <w:rPr>
          <w:b/>
        </w:rPr>
        <w:t>otčen</w:t>
      </w:r>
      <w:r w:rsidRPr="008F5746">
        <w:rPr>
          <w:b/>
        </w:rPr>
        <w:t>é</w:t>
      </w:r>
      <w:r w:rsidR="0058187A" w:rsidRPr="008F5746">
        <w:rPr>
          <w:b/>
        </w:rPr>
        <w:t xml:space="preserve"> parcel</w:t>
      </w:r>
      <w:r w:rsidRPr="008F5746">
        <w:rPr>
          <w:b/>
        </w:rPr>
        <w:t>y</w:t>
      </w:r>
    </w:p>
    <w:p w14:paraId="683B0D99" w14:textId="08FC267D" w:rsidR="00FB3EBB" w:rsidRDefault="00FB3EBB" w:rsidP="008F5746">
      <w:pPr>
        <w:pStyle w:val="Text2-2"/>
      </w:pPr>
      <w:r>
        <w:t>Dotčené parcely stavbou rozdělené dle vlastníků (správců) jsou uvedeny níže:</w:t>
      </w:r>
    </w:p>
    <w:p w14:paraId="29EF06CB" w14:textId="0675AC54" w:rsidR="003F47E9" w:rsidRDefault="000529CE" w:rsidP="008F5746">
      <w:pPr>
        <w:pStyle w:val="Text2-2"/>
        <w:numPr>
          <w:ilvl w:val="0"/>
          <w:numId w:val="58"/>
        </w:numPr>
      </w:pPr>
      <w:r>
        <w:t xml:space="preserve">Pozemková parcelní čísla s právem hospodaření </w:t>
      </w:r>
      <w:r w:rsidR="003F47E9" w:rsidRPr="003F47E9">
        <w:t>Správ</w:t>
      </w:r>
      <w:r>
        <w:t>ou</w:t>
      </w:r>
      <w:r w:rsidR="003F47E9" w:rsidRPr="003F47E9">
        <w:t xml:space="preserve"> železnic, státní organizace</w:t>
      </w:r>
      <w:r w:rsidR="003F47E9">
        <w:t>: 6877, 6878, 6868/56, 6868/57, 6868/58, 6868/59, 6868/107, 6868/113, 6868/128, 6868/129</w:t>
      </w:r>
    </w:p>
    <w:p w14:paraId="3257CB23" w14:textId="41B0FD67" w:rsidR="00D85A3C" w:rsidRDefault="003F47E9" w:rsidP="008F5746">
      <w:pPr>
        <w:pStyle w:val="Text2-2"/>
        <w:numPr>
          <w:ilvl w:val="0"/>
          <w:numId w:val="58"/>
        </w:numPr>
      </w:pPr>
      <w:r>
        <w:t>České dráhy, a.s. - části pozemku ČD 6868/83, který je určen na převod k SŽ.</w:t>
      </w:r>
    </w:p>
    <w:p w14:paraId="4CFF1900" w14:textId="3A34F8BB" w:rsidR="003F47E9" w:rsidRDefault="003F47E9" w:rsidP="008F5746">
      <w:pPr>
        <w:pStyle w:val="Text2-2"/>
      </w:pPr>
      <w:r>
        <w:t>Výše uvedený výčet pozemků představuje pouze předpokládaný rozsah dotčených pozemků, v případě potřeby dalších pozemků, budou tyto</w:t>
      </w:r>
      <w:r w:rsidR="00AD4707">
        <w:t xml:space="preserve"> navrženy</w:t>
      </w:r>
      <w:r>
        <w:t xml:space="preserve"> </w:t>
      </w:r>
      <w:r w:rsidR="00AD4707">
        <w:t>zpracovatelem</w:t>
      </w:r>
      <w:r w:rsidR="000529CE">
        <w:t xml:space="preserve"> ZP a</w:t>
      </w:r>
      <w:r w:rsidR="00497B5A">
        <w:t xml:space="preserve"> projektové</w:t>
      </w:r>
      <w:r w:rsidR="00AD4707">
        <w:t xml:space="preserve"> dokumentace a dále </w:t>
      </w:r>
      <w:r>
        <w:t>projednány</w:t>
      </w:r>
      <w:r w:rsidR="00AD4707">
        <w:t xml:space="preserve"> a schváleny zadavatelem.</w:t>
      </w:r>
    </w:p>
    <w:p w14:paraId="5BAE1EB7" w14:textId="77777777" w:rsidR="00AF2B65" w:rsidRPr="00AB60CD" w:rsidRDefault="00AF2B65" w:rsidP="00AF2B65">
      <w:pPr>
        <w:pStyle w:val="Nadpis2-2"/>
      </w:pPr>
      <w:bookmarkStart w:id="10" w:name="_Toc46492368"/>
      <w:bookmarkStart w:id="11" w:name="_Toc51144809"/>
      <w:bookmarkStart w:id="12" w:name="_Toc58398904"/>
      <w:r w:rsidRPr="00AB60CD">
        <w:t>Základní charakteristika objektu</w:t>
      </w:r>
      <w:bookmarkEnd w:id="10"/>
      <w:bookmarkEnd w:id="11"/>
      <w:bookmarkEnd w:id="12"/>
    </w:p>
    <w:p w14:paraId="41DD316A" w14:textId="4EDFA2F3" w:rsidR="00AF2B65" w:rsidRPr="0034646F" w:rsidRDefault="00AF2B65" w:rsidP="00AF2B65">
      <w:pPr>
        <w:pStyle w:val="Text2-1"/>
      </w:pPr>
      <w:r w:rsidRPr="00AB60CD">
        <w:t>V </w:t>
      </w:r>
      <w:r w:rsidRPr="0034646F">
        <w:t xml:space="preserve">uzavřeném areálu bude umístěn nový objekt dvoupodlažní stanice, která </w:t>
      </w:r>
      <w:r w:rsidR="00182700">
        <w:t>bude složit</w:t>
      </w:r>
      <w:r w:rsidRPr="0034646F">
        <w:t xml:space="preserve"> k zajištění výkonu služby, akceschopnosti a provádění specializovaných činností jednotek požární ochrany HZS v souladu s koncepcí objektů HZS SŽ.</w:t>
      </w:r>
    </w:p>
    <w:p w14:paraId="5DBD8EAA" w14:textId="24BA45B7" w:rsidR="00AF2B65" w:rsidRPr="0034646F" w:rsidRDefault="00AF2B65" w:rsidP="00AF2B65">
      <w:pPr>
        <w:pStyle w:val="Text2-1"/>
      </w:pPr>
      <w:r>
        <w:t>Objekt bude</w:t>
      </w:r>
      <w:r w:rsidRPr="0034646F">
        <w:t xml:space="preserve"> „modulárně“ uspořádán a funkčně propojen tak, aby byla v dispozici vytvořená vzájemná provázanost a rychlá návaznost na: stání používané automobilové techniky, dílny, sklady, technické kanceláře, sociálně administrativní zázemí.</w:t>
      </w:r>
    </w:p>
    <w:p w14:paraId="471A5691" w14:textId="0373DE0E" w:rsidR="00AF2B65" w:rsidRDefault="00AF2B65" w:rsidP="00D303FE">
      <w:pPr>
        <w:pStyle w:val="Text2-1"/>
      </w:pPr>
      <w:r w:rsidRPr="0034646F">
        <w:t>Součástí areálu</w:t>
      </w:r>
      <w:r>
        <w:t xml:space="preserve"> bude vjezd/výjezd </w:t>
      </w:r>
      <w:r w:rsidRPr="00AB60CD">
        <w:t>na veřejné k</w:t>
      </w:r>
      <w:r>
        <w:t>omunikace, vnější zabezpečení a </w:t>
      </w:r>
      <w:r w:rsidRPr="00AB60CD">
        <w:t>parkovací plochy.</w:t>
      </w:r>
      <w:r>
        <w:t xml:space="preserve"> </w:t>
      </w:r>
    </w:p>
    <w:p w14:paraId="7981D5A3" w14:textId="77777777" w:rsidR="00FD501F" w:rsidRPr="00FD501F" w:rsidRDefault="00FD501F" w:rsidP="00B650AB">
      <w:pPr>
        <w:pStyle w:val="Nadpis2-1"/>
      </w:pPr>
      <w:bookmarkStart w:id="13" w:name="_Toc50547513"/>
      <w:bookmarkStart w:id="14" w:name="_Toc58398905"/>
      <w:bookmarkEnd w:id="13"/>
      <w:r w:rsidRPr="00FD501F">
        <w:t>PŘEHLED VÝCHOZÍCH PODKLADŮ</w:t>
      </w:r>
      <w:bookmarkEnd w:id="14"/>
    </w:p>
    <w:p w14:paraId="04EDC6EE" w14:textId="7342A449" w:rsidR="00FD501F" w:rsidRDefault="00E5481D" w:rsidP="00B650AB">
      <w:pPr>
        <w:pStyle w:val="Nadpis2-2"/>
      </w:pPr>
      <w:bookmarkStart w:id="15" w:name="_Toc51144811"/>
      <w:bookmarkStart w:id="16" w:name="_Toc58398906"/>
      <w:r w:rsidRPr="00E87115">
        <w:t>Závazné podklady pro zpracování</w:t>
      </w:r>
      <w:bookmarkEnd w:id="15"/>
      <w:bookmarkEnd w:id="16"/>
      <w:r w:rsidRPr="00FD501F" w:rsidDel="00E5481D">
        <w:t xml:space="preserve"> </w:t>
      </w:r>
    </w:p>
    <w:p w14:paraId="1476C64C" w14:textId="11AC9604" w:rsidR="00B643CB" w:rsidRDefault="00B643CB" w:rsidP="00B643CB">
      <w:pPr>
        <w:pStyle w:val="Text2-1"/>
      </w:pPr>
      <w:r w:rsidRPr="00F50A04">
        <w:t>Koncepce přípravy a realizace objektů HZS Správy železnic</w:t>
      </w:r>
      <w:r>
        <w:t xml:space="preserve"> 2020-2025</w:t>
      </w:r>
      <w:r w:rsidR="00C71478">
        <w:t xml:space="preserve"> </w:t>
      </w:r>
      <w:r>
        <w:t>(dále jen „Koncepce“)</w:t>
      </w:r>
      <w:r w:rsidR="00156E37">
        <w:t xml:space="preserve"> – </w:t>
      </w:r>
      <w:r w:rsidR="00891ECF">
        <w:t>obdrží vítězný uchazeč</w:t>
      </w:r>
      <w:r w:rsidR="005D287E">
        <w:t xml:space="preserve"> nebo bude zasláno na vyžádání</w:t>
      </w:r>
    </w:p>
    <w:p w14:paraId="4B839860" w14:textId="77777777" w:rsidR="00B643CB" w:rsidRPr="005D1ACF" w:rsidRDefault="00B643CB" w:rsidP="00B643CB">
      <w:pPr>
        <w:pStyle w:val="Text2-1"/>
      </w:pPr>
      <w:r>
        <w:t xml:space="preserve">ČSN 735710 - </w:t>
      </w:r>
      <w:r w:rsidRPr="005D4C27">
        <w:t>Požární stanice, požární zbrojnice a požární buňky</w:t>
      </w:r>
      <w:r>
        <w:t>.</w:t>
      </w:r>
      <w:r w:rsidDel="002C709E">
        <w:t xml:space="preserve"> </w:t>
      </w:r>
    </w:p>
    <w:p w14:paraId="5B354CFB" w14:textId="5A2E2B51" w:rsidR="00E5481D" w:rsidRDefault="00E5481D" w:rsidP="00D303FE">
      <w:pPr>
        <w:pStyle w:val="Nadpis2-2"/>
      </w:pPr>
      <w:bookmarkStart w:id="17" w:name="_Toc51144812"/>
      <w:bookmarkStart w:id="18" w:name="_Toc58398907"/>
      <w:r>
        <w:t>Ostatní podklady pro zpracování</w:t>
      </w:r>
      <w:bookmarkEnd w:id="17"/>
      <w:bookmarkEnd w:id="18"/>
    </w:p>
    <w:p w14:paraId="38409BBE" w14:textId="594C2D4A" w:rsidR="00EF5658" w:rsidRPr="00EF5658" w:rsidRDefault="00EF5658" w:rsidP="00EF5658">
      <w:pPr>
        <w:pStyle w:val="Text2-1"/>
        <w:numPr>
          <w:ilvl w:val="0"/>
          <w:numId w:val="0"/>
        </w:numPr>
        <w:ind w:left="737"/>
      </w:pPr>
      <w:r>
        <w:t xml:space="preserve">Dále uvedené </w:t>
      </w:r>
      <w:r w:rsidRPr="00EF5658">
        <w:t>obdrží vítězný uchazeč nebo bude zasláno na vyžádání</w:t>
      </w:r>
      <w:r w:rsidR="00497B5A">
        <w:t>:</w:t>
      </w:r>
    </w:p>
    <w:p w14:paraId="64645B87" w14:textId="6B4BE13F" w:rsidR="00410A40" w:rsidRPr="00404F1A" w:rsidRDefault="00410A40" w:rsidP="00642C0B">
      <w:pPr>
        <w:pStyle w:val="Text2-1"/>
      </w:pPr>
      <w:r w:rsidRPr="00404F1A">
        <w:lastRenderedPageBreak/>
        <w:t>DÚR stavby „</w:t>
      </w:r>
      <w:r w:rsidR="00642C0B" w:rsidRPr="00642C0B">
        <w:rPr>
          <w:rStyle w:val="Tun"/>
          <w:b w:val="0"/>
        </w:rPr>
        <w:t>Rekonstrukce areálu HZS Přerov</w:t>
      </w:r>
      <w:r w:rsidRPr="00404F1A">
        <w:t>“ z 0</w:t>
      </w:r>
      <w:r w:rsidR="00642C0B">
        <w:t>4</w:t>
      </w:r>
      <w:r w:rsidRPr="00404F1A">
        <w:t>/</w:t>
      </w:r>
      <w:r w:rsidRPr="00806A94">
        <w:t>201</w:t>
      </w:r>
      <w:r w:rsidR="00642C0B">
        <w:t>6</w:t>
      </w:r>
      <w:r w:rsidR="008E190E" w:rsidRPr="00806A94">
        <w:t xml:space="preserve">, </w:t>
      </w:r>
      <w:r w:rsidR="00642C0B" w:rsidRPr="00642C0B">
        <w:t xml:space="preserve">MORAVIA CONSULT Olomouc </w:t>
      </w:r>
      <w:proofErr w:type="spellStart"/>
      <w:r w:rsidR="00642C0B" w:rsidRPr="00642C0B">
        <w:t>a.s</w:t>
      </w:r>
      <w:proofErr w:type="spellEnd"/>
      <w:r w:rsidRPr="00806A94">
        <w:t xml:space="preserve"> </w:t>
      </w:r>
      <w:r w:rsidR="002E2227" w:rsidRPr="009333A4">
        <w:t>(nejedná se o podklad pro zpracování DUSP, slouží pouze jako podklad pro zpracování aktualizace ZP a EH</w:t>
      </w:r>
      <w:r w:rsidR="00E5481D" w:rsidRPr="00E5481D">
        <w:t xml:space="preserve"> </w:t>
      </w:r>
      <w:r w:rsidR="00E5481D" w:rsidRPr="00F8446B">
        <w:t xml:space="preserve">v souladu s „Koncepcí“ </w:t>
      </w:r>
      <w:proofErr w:type="gramStart"/>
      <w:r w:rsidR="00E5481D" w:rsidRPr="00F8446B">
        <w:t>viz</w:t>
      </w:r>
      <w:r w:rsidR="00E5481D" w:rsidRPr="00153576">
        <w:t>.</w:t>
      </w:r>
      <w:r w:rsidR="00E5481D" w:rsidRPr="00F8446B">
        <w:t xml:space="preserve"> bod</w:t>
      </w:r>
      <w:proofErr w:type="gramEnd"/>
      <w:r w:rsidR="00E5481D" w:rsidRPr="00153576">
        <w:t xml:space="preserve"> </w:t>
      </w:r>
      <w:r w:rsidR="00E5481D" w:rsidRPr="00F8446B">
        <w:t xml:space="preserve"> 1.1.2.</w:t>
      </w:r>
      <w:r w:rsidR="00182700">
        <w:t>)</w:t>
      </w:r>
    </w:p>
    <w:p w14:paraId="30F53D8D" w14:textId="6F3516DC" w:rsidR="007768D2" w:rsidRDefault="007768D2" w:rsidP="00687E94">
      <w:pPr>
        <w:pStyle w:val="Text2-1"/>
      </w:pPr>
      <w:r w:rsidRPr="00F8446B">
        <w:t xml:space="preserve">Záměr projektu </w:t>
      </w:r>
      <w:r w:rsidR="00A51B36" w:rsidRPr="00F8446B">
        <w:t>„</w:t>
      </w:r>
      <w:r w:rsidR="00A51B36" w:rsidRPr="009333A4">
        <w:rPr>
          <w:rStyle w:val="Tun"/>
          <w:b w:val="0"/>
        </w:rPr>
        <w:t xml:space="preserve">Rekonstrukce areálu HZS </w:t>
      </w:r>
      <w:r w:rsidR="006E5574">
        <w:rPr>
          <w:rStyle w:val="Tun"/>
          <w:b w:val="0"/>
        </w:rPr>
        <w:t>Přerov</w:t>
      </w:r>
      <w:r w:rsidR="00A51B36" w:rsidRPr="00F8446B">
        <w:t>“</w:t>
      </w:r>
      <w:r w:rsidRPr="00F8446B">
        <w:t xml:space="preserve">, zpracovatel </w:t>
      </w:r>
      <w:r w:rsidR="006E5574">
        <w:t>MORAVIA CONSULT Olomouc</w:t>
      </w:r>
      <w:r w:rsidR="002C6D0A">
        <w:t xml:space="preserve"> </w:t>
      </w:r>
      <w:r w:rsidR="006E5574">
        <w:t>a.s.</w:t>
      </w:r>
      <w:r w:rsidRPr="00F8446B">
        <w:t xml:space="preserve"> </w:t>
      </w:r>
      <w:r w:rsidR="00E5481D">
        <w:t>(bude sloužit</w:t>
      </w:r>
      <w:r w:rsidR="00E5481D" w:rsidRPr="00153576">
        <w:t xml:space="preserve"> pouze jako podklad pro zpracování aktualizace ZP a EH</w:t>
      </w:r>
      <w:r w:rsidR="00E5481D" w:rsidRPr="00D303FE" w:rsidDel="00E5481D">
        <w:t xml:space="preserve"> </w:t>
      </w:r>
      <w:r w:rsidR="00410A40" w:rsidRPr="00F8446B">
        <w:t xml:space="preserve">v souladu s „Koncepcí“ </w:t>
      </w:r>
      <w:proofErr w:type="gramStart"/>
      <w:r w:rsidR="00410A40" w:rsidRPr="00F8446B">
        <w:t>viz</w:t>
      </w:r>
      <w:r w:rsidR="00F8446B" w:rsidRPr="009333A4">
        <w:t>.</w:t>
      </w:r>
      <w:r w:rsidR="00410A40" w:rsidRPr="00F8446B">
        <w:t xml:space="preserve"> bod</w:t>
      </w:r>
      <w:proofErr w:type="gramEnd"/>
      <w:r w:rsidR="00F8446B" w:rsidRPr="009333A4">
        <w:t xml:space="preserve"> </w:t>
      </w:r>
      <w:r w:rsidR="008E190E" w:rsidRPr="00F8446B">
        <w:t xml:space="preserve"> 1.1.2.</w:t>
      </w:r>
      <w:r w:rsidR="00E5481D">
        <w:t>)</w:t>
      </w:r>
    </w:p>
    <w:p w14:paraId="188B07CC" w14:textId="54114F9E" w:rsidR="00FD0D3B" w:rsidRDefault="00FD0D3B" w:rsidP="00FD0D3B">
      <w:pPr>
        <w:pStyle w:val="Text2-1"/>
      </w:pPr>
      <w:r w:rsidRPr="00FD0D3B">
        <w:t>Ideový návrh možného řešení areálu HZS Přerov</w:t>
      </w:r>
    </w:p>
    <w:p w14:paraId="21B2E46A" w14:textId="77777777" w:rsidR="008D00A8" w:rsidRDefault="008D00A8" w:rsidP="008D00A8">
      <w:pPr>
        <w:pStyle w:val="Text2-1"/>
      </w:pPr>
      <w:r>
        <w:t>Technický list MULTITRAILER MCO-73-04V</w:t>
      </w:r>
    </w:p>
    <w:p w14:paraId="66F17466" w14:textId="77777777" w:rsidR="008D00A8" w:rsidRDefault="008D00A8" w:rsidP="008D00A8">
      <w:pPr>
        <w:pStyle w:val="Text2-1"/>
      </w:pPr>
      <w:r>
        <w:t>Technický list Vyprošťovací tank VT 72b</w:t>
      </w:r>
    </w:p>
    <w:p w14:paraId="580B483E" w14:textId="7ABDD143" w:rsidR="008D00A8" w:rsidRDefault="008D00A8" w:rsidP="008D00A8">
      <w:pPr>
        <w:pStyle w:val="Text2-1"/>
      </w:pPr>
      <w:r>
        <w:t xml:space="preserve">Situace demolic, které budou provedeny </w:t>
      </w:r>
      <w:r w:rsidR="00497B5A">
        <w:t xml:space="preserve">zadavatelem </w:t>
      </w:r>
      <w:r>
        <w:t>před realizací stavby</w:t>
      </w:r>
    </w:p>
    <w:p w14:paraId="290CCD53" w14:textId="508F0ABC" w:rsidR="00953968" w:rsidRPr="00732DB0" w:rsidRDefault="00F50A04" w:rsidP="00D303FE">
      <w:pPr>
        <w:pStyle w:val="Text2-1"/>
      </w:pPr>
      <w:r w:rsidRPr="00732DB0">
        <w:t xml:space="preserve">Geodetické </w:t>
      </w:r>
      <w:r w:rsidR="002450A4" w:rsidRPr="00732DB0">
        <w:t xml:space="preserve">a </w:t>
      </w:r>
      <w:r w:rsidRPr="00732DB0">
        <w:t xml:space="preserve">mapové podklady </w:t>
      </w:r>
      <w:r w:rsidR="004F421E" w:rsidRPr="00732DB0">
        <w:t xml:space="preserve">v rozsahu dle přílohy 1 </w:t>
      </w:r>
      <w:r w:rsidR="00732DB0" w:rsidRPr="00732DB0">
        <w:t xml:space="preserve">„Koncepce“ </w:t>
      </w:r>
      <w:r w:rsidR="004F421E" w:rsidRPr="00732DB0">
        <w:t xml:space="preserve">zajistí zadavatel prostřednictvím SŽG. Zbylé části </w:t>
      </w:r>
      <w:r w:rsidRPr="00732DB0">
        <w:t>jsou předmětem plnění a zhotovitel si je ocení.</w:t>
      </w:r>
    </w:p>
    <w:p w14:paraId="2CB6BDB3" w14:textId="31907989" w:rsidR="00C82976" w:rsidRPr="0011108A" w:rsidRDefault="00C82976" w:rsidP="006160D5">
      <w:pPr>
        <w:pStyle w:val="Text2-1"/>
      </w:pPr>
      <w:r w:rsidRPr="0011108A">
        <w:t xml:space="preserve">Formulář kategorizace pro Areál HZS </w:t>
      </w:r>
      <w:r w:rsidR="00BC052F" w:rsidRPr="0011108A">
        <w:t>Přerov</w:t>
      </w:r>
    </w:p>
    <w:p w14:paraId="55A9DB6D" w14:textId="10BDAE36" w:rsidR="00FD501F" w:rsidRPr="00FD501F" w:rsidRDefault="00FD501F" w:rsidP="00475ECE">
      <w:pPr>
        <w:pStyle w:val="Nadpis2-1"/>
      </w:pPr>
      <w:bookmarkStart w:id="19" w:name="_Toc54161375"/>
      <w:bookmarkStart w:id="20" w:name="_Toc58398908"/>
      <w:bookmarkEnd w:id="19"/>
      <w:r w:rsidRPr="00FD501F">
        <w:t xml:space="preserve">KOORDINACE S JINÝMI STAVBAMI </w:t>
      </w:r>
      <w:r w:rsidR="00C06CED">
        <w:t>a dokumenty</w:t>
      </w:r>
      <w:bookmarkEnd w:id="20"/>
    </w:p>
    <w:p w14:paraId="7053D403" w14:textId="638EF035" w:rsid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r w:rsidR="00C06CED" w:rsidRPr="00B8437E">
        <w:t>Navržená technická řešení musí být vzájemně v souladu.</w:t>
      </w:r>
    </w:p>
    <w:p w14:paraId="60C76DED" w14:textId="77777777" w:rsidR="00FD501F" w:rsidRPr="00FD501F" w:rsidRDefault="00FD501F" w:rsidP="00475ECE">
      <w:pPr>
        <w:pStyle w:val="Text2-1"/>
      </w:pPr>
      <w:r w:rsidRPr="00FD501F">
        <w:t>Koordinace musí probíhat zejména s níže uvedenými investicemi a opravnými pracemi:</w:t>
      </w:r>
    </w:p>
    <w:p w14:paraId="715126E7" w14:textId="5A7E6276" w:rsidR="005D287E" w:rsidRDefault="005D287E" w:rsidP="005D287E">
      <w:pPr>
        <w:pStyle w:val="Odstavec1-1a"/>
        <w:numPr>
          <w:ilvl w:val="0"/>
          <w:numId w:val="55"/>
        </w:numPr>
      </w:pPr>
      <w:r>
        <w:t xml:space="preserve">II/150 </w:t>
      </w:r>
      <w:proofErr w:type="gramStart"/>
      <w:r>
        <w:t>PŘEROV</w:t>
      </w:r>
      <w:proofErr w:type="gramEnd"/>
      <w:r>
        <w:t xml:space="preserve">– </w:t>
      </w:r>
      <w:proofErr w:type="gramStart"/>
      <w:r>
        <w:t>JIHOZÁPADNÍ</w:t>
      </w:r>
      <w:proofErr w:type="gramEnd"/>
      <w:r>
        <w:t xml:space="preserve"> OBCHVAT, PŘELOŽKA, Investor: Olomoucký kraj, Jeremenkova 40a, 779 11 Olomouc</w:t>
      </w:r>
    </w:p>
    <w:p w14:paraId="43A15DC7" w14:textId="1171663E" w:rsidR="00666564" w:rsidRPr="009333A4" w:rsidRDefault="00A825F2" w:rsidP="000457DB">
      <w:pPr>
        <w:pStyle w:val="Odstavec1-1a"/>
        <w:numPr>
          <w:ilvl w:val="0"/>
          <w:numId w:val="55"/>
        </w:numPr>
      </w:pPr>
      <w:r>
        <w:t>p</w:t>
      </w:r>
      <w:r w:rsidR="00666564" w:rsidRPr="00DE4ED1">
        <w:t>řípadn</w:t>
      </w:r>
      <w:r w:rsidR="00C06CED">
        <w:t>é</w:t>
      </w:r>
      <w:r w:rsidR="00666564" w:rsidRPr="00DE4ED1">
        <w:t xml:space="preserve"> </w:t>
      </w:r>
      <w:r w:rsidR="00C06CED">
        <w:t>další</w:t>
      </w:r>
      <w:r w:rsidR="00666564" w:rsidRPr="00DE4ED1">
        <w:t xml:space="preserve"> </w:t>
      </w:r>
      <w:r w:rsidR="005D287E">
        <w:t xml:space="preserve">akce </w:t>
      </w:r>
      <w:r w:rsidR="00666564" w:rsidRPr="00DE4ED1">
        <w:t>prověří zpracovatel</w:t>
      </w:r>
      <w:r w:rsidR="00D23A97">
        <w:t xml:space="preserve"> v rámci </w:t>
      </w:r>
      <w:r w:rsidR="00A85B04">
        <w:t xml:space="preserve">zpracování a </w:t>
      </w:r>
      <w:r w:rsidR="00D23A97">
        <w:t>projednání dokumentace</w:t>
      </w:r>
      <w:r w:rsidR="00666564" w:rsidRPr="00DE4ED1">
        <w:t>.</w:t>
      </w:r>
    </w:p>
    <w:p w14:paraId="5F000EF2" w14:textId="77777777" w:rsidR="00FD501F" w:rsidRPr="00FD501F" w:rsidRDefault="00FD501F" w:rsidP="00475ECE">
      <w:pPr>
        <w:pStyle w:val="Nadpis2-1"/>
      </w:pPr>
      <w:bookmarkStart w:id="21" w:name="_Toc58398909"/>
      <w:r w:rsidRPr="00FD501F">
        <w:t>ZVLÁŠTNÍ TECHNICKÉ PODMÍNKY A POŽADAVKY NA PROVEDENÍ DÍLA</w:t>
      </w:r>
      <w:bookmarkEnd w:id="21"/>
    </w:p>
    <w:p w14:paraId="204A3421" w14:textId="0590C5A5" w:rsidR="00FD501F" w:rsidRDefault="00FD501F" w:rsidP="00475ECE">
      <w:pPr>
        <w:pStyle w:val="Nadpis2-2"/>
      </w:pPr>
      <w:bookmarkStart w:id="22" w:name="_Toc58398910"/>
      <w:r w:rsidRPr="00FD501F">
        <w:t>Všeobecně</w:t>
      </w:r>
      <w:bookmarkEnd w:id="22"/>
    </w:p>
    <w:p w14:paraId="39547806" w14:textId="77777777" w:rsidR="00860268" w:rsidRDefault="00860268" w:rsidP="00860268">
      <w:pPr>
        <w:pStyle w:val="Text2-1"/>
      </w:pPr>
      <w:r>
        <w:t>Nový objekt slouží k zajištění výkonu služby, akceschopnosti a provádění specializovaných činností jednotek požární ochrany HZS dle Koncepce přípravy a realizace objektů HZS Správy železnic 2020-2025.  Mimo stavební části zahrnuje veškeré zabudované vybavení v rámci provozních souborů. Součástí je zřízení výjezdů na veřejné komunikace, vnější zabezpečení a parkovací plochy uvnitř areálu. Vše v rozsahu pro standard požární stanice – typ „ZC1“  C1/40 osob vyhovující předpisům pro HZS.</w:t>
      </w:r>
    </w:p>
    <w:p w14:paraId="65784FC0" w14:textId="3FA7665B" w:rsidR="00860268" w:rsidRDefault="00860268" w:rsidP="00860268">
      <w:pPr>
        <w:pStyle w:val="Text2-1"/>
        <w:rPr>
          <w:b/>
        </w:rPr>
      </w:pPr>
      <w:r w:rsidRPr="009333A4">
        <w:rPr>
          <w:b/>
        </w:rPr>
        <w:t>Movitá technika a mobiliář není součástí investice</w:t>
      </w:r>
      <w:r>
        <w:rPr>
          <w:b/>
        </w:rPr>
        <w:t>.</w:t>
      </w:r>
    </w:p>
    <w:p w14:paraId="1CE4A65E" w14:textId="77777777" w:rsidR="00636902" w:rsidRDefault="00636902" w:rsidP="00636902">
      <w:pPr>
        <w:pStyle w:val="Text2-1"/>
      </w:pPr>
      <w:r w:rsidRPr="00D303FE">
        <w:t xml:space="preserve">Areál </w:t>
      </w:r>
      <w:r>
        <w:t xml:space="preserve">HZS </w:t>
      </w:r>
      <w:r w:rsidRPr="00D303FE">
        <w:t>bude napojen na dopravní a technickou infrastrukturu.</w:t>
      </w:r>
    </w:p>
    <w:p w14:paraId="13643009" w14:textId="5FD1D3D2" w:rsidR="003F64A8" w:rsidRDefault="00636902" w:rsidP="009333A4">
      <w:pPr>
        <w:pStyle w:val="Text2-1"/>
      </w:pPr>
      <w:r w:rsidRPr="003F64A8">
        <w:t>Vzhledem k charakteru provozu a technologii stanice – výjezd složky IZS, nelze splnit požadavek na zaměstnávání osob OZP a invalidních osob dle požadavku Zákona 435/2004 Sb., §81.</w:t>
      </w:r>
    </w:p>
    <w:p w14:paraId="650CBCE0" w14:textId="51CCAF84" w:rsidR="003F64A8" w:rsidRDefault="00636902" w:rsidP="009333A4">
      <w:pPr>
        <w:pStyle w:val="Text2-1"/>
      </w:pPr>
      <w:r w:rsidRPr="003F64A8">
        <w:t>Areál a 1.</w:t>
      </w:r>
      <w:r>
        <w:t>NP</w:t>
      </w:r>
      <w:r w:rsidRPr="003F64A8">
        <w:t xml:space="preserve"> bude mít pro návštěvy OZP zajištěn bezbariérový přístup, kter</w:t>
      </w:r>
      <w:r w:rsidR="00B85A07">
        <w:t>ý</w:t>
      </w:r>
      <w:r w:rsidRPr="003F64A8">
        <w:t xml:space="preserve"> svými stavebními úpravami </w:t>
      </w:r>
      <w:r w:rsidR="00B85A07" w:rsidRPr="003F64A8">
        <w:t xml:space="preserve">bude </w:t>
      </w:r>
      <w:r w:rsidRPr="003F64A8">
        <w:t>toto umož</w:t>
      </w:r>
      <w:r w:rsidR="00B85A07">
        <w:t>ňovat</w:t>
      </w:r>
      <w:r w:rsidRPr="003F64A8">
        <w:t>. WC Invalidé bude dle vyhlášky č. 398/2009 Sb.</w:t>
      </w:r>
    </w:p>
    <w:p w14:paraId="75A0ADF1" w14:textId="77777777" w:rsidR="00636902" w:rsidRDefault="00636902" w:rsidP="00636902">
      <w:pPr>
        <w:pStyle w:val="Text2-1"/>
      </w:pPr>
      <w:r>
        <w:t xml:space="preserve">V souladu s identifikací legislativních požadavků v oblasti hospodaření s energií u SŽ při naplňování povinnosti vyplývající ze zákona č. 406/2000 Sb. v platném znění, zákona č. 458/2000 Sb. v platném znění včetně prováděcích vyhlášek a v návaznosti na systém managementu hospodaření s energií podle ČSN EN ISO 50001 je nutné navrhnout a realizovat vhodná energeticky úsporná opatření v následujících oblastech: </w:t>
      </w:r>
    </w:p>
    <w:p w14:paraId="303E0058" w14:textId="14996861" w:rsidR="00636902" w:rsidRDefault="00636902" w:rsidP="00636902">
      <w:pPr>
        <w:pStyle w:val="Text2-2"/>
        <w:numPr>
          <w:ilvl w:val="0"/>
          <w:numId w:val="45"/>
        </w:numPr>
      </w:pPr>
      <w:r>
        <w:t xml:space="preserve">použití stavebně technických prvků a výplní, </w:t>
      </w:r>
    </w:p>
    <w:p w14:paraId="55A00B4E" w14:textId="77777777" w:rsidR="00636902" w:rsidRDefault="00636902" w:rsidP="00636902">
      <w:pPr>
        <w:pStyle w:val="Text2-2"/>
        <w:numPr>
          <w:ilvl w:val="0"/>
          <w:numId w:val="45"/>
        </w:numPr>
      </w:pPr>
      <w:r>
        <w:lastRenderedPageBreak/>
        <w:t xml:space="preserve">vypracování stavebně energetické koncepce, </w:t>
      </w:r>
    </w:p>
    <w:p w14:paraId="31BD2851" w14:textId="77777777" w:rsidR="00636902" w:rsidRDefault="00636902" w:rsidP="00636902">
      <w:pPr>
        <w:pStyle w:val="Text2-1"/>
        <w:numPr>
          <w:ilvl w:val="0"/>
          <w:numId w:val="45"/>
        </w:numPr>
      </w:pPr>
      <w:r>
        <w:t>využití alternativních zdrojů energii, např. FVE, solárních kolektorů, TČ, efektivní využití střešních ploch nebo využití srážkových vod</w:t>
      </w:r>
    </w:p>
    <w:p w14:paraId="3114B43E" w14:textId="136C0309" w:rsidR="003F64A8" w:rsidRDefault="00636902" w:rsidP="00636902">
      <w:pPr>
        <w:pStyle w:val="Text2-1"/>
        <w:numPr>
          <w:ilvl w:val="0"/>
          <w:numId w:val="45"/>
        </w:numPr>
      </w:pPr>
      <w:r>
        <w:t>měření a regulace spotřeby.</w:t>
      </w:r>
    </w:p>
    <w:p w14:paraId="66160CA3" w14:textId="3B0F541B" w:rsidR="009457E3" w:rsidRDefault="00636902" w:rsidP="0089155D">
      <w:pPr>
        <w:pStyle w:val="Text2-1"/>
      </w:pPr>
      <w:r w:rsidRPr="005851EC">
        <w:t xml:space="preserve">Při zpracování Díla se postupuje dle </w:t>
      </w:r>
      <w:r w:rsidR="0089155D" w:rsidRPr="0089155D">
        <w:t>VTP_DOKUMENTACE_01-20</w:t>
      </w:r>
      <w:r w:rsidR="0089155D">
        <w:t>.</w:t>
      </w:r>
      <w:r w:rsidRPr="005851EC">
        <w:t xml:space="preserve"> </w:t>
      </w:r>
    </w:p>
    <w:p w14:paraId="3849C315" w14:textId="77777777" w:rsidR="009457E3" w:rsidRPr="009457E3" w:rsidRDefault="009457E3" w:rsidP="009457E3">
      <w:pPr>
        <w:pStyle w:val="Text2-1"/>
      </w:pPr>
      <w:r w:rsidRPr="009457E3">
        <w:t>Zhotovitel díla zajistí důsledné plnění požadavků vyplývající z vyjádření dotčených orgánů a osob uvedených v dokladové části z předchozího stupně dokumentace a související dokumentace a to ve vzájemné součinnosti a návaznosti.</w:t>
      </w:r>
    </w:p>
    <w:p w14:paraId="6556A007" w14:textId="30FEB0EF" w:rsidR="006168F1" w:rsidRDefault="006168F1" w:rsidP="009333A4">
      <w:pPr>
        <w:pStyle w:val="Text2-1"/>
      </w:pPr>
      <w:r w:rsidRPr="006168F1">
        <w:t>V rámci zpracování DUSP+PDPS Zhotovitel vypracuje kapitoly týkající se nakládání s odpady – dle kpt. 5 těchto ZTP.</w:t>
      </w:r>
    </w:p>
    <w:p w14:paraId="3C6CEF22" w14:textId="77777777" w:rsidR="000C6BDC" w:rsidRDefault="000C6BDC" w:rsidP="000C6BDC">
      <w:pPr>
        <w:pStyle w:val="Text2-1"/>
      </w:pPr>
      <w:r>
        <w:t xml:space="preserve">V průběhu zpracování Projektové dokumentace budou provedeny průzkumy a měření v rozsahu potřebném pro zpracování DUSP+PDPS: </w:t>
      </w:r>
    </w:p>
    <w:p w14:paraId="3A1EBF0C" w14:textId="77777777" w:rsidR="000C6BDC" w:rsidRDefault="000C6BDC" w:rsidP="009333A4">
      <w:pPr>
        <w:pStyle w:val="Text2-1"/>
        <w:numPr>
          <w:ilvl w:val="0"/>
          <w:numId w:val="46"/>
        </w:numPr>
      </w:pPr>
      <w:r>
        <w:t xml:space="preserve">Zjištění stávajícího stavu inženýrských sítí, které mohou být dotčeny touto stavbou </w:t>
      </w:r>
    </w:p>
    <w:p w14:paraId="48940514" w14:textId="77777777" w:rsidR="000C6BDC" w:rsidRDefault="000C6BDC" w:rsidP="009333A4">
      <w:pPr>
        <w:pStyle w:val="Text2-1"/>
        <w:numPr>
          <w:ilvl w:val="0"/>
          <w:numId w:val="46"/>
        </w:numPr>
      </w:pPr>
      <w:r>
        <w:t>Údaje katastrálního úřadu o vlastnictví nemovitostí a pozemků v místech, kde dochází k nevyhnutnému zásahu mimo hranici pozemku.</w:t>
      </w:r>
    </w:p>
    <w:p w14:paraId="7193A24F" w14:textId="77777777" w:rsidR="000C6BDC" w:rsidRDefault="000C6BDC" w:rsidP="009333A4">
      <w:pPr>
        <w:pStyle w:val="Text2-1"/>
        <w:numPr>
          <w:ilvl w:val="0"/>
          <w:numId w:val="46"/>
        </w:numPr>
      </w:pPr>
      <w:r>
        <w:t>Provedení podrobného geotechnického průzkumu v místě stavby</w:t>
      </w:r>
    </w:p>
    <w:p w14:paraId="47C6ACEE" w14:textId="77777777" w:rsidR="000C6BDC" w:rsidRDefault="000C6BDC" w:rsidP="009333A4">
      <w:pPr>
        <w:pStyle w:val="Text2-1"/>
        <w:numPr>
          <w:ilvl w:val="0"/>
          <w:numId w:val="46"/>
        </w:numPr>
      </w:pPr>
      <w:r>
        <w:t xml:space="preserve">Biologický průzkum, dendrologický průzkum </w:t>
      </w:r>
    </w:p>
    <w:p w14:paraId="2BE50698" w14:textId="77777777" w:rsidR="000C6BDC" w:rsidRDefault="000C6BDC" w:rsidP="009333A4">
      <w:pPr>
        <w:pStyle w:val="Text2-1"/>
        <w:numPr>
          <w:ilvl w:val="0"/>
          <w:numId w:val="46"/>
        </w:numPr>
      </w:pPr>
      <w:r>
        <w:t>Další průzkumy nezbytné pro zpracování DUSP: (např. pyrotechnický, důlní činnost)</w:t>
      </w:r>
    </w:p>
    <w:p w14:paraId="35D69B43" w14:textId="0C3AD0C9" w:rsidR="000C6BDC" w:rsidRDefault="000C6BDC" w:rsidP="009333A4">
      <w:pPr>
        <w:pStyle w:val="Text2-1"/>
        <w:numPr>
          <w:ilvl w:val="0"/>
          <w:numId w:val="46"/>
        </w:numPr>
      </w:pPr>
      <w:r>
        <w:t>Zhotovitel díla provede geodetické doměření pro potřeby stavby</w:t>
      </w:r>
    </w:p>
    <w:p w14:paraId="01ABBDDE" w14:textId="5694D71B" w:rsidR="001B1285" w:rsidRPr="00D303FE" w:rsidRDefault="009457E3" w:rsidP="00417597">
      <w:pPr>
        <w:pStyle w:val="Text2-1"/>
      </w:pPr>
      <w:r w:rsidRPr="00D303FE">
        <w:t>Zhotovitel zakreslí v koordinační situaci stavby polohu všech sond geotechnického a stavebně-technického průzkumu včetně označení.</w:t>
      </w:r>
    </w:p>
    <w:p w14:paraId="4AEEE90F" w14:textId="77777777" w:rsidR="002C6F8E" w:rsidRDefault="002C6F8E" w:rsidP="002C6F8E">
      <w:pPr>
        <w:pStyle w:val="Text2-1"/>
        <w:numPr>
          <w:ilvl w:val="2"/>
          <w:numId w:val="6"/>
        </w:numPr>
      </w:pPr>
      <w:r>
        <w:t xml:space="preserve">Pro přesnou identifikaci podzemních sítí, metalických a optických kabelů, kanalizace, vody a plynu budou použity </w:t>
      </w:r>
      <w:r>
        <w:rPr>
          <w:rStyle w:val="Tun"/>
        </w:rPr>
        <w:t xml:space="preserve">RFID </w:t>
      </w:r>
      <w:proofErr w:type="spellStart"/>
      <w:r>
        <w:rPr>
          <w:rStyle w:val="Tun"/>
        </w:rP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14:paraId="4A6FC8DA" w14:textId="77777777" w:rsidR="002C6F8E" w:rsidRDefault="002C6F8E" w:rsidP="002C6F8E">
      <w:pPr>
        <w:pStyle w:val="Textbezslovn"/>
        <w:rPr>
          <w:rStyle w:val="Tun"/>
        </w:rPr>
      </w:pPr>
      <w:r>
        <w:rPr>
          <w:rStyle w:val="Tun"/>
        </w:rPr>
        <w:t xml:space="preserve">Minimální požadavky na použití </w:t>
      </w:r>
      <w:proofErr w:type="spellStart"/>
      <w:r>
        <w:rPr>
          <w:rStyle w:val="Tun"/>
        </w:rPr>
        <w:t>markerů</w:t>
      </w:r>
      <w:proofErr w:type="spellEnd"/>
      <w:r>
        <w:rPr>
          <w:rStyle w:val="Tun"/>
        </w:rPr>
        <w:t xml:space="preserve"> jsou následující:</w:t>
      </w:r>
    </w:p>
    <w:p w14:paraId="3D793C52" w14:textId="77777777" w:rsidR="002C6F8E" w:rsidRDefault="002C6F8E" w:rsidP="002C6F8E">
      <w:pPr>
        <w:pStyle w:val="Odstavec1-1a"/>
        <w:numPr>
          <w:ilvl w:val="0"/>
          <w:numId w:val="7"/>
        </w:numPr>
        <w:tabs>
          <w:tab w:val="num" w:pos="1333"/>
        </w:tabs>
      </w:pPr>
      <w:r>
        <w:rPr>
          <w:rStyle w:val="Tun"/>
        </w:rPr>
        <w:t>Silová zařízení a kabely</w:t>
      </w:r>
      <w:r>
        <w:t xml:space="preserve"> (včetně kabelů určených k napájení zabezpečovacích zařízení) – červený </w:t>
      </w:r>
      <w:proofErr w:type="spellStart"/>
      <w:r>
        <w:t>marker</w:t>
      </w:r>
      <w:proofErr w:type="spellEnd"/>
      <w:r>
        <w:t xml:space="preserve"> (169,8 kHz)</w:t>
      </w:r>
    </w:p>
    <w:p w14:paraId="6F0BE98E" w14:textId="77777777" w:rsidR="002C6F8E" w:rsidRDefault="002C6F8E" w:rsidP="00FF036B">
      <w:pPr>
        <w:pStyle w:val="Odrka1-2-"/>
        <w:numPr>
          <w:ilvl w:val="1"/>
          <w:numId w:val="4"/>
        </w:numPr>
        <w:tabs>
          <w:tab w:val="clear" w:pos="1871"/>
          <w:tab w:val="num" w:pos="2127"/>
        </w:tabs>
        <w:ind w:left="2127" w:hanging="284"/>
      </w:pPr>
      <w:r>
        <w:t>trasy kabelů –(v případě požadavku umístění po cca 50 m); přípojky; zakopané spojky; křížení kabelů; servisní smyčky; paty instalačních trubek; ohyby, změny hloubky; poklopy; rozvodové smyčky.</w:t>
      </w:r>
    </w:p>
    <w:p w14:paraId="370BEFA3" w14:textId="77777777" w:rsidR="002C6F8E" w:rsidRDefault="002C6F8E" w:rsidP="002C6F8E">
      <w:pPr>
        <w:pStyle w:val="Odstavec1-1a"/>
        <w:numPr>
          <w:ilvl w:val="0"/>
          <w:numId w:val="7"/>
        </w:numPr>
        <w:tabs>
          <w:tab w:val="num" w:pos="1333"/>
        </w:tabs>
      </w:pPr>
      <w:r>
        <w:rPr>
          <w:rStyle w:val="Tun"/>
        </w:rPr>
        <w:t>Rozvody vody a jejich zařízení</w:t>
      </w:r>
      <w:r>
        <w:t xml:space="preserve"> - modrý </w:t>
      </w:r>
      <w:proofErr w:type="spellStart"/>
      <w:r>
        <w:t>marker</w:t>
      </w:r>
      <w:proofErr w:type="spellEnd"/>
      <w:r>
        <w:t xml:space="preserve"> (145,7 kHz)</w:t>
      </w:r>
    </w:p>
    <w:p w14:paraId="5FF50E37" w14:textId="77777777" w:rsidR="002C6F8E" w:rsidRDefault="002C6F8E" w:rsidP="00FF036B">
      <w:pPr>
        <w:pStyle w:val="Odrka1-2-"/>
        <w:numPr>
          <w:ilvl w:val="1"/>
          <w:numId w:val="4"/>
        </w:numPr>
        <w:tabs>
          <w:tab w:val="clear" w:pos="1871"/>
          <w:tab w:val="num" w:pos="2127"/>
        </w:tabs>
        <w:ind w:left="2127" w:hanging="284"/>
      </w:pPr>
      <w:r>
        <w:t>trasy potrubí; paty servisních sloupců; potrubí z PVC; všechny typy ventilů; křížení, rozdvojky; čistící výstupy; konce obalů.</w:t>
      </w:r>
    </w:p>
    <w:p w14:paraId="572F3131" w14:textId="77777777" w:rsidR="002C6F8E" w:rsidRDefault="002C6F8E" w:rsidP="002C6F8E">
      <w:pPr>
        <w:pStyle w:val="Odstavec1-1a"/>
        <w:keepNext/>
        <w:numPr>
          <w:ilvl w:val="0"/>
          <w:numId w:val="7"/>
        </w:numPr>
        <w:tabs>
          <w:tab w:val="num" w:pos="1333"/>
        </w:tabs>
      </w:pPr>
      <w:r>
        <w:rPr>
          <w:rStyle w:val="Tun"/>
        </w:rPr>
        <w:t>Rozvody plynu a jejich zařízení</w:t>
      </w:r>
      <w:r>
        <w:t xml:space="preserve"> – žlutý </w:t>
      </w:r>
      <w:proofErr w:type="spellStart"/>
      <w:r>
        <w:t>marker</w:t>
      </w:r>
      <w:proofErr w:type="spellEnd"/>
      <w:r>
        <w:t xml:space="preserve"> (383,0 kHz)</w:t>
      </w:r>
    </w:p>
    <w:p w14:paraId="487EFD24" w14:textId="77777777" w:rsidR="002C6F8E" w:rsidRDefault="002C6F8E" w:rsidP="00FF036B">
      <w:pPr>
        <w:pStyle w:val="Odrka1-2-"/>
        <w:numPr>
          <w:ilvl w:val="1"/>
          <w:numId w:val="4"/>
        </w:numPr>
        <w:tabs>
          <w:tab w:val="clear" w:pos="1871"/>
          <w:tab w:val="num" w:pos="2127"/>
        </w:tabs>
        <w:ind w:left="2127" w:hanging="284"/>
      </w:pPr>
      <w:r>
        <w:t xml:space="preserve">trasy potrubí; paty rozvodných sloupů; paty servisních sloupů; křížení, všechny typy ventilů; měřicí skříně; ukončovací armatury; hloubkové změny; překladové armatury; stlačená místa; armatury na regulaci tlaku; </w:t>
      </w:r>
      <w:proofErr w:type="spellStart"/>
      <w:r>
        <w:t>elektrotavné</w:t>
      </w:r>
      <w:proofErr w:type="spellEnd"/>
      <w:r>
        <w:t xml:space="preserve"> spojky; všechny typy armatur a spojů.</w:t>
      </w:r>
    </w:p>
    <w:p w14:paraId="4AC22DD6" w14:textId="77777777" w:rsidR="002C6F8E" w:rsidRDefault="002C6F8E" w:rsidP="002C6F8E">
      <w:pPr>
        <w:pStyle w:val="Odstavec1-1a"/>
        <w:numPr>
          <w:ilvl w:val="0"/>
          <w:numId w:val="7"/>
        </w:numPr>
        <w:tabs>
          <w:tab w:val="num" w:pos="1333"/>
        </w:tabs>
      </w:pPr>
      <w:r>
        <w:rPr>
          <w:rStyle w:val="Tun"/>
        </w:rPr>
        <w:t>Sdělovací zařízení a kabely</w:t>
      </w:r>
      <w:r>
        <w:t xml:space="preserve"> – oranžový </w:t>
      </w:r>
      <w:proofErr w:type="spellStart"/>
      <w:r>
        <w:t>marker</w:t>
      </w:r>
      <w:proofErr w:type="spellEnd"/>
      <w:r>
        <w:t xml:space="preserve"> (101,4 kHz)</w:t>
      </w:r>
    </w:p>
    <w:p w14:paraId="166549D4" w14:textId="77777777" w:rsidR="002C6F8E" w:rsidRDefault="002C6F8E" w:rsidP="00FF036B">
      <w:pPr>
        <w:pStyle w:val="Odrka1-2-"/>
        <w:numPr>
          <w:ilvl w:val="1"/>
          <w:numId w:val="4"/>
        </w:numPr>
        <w:tabs>
          <w:tab w:val="clear" w:pos="1871"/>
          <w:tab w:val="num" w:pos="2127"/>
        </w:tabs>
        <w:ind w:left="2127" w:hanging="284"/>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46CE10BF" w14:textId="77777777" w:rsidR="002C6F8E" w:rsidRDefault="002C6F8E" w:rsidP="002C6F8E">
      <w:pPr>
        <w:pStyle w:val="Odstavec1-1a"/>
        <w:numPr>
          <w:ilvl w:val="0"/>
          <w:numId w:val="7"/>
        </w:numPr>
        <w:tabs>
          <w:tab w:val="num" w:pos="1333"/>
        </w:tabs>
      </w:pPr>
      <w:r>
        <w:rPr>
          <w:rStyle w:val="Tun"/>
        </w:rPr>
        <w:lastRenderedPageBreak/>
        <w:t>Zabezpečovací zařízení</w:t>
      </w:r>
      <w:r>
        <w:t xml:space="preserve"> – fialový </w:t>
      </w:r>
      <w:proofErr w:type="spellStart"/>
      <w:r>
        <w:t>marker</w:t>
      </w:r>
      <w:proofErr w:type="spellEnd"/>
      <w:r>
        <w:t xml:space="preserve"> (66,35 kHz)</w:t>
      </w:r>
    </w:p>
    <w:p w14:paraId="6A655B35" w14:textId="77777777" w:rsidR="002C6F8E" w:rsidRDefault="002C6F8E" w:rsidP="00FF036B">
      <w:pPr>
        <w:pStyle w:val="Odrka1-2-"/>
        <w:numPr>
          <w:ilvl w:val="1"/>
          <w:numId w:val="4"/>
        </w:numPr>
        <w:tabs>
          <w:tab w:val="clear" w:pos="1871"/>
          <w:tab w:val="num" w:pos="2127"/>
        </w:tabs>
        <w:ind w:left="2127" w:hanging="284"/>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hloubky,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4D68E8B4" w14:textId="77777777" w:rsidR="002C6F8E" w:rsidRDefault="002C6F8E" w:rsidP="002C6F8E">
      <w:pPr>
        <w:pStyle w:val="Odstavec1-1a"/>
        <w:numPr>
          <w:ilvl w:val="0"/>
          <w:numId w:val="7"/>
        </w:numPr>
        <w:tabs>
          <w:tab w:val="num" w:pos="1333"/>
        </w:tabs>
      </w:pPr>
      <w:r>
        <w:rPr>
          <w:rStyle w:val="Tun"/>
        </w:rPr>
        <w:t>Odpadní voda</w:t>
      </w:r>
      <w:r>
        <w:t xml:space="preserve"> – zelený </w:t>
      </w:r>
      <w:proofErr w:type="spellStart"/>
      <w:r>
        <w:t>marker</w:t>
      </w:r>
      <w:proofErr w:type="spellEnd"/>
      <w:r>
        <w:t xml:space="preserve"> (121,6 kHz)</w:t>
      </w:r>
    </w:p>
    <w:p w14:paraId="4CB4232C" w14:textId="77777777" w:rsidR="002C6F8E" w:rsidRDefault="002C6F8E" w:rsidP="00FF036B">
      <w:pPr>
        <w:pStyle w:val="Odrka1-2-"/>
        <w:numPr>
          <w:ilvl w:val="1"/>
          <w:numId w:val="4"/>
        </w:numPr>
        <w:tabs>
          <w:tab w:val="clear" w:pos="1871"/>
          <w:tab w:val="num" w:pos="2127"/>
        </w:tabs>
        <w:ind w:left="2127" w:hanging="284"/>
      </w:pPr>
      <w:r>
        <w:t>ventily; všechny typy armatur; čistící výstupy; paty servisních sloupců; vedlejší vedení; značení tras nekovových objektů.</w:t>
      </w:r>
    </w:p>
    <w:p w14:paraId="35B62A66" w14:textId="77777777" w:rsidR="002C6F8E" w:rsidRDefault="002C6F8E" w:rsidP="002C6F8E">
      <w:pPr>
        <w:pStyle w:val="Textbezslovn"/>
      </w:pPr>
      <w:r>
        <w:t>Označníky je nutno k uloženým kabelům, potrubím a podzemním zařízením pevně upevňovat (např. plastovou vázací páskou).</w:t>
      </w:r>
    </w:p>
    <w:p w14:paraId="2885559C" w14:textId="77777777" w:rsidR="002C6F8E" w:rsidRDefault="002C6F8E" w:rsidP="002C6F8E">
      <w:pPr>
        <w:pStyle w:val="Textbezslovn"/>
      </w:pPr>
      <w:r>
        <w:t xml:space="preserve">U sdělovacích a zabezpečovacích kabelů OŘ se bude informace o </w:t>
      </w:r>
      <w:proofErr w:type="spellStart"/>
      <w:r>
        <w:t>markerech</w:t>
      </w:r>
      <w:proofErr w:type="spellEnd"/>
      <w:r>
        <w:t xml:space="preserve"> zadávat do pasportu do volitelné položky 2 pod označením „RFID“. U složek, které nemají žádnou elektronickou databázi, se bude tato informace zadávat ve stejném znění do dokumentace.</w:t>
      </w:r>
    </w:p>
    <w:p w14:paraId="1E321140" w14:textId="104CB51F" w:rsidR="002C6F8E" w:rsidRDefault="002C6F8E" w:rsidP="002C6F8E">
      <w:pPr>
        <w:pStyle w:val="Textbezslovn"/>
      </w:pPr>
      <w:r>
        <w:t xml:space="preserve">Informace o použití </w:t>
      </w:r>
      <w:proofErr w:type="spellStart"/>
      <w:r>
        <w:t>markerů</w:t>
      </w:r>
      <w:proofErr w:type="spellEnd"/>
      <w:r>
        <w:t xml:space="preserve"> bude zaznamenána do DSPS</w:t>
      </w:r>
      <w:r w:rsidR="00B74066">
        <w:t>.</w:t>
      </w:r>
    </w:p>
    <w:p w14:paraId="5B653E1D" w14:textId="3CF9D434" w:rsidR="002C6F8E" w:rsidRDefault="002C6F8E" w:rsidP="00D303FE">
      <w:pPr>
        <w:pStyle w:val="Text2-1"/>
      </w:pPr>
      <w:r>
        <w:t xml:space="preserve">Do digitální dokumentace se budou zaznamenávat </w:t>
      </w:r>
      <w:proofErr w:type="spellStart"/>
      <w:r>
        <w:t>markery</w:t>
      </w:r>
      <w:proofErr w:type="spellEnd"/>
      <w:r>
        <w:t xml:space="preserve"> ve tvaru kolečka s velkým písmenem M uprostřed ve všech 6-ti vrstvách odpovídajících kategoriím podzemních vedení. Značka bude tvarově stejná pro všech 6 vrstev, rozlišení kategorie bude pouze barvou, která bude odpovídat barvě </w:t>
      </w:r>
      <w:proofErr w:type="spellStart"/>
      <w:r>
        <w:t>markeru</w:t>
      </w:r>
      <w:proofErr w:type="spellEnd"/>
      <w:r>
        <w:t>.</w:t>
      </w:r>
    </w:p>
    <w:p w14:paraId="07540FF6" w14:textId="77777777" w:rsidR="002C6F8E" w:rsidRPr="004F51F7" w:rsidRDefault="002C6F8E" w:rsidP="002C6F8E">
      <w:pPr>
        <w:pStyle w:val="Text2-1"/>
      </w:pPr>
      <w:r w:rsidRPr="004F51F7">
        <w:t xml:space="preserve">Požadavky uvedené v kapitolách 4.2, 4.3, 4.4, 4.5 a 4.6 jsou orientační a mohou se během zpracování dokumentace upřesňovat. </w:t>
      </w:r>
    </w:p>
    <w:p w14:paraId="574EA415" w14:textId="01770A8E" w:rsidR="002C6F8E" w:rsidRDefault="002C6F8E" w:rsidP="00D303FE">
      <w:pPr>
        <w:pStyle w:val="Text2-1"/>
      </w:pPr>
      <w:r w:rsidRPr="00A169D0">
        <w:t>Před zpracování</w:t>
      </w:r>
      <w:r w:rsidR="002C6D0A">
        <w:t>m</w:t>
      </w:r>
      <w:r w:rsidRPr="00A169D0">
        <w:t xml:space="preserve"> DUSP musí proběhnout jednání mezi </w:t>
      </w:r>
      <w:r>
        <w:t xml:space="preserve">Zhotovitelem </w:t>
      </w:r>
      <w:r w:rsidRPr="00A169D0">
        <w:t>a zástupcem Odboru technického HZS S</w:t>
      </w:r>
      <w:r>
        <w:t>Ž</w:t>
      </w:r>
      <w:r w:rsidRPr="00A169D0">
        <w:t xml:space="preserve">. Jeho cílem bude zajistit, aby v dalším stupni </w:t>
      </w:r>
      <w:r>
        <w:t>projektové dokumentace</w:t>
      </w:r>
      <w:r w:rsidRPr="00A169D0">
        <w:t xml:space="preserve"> byly dostatečně podrobně specifikovány komunikační a technologické systémy požární stanice uvedené v ZTP (zejména v kapitole 4.2) a aby tyto systémy byly navrženy v souladu se standardy a relevantními technickými specifikacemi S</w:t>
      </w:r>
      <w:r>
        <w:t>Ž</w:t>
      </w:r>
      <w:r w:rsidRPr="00A169D0">
        <w:t xml:space="preserve"> pro oblasti dispečerské komunikace a dálkové diagnostiky technologických systémů.</w:t>
      </w:r>
    </w:p>
    <w:p w14:paraId="3ECF0772" w14:textId="417E6646" w:rsidR="00247368" w:rsidRDefault="00247368" w:rsidP="00D303FE">
      <w:pPr>
        <w:pStyle w:val="Text2-1"/>
      </w:pPr>
      <w:r w:rsidRPr="00247368">
        <w:t>Požadavky na Sdělovací zařízení a Silnoproudou technologii včetně DŘT, trakční a energetick</w:t>
      </w:r>
      <w:r w:rsidR="004B4C27">
        <w:t xml:space="preserve">á zařízení, případně další </w:t>
      </w:r>
      <w:r w:rsidRPr="00247368">
        <w:t>b</w:t>
      </w:r>
      <w:r w:rsidR="00916FEE">
        <w:t>udou</w:t>
      </w:r>
      <w:r w:rsidRPr="00247368">
        <w:t xml:space="preserve"> zpracovány v součinnosti se správcem budoucího zařízení a budoucím uživatelem HZS.</w:t>
      </w:r>
    </w:p>
    <w:p w14:paraId="73274414" w14:textId="23607571" w:rsidR="006168F1" w:rsidRDefault="006168F1" w:rsidP="006168F1">
      <w:pPr>
        <w:pStyle w:val="Nadpis2-2"/>
      </w:pPr>
      <w:bookmarkStart w:id="23" w:name="_Toc51144816"/>
      <w:bookmarkStart w:id="24" w:name="_Toc58398911"/>
      <w:r w:rsidRPr="00866274">
        <w:t>Sdělovací zařízení</w:t>
      </w:r>
      <w:bookmarkEnd w:id="23"/>
      <w:bookmarkEnd w:id="24"/>
    </w:p>
    <w:p w14:paraId="2D64D9A4" w14:textId="10358F6B" w:rsidR="00247368" w:rsidRPr="00247368" w:rsidRDefault="001E3146" w:rsidP="00247368">
      <w:pPr>
        <w:pStyle w:val="Text2-1"/>
      </w:pPr>
      <w:r w:rsidRPr="00834A6F">
        <w:t>Požadavky na Sdělovací zařízení, hlavní provozní technologie a energetická zařízení budou zpracovány v součinnosti se správcem budoucího zařízení a</w:t>
      </w:r>
      <w:r w:rsidR="0065468E">
        <w:t xml:space="preserve"> jejím</w:t>
      </w:r>
      <w:r w:rsidRPr="00834A6F">
        <w:t xml:space="preserve"> budoucím uživatelem. Vzhledem k tomu, že sdělovací a řídící technologie zásadním způsobem ovlivňují použitelnost stavby pro operační činnost jednotky HZS, bude nutné věnovat ze strany projektanta této oblasti zvýšenou pozornost z hlediska technického řešení i rozpočtu. Zástupcem uživatele pro tuto oblast je vedoucí odboru technického HZS Správy železnic Jiří Tůma, nebo jím pověřená osoba</w:t>
      </w:r>
      <w:r w:rsidR="006B5B99">
        <w:t>.</w:t>
      </w:r>
    </w:p>
    <w:p w14:paraId="709A2D5E" w14:textId="21F0C93C" w:rsidR="006168F1" w:rsidRPr="00834A6F" w:rsidRDefault="001E3146" w:rsidP="00834A6F">
      <w:pPr>
        <w:pStyle w:val="Text2-1"/>
        <w:rPr>
          <w:b/>
        </w:rPr>
      </w:pPr>
      <w:r w:rsidRPr="00834A6F">
        <w:rPr>
          <w:b/>
        </w:rPr>
        <w:t>Systém hlasové komunikace operačního a informačního střediska (OIS)</w:t>
      </w:r>
    </w:p>
    <w:p w14:paraId="08044F1D" w14:textId="76B068BA" w:rsidR="001E3146" w:rsidRPr="00834A6F" w:rsidRDefault="001E3146" w:rsidP="00834A6F">
      <w:pPr>
        <w:pStyle w:val="Text2-2"/>
      </w:pPr>
      <w:r w:rsidRPr="00834A6F">
        <w:t xml:space="preserve">Hlasový komunikační systém pro OIS bude realizován s využitím technologie integrované dispečerské telefonie/radiofonie využívané pracovišti řízení provozu a </w:t>
      </w:r>
      <w:proofErr w:type="spellStart"/>
      <w:r w:rsidRPr="00834A6F">
        <w:t>elektrodispečinky</w:t>
      </w:r>
      <w:proofErr w:type="spellEnd"/>
      <w:r w:rsidRPr="00834A6F">
        <w:t xml:space="preserve"> SŽ softwarově upravené pro potřeby HZS, včetně záznamového zařízení pro nahrávání telefonních hovorů a radioprovozu.</w:t>
      </w:r>
    </w:p>
    <w:p w14:paraId="285BD351" w14:textId="030536DB" w:rsidR="001E3146" w:rsidRPr="00834A6F" w:rsidRDefault="001E3146" w:rsidP="00834A6F">
      <w:pPr>
        <w:pStyle w:val="Text2-2"/>
      </w:pPr>
      <w:r w:rsidRPr="00834A6F">
        <w:t>Obě pracoviště OIS budou vybavena identickými integrovanými dotykovými terminály pro hlasovou komunikaci odpovídajícími technické specifikaci číslo TS-6/2010 Správy železnic modifikované pro potřeby HZS a záložními komunikačními prostředky.</w:t>
      </w:r>
    </w:p>
    <w:p w14:paraId="65C6A4B6" w14:textId="7A1621AF" w:rsidR="001E3146" w:rsidRPr="00834A6F" w:rsidRDefault="001E3146" w:rsidP="00834A6F">
      <w:pPr>
        <w:pStyle w:val="Text2-2"/>
      </w:pPr>
      <w:r w:rsidRPr="00834A6F">
        <w:lastRenderedPageBreak/>
        <w:t xml:space="preserve">Systém bude integrovat zejména následující komunikační kanály: pevné telefonní linky, GSM, GSM-R, analogové radiostanice a vnitřní rozhlas.  </w:t>
      </w:r>
    </w:p>
    <w:p w14:paraId="10A9D59A" w14:textId="18D758FD" w:rsidR="001E3146" w:rsidRPr="00834A6F" w:rsidRDefault="001E3146" w:rsidP="00834A6F">
      <w:pPr>
        <w:pStyle w:val="Text2-2"/>
      </w:pPr>
      <w:r w:rsidRPr="00834A6F">
        <w:t>Systém musí být nastaven tak, aby umožňoval přesměrování příchozích hovorů zásahem Celostátního operačního střediska.</w:t>
      </w:r>
    </w:p>
    <w:p w14:paraId="5E74359B" w14:textId="187DA74C" w:rsidR="001E3146" w:rsidRPr="00834A6F" w:rsidRDefault="001E3146" w:rsidP="00834A6F">
      <w:pPr>
        <w:pStyle w:val="Text2-2"/>
      </w:pPr>
      <w:r w:rsidRPr="00834A6F">
        <w:t>Předpokládaná architektura systému hlasové komunikace</w:t>
      </w:r>
    </w:p>
    <w:p w14:paraId="2B397225" w14:textId="1F52CA7A" w:rsidR="001E3146" w:rsidRPr="00834A6F" w:rsidRDefault="001E3146" w:rsidP="001E3146">
      <w:pPr>
        <w:pStyle w:val="Text2-2"/>
        <w:numPr>
          <w:ilvl w:val="0"/>
          <w:numId w:val="0"/>
        </w:numPr>
        <w:ind w:left="1843"/>
      </w:pPr>
      <w:r w:rsidRPr="00834A6F">
        <w:rPr>
          <w:noProof/>
          <w:lang w:eastAsia="cs-CZ"/>
        </w:rPr>
        <w:drawing>
          <wp:inline distT="0" distB="0" distL="0" distR="0" wp14:anchorId="1B477FA1" wp14:editId="20F809A0">
            <wp:extent cx="5761355" cy="4011295"/>
            <wp:effectExtent l="0" t="0" r="0"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1355" cy="4011295"/>
                    </a:xfrm>
                    <a:prstGeom prst="rect">
                      <a:avLst/>
                    </a:prstGeom>
                    <a:noFill/>
                  </pic:spPr>
                </pic:pic>
              </a:graphicData>
            </a:graphic>
          </wp:inline>
        </w:drawing>
      </w:r>
    </w:p>
    <w:p w14:paraId="55DCD26D" w14:textId="3D7C4C05" w:rsidR="001E3146" w:rsidRPr="00834A6F" w:rsidRDefault="001E3146" w:rsidP="00834A6F">
      <w:pPr>
        <w:pStyle w:val="Text2-1"/>
        <w:rPr>
          <w:b/>
        </w:rPr>
      </w:pPr>
      <w:r w:rsidRPr="00834A6F">
        <w:rPr>
          <w:b/>
        </w:rPr>
        <w:t>Systém monitoringu a ovládání technologií stanice – implementace „lokální“ DDTS</w:t>
      </w:r>
    </w:p>
    <w:p w14:paraId="13818966" w14:textId="32245AD8" w:rsidR="001E3146" w:rsidRPr="00834A6F" w:rsidRDefault="001E3146" w:rsidP="00834A6F">
      <w:pPr>
        <w:pStyle w:val="Text2-2"/>
      </w:pPr>
      <w:r w:rsidRPr="00834A6F">
        <w:t>Veškeré monitorovací a řídící technologické systémy požární stanice budou připojeny do datového koncentrátoru a zařazeny do systému DDTS dle rozšířené technické specifikace Správy železnic číslo TS 2/2008 - ZSE.</w:t>
      </w:r>
    </w:p>
    <w:p w14:paraId="6B80D3D0" w14:textId="0CE97DD4" w:rsidR="001E3146" w:rsidRPr="00834A6F" w:rsidRDefault="001E3146" w:rsidP="00834A6F">
      <w:pPr>
        <w:pStyle w:val="Text2-2"/>
      </w:pPr>
      <w:r w:rsidRPr="00834A6F">
        <w:t>Na pracovišti OIS bude instalován klient DDTS umožňující monitorování připojených technologických systémů a jejich vzdálené ovládání v ostrovním (lokálním) i standardním režimu činnosti.</w:t>
      </w:r>
    </w:p>
    <w:p w14:paraId="484AB086" w14:textId="5EF7EACF" w:rsidR="001E3146" w:rsidRPr="00834A6F" w:rsidRDefault="001E3146" w:rsidP="00834A6F">
      <w:pPr>
        <w:pStyle w:val="Text2-2"/>
      </w:pPr>
      <w:r w:rsidRPr="00834A6F">
        <w:t xml:space="preserve">Vybrané (výjezdové) technologické systémy (zejména vrata, brány, </w:t>
      </w:r>
      <w:proofErr w:type="spellStart"/>
      <w:r w:rsidRPr="00834A6F">
        <w:t>vzduchoventilace</w:t>
      </w:r>
      <w:proofErr w:type="spellEnd"/>
      <w:r w:rsidRPr="00834A6F">
        <w:t>, osvětlení, výjezdové semafory, apod.) bude současně možné ovládat i z obrazovky komunikačního dotykového terminálu pro hlasovou komunikaci zmíněného v předchozí kapitole a současně z tlačítkového ovládacího pultu pro případ poruchy.</w:t>
      </w:r>
    </w:p>
    <w:p w14:paraId="7462D620" w14:textId="2FB41DF0" w:rsidR="001E3146" w:rsidRPr="00834A6F" w:rsidRDefault="001E3146" w:rsidP="00834A6F">
      <w:pPr>
        <w:pStyle w:val="Text2-2"/>
      </w:pPr>
      <w:r w:rsidRPr="00834A6F">
        <w:t>Technologie bude možné ovládat i vzdáleně z odloučených pracovišť, zejména z Celostátního operačního a informačního střediska a prostřednictvím automatických povelů výjezdového informačního systému.</w:t>
      </w:r>
    </w:p>
    <w:p w14:paraId="0EBD747A" w14:textId="2BED52D6" w:rsidR="001E3146" w:rsidRPr="00834A6F" w:rsidRDefault="001E3146" w:rsidP="00834A6F">
      <w:pPr>
        <w:pStyle w:val="Text2-1"/>
        <w:rPr>
          <w:b/>
        </w:rPr>
      </w:pPr>
      <w:r w:rsidRPr="00834A6F">
        <w:rPr>
          <w:b/>
        </w:rPr>
        <w:t>Systém indikace poplachových stavů – implementace obecné DDTS</w:t>
      </w:r>
    </w:p>
    <w:p w14:paraId="152A20B3" w14:textId="0278B1DF" w:rsidR="001E3146" w:rsidRPr="00834A6F" w:rsidRDefault="001E3146" w:rsidP="00834A6F">
      <w:pPr>
        <w:pStyle w:val="Text2-2"/>
      </w:pPr>
      <w:r w:rsidRPr="00834A6F">
        <w:t>Klient DDTS instalovaný na pracovišti OIS bude využit také pro signalizaci poplachových stavů iniciovaných systémy uvnitř požární stanice i systémy vnějších objektů.</w:t>
      </w:r>
    </w:p>
    <w:p w14:paraId="0C35253C" w14:textId="6B4C6245" w:rsidR="001E3146" w:rsidRPr="00834A6F" w:rsidRDefault="001E3146" w:rsidP="00834A6F">
      <w:pPr>
        <w:pStyle w:val="Text2-2"/>
      </w:pPr>
      <w:r w:rsidRPr="00834A6F">
        <w:lastRenderedPageBreak/>
        <w:t>Kromě kvitace odbavení poplachového stavu obsluhou bude implementován i přenos datové informace o vzniklém poplachu do informačního systému HZS.</w:t>
      </w:r>
    </w:p>
    <w:p w14:paraId="6DE216BB" w14:textId="279E7179" w:rsidR="001E3146" w:rsidRPr="00834A6F" w:rsidRDefault="001E3146" w:rsidP="00834A6F">
      <w:pPr>
        <w:pStyle w:val="Text2-1"/>
        <w:rPr>
          <w:b/>
        </w:rPr>
      </w:pPr>
      <w:r w:rsidRPr="00834A6F">
        <w:rPr>
          <w:b/>
        </w:rPr>
        <w:t>Ostatní požadavky na sdělovací technologie</w:t>
      </w:r>
    </w:p>
    <w:p w14:paraId="158EFD05" w14:textId="0473EC7A" w:rsidR="001E3146" w:rsidRPr="00834A6F" w:rsidRDefault="001E3146" w:rsidP="00834A6F">
      <w:pPr>
        <w:pStyle w:val="Text2-2"/>
      </w:pPr>
      <w:r w:rsidRPr="00834A6F">
        <w:t xml:space="preserve">Pro ozvučení prostor objektu HZS (vyhlášení poplachu) bude navrženo rozhlasové zařízení s možností vstupu pro více uživatelů (2 x OIS, kancelář VJPO) </w:t>
      </w:r>
    </w:p>
    <w:p w14:paraId="298D70AD" w14:textId="6E43BCAA" w:rsidR="001E3146" w:rsidRPr="00834A6F" w:rsidRDefault="001E3146" w:rsidP="00834A6F">
      <w:pPr>
        <w:pStyle w:val="Text2-2"/>
      </w:pPr>
      <w:r w:rsidRPr="00834A6F">
        <w:t xml:space="preserve">Bude navrženo hodinové zařízení, hlavní hodiny budou řízeny signálem DCF. </w:t>
      </w:r>
    </w:p>
    <w:p w14:paraId="322857BE" w14:textId="04C65B05" w:rsidR="001E3146" w:rsidRPr="00834A6F" w:rsidRDefault="001E3146" w:rsidP="00834A6F">
      <w:pPr>
        <w:pStyle w:val="Text2-2"/>
      </w:pPr>
      <w:r w:rsidRPr="00834A6F">
        <w:t xml:space="preserve">Do jednotlivých místností budou navrženy sdělovací rozvody ve formě strukturované kabeláže a rozvodů STA. Počet zásuvek strukturované kabeláže a zásuvek STA v jednotlivých místnostech bude upřesněn uživatelem v průběhu zpracování dokumentace. </w:t>
      </w:r>
    </w:p>
    <w:p w14:paraId="50BAE505" w14:textId="012D8920" w:rsidR="001E3146" w:rsidRPr="00834A6F" w:rsidRDefault="001E3146" w:rsidP="00834A6F">
      <w:pPr>
        <w:pStyle w:val="Text2-2"/>
      </w:pPr>
      <w:r w:rsidRPr="00834A6F">
        <w:t>Budou navrženy základnové radiostanice včetně případného převaděče pro spojení vozidel a pracovníků HZS s operačním střediskem v pásmu 150 MHz (síť SŽ) a v síti IZS a anténní stožár včetně anténního systému. (anténní zesilovač, zisková anténa)</w:t>
      </w:r>
    </w:p>
    <w:p w14:paraId="2CF0D838" w14:textId="49A75C94" w:rsidR="001E3146" w:rsidRPr="00834A6F" w:rsidRDefault="001E3146" w:rsidP="00834A6F">
      <w:pPr>
        <w:pStyle w:val="Text2-2"/>
      </w:pPr>
      <w:r w:rsidRPr="00834A6F">
        <w:t>Pro možnost příjmu digitálního televizního vysílání bude na střeše objektu navržena nová terestriální anténa STA. (s rozvodem po objektu). Dále pro možnost satelitního vysílání bude na střeše objektu navržena satelitní parabola s rozvodem SAT po objektu.</w:t>
      </w:r>
    </w:p>
    <w:p w14:paraId="2EA3A94C" w14:textId="33081462" w:rsidR="001E3146" w:rsidRPr="00834A6F" w:rsidRDefault="001E3146" w:rsidP="00834A6F">
      <w:pPr>
        <w:pStyle w:val="Text2-2"/>
      </w:pPr>
      <w:r w:rsidRPr="00834A6F">
        <w:t xml:space="preserve">Bude navržen kamerový systém pro monitoring výjezdu na veřejnou komunikaci a ostrahu objektu, výstup bude svedený do NVR serveru s přístupem na operační a informační středisko a do kanceláře VJPO, vnitřní prostory budou chráněny poplachovým zabezpečovací a tísňovým systémem s čidly proti pohybu k zabezpečení stanice při noční pohotovosti a v době, kdy je jednotka mimo stanici (např. na výjezdu) a lokální PZTS s detekčními čidly proti požáru pro vybrané prostory (garáže, dílny, náhradní zdroj el. </w:t>
      </w:r>
      <w:proofErr w:type="gramStart"/>
      <w:r w:rsidRPr="00834A6F">
        <w:t>proudu</w:t>
      </w:r>
      <w:proofErr w:type="gramEnd"/>
      <w:r w:rsidRPr="00834A6F">
        <w:t xml:space="preserve">, kuchyně, příp. jiné). </w:t>
      </w:r>
    </w:p>
    <w:p w14:paraId="57A290FD" w14:textId="7C823163" w:rsidR="001E3146" w:rsidRPr="00834A6F" w:rsidRDefault="001E3146" w:rsidP="00834A6F">
      <w:pPr>
        <w:pStyle w:val="Text2-2"/>
      </w:pPr>
      <w:r w:rsidRPr="00834A6F">
        <w:t xml:space="preserve">Výjezd z požární stanice musí být zabezpečen výstražným světelným signalizačním zařízením a propojen na ovládání příslušné křižovatky přímo z operačního střediska JPO. </w:t>
      </w:r>
    </w:p>
    <w:p w14:paraId="12A12596" w14:textId="035131DB" w:rsidR="001E3146" w:rsidRPr="00834A6F" w:rsidRDefault="001E3146" w:rsidP="00834A6F">
      <w:pPr>
        <w:pStyle w:val="Text2-2"/>
      </w:pPr>
      <w:r w:rsidRPr="00834A6F">
        <w:t xml:space="preserve">Technologické zařízení k výjezdu – otevírání jak garážových, tak výjezdových vrat musí být umožněno místně i dálkově z operačního a informačního střediska JPO. </w:t>
      </w:r>
    </w:p>
    <w:p w14:paraId="4B2B9FA4" w14:textId="1E514578" w:rsidR="001E3146" w:rsidRDefault="001E3146" w:rsidP="00834A6F">
      <w:pPr>
        <w:pStyle w:val="Text2-2"/>
      </w:pPr>
      <w:r w:rsidRPr="00834A6F">
        <w:t>Bude navrženo zajištění vstupu do objektu a vstupu na operační a informační středisko pomocí elektronických čipů nebo karet (prvek kritické infrastruktury) zahrnující i IP elektronický vrátník (zvonky).</w:t>
      </w:r>
    </w:p>
    <w:p w14:paraId="7A13A623" w14:textId="595D1ADF" w:rsidR="002C73FF" w:rsidRPr="00DA35CA" w:rsidRDefault="002C73FF" w:rsidP="002C73FF">
      <w:pPr>
        <w:pStyle w:val="Text2-2"/>
      </w:pPr>
      <w:r w:rsidRPr="00DA35CA">
        <w:rPr>
          <w:shd w:val="clear" w:color="auto" w:fill="FFFFFF"/>
          <w:lang w:eastAsia="cs-CZ" w:bidi="cs-CZ"/>
        </w:rPr>
        <w:t xml:space="preserve">V případě, že bude nový objekt dvoupodlažní stanice HZS </w:t>
      </w:r>
      <w:r w:rsidR="001433E1">
        <w:rPr>
          <w:shd w:val="clear" w:color="auto" w:fill="FFFFFF"/>
          <w:lang w:eastAsia="cs-CZ" w:bidi="cs-CZ"/>
        </w:rPr>
        <w:t>Přerov</w:t>
      </w:r>
      <w:r w:rsidRPr="00DA35CA">
        <w:rPr>
          <w:shd w:val="clear" w:color="auto" w:fill="FFFFFF"/>
          <w:lang w:eastAsia="cs-CZ" w:bidi="cs-CZ"/>
        </w:rPr>
        <w:t xml:space="preserve"> chráněn zařízením EZS/PZTS, je nutno uvažovat v prostorách s technologickým zařízením Správy železnic (zařízení sdělovací, zabezpečovací, elektro) rovněž </w:t>
      </w:r>
      <w:r w:rsidRPr="00DA35CA">
        <w:rPr>
          <w:b/>
          <w:shd w:val="clear" w:color="auto" w:fill="FFFFFF"/>
          <w:lang w:eastAsia="cs-CZ" w:bidi="cs-CZ"/>
        </w:rPr>
        <w:t>s detekcí požáru,</w:t>
      </w:r>
      <w:r w:rsidRPr="00DA35CA">
        <w:rPr>
          <w:shd w:val="clear" w:color="auto" w:fill="FFFFFF"/>
          <w:lang w:eastAsia="cs-CZ" w:bidi="cs-CZ"/>
        </w:rPr>
        <w:t xml:space="preserve"> tj. s automatickými hlásiči požáru jako součást EZS/PZTS.</w:t>
      </w:r>
    </w:p>
    <w:p w14:paraId="6398409A" w14:textId="5D7D436C" w:rsidR="001E3146" w:rsidRPr="00834A6F" w:rsidRDefault="001E3146" w:rsidP="00834A6F">
      <w:pPr>
        <w:pStyle w:val="Text2-2"/>
      </w:pPr>
      <w:r w:rsidRPr="00834A6F">
        <w:t>Pracoviště OIS bude vybaveno potřebným technickým vybavením (informační a výpočetní technika) pro přijímání dat z technologických zařízení SŽ (technologická síť – kamerové systémy, detekce požáru, SHZ, grafická nadstavba PZTS).</w:t>
      </w:r>
    </w:p>
    <w:p w14:paraId="62F32E9B" w14:textId="25438DBD" w:rsidR="001E3146" w:rsidRPr="00834A6F" w:rsidRDefault="001E3146" w:rsidP="00834A6F">
      <w:pPr>
        <w:pStyle w:val="Text2-2"/>
      </w:pPr>
      <w:r w:rsidRPr="00834A6F">
        <w:t>Pracoviště OIS bude vybaveno nejméně 3 velkoplošnými nástěnnými monitory pro zobrazení pohledu kamer, monitoring stavu technologií a vysílání TV.</w:t>
      </w:r>
    </w:p>
    <w:p w14:paraId="264FE845" w14:textId="2BA14069" w:rsidR="001E3146" w:rsidRPr="00834A6F" w:rsidRDefault="001E3146" w:rsidP="00834A6F">
      <w:pPr>
        <w:pStyle w:val="Text2-2"/>
      </w:pPr>
      <w:r w:rsidRPr="00834A6F">
        <w:t>Obě operátorská pracoviště OIS budou vybavena mimo jiné dispečerskými stoly, s montáží 3 polohovatelných monitorů určených pro nepřetržitý provoz.</w:t>
      </w:r>
    </w:p>
    <w:p w14:paraId="628E717C" w14:textId="3FD5FE7F" w:rsidR="001E3146" w:rsidRPr="00834A6F" w:rsidRDefault="001E3146" w:rsidP="00834A6F">
      <w:pPr>
        <w:pStyle w:val="Text2-2"/>
      </w:pPr>
      <w:r w:rsidRPr="00834A6F">
        <w:t>Pracoviště OIS musí být vybaveno klimatizací.</w:t>
      </w:r>
    </w:p>
    <w:p w14:paraId="0DA49AC2" w14:textId="3654FCE4" w:rsidR="001E3146" w:rsidRPr="00834A6F" w:rsidRDefault="001E3146" w:rsidP="00134B4E">
      <w:pPr>
        <w:pStyle w:val="Text2-2"/>
      </w:pPr>
      <w:r w:rsidRPr="002C73FF">
        <w:t xml:space="preserve">Pro připojení objektu do datové a telefonní sítě SŽ bude navržen optický kabel. </w:t>
      </w:r>
      <w:r w:rsidRPr="00834A6F">
        <w:t xml:space="preserve">Připojení bude ukončeno ve sdělovací místnosti, která bude klimatizována </w:t>
      </w:r>
      <w:r w:rsidRPr="00834A6F">
        <w:lastRenderedPageBreak/>
        <w:t xml:space="preserve">(včetně provozu klimatizace v mrazech) a kde bude umístěn záložní zdroj (UPS) pro všechna zařízení v místnosti včetně klimatizace.   </w:t>
      </w:r>
    </w:p>
    <w:p w14:paraId="7ED1CFDA" w14:textId="34203EC6" w:rsidR="001E3146" w:rsidRDefault="001E3146" w:rsidP="001E3146">
      <w:pPr>
        <w:pStyle w:val="Text2-2"/>
        <w:numPr>
          <w:ilvl w:val="0"/>
          <w:numId w:val="0"/>
        </w:numPr>
        <w:ind w:left="1701"/>
      </w:pPr>
      <w:r w:rsidRPr="00834A6F">
        <w:t>Pro připojení bude položena 2x HDPE trubka vč. optického kabelu 24 vláken SM a metalický kabel TCE…ZE 5XN 0,8 (bude upřesněno v rámci zpracování DUSP – PDPS).</w:t>
      </w:r>
    </w:p>
    <w:p w14:paraId="541511E9" w14:textId="06068F5C" w:rsidR="002C73FF" w:rsidRDefault="002C73FF" w:rsidP="001E3146">
      <w:pPr>
        <w:pStyle w:val="Text2-2"/>
        <w:numPr>
          <w:ilvl w:val="0"/>
          <w:numId w:val="0"/>
        </w:numPr>
        <w:ind w:left="1701"/>
      </w:pPr>
      <w:r w:rsidRPr="002C73FF">
        <w:t>V rámci technického řešení budou prověřeny možnosti zálohování tohoto připojení tak, aby případná závada na optickém kabelu (např. způsobená stavebními pracemi) nebo porucha na přípojném zařízení v datové síti SŽ nezpůsobila odpojení areálu HZS od datové sítě SŽ. Základní podmínkou řádné funkce HZS je nepřetržitě fungující komunikační systém.</w:t>
      </w:r>
    </w:p>
    <w:p w14:paraId="6BE77966" w14:textId="3C177733" w:rsidR="006168F1" w:rsidRPr="0030410D" w:rsidRDefault="00397A54" w:rsidP="00397A54">
      <w:pPr>
        <w:pStyle w:val="Nadpis2-2"/>
      </w:pPr>
      <w:bookmarkStart w:id="25" w:name="_Toc58398912"/>
      <w:r w:rsidRPr="00397A54">
        <w:rPr>
          <w:rStyle w:val="Odkaznakoment"/>
          <w:sz w:val="20"/>
          <w:szCs w:val="18"/>
        </w:rPr>
        <w:t>Silnoproudá</w:t>
      </w:r>
      <w:r w:rsidR="006168F1" w:rsidRPr="0030410D">
        <w:t xml:space="preserve"> </w:t>
      </w:r>
      <w:r w:rsidR="006168F1" w:rsidRPr="00397A54">
        <w:t>technologie</w:t>
      </w:r>
      <w:bookmarkStart w:id="26" w:name="_Toc51144817"/>
      <w:r w:rsidR="006168F1" w:rsidRPr="0030410D">
        <w:t xml:space="preserve"> včetně DŘT, trakční a energetická zařízení</w:t>
      </w:r>
      <w:bookmarkEnd w:id="26"/>
      <w:bookmarkEnd w:id="25"/>
    </w:p>
    <w:p w14:paraId="521FD40F" w14:textId="2488BA1C" w:rsidR="001E3146" w:rsidRPr="00397A54" w:rsidRDefault="001E3146" w:rsidP="00834A6F">
      <w:pPr>
        <w:pStyle w:val="Text2-1"/>
        <w:rPr>
          <w:b/>
        </w:rPr>
      </w:pPr>
      <w:r w:rsidRPr="00397A54">
        <w:rPr>
          <w:b/>
        </w:rPr>
        <w:t xml:space="preserve">Elektrická energie </w:t>
      </w:r>
    </w:p>
    <w:p w14:paraId="183DF582" w14:textId="77777777" w:rsidR="00B667E9" w:rsidRDefault="001E3146" w:rsidP="00247368">
      <w:pPr>
        <w:pStyle w:val="Text2-2"/>
      </w:pPr>
      <w:r w:rsidRPr="00834A6F">
        <w:t>Pro zabezpečení základního napájení HZS bude nutno zajistit a navrhnout přípojku NN a to buď z lokální distribuční soustavy železnice (LDSŽ), nebo z veřejné sítě včetně návrhu zařízení nového odběrového místa.</w:t>
      </w:r>
    </w:p>
    <w:p w14:paraId="2A1712A6" w14:textId="6034B92A" w:rsidR="001E3146" w:rsidRPr="00E76741" w:rsidRDefault="00B667E9" w:rsidP="00B667E9">
      <w:pPr>
        <w:pStyle w:val="Text2-2"/>
      </w:pPr>
      <w:r w:rsidRPr="00E76741">
        <w:t>V souladu s požadavky normy ČSN 73 0802/73 0848 musí být objekt možné odpojit od elektrické energie.</w:t>
      </w:r>
    </w:p>
    <w:p w14:paraId="523343EB" w14:textId="4F6F9A2B" w:rsidR="001E3146" w:rsidRPr="00397A54" w:rsidRDefault="001E3146" w:rsidP="00834A6F">
      <w:pPr>
        <w:pStyle w:val="Text2-1"/>
        <w:rPr>
          <w:b/>
        </w:rPr>
      </w:pPr>
      <w:r w:rsidRPr="00397A54">
        <w:rPr>
          <w:b/>
        </w:rPr>
        <w:t xml:space="preserve">Elektrocentrála </w:t>
      </w:r>
    </w:p>
    <w:p w14:paraId="13C17181" w14:textId="61A8002F" w:rsidR="001E3146" w:rsidRPr="00834A6F" w:rsidRDefault="001E3146" w:rsidP="002C73FF">
      <w:pPr>
        <w:pStyle w:val="Text2-2"/>
        <w:numPr>
          <w:ilvl w:val="0"/>
          <w:numId w:val="0"/>
        </w:numPr>
        <w:ind w:left="1701"/>
      </w:pPr>
      <w:r w:rsidRPr="00834A6F">
        <w:t xml:space="preserve">Náhradní zdroj elektrické energie. Malá místnost pro náhradní zdroj el. </w:t>
      </w:r>
      <w:proofErr w:type="gramStart"/>
      <w:r w:rsidRPr="00834A6F">
        <w:t>energie</w:t>
      </w:r>
      <w:proofErr w:type="gramEnd"/>
      <w:r w:rsidRPr="00834A6F">
        <w:t xml:space="preserve"> pro zajištění nezávislosti na vnější síti po dobu 72 hodin s napojením minimálně operačního a informačního střediska, vjezdových vrat, vjezdové brány, nouzových světel, kamerového systému, technologická zařízení ve sdělovací místnosti, vyhrazeného zařízení ( např. PZTS, ...), PC sítě. Výpadek energie nesmí narušit akceschopnost jednotky. Umístění zvolit mimo hlavní budovu s ohledem na hlučnost tohoto zařízení při jeho spuštění v rámci krizové situace a v závislosti na stávající obytnou zástavbu a umístění navržených prostor noční pohotovosti a administrativy. Nádrže na naftu budou součástí tohoto prostoru/zařízení. </w:t>
      </w:r>
      <w:r w:rsidR="002C73FF" w:rsidRPr="00EF272F">
        <w:t>Návrh zohlední též</w:t>
      </w:r>
      <w:r w:rsidR="00764E5F" w:rsidRPr="00EF272F">
        <w:t xml:space="preserve"> způsob doplňování zásob paliva (nafty) při provozu centrály bez nutnosti výpadku její funkce</w:t>
      </w:r>
      <w:r w:rsidR="00537ECE" w:rsidRPr="00EF272F">
        <w:t>,</w:t>
      </w:r>
      <w:r w:rsidR="00764E5F" w:rsidRPr="00EF272F">
        <w:t xml:space="preserve"> a to pokud možno s požadavky na minimální mechanizaci</w:t>
      </w:r>
      <w:r w:rsidR="002C73FF" w:rsidRPr="00EF272F">
        <w:t>, protože v</w:t>
      </w:r>
      <w:r w:rsidR="00764E5F" w:rsidRPr="00EF272F">
        <w:t xml:space="preserve"> krizové situaci se nedá počítat se standardní zavážkou pomocí automobilové cisterny.</w:t>
      </w:r>
      <w:r w:rsidRPr="00834A6F">
        <w:t xml:space="preserve"> </w:t>
      </w:r>
    </w:p>
    <w:p w14:paraId="7F2C2140" w14:textId="1E87C672" w:rsidR="001E3146" w:rsidRPr="00834A6F" w:rsidRDefault="001E3146" w:rsidP="00247368">
      <w:pPr>
        <w:pStyle w:val="Text2-2"/>
      </w:pPr>
      <w:r w:rsidRPr="00834A6F">
        <w:t>Konfigurace řešení musí být doplněna o UPS (bezvýpadkový zdroj), který bude schopen napájet sdělovací místnost a pracoviště operátora po dobu minimálně 30 minut – do doby zprovoznění elektrocentrály.</w:t>
      </w:r>
    </w:p>
    <w:p w14:paraId="5B0487B7" w14:textId="59D4B83D" w:rsidR="001E3146" w:rsidRPr="00397A54" w:rsidRDefault="001E3146" w:rsidP="00834A6F">
      <w:pPr>
        <w:pStyle w:val="Text2-1"/>
        <w:rPr>
          <w:b/>
        </w:rPr>
      </w:pPr>
      <w:r w:rsidRPr="00397A54">
        <w:rPr>
          <w:b/>
        </w:rPr>
        <w:t xml:space="preserve">Vnitřní rozvody </w:t>
      </w:r>
    </w:p>
    <w:p w14:paraId="57D74DDF" w14:textId="05764A60" w:rsidR="001E3146" w:rsidRPr="00834A6F" w:rsidRDefault="001E3146" w:rsidP="00247368">
      <w:pPr>
        <w:pStyle w:val="Text2-2"/>
      </w:pPr>
      <w:r w:rsidRPr="00834A6F">
        <w:t>Kabelové rozvody pro běžnou elektroinstalaci v objektu budou provedeny kabely typu CYKY. Všechny prostupy stěnami do venkovního prostředí musí být utěsněny proti vniknutí vody. Ukládání kabelů musí být v souladu s ČSN 33 2000-5-52, edice 2. Veškeré kabelové prostupy požárně dělícími konstrukcemi budou utěsněny certifikovanou požár</w:t>
      </w:r>
      <w:r w:rsidR="00E11CF7">
        <w:t>ní ucpávkou s odolností dle PBŘ</w:t>
      </w:r>
      <w:r w:rsidRPr="00834A6F">
        <w:t xml:space="preserve">. </w:t>
      </w:r>
    </w:p>
    <w:p w14:paraId="79D34E68" w14:textId="221E872A" w:rsidR="001E3146" w:rsidRPr="00397A54" w:rsidRDefault="001E3146" w:rsidP="00834A6F">
      <w:pPr>
        <w:pStyle w:val="Text2-1"/>
        <w:rPr>
          <w:b/>
        </w:rPr>
      </w:pPr>
      <w:r w:rsidRPr="00397A54">
        <w:rPr>
          <w:b/>
        </w:rPr>
        <w:t xml:space="preserve">Světelně technický návrh </w:t>
      </w:r>
    </w:p>
    <w:p w14:paraId="3A73E949" w14:textId="2E7439EF" w:rsidR="001E3146" w:rsidRPr="00834A6F" w:rsidRDefault="001E3146" w:rsidP="00247368">
      <w:pPr>
        <w:pStyle w:val="Text2-2"/>
      </w:pPr>
      <w:r w:rsidRPr="00834A6F">
        <w:t xml:space="preserve">Návrh osvětlení vnitřních a venkovních bude proveden dle platné legislativy ČR. </w:t>
      </w:r>
    </w:p>
    <w:p w14:paraId="0BC978F4" w14:textId="3BDF3F5F" w:rsidR="001E3146" w:rsidRPr="00247368" w:rsidRDefault="001E3146" w:rsidP="00834A6F">
      <w:pPr>
        <w:pStyle w:val="Text2-1"/>
        <w:rPr>
          <w:b/>
        </w:rPr>
      </w:pPr>
      <w:r w:rsidRPr="00247368">
        <w:rPr>
          <w:b/>
        </w:rPr>
        <w:t xml:space="preserve">Ostatní technologická zařízení budov </w:t>
      </w:r>
    </w:p>
    <w:p w14:paraId="54EE21D8" w14:textId="77777777" w:rsidR="00B667E9" w:rsidRDefault="001E3146" w:rsidP="00247368">
      <w:pPr>
        <w:pStyle w:val="Text2-2"/>
      </w:pPr>
      <w:r w:rsidRPr="00834A6F">
        <w:t>Elektro-silnoproud zajistí napájení pro požadované technologie od ostatních profesí, které budou upřesněny na výrobních poradách objednatelem.</w:t>
      </w:r>
    </w:p>
    <w:p w14:paraId="5F85333B" w14:textId="7C700099" w:rsidR="00BE1017" w:rsidRPr="00E76741" w:rsidRDefault="001E3146" w:rsidP="0089155D">
      <w:pPr>
        <w:pStyle w:val="Text2-2"/>
      </w:pPr>
      <w:r w:rsidRPr="00E76741">
        <w:t xml:space="preserve">Na střeše objektu se doporučuje umístit </w:t>
      </w:r>
      <w:proofErr w:type="spellStart"/>
      <w:r w:rsidRPr="00E76741">
        <w:t>fotovoltaika</w:t>
      </w:r>
      <w:proofErr w:type="spellEnd"/>
      <w:r w:rsidRPr="00E76741">
        <w:t xml:space="preserve"> s dostatečnou bateriovou kapacitou pro pokrytí základního (určeného) provozu stanice.</w:t>
      </w:r>
      <w:r w:rsidR="00BE1017" w:rsidRPr="00E76741">
        <w:t xml:space="preserve"> V případě návrhu </w:t>
      </w:r>
      <w:proofErr w:type="spellStart"/>
      <w:r w:rsidR="00BE1017" w:rsidRPr="00E76741">
        <w:t>fotovoltaického</w:t>
      </w:r>
      <w:proofErr w:type="spellEnd"/>
      <w:r w:rsidR="00BE1017" w:rsidRPr="00E76741">
        <w:t xml:space="preserve"> systému (dále i „FV“ systému) požadujeme vhodným </w:t>
      </w:r>
      <w:r w:rsidR="00BE1017" w:rsidRPr="00E76741">
        <w:lastRenderedPageBreak/>
        <w:t>způsobem zapracovat následující principy jejich řešení tak, aby ve stupni projektové dokumentace DUSP a navazujících mohly být dodrženy technické podmínky požární bezpečnosti staveb:</w:t>
      </w:r>
    </w:p>
    <w:p w14:paraId="140B417E" w14:textId="77777777" w:rsidR="00BE1017" w:rsidRPr="00E76741" w:rsidRDefault="00BE1017" w:rsidP="001407C5">
      <w:pPr>
        <w:pStyle w:val="Text2-2"/>
        <w:numPr>
          <w:ilvl w:val="7"/>
          <w:numId w:val="13"/>
        </w:numPr>
        <w:tabs>
          <w:tab w:val="clear" w:pos="567"/>
        </w:tabs>
        <w:ind w:left="1701" w:firstLine="0"/>
      </w:pPr>
      <w:r w:rsidRPr="00E76741">
        <w:t>V případě návrhu FV panelů do sekcí doporučujeme návrh systému odpojení/přerušení jednotlivých sekcí od sběrného (páteřního) kabelového rozvodu DC vedoucího do měniče napětí. Systém odpojení/přerušení volit ideálně ve venkovním prostředí v těsné blízkosti FV sekce,</w:t>
      </w:r>
    </w:p>
    <w:p w14:paraId="0EDC3733" w14:textId="77777777" w:rsidR="00BE1017" w:rsidRPr="00E76741" w:rsidRDefault="00BE1017" w:rsidP="001407C5">
      <w:pPr>
        <w:pStyle w:val="Text2-2"/>
        <w:numPr>
          <w:ilvl w:val="7"/>
          <w:numId w:val="13"/>
        </w:numPr>
        <w:tabs>
          <w:tab w:val="clear" w:pos="567"/>
        </w:tabs>
        <w:ind w:left="1701" w:firstLine="0"/>
      </w:pPr>
      <w:r w:rsidRPr="00E76741">
        <w:t xml:space="preserve">Jako variantní řešení doporučujeme v rámci FV systému vhodným způsobem zakomponovat bezpečnostní prvky </w:t>
      </w:r>
      <w:proofErr w:type="spellStart"/>
      <w:r w:rsidRPr="00E76741">
        <w:t>mikroměniče</w:t>
      </w:r>
      <w:proofErr w:type="spellEnd"/>
      <w:r w:rsidRPr="00E76741">
        <w:t xml:space="preserve"> (</w:t>
      </w:r>
      <w:proofErr w:type="spellStart"/>
      <w:r w:rsidRPr="00E76741">
        <w:t>mikroinvertory</w:t>
      </w:r>
      <w:proofErr w:type="spellEnd"/>
      <w:r w:rsidRPr="00E76741">
        <w:t xml:space="preserve"> DC/AC, které jsou součásti FV panelů) alternativně navrhnout moderní SMART systémy ve formě výkonových </w:t>
      </w:r>
      <w:proofErr w:type="spellStart"/>
      <w:r w:rsidRPr="00E76741">
        <w:t>optimizerů</w:t>
      </w:r>
      <w:proofErr w:type="spellEnd"/>
      <w:r w:rsidRPr="00E76741">
        <w:t xml:space="preserve"> (DC/DC invertor), které zajistí bezpečný napěťový stav pro požární zásah/obsluhu zařízení,</w:t>
      </w:r>
    </w:p>
    <w:p w14:paraId="313E4A63" w14:textId="77777777" w:rsidR="00BE1017" w:rsidRPr="00E76741" w:rsidRDefault="00BE1017" w:rsidP="001407C5">
      <w:pPr>
        <w:pStyle w:val="Text2-2"/>
        <w:numPr>
          <w:ilvl w:val="7"/>
          <w:numId w:val="13"/>
        </w:numPr>
        <w:tabs>
          <w:tab w:val="clear" w:pos="567"/>
        </w:tabs>
        <w:ind w:left="1701" w:firstLine="0"/>
      </w:pPr>
      <w:r w:rsidRPr="00E76741">
        <w:t>Sběrný (páteřní) kabelový rozvod DC situovat ideálně v instalační šachtě s požární odolností,</w:t>
      </w:r>
    </w:p>
    <w:p w14:paraId="3DB88DE8" w14:textId="77777777" w:rsidR="00BE1017" w:rsidRPr="00E76741" w:rsidRDefault="00BE1017" w:rsidP="001407C5">
      <w:pPr>
        <w:pStyle w:val="Text2-2"/>
        <w:numPr>
          <w:ilvl w:val="7"/>
          <w:numId w:val="13"/>
        </w:numPr>
        <w:tabs>
          <w:tab w:val="clear" w:pos="567"/>
        </w:tabs>
        <w:ind w:left="1701" w:firstLine="0"/>
      </w:pPr>
      <w:r w:rsidRPr="00E76741">
        <w:t>Technologii FV systému (měnič napětí, akumulátor apod.) situovat v objektu v samostatném požárním úseku,</w:t>
      </w:r>
    </w:p>
    <w:p w14:paraId="6C28E43B" w14:textId="77777777" w:rsidR="00BE1017" w:rsidRPr="00E76741" w:rsidRDefault="00BE1017" w:rsidP="001407C5">
      <w:pPr>
        <w:pStyle w:val="Text2-2"/>
        <w:numPr>
          <w:ilvl w:val="7"/>
          <w:numId w:val="13"/>
        </w:numPr>
        <w:tabs>
          <w:tab w:val="clear" w:pos="567"/>
        </w:tabs>
        <w:ind w:left="1701" w:firstLine="0"/>
      </w:pPr>
      <w:r w:rsidRPr="00E76741">
        <w:t>U výroben elektřiny vybavených solárními FV napájecími systémy musí být u vstupu do objektu:</w:t>
      </w:r>
    </w:p>
    <w:p w14:paraId="77C89B4C" w14:textId="2FDDC5E3" w:rsidR="00BE1017" w:rsidRPr="00E76741" w:rsidRDefault="00BE1017" w:rsidP="00A40A7D">
      <w:pPr>
        <w:pStyle w:val="Text2-2"/>
        <w:numPr>
          <w:ilvl w:val="1"/>
          <w:numId w:val="4"/>
        </w:numPr>
        <w:tabs>
          <w:tab w:val="clear" w:pos="1871"/>
        </w:tabs>
        <w:ind w:left="2127" w:hanging="284"/>
      </w:pPr>
      <w:r w:rsidRPr="00E76741">
        <w:t>schéma výrobny s označením místa, kde je přístroj pro odpojení FV hlavního kabelu DC,</w:t>
      </w:r>
    </w:p>
    <w:p w14:paraId="65FABA27" w14:textId="12D5702B" w:rsidR="00BE1017" w:rsidRPr="00E76741" w:rsidRDefault="00BE1017" w:rsidP="00915C37">
      <w:pPr>
        <w:pStyle w:val="Text2-2"/>
        <w:numPr>
          <w:ilvl w:val="1"/>
          <w:numId w:val="4"/>
        </w:numPr>
        <w:tabs>
          <w:tab w:val="clear" w:pos="1871"/>
        </w:tabs>
        <w:ind w:hanging="28"/>
      </w:pPr>
      <w:r w:rsidRPr="00E76741">
        <w:t>spolu s popisem jeho ovládání,</w:t>
      </w:r>
    </w:p>
    <w:p w14:paraId="5EC45AA2" w14:textId="2DE313C9" w:rsidR="00BE1017" w:rsidRPr="00E76741" w:rsidRDefault="00BE1017" w:rsidP="001407C5">
      <w:pPr>
        <w:pStyle w:val="Text2-2"/>
        <w:numPr>
          <w:ilvl w:val="7"/>
          <w:numId w:val="13"/>
        </w:numPr>
        <w:tabs>
          <w:tab w:val="clear" w:pos="567"/>
        </w:tabs>
        <w:ind w:left="1701" w:firstLine="0"/>
      </w:pPr>
      <w:r w:rsidRPr="00E76741">
        <w:t>Provoz FV systému je dle § 4 odst. 2 písm. j) zákona č. 133/1985 Sb., ve znění pozdějších předpisů, začleněn jako činnost zvýšeným požárním nebezpečím u které nejsou běžné podmínky pro zásah (složité podmínky pro zásah dle § 18 vyhlášky č. 246/2001 Sb., ve znění pozdějších předpisů). Na podnikající fyzické a právnické osoby se vztahuje povinnost dle § 6b zákona č. 133/1985 Sb., ve znění pozdějších předpisů, vypracování/schválení Dokumentace zdolávání požárů (dále i „DZP“). Následně v dalším stupni projektové dokumentace musí být zadáno vypracování/schválení příslušné dokumentace požární ochrany (zejména DZP) jako součást zadávacích podmínek pro zhotovitele stavby, tak aby součástí zakázky „zhotovení stavby“ bylo i dodání DZP jako součásti dokumenta</w:t>
      </w:r>
      <w:r w:rsidR="00E76741" w:rsidRPr="00E76741">
        <w:t>ce skutečného provedení stavby.</w:t>
      </w:r>
    </w:p>
    <w:p w14:paraId="2DD5EB58" w14:textId="77777777" w:rsidR="00BE1017" w:rsidRPr="00E76741" w:rsidRDefault="00BE1017" w:rsidP="00E76741">
      <w:pPr>
        <w:pStyle w:val="Text2-2"/>
        <w:numPr>
          <w:ilvl w:val="0"/>
          <w:numId w:val="0"/>
        </w:numPr>
        <w:spacing w:after="0"/>
        <w:ind w:left="1673"/>
      </w:pPr>
      <w:r w:rsidRPr="00E76741">
        <w:t>Poznámka:</w:t>
      </w:r>
    </w:p>
    <w:p w14:paraId="50DECEF2" w14:textId="5507E3CD" w:rsidR="00BE1017" w:rsidRDefault="00BE1017" w:rsidP="001407C5">
      <w:pPr>
        <w:pStyle w:val="Text2-2"/>
        <w:numPr>
          <w:ilvl w:val="0"/>
          <w:numId w:val="0"/>
        </w:numPr>
        <w:ind w:left="1701" w:hanging="28"/>
      </w:pPr>
      <w:r w:rsidRPr="00E76741">
        <w:t xml:space="preserve">Pro zajištění bezpečnosti FV systému je nutno vycházet především z vyhlášky č. 23/2008 Sb., ve znění pozdějších předpisů, norem ČSN 33 2000-4-41 </w:t>
      </w:r>
      <w:proofErr w:type="spellStart"/>
      <w:r w:rsidRPr="00E76741">
        <w:t>ed</w:t>
      </w:r>
      <w:proofErr w:type="spellEnd"/>
      <w:r w:rsidRPr="00E76741">
        <w:t xml:space="preserve">. 3, ČSN 33 2000-7-712 </w:t>
      </w:r>
      <w:proofErr w:type="spellStart"/>
      <w:r w:rsidRPr="00E76741">
        <w:t>ed</w:t>
      </w:r>
      <w:proofErr w:type="spellEnd"/>
      <w:r w:rsidRPr="00E76741">
        <w:t xml:space="preserve">. 2, ČSN 34 3085 </w:t>
      </w:r>
      <w:proofErr w:type="spellStart"/>
      <w:r w:rsidRPr="00E76741">
        <w:t>ed</w:t>
      </w:r>
      <w:proofErr w:type="spellEnd"/>
      <w:r w:rsidRPr="00E76741">
        <w:t xml:space="preserve">. 2, ČSN 73 0810, ČSN 73 0804, ČSN 73 0834, ČSN EN 61936-1/A1 + Oprava 3, ČSN EN 50618 a nezávazné příručky CFPA E </w:t>
      </w:r>
      <w:proofErr w:type="spellStart"/>
      <w:r w:rsidRPr="00E76741">
        <w:t>Guideline</w:t>
      </w:r>
      <w:proofErr w:type="spellEnd"/>
      <w:r w:rsidRPr="00E76741">
        <w:t xml:space="preserve"> No 37: 2018 F.</w:t>
      </w:r>
    </w:p>
    <w:p w14:paraId="71FB70AA" w14:textId="789BCDB0" w:rsidR="00BE1017" w:rsidRPr="00E76741" w:rsidRDefault="00BE1017" w:rsidP="001407C5">
      <w:pPr>
        <w:pStyle w:val="Text2-2"/>
      </w:pPr>
      <w:r w:rsidRPr="00E76741">
        <w:t>V případě návrhu dobíjecích stanic pro elektromobily požadujeme vhodným způsobem zapracovat následující principy jejich řešení tak, aby ve stupni projektové dokumentace DUSP mohly být dodrženy technické podmínky požární bezpečnosti staveb:</w:t>
      </w:r>
    </w:p>
    <w:p w14:paraId="561E28FC" w14:textId="77777777" w:rsidR="00BE1017" w:rsidRPr="00E76741" w:rsidRDefault="00BE1017" w:rsidP="001407C5">
      <w:pPr>
        <w:pStyle w:val="Text2-2"/>
        <w:numPr>
          <w:ilvl w:val="0"/>
          <w:numId w:val="0"/>
        </w:numPr>
        <w:ind w:left="1701"/>
      </w:pPr>
      <w:r w:rsidRPr="00E76741">
        <w:t>a)</w:t>
      </w:r>
      <w:r w:rsidRPr="00E76741">
        <w:tab/>
        <w:t>Dobíjecí stanice je nutno situovat v dostatečné vzdálenosti od technologických místností sloužících pro zajištění provozuschopnosti budovy.</w:t>
      </w:r>
    </w:p>
    <w:p w14:paraId="5E1735DE" w14:textId="77777777" w:rsidR="00BE1017" w:rsidRPr="00E76741" w:rsidRDefault="00BE1017" w:rsidP="001407C5">
      <w:pPr>
        <w:pStyle w:val="Text2-2"/>
        <w:numPr>
          <w:ilvl w:val="0"/>
          <w:numId w:val="0"/>
        </w:numPr>
        <w:ind w:left="1701"/>
      </w:pPr>
      <w:r w:rsidRPr="00E76741">
        <w:t>b)</w:t>
      </w:r>
      <w:r w:rsidRPr="00E76741">
        <w:tab/>
        <w:t>Neinstalovat dobíjecí stanice poblíž únikových cest.</w:t>
      </w:r>
    </w:p>
    <w:p w14:paraId="3B7A7C30" w14:textId="77777777" w:rsidR="00BE1017" w:rsidRPr="00E76741" w:rsidRDefault="00BE1017" w:rsidP="001407C5">
      <w:pPr>
        <w:pStyle w:val="Text2-2"/>
        <w:numPr>
          <w:ilvl w:val="0"/>
          <w:numId w:val="0"/>
        </w:numPr>
        <w:ind w:left="1701"/>
      </w:pPr>
      <w:r w:rsidRPr="00E76741">
        <w:t>c)</w:t>
      </w:r>
      <w:r w:rsidRPr="00E76741">
        <w:tab/>
        <w:t>Dobíjecí stanice situovat v blízkosti vjezdu/výjezdu parkoviště z důvodu snadného odtažení elektromobilu.</w:t>
      </w:r>
    </w:p>
    <w:p w14:paraId="64FAFE8C" w14:textId="77777777" w:rsidR="00BE1017" w:rsidRPr="00E76741" w:rsidRDefault="00BE1017" w:rsidP="001407C5">
      <w:pPr>
        <w:pStyle w:val="Text2-2"/>
        <w:numPr>
          <w:ilvl w:val="0"/>
          <w:numId w:val="0"/>
        </w:numPr>
        <w:ind w:left="1701"/>
      </w:pPr>
      <w:r w:rsidRPr="00E76741">
        <w:t>d)</w:t>
      </w:r>
      <w:r w:rsidRPr="00E76741">
        <w:tab/>
        <w:t>Dodržovat rozestupy mezi parkovanými vozidly (znesnadňují šíření požáru).</w:t>
      </w:r>
    </w:p>
    <w:p w14:paraId="0C043B25" w14:textId="77777777" w:rsidR="00BE1017" w:rsidRPr="00E76741" w:rsidRDefault="00BE1017" w:rsidP="001407C5">
      <w:pPr>
        <w:pStyle w:val="Text2-2"/>
        <w:numPr>
          <w:ilvl w:val="0"/>
          <w:numId w:val="0"/>
        </w:numPr>
        <w:ind w:left="1701"/>
      </w:pPr>
      <w:r w:rsidRPr="00E76741">
        <w:t>e)</w:t>
      </w:r>
      <w:r w:rsidRPr="00E76741">
        <w:tab/>
        <w:t>V případě návrhu více dobíjecích stanic je nutno řešit centrální vypínání dobíjecích míst.</w:t>
      </w:r>
    </w:p>
    <w:p w14:paraId="195DBEB4" w14:textId="77777777" w:rsidR="00BE1017" w:rsidRPr="00E76741" w:rsidRDefault="00BE1017" w:rsidP="001407C5">
      <w:pPr>
        <w:pStyle w:val="Text2-2"/>
        <w:numPr>
          <w:ilvl w:val="0"/>
          <w:numId w:val="0"/>
        </w:numPr>
        <w:ind w:left="1701"/>
      </w:pPr>
      <w:r w:rsidRPr="00E76741">
        <w:lastRenderedPageBreak/>
        <w:t>f)</w:t>
      </w:r>
      <w:r w:rsidRPr="00E76741">
        <w:tab/>
        <w:t>Sloupek dobíjecí stanice osadit minimálně 0,5 m od hrany obrubníku parkovací plochy (bezpečný dojezd automobilu). V případě umístění sloupku dobíjecí stanice v rovině parkovací plochy osadit bezpečnostní zarážky/zábrany pro zachování bezpečného dojezdu automobilu.</w:t>
      </w:r>
    </w:p>
    <w:p w14:paraId="3C69C513" w14:textId="77777777" w:rsidR="00BE1017" w:rsidRPr="00E76741" w:rsidRDefault="00BE1017" w:rsidP="001407C5">
      <w:pPr>
        <w:pStyle w:val="Text2-2"/>
        <w:numPr>
          <w:ilvl w:val="0"/>
          <w:numId w:val="0"/>
        </w:numPr>
        <w:ind w:left="1701"/>
      </w:pPr>
      <w:r w:rsidRPr="00E76741">
        <w:t>g)</w:t>
      </w:r>
      <w:r w:rsidRPr="00E76741">
        <w:tab/>
        <w:t>V případě realizace dobíjecích stanic v uzavřených prostorách je nutno instalovat hlásiče požáru ve smyslu souboru norem ČSN EN 54 napojených na PZTS/EPS.</w:t>
      </w:r>
    </w:p>
    <w:p w14:paraId="40BA40E5" w14:textId="77777777" w:rsidR="00BE1017" w:rsidRPr="00E76741" w:rsidRDefault="00BE1017" w:rsidP="00E76741">
      <w:pPr>
        <w:pStyle w:val="Text2-2"/>
        <w:numPr>
          <w:ilvl w:val="0"/>
          <w:numId w:val="0"/>
        </w:numPr>
        <w:spacing w:after="0"/>
        <w:ind w:left="1701"/>
      </w:pPr>
      <w:r w:rsidRPr="00E76741">
        <w:t>Poznámka:</w:t>
      </w:r>
    </w:p>
    <w:p w14:paraId="301D5F0B" w14:textId="4458669C" w:rsidR="00BE1017" w:rsidRPr="00834A6F" w:rsidRDefault="00BE1017" w:rsidP="001407C5">
      <w:pPr>
        <w:pStyle w:val="Text2-2"/>
        <w:numPr>
          <w:ilvl w:val="0"/>
          <w:numId w:val="0"/>
        </w:numPr>
        <w:ind w:left="1701" w:hanging="28"/>
      </w:pPr>
      <w:r w:rsidRPr="00E76741">
        <w:t>Při návrhu dobíjecích stanic pro elektromobily je nutno vycházet především z vyhlášky č. 268/2009 Sb., ve znění pozdějších předpisů a souboru norem ČSN EN 62196 a ČSN EN 61851. Veškeré značení parkovacích míst musí být v souladu se zákonem č. 361/2000 Sb., ve znění pozdějších předpisů, ČSN EN 12899-1 a ČSN EN 1436.</w:t>
      </w:r>
    </w:p>
    <w:p w14:paraId="530CDA1D" w14:textId="7D568C7D" w:rsidR="001E3146" w:rsidRPr="00397A54" w:rsidRDefault="001E3146" w:rsidP="00834A6F">
      <w:pPr>
        <w:pStyle w:val="Text2-1"/>
        <w:rPr>
          <w:b/>
        </w:rPr>
      </w:pPr>
      <w:r w:rsidRPr="00397A54">
        <w:rPr>
          <w:b/>
        </w:rPr>
        <w:t xml:space="preserve">Uzemnění a hromosvod </w:t>
      </w:r>
    </w:p>
    <w:p w14:paraId="2F18625A" w14:textId="6EA8E92D" w:rsidR="001E3146" w:rsidRPr="00834A6F" w:rsidRDefault="001E3146" w:rsidP="00247368">
      <w:pPr>
        <w:pStyle w:val="Text2-2"/>
      </w:pPr>
      <w:r w:rsidRPr="00834A6F">
        <w:t xml:space="preserve">V rámci stavby bude zřízena nová uzemňovací soustava, která bude sloužit pro správnou funkci všech napěťových soustav i pro připojení nové ochrany před atmosférickým přepětím. </w:t>
      </w:r>
    </w:p>
    <w:p w14:paraId="5581EC0A" w14:textId="54E2D718" w:rsidR="001E3146" w:rsidRPr="00834A6F" w:rsidRDefault="001E3146" w:rsidP="00247368">
      <w:pPr>
        <w:pStyle w:val="Text2-2"/>
      </w:pPr>
      <w:r w:rsidRPr="00834A6F">
        <w:t>Dále bude potřeba navrhnout ochranu stávajících inženýrských sítí.</w:t>
      </w:r>
    </w:p>
    <w:p w14:paraId="74491133" w14:textId="768FE1A4" w:rsidR="001E3146" w:rsidRPr="00834A6F" w:rsidRDefault="001E3146" w:rsidP="00247368">
      <w:pPr>
        <w:pStyle w:val="Text2-2"/>
      </w:pPr>
      <w:r w:rsidRPr="00834A6F">
        <w:t>Železobetonové konstrukce musí být chráněny proti působení bludných proudů.</w:t>
      </w:r>
    </w:p>
    <w:p w14:paraId="3225BC00" w14:textId="08D04612" w:rsidR="001E3146" w:rsidRPr="00397A54" w:rsidRDefault="001E3146" w:rsidP="00834A6F">
      <w:pPr>
        <w:pStyle w:val="Text2-1"/>
        <w:rPr>
          <w:b/>
        </w:rPr>
      </w:pPr>
      <w:r w:rsidRPr="00397A54">
        <w:rPr>
          <w:b/>
        </w:rPr>
        <w:t>Ostatní</w:t>
      </w:r>
    </w:p>
    <w:p w14:paraId="6CAA2A2F" w14:textId="5E924282" w:rsidR="001E3146" w:rsidRPr="00834A6F" w:rsidRDefault="001E3146" w:rsidP="00247368">
      <w:pPr>
        <w:pStyle w:val="Text2-2"/>
      </w:pPr>
      <w:r w:rsidRPr="00834A6F">
        <w:t>Objekt stanice bude opatřen:</w:t>
      </w:r>
    </w:p>
    <w:p w14:paraId="57213346" w14:textId="2C0E6C37" w:rsidR="001E3146" w:rsidRPr="00834A6F" w:rsidRDefault="001E3146" w:rsidP="00397A54">
      <w:pPr>
        <w:pStyle w:val="Text2-2"/>
        <w:numPr>
          <w:ilvl w:val="0"/>
          <w:numId w:val="50"/>
        </w:numPr>
      </w:pPr>
      <w:r w:rsidRPr="00834A6F">
        <w:t>nouzovým osvětlením dle platných předpisů a norem (ČSN EN 1838 Nouzové osvětlení). Druh osvětlení ve smyslu uvedené normy stanoví PBŘ.</w:t>
      </w:r>
    </w:p>
    <w:p w14:paraId="2FB8FB58" w14:textId="611E15B0" w:rsidR="001E3146" w:rsidRPr="00834A6F" w:rsidRDefault="001E3146" w:rsidP="00397A54">
      <w:pPr>
        <w:pStyle w:val="Text2-1"/>
        <w:numPr>
          <w:ilvl w:val="0"/>
          <w:numId w:val="50"/>
        </w:numPr>
      </w:pPr>
      <w:r w:rsidRPr="00834A6F">
        <w:t>poplachovým osvětlením v souladu s ČSN 73 5710.</w:t>
      </w:r>
    </w:p>
    <w:p w14:paraId="7C4F7235" w14:textId="7CD5650D" w:rsidR="00E16B72" w:rsidRDefault="001E3146" w:rsidP="00517C05">
      <w:pPr>
        <w:pStyle w:val="Text2-2"/>
      </w:pPr>
      <w:r w:rsidRPr="00834A6F">
        <w:t>Stání požárních vozidel bude doplněno kompenzátorem baterií hasičských vozidel (systém trvalého dobíjení autobaterií).</w:t>
      </w:r>
    </w:p>
    <w:p w14:paraId="0EDD56BD" w14:textId="2125FD14" w:rsidR="00F678E3" w:rsidRPr="00280C98" w:rsidRDefault="00F678E3" w:rsidP="002F2288">
      <w:pPr>
        <w:pStyle w:val="Nadpis2-2"/>
        <w:numPr>
          <w:ilvl w:val="1"/>
          <w:numId w:val="6"/>
        </w:numPr>
      </w:pPr>
      <w:bookmarkStart w:id="27" w:name="_Toc15649884"/>
      <w:bookmarkStart w:id="28" w:name="_Toc58398913"/>
      <w:r w:rsidRPr="00280C98">
        <w:t>Ostatní objekty</w:t>
      </w:r>
      <w:bookmarkEnd w:id="27"/>
      <w:r w:rsidR="002C6F8E">
        <w:t xml:space="preserve"> a prostory</w:t>
      </w:r>
      <w:bookmarkEnd w:id="28"/>
    </w:p>
    <w:p w14:paraId="5C555152" w14:textId="7FC6A17B" w:rsidR="00E7679A" w:rsidRPr="00943F4A" w:rsidRDefault="00E7679A" w:rsidP="00834A6F">
      <w:pPr>
        <w:pStyle w:val="Text2-1"/>
      </w:pPr>
      <w:bookmarkStart w:id="29" w:name="_Toc15649885"/>
      <w:r w:rsidRPr="00280C98">
        <w:t>Součástí stavby budou rovněž nezbytné další objekty nutné pro realizaci díla, zejména přeložky</w:t>
      </w:r>
      <w:r w:rsidR="003A2399">
        <w:t>, přípojky</w:t>
      </w:r>
      <w:r w:rsidRPr="00280C98">
        <w:t xml:space="preserve"> a ochrana inženýrských sítí,</w:t>
      </w:r>
      <w:r w:rsidR="00641F70">
        <w:t xml:space="preserve"> </w:t>
      </w:r>
      <w:r w:rsidR="008C73D2">
        <w:t xml:space="preserve">případně </w:t>
      </w:r>
      <w:r w:rsidR="00641F70">
        <w:t>kabelovody,</w:t>
      </w:r>
      <w:r w:rsidRPr="00280C98">
        <w:t xml:space="preserve"> úpravy pozemních komunikací nebo nové</w:t>
      </w:r>
      <w:r w:rsidR="007931DE">
        <w:t xml:space="preserve"> přístupové</w:t>
      </w:r>
      <w:r w:rsidRPr="00280C98">
        <w:t xml:space="preserve"> komunikace,</w:t>
      </w:r>
      <w:r w:rsidR="003A2399">
        <w:t xml:space="preserve"> parkovací plochy,</w:t>
      </w:r>
      <w:r w:rsidR="007931DE">
        <w:t xml:space="preserve"> oplocení, přístřešky,</w:t>
      </w:r>
      <w:r w:rsidR="003A2399">
        <w:t xml:space="preserve"> </w:t>
      </w:r>
      <w:r w:rsidR="003A2399" w:rsidRPr="00404F1A">
        <w:t xml:space="preserve">prostory pro provádění tělesné přípravy, prostory pro </w:t>
      </w:r>
      <w:r w:rsidR="003A2399" w:rsidRPr="004F51F7">
        <w:t>výcvik</w:t>
      </w:r>
      <w:r w:rsidR="002801E7" w:rsidRPr="00834A6F">
        <w:t xml:space="preserve">, </w:t>
      </w:r>
      <w:r w:rsidR="00641F70" w:rsidRPr="004F51F7">
        <w:t>p</w:t>
      </w:r>
      <w:r w:rsidR="002801E7" w:rsidRPr="00834A6F">
        <w:t xml:space="preserve">rostor pro výcvik v zásahu na ŽKV </w:t>
      </w:r>
      <w:r w:rsidR="00641F70">
        <w:t>- k</w:t>
      </w:r>
      <w:r w:rsidR="002801E7" w:rsidRPr="00834A6F">
        <w:t xml:space="preserve">olej pro možné odstavení cvičného železničního kolejového vozidla, na kterém se bude provádět zásah, výcvik v najíždění a pravidelná předepsaná zkouška dvoucestného vozidla, zkratování trakčního vedení. Není vyžadováno napojení </w:t>
      </w:r>
      <w:r w:rsidR="0056461C">
        <w:t xml:space="preserve">výcvikové </w:t>
      </w:r>
      <w:r w:rsidR="002801E7" w:rsidRPr="00834A6F">
        <w:t>koleje na železniční síť. Pro cvičné účely postačí pouze kolej v</w:t>
      </w:r>
      <w:r w:rsidR="00641F70">
        <w:t> </w:t>
      </w:r>
      <w:r w:rsidR="002801E7" w:rsidRPr="00834A6F">
        <w:t>areálu</w:t>
      </w:r>
      <w:r w:rsidR="00641F70">
        <w:t>,</w:t>
      </w:r>
      <w:r w:rsidR="002801E7" w:rsidRPr="00834A6F">
        <w:t xml:space="preserve"> </w:t>
      </w:r>
      <w:r w:rsidR="002801E7" w:rsidRPr="00943F4A">
        <w:t xml:space="preserve">případně přístřešcích apod., v souladu s „Koncepcí“. </w:t>
      </w:r>
      <w:r w:rsidR="00641F70" w:rsidRPr="00943F4A">
        <w:t>P</w:t>
      </w:r>
      <w:r w:rsidR="002801E7" w:rsidRPr="00943F4A">
        <w:t xml:space="preserve">rotihluková opatření </w:t>
      </w:r>
      <w:r w:rsidR="00641F70" w:rsidRPr="00943F4A">
        <w:t xml:space="preserve">budou navržena </w:t>
      </w:r>
      <w:r w:rsidR="002801E7" w:rsidRPr="00943F4A">
        <w:t>podle závěrů hlukové studie a podobně.</w:t>
      </w:r>
    </w:p>
    <w:p w14:paraId="501DADA0" w14:textId="77777777" w:rsidR="00F678E3" w:rsidRPr="00943F4A" w:rsidRDefault="00F678E3" w:rsidP="001B1B6C">
      <w:pPr>
        <w:pStyle w:val="Nadpis2-2"/>
        <w:numPr>
          <w:ilvl w:val="1"/>
          <w:numId w:val="6"/>
        </w:numPr>
      </w:pPr>
      <w:bookmarkStart w:id="30" w:name="_Toc58398914"/>
      <w:r w:rsidRPr="00943F4A">
        <w:t>Pozemní stavební objekty</w:t>
      </w:r>
      <w:bookmarkEnd w:id="29"/>
      <w:bookmarkEnd w:id="30"/>
    </w:p>
    <w:p w14:paraId="714435B0" w14:textId="22C65AD4" w:rsidR="00247368" w:rsidRPr="00943F4A" w:rsidRDefault="00247368" w:rsidP="00834A6F">
      <w:pPr>
        <w:pStyle w:val="Text2-1"/>
        <w:rPr>
          <w:b/>
        </w:rPr>
      </w:pPr>
      <w:bookmarkStart w:id="31" w:name="_Toc15649886"/>
      <w:r w:rsidRPr="00943F4A">
        <w:rPr>
          <w:b/>
        </w:rPr>
        <w:t>Popis stávajícího stavu</w:t>
      </w:r>
    </w:p>
    <w:p w14:paraId="48A7ECE7" w14:textId="6F98ADD2" w:rsidR="00553FD3" w:rsidRDefault="00553FD3" w:rsidP="00B667E9">
      <w:pPr>
        <w:pStyle w:val="Text2-2"/>
      </w:pPr>
      <w:r>
        <w:t>JPO HZS Přerov sídlí v budově bývalého drážního učiliště a v areálu bývalého Drahstavu. Hlavní budova má rozměry 40x15 m a je zděná z klasických pálených cihel. Stavebně se jedná o dvoupodlažní budovu se suterénem a půdním prostorem. V suterénu budovy je umístěna kotelna. Ve vstupním podlaží se v pravé části objektu nacházejí 4 garážová stání a je zde rovněž věž na sušení hadic, místnost pro hrubou očistu, sklad strojní služby a ohlašovna požárů.</w:t>
      </w:r>
    </w:p>
    <w:p w14:paraId="4F5143A1" w14:textId="7AFEF7D7" w:rsidR="00553FD3" w:rsidRDefault="00553FD3" w:rsidP="00B667E9">
      <w:pPr>
        <w:pStyle w:val="Text2-2"/>
      </w:pPr>
      <w:r>
        <w:lastRenderedPageBreak/>
        <w:t xml:space="preserve">V prvním nadzemním podlaží se nachází prostory pro výkon služby jednotky. Je zde kuchyň, čisté šatny pro mužstvo, šatna a WC pro ženy, umývárna, WC pro muže, odpočinková místnost, učebna a posilovna pro plnění fyzické přípravy hasičů. Dále je zde kancelář velitele jednotky, kancelář zástupce velitele a požárních referentů. </w:t>
      </w:r>
    </w:p>
    <w:p w14:paraId="2276E346" w14:textId="710D6945" w:rsidR="00553FD3" w:rsidRDefault="00553FD3" w:rsidP="00B667E9">
      <w:pPr>
        <w:pStyle w:val="Text2-2"/>
      </w:pPr>
      <w:r>
        <w:t xml:space="preserve">Další hasičská technika, která se již nevejde do hlavní budovy, je garážována v </w:t>
      </w:r>
      <w:proofErr w:type="spellStart"/>
      <w:r>
        <w:t>plechovo</w:t>
      </w:r>
      <w:proofErr w:type="spellEnd"/>
      <w:r>
        <w:t>-laminátové hale na nádvoří areálu bývalého Drahstavu. Tato hala je již ve velmi špatném technickém stavu a její vnitřní zařízení již dostatečně nesplňují potřebné požadavky pro garážování zásahové techniky.</w:t>
      </w:r>
    </w:p>
    <w:p w14:paraId="7CA29696" w14:textId="3476479A" w:rsidR="00247368" w:rsidRPr="00943F4A" w:rsidRDefault="00FA0B48" w:rsidP="000457DB">
      <w:pPr>
        <w:pStyle w:val="Text2-2"/>
      </w:pPr>
      <w:r w:rsidRPr="00943F4A">
        <w:t>Současný</w:t>
      </w:r>
      <w:r w:rsidR="00553FD3">
        <w:t xml:space="preserve"> stavebně-technický </w:t>
      </w:r>
      <w:r w:rsidRPr="00943F4A">
        <w:t xml:space="preserve">stav objektu je </w:t>
      </w:r>
      <w:r w:rsidR="00553FD3">
        <w:t xml:space="preserve">velmi </w:t>
      </w:r>
      <w:r w:rsidRPr="00943F4A">
        <w:t>špatný</w:t>
      </w:r>
      <w:r w:rsidR="00553FD3">
        <w:t xml:space="preserve"> až havarijní</w:t>
      </w:r>
      <w:r w:rsidRPr="00943F4A">
        <w:t>, nevyhovuje</w:t>
      </w:r>
      <w:r w:rsidR="00247368" w:rsidRPr="00943F4A">
        <w:t xml:space="preserve"> platné legislativě ČR a provozním požadavkům HZS.</w:t>
      </w:r>
    </w:p>
    <w:p w14:paraId="012342DB" w14:textId="73BCBF15" w:rsidR="00FA0B48" w:rsidRPr="00943F4A" w:rsidRDefault="00FA0B48" w:rsidP="00FA0B48">
      <w:pPr>
        <w:pStyle w:val="Text2-2"/>
        <w:rPr>
          <w:rStyle w:val="Tun"/>
          <w:b w:val="0"/>
        </w:rPr>
      </w:pPr>
      <w:r w:rsidRPr="00943F4A">
        <w:rPr>
          <w:rStyle w:val="Tun"/>
          <w:b w:val="0"/>
        </w:rPr>
        <w:t>Do konce roku 2020 se předpokládá provedení cestou OŘ Olomouc demolice nepotřebných budov v havarijním stavu, které jsou v kolizi s plánovanou výstavbou nové HZS. Tento stav bude zpracovatelem dokumentace ověřen a případně dále v dokumentaci podle potřeb navrženého technického řešení sledován a zapracován</w:t>
      </w:r>
      <w:r w:rsidR="008C4A71" w:rsidRPr="00943F4A">
        <w:rPr>
          <w:rStyle w:val="Tun"/>
          <w:b w:val="0"/>
        </w:rPr>
        <w:t xml:space="preserve"> (situace předpokládaného rozsahu demolic je přiložena)</w:t>
      </w:r>
      <w:r w:rsidRPr="00943F4A">
        <w:rPr>
          <w:rStyle w:val="Tun"/>
          <w:b w:val="0"/>
        </w:rPr>
        <w:t>.</w:t>
      </w:r>
    </w:p>
    <w:p w14:paraId="1D9AB01D" w14:textId="47EE4225" w:rsidR="006729AE" w:rsidRPr="00943F4A" w:rsidRDefault="006729AE" w:rsidP="00834A6F">
      <w:pPr>
        <w:pStyle w:val="Text2-1"/>
        <w:rPr>
          <w:rStyle w:val="Tun"/>
        </w:rPr>
      </w:pPr>
      <w:r w:rsidRPr="00943F4A">
        <w:rPr>
          <w:rStyle w:val="Tun"/>
        </w:rPr>
        <w:t xml:space="preserve">Požadavky na nový stav </w:t>
      </w:r>
    </w:p>
    <w:p w14:paraId="52630BF8" w14:textId="5B255E7E" w:rsidR="006729AE" w:rsidRPr="00943F4A" w:rsidRDefault="00D22CCB" w:rsidP="00834A6F">
      <w:pPr>
        <w:pStyle w:val="Text2-2"/>
      </w:pPr>
      <w:r w:rsidRPr="00943F4A">
        <w:t xml:space="preserve">Rozsah projektu bude svým rozsahem odpovídat </w:t>
      </w:r>
      <w:r w:rsidR="002E576D" w:rsidRPr="00943F4A">
        <w:t>„Koncepci“</w:t>
      </w:r>
      <w:r w:rsidRPr="00943F4A">
        <w:t xml:space="preserve"> vč. úprav dle požadavků objednatele</w:t>
      </w:r>
      <w:r w:rsidR="002E576D" w:rsidRPr="00943F4A">
        <w:t xml:space="preserve"> </w:t>
      </w:r>
      <w:r w:rsidR="00F8446B" w:rsidRPr="00943F4A">
        <w:t>(</w:t>
      </w:r>
      <w:r w:rsidR="002E576D" w:rsidRPr="00943F4A">
        <w:t>v souladu s oprávněnými požadavky uživatele a budoucího správce HZS</w:t>
      </w:r>
      <w:r w:rsidR="00F8446B" w:rsidRPr="00943F4A">
        <w:t xml:space="preserve">: </w:t>
      </w:r>
      <w:r w:rsidR="002E576D" w:rsidRPr="00943F4A">
        <w:t>požadované kapacity a prostory, požadavky na technické zařízení budovy (TZB) apod.)</w:t>
      </w:r>
      <w:r w:rsidRPr="00943F4A">
        <w:t>.</w:t>
      </w:r>
    </w:p>
    <w:p w14:paraId="0F408BE7" w14:textId="78CA8DDE" w:rsidR="00F8446B" w:rsidRPr="00943F4A" w:rsidRDefault="00273238" w:rsidP="00834A6F">
      <w:pPr>
        <w:pStyle w:val="Text2-2"/>
      </w:pPr>
      <w:r w:rsidRPr="00943F4A">
        <w:t>Zejména budou obsaženy následující objekty (zpevněné plochy</w:t>
      </w:r>
      <w:r w:rsidR="00F8446B" w:rsidRPr="00943F4A">
        <w:t>)</w:t>
      </w:r>
      <w:r w:rsidRPr="00943F4A">
        <w:t>:</w:t>
      </w:r>
    </w:p>
    <w:p w14:paraId="7D33B5B6" w14:textId="5DFBDBE0" w:rsidR="00F8446B" w:rsidRPr="00943F4A" w:rsidRDefault="00273238" w:rsidP="00834A6F">
      <w:pPr>
        <w:pStyle w:val="Text2-2"/>
        <w:numPr>
          <w:ilvl w:val="0"/>
          <w:numId w:val="49"/>
        </w:numPr>
      </w:pPr>
      <w:r w:rsidRPr="00943F4A">
        <w:t xml:space="preserve">Hlavní objekt stanice (2NP+USTUP. PODLAŽÍ), </w:t>
      </w:r>
    </w:p>
    <w:p w14:paraId="54FF8300" w14:textId="222F0083" w:rsidR="00F8446B" w:rsidRPr="00943F4A" w:rsidRDefault="00273238" w:rsidP="00834A6F">
      <w:pPr>
        <w:pStyle w:val="Text2-2"/>
        <w:numPr>
          <w:ilvl w:val="0"/>
          <w:numId w:val="49"/>
        </w:numPr>
      </w:pPr>
      <w:r w:rsidRPr="00943F4A">
        <w:t>Vedlejší objekt</w:t>
      </w:r>
      <w:r w:rsidR="00F8446B" w:rsidRPr="00943F4A">
        <w:t>,</w:t>
      </w:r>
      <w:r w:rsidRPr="00943F4A">
        <w:t xml:space="preserve"> </w:t>
      </w:r>
    </w:p>
    <w:p w14:paraId="7686F5CC" w14:textId="003356CB" w:rsidR="00F8446B" w:rsidRPr="00943F4A" w:rsidRDefault="00273238" w:rsidP="00834A6F">
      <w:pPr>
        <w:pStyle w:val="Text2-2"/>
        <w:numPr>
          <w:ilvl w:val="0"/>
          <w:numId w:val="49"/>
        </w:numPr>
      </w:pPr>
      <w:r w:rsidRPr="00943F4A">
        <w:t>Krytá stání (1NP),</w:t>
      </w:r>
    </w:p>
    <w:p w14:paraId="2B63E573" w14:textId="18F267B6" w:rsidR="00F8446B" w:rsidRPr="00943F4A" w:rsidRDefault="00273238" w:rsidP="00834A6F">
      <w:pPr>
        <w:pStyle w:val="Text2-2"/>
        <w:numPr>
          <w:ilvl w:val="0"/>
          <w:numId w:val="49"/>
        </w:numPr>
      </w:pPr>
      <w:r w:rsidRPr="00943F4A">
        <w:t>Garáže (1NP)</w:t>
      </w:r>
      <w:r w:rsidR="00F8446B" w:rsidRPr="00943F4A">
        <w:t>,</w:t>
      </w:r>
    </w:p>
    <w:p w14:paraId="2F95B5A4" w14:textId="26816FFC" w:rsidR="00666564" w:rsidRPr="00943F4A" w:rsidRDefault="00273238" w:rsidP="00834A6F">
      <w:pPr>
        <w:pStyle w:val="Text2-2"/>
        <w:numPr>
          <w:ilvl w:val="0"/>
          <w:numId w:val="49"/>
        </w:numPr>
      </w:pPr>
      <w:r w:rsidRPr="00943F4A">
        <w:t>Parkoviště zaměstnanci,</w:t>
      </w:r>
    </w:p>
    <w:p w14:paraId="03183C32" w14:textId="4EB1D93C" w:rsidR="00666564" w:rsidRPr="00943F4A" w:rsidRDefault="00273238" w:rsidP="00834A6F">
      <w:pPr>
        <w:pStyle w:val="Text2-2"/>
        <w:numPr>
          <w:ilvl w:val="0"/>
          <w:numId w:val="49"/>
        </w:numPr>
      </w:pPr>
      <w:r w:rsidRPr="00943F4A">
        <w:t>Parkoviště pro návštěvy,</w:t>
      </w:r>
    </w:p>
    <w:p w14:paraId="545C4138" w14:textId="2BE29164" w:rsidR="00666564" w:rsidRPr="00943F4A" w:rsidRDefault="00273238" w:rsidP="00834A6F">
      <w:pPr>
        <w:pStyle w:val="Text2-2"/>
        <w:numPr>
          <w:ilvl w:val="0"/>
          <w:numId w:val="49"/>
        </w:numPr>
      </w:pPr>
      <w:r w:rsidRPr="00943F4A">
        <w:t>Věž na sušení hadic,</w:t>
      </w:r>
    </w:p>
    <w:p w14:paraId="244EF9F5" w14:textId="7D0D6F80" w:rsidR="00666564" w:rsidRPr="00943F4A" w:rsidRDefault="00666564" w:rsidP="00834A6F">
      <w:pPr>
        <w:pStyle w:val="Text2-2"/>
        <w:numPr>
          <w:ilvl w:val="0"/>
          <w:numId w:val="49"/>
        </w:numPr>
      </w:pPr>
      <w:r w:rsidRPr="00943F4A">
        <w:t>V</w:t>
      </w:r>
      <w:r w:rsidR="00273238" w:rsidRPr="00943F4A">
        <w:t>ýjezd z garáží,</w:t>
      </w:r>
    </w:p>
    <w:p w14:paraId="69CCAF4B" w14:textId="077B7292" w:rsidR="00666564" w:rsidRPr="00943F4A" w:rsidRDefault="00273238" w:rsidP="00834A6F">
      <w:pPr>
        <w:pStyle w:val="Text2-2"/>
        <w:numPr>
          <w:ilvl w:val="0"/>
          <w:numId w:val="49"/>
        </w:numPr>
      </w:pPr>
      <w:r w:rsidRPr="00943F4A">
        <w:t>Umístění mycího boxu,</w:t>
      </w:r>
    </w:p>
    <w:p w14:paraId="577F5C7A" w14:textId="25E70243" w:rsidR="00666564" w:rsidRPr="00943F4A" w:rsidRDefault="00273238" w:rsidP="00834A6F">
      <w:pPr>
        <w:pStyle w:val="Text2-2"/>
        <w:numPr>
          <w:ilvl w:val="0"/>
          <w:numId w:val="49"/>
        </w:numPr>
      </w:pPr>
      <w:r w:rsidRPr="00943F4A">
        <w:t>Oplocení + Vjezdová brána,</w:t>
      </w:r>
    </w:p>
    <w:p w14:paraId="6C09FBF3" w14:textId="2456850D" w:rsidR="00666564" w:rsidRPr="00943F4A" w:rsidRDefault="00273238" w:rsidP="00834A6F">
      <w:pPr>
        <w:pStyle w:val="Text2-2"/>
        <w:numPr>
          <w:ilvl w:val="0"/>
          <w:numId w:val="49"/>
        </w:numPr>
      </w:pPr>
      <w:r w:rsidRPr="00943F4A">
        <w:t>Zpevněn</w:t>
      </w:r>
      <w:r w:rsidR="00C13AD5" w:rsidRPr="00943F4A">
        <w:t>á</w:t>
      </w:r>
      <w:r w:rsidRPr="00943F4A">
        <w:t xml:space="preserve"> plocha.</w:t>
      </w:r>
    </w:p>
    <w:p w14:paraId="41948802" w14:textId="4119C080" w:rsidR="00EF272F" w:rsidRPr="00943F4A" w:rsidRDefault="00273238" w:rsidP="00834A6F">
      <w:pPr>
        <w:pStyle w:val="Text2-2"/>
      </w:pPr>
      <w:r w:rsidRPr="00943F4A">
        <w:t>V hlavním objektu bude prostorově vyřešeno</w:t>
      </w:r>
      <w:r w:rsidR="00EE050D" w:rsidRPr="00943F4A">
        <w:t xml:space="preserve"> zejména</w:t>
      </w:r>
      <w:r w:rsidRPr="00943F4A">
        <w:t xml:space="preserve"> </w:t>
      </w:r>
      <w:r w:rsidR="00EE050D" w:rsidRPr="00943F4A">
        <w:t>zázemí</w:t>
      </w:r>
      <w:r w:rsidRPr="00943F4A">
        <w:t xml:space="preserve"> šaten</w:t>
      </w:r>
      <w:r w:rsidR="00EE050D" w:rsidRPr="00943F4A">
        <w:t>,</w:t>
      </w:r>
      <w:r w:rsidRPr="00943F4A">
        <w:t xml:space="preserve"> záchodů a sprch</w:t>
      </w:r>
      <w:r w:rsidR="00EE050D" w:rsidRPr="00943F4A">
        <w:t>, školicího střediska, místnost fyzické přípravy</w:t>
      </w:r>
      <w:r w:rsidR="001F43FB" w:rsidRPr="00943F4A">
        <w:t xml:space="preserve"> (provádění předepsané pravidelné fyzické přípravy zaměstnanců a roční přezkoušení z fyzické přípravy zaměstnanců)</w:t>
      </w:r>
      <w:r w:rsidR="00EE050D" w:rsidRPr="00943F4A">
        <w:t>, skladů,</w:t>
      </w:r>
      <w:r w:rsidR="00FB172D" w:rsidRPr="00943F4A">
        <w:t xml:space="preserve"> místnost pro noční pohotovost, </w:t>
      </w:r>
      <w:r w:rsidR="00EE050D" w:rsidRPr="00943F4A">
        <w:t>zásahov</w:t>
      </w:r>
      <w:r w:rsidR="002C6D0A">
        <w:t>é</w:t>
      </w:r>
      <w:r w:rsidR="00EE050D" w:rsidRPr="00943F4A">
        <w:t xml:space="preserve"> skluz</w:t>
      </w:r>
      <w:r w:rsidR="002C6D0A">
        <w:t>y</w:t>
      </w:r>
      <w:r w:rsidR="00EE050D" w:rsidRPr="00943F4A">
        <w:t xml:space="preserve"> apod.</w:t>
      </w:r>
      <w:r w:rsidR="00666564" w:rsidRPr="00943F4A">
        <w:t xml:space="preserve"> P</w:t>
      </w:r>
      <w:r w:rsidR="00EE050D" w:rsidRPr="00943F4A">
        <w:t>rostorové a početní</w:t>
      </w:r>
      <w:r w:rsidRPr="00943F4A">
        <w:t xml:space="preserve"> požadavky </w:t>
      </w:r>
      <w:r w:rsidR="00EE050D" w:rsidRPr="00943F4A">
        <w:t>hasičů</w:t>
      </w:r>
      <w:r w:rsidR="00666564" w:rsidRPr="00943F4A">
        <w:t xml:space="preserve"> budou projednány s budoucím správcem HZS</w:t>
      </w:r>
      <w:r w:rsidR="00EE050D" w:rsidRPr="00943F4A">
        <w:t>. Současně bude řešeno napojení areálu HZS na technickou infrastrukturu.</w:t>
      </w:r>
    </w:p>
    <w:p w14:paraId="2EBEC279" w14:textId="160F4A51" w:rsidR="00BC05F1" w:rsidRPr="00943F4A" w:rsidRDefault="00BC05F1" w:rsidP="000457DB">
      <w:pPr>
        <w:pStyle w:val="Text2-2"/>
      </w:pPr>
      <w:r w:rsidRPr="00943F4A">
        <w:t>Bude ověřena možnost zachování stávajícího objektu speciálních služeb (p.</w:t>
      </w:r>
      <w:r w:rsidR="000E0EC4">
        <w:t xml:space="preserve"> </w:t>
      </w:r>
      <w:r w:rsidRPr="00943F4A">
        <w:t>č. 6868/57), v případě jeho zachování budou navrženy stavební úpravy umožňující jeho efektivní využívání a ideálně propojení s vedlejším objektem</w:t>
      </w:r>
      <w:r w:rsidR="00E5344B">
        <w:t>,</w:t>
      </w:r>
      <w:r w:rsidRPr="00943F4A">
        <w:t xml:space="preserve"> včetně uvedení do normového stavebně technického stavu. Zachování objektu speciálních služeb je preferováno především s ohledem na již provedenou částečnou rekonstrukci</w:t>
      </w:r>
      <w:r w:rsidR="00BC2DA8">
        <w:t xml:space="preserve">, stávající </w:t>
      </w:r>
      <w:r w:rsidRPr="00943F4A">
        <w:t>koteln</w:t>
      </w:r>
      <w:r w:rsidR="00BC2DA8">
        <w:t>a</w:t>
      </w:r>
      <w:r w:rsidRPr="00943F4A">
        <w:t xml:space="preserve"> by mohla sloužit k temperaci vedlejšího objektu.</w:t>
      </w:r>
    </w:p>
    <w:p w14:paraId="67377917" w14:textId="14A2CA7D" w:rsidR="00BC05F1" w:rsidRPr="00943F4A" w:rsidRDefault="00BC05F1" w:rsidP="00BC05F1">
      <w:pPr>
        <w:pStyle w:val="Text2-2"/>
      </w:pPr>
      <w:r w:rsidRPr="00943F4A">
        <w:lastRenderedPageBreak/>
        <w:t>Za účelem minimalizace styku jednotlivých směn, bude navrženo rozčlenění prostor „Čisté šatny“ na tři samostatné prostory (tři směny) pro cca 14 osob ve směně (28 skříněk pro jednu směnu).</w:t>
      </w:r>
    </w:p>
    <w:p w14:paraId="562D5F17" w14:textId="28768DCA" w:rsidR="00BC05F1" w:rsidRPr="00943F4A" w:rsidRDefault="00BC05F1" w:rsidP="00BC05F1">
      <w:pPr>
        <w:pStyle w:val="Text2-2"/>
      </w:pPr>
      <w:r w:rsidRPr="00943F4A">
        <w:t>Za účelem minimalizace nákladů bude prověřena možnost zachování stávajícího antukového hřiště pro účely fyzické přípravy. Překážková dráha, ohňový trenažer se zázemím nebudou v rámci dokumentace řešeny a v případě nalezení vhodných prostor budou v dokumentaci uvedeny pouze v situacích jako prostorová rezerva.</w:t>
      </w:r>
    </w:p>
    <w:p w14:paraId="4D2EC7C6" w14:textId="38A5A0F5" w:rsidR="00BC05F1" w:rsidRPr="00943F4A" w:rsidRDefault="00BC05F1" w:rsidP="000457DB">
      <w:pPr>
        <w:pStyle w:val="Text2-2"/>
      </w:pPr>
      <w:r w:rsidRPr="00943F4A">
        <w:t>V rámci vyhodnocení možných úspor nákladů bude prověřena možnost snížení počtu stání oproti původnímu návrhu –</w:t>
      </w:r>
      <w:r w:rsidR="00E5344B">
        <w:t xml:space="preserve"> </w:t>
      </w:r>
      <w:r w:rsidRPr="00943F4A">
        <w:t>některá technika by mohla stát i za sebou, bude snížena výšk</w:t>
      </w:r>
      <w:r w:rsidR="00E5344B">
        <w:t>a</w:t>
      </w:r>
      <w:r w:rsidRPr="00943F4A">
        <w:t xml:space="preserve"> věže na 16m.</w:t>
      </w:r>
    </w:p>
    <w:p w14:paraId="5D37C624" w14:textId="7E452B4D" w:rsidR="00BC05F1" w:rsidRPr="00943F4A" w:rsidRDefault="00BC05F1" w:rsidP="000457DB">
      <w:pPr>
        <w:pStyle w:val="Text2-2"/>
      </w:pPr>
      <w:r w:rsidRPr="00943F4A">
        <w:t xml:space="preserve">V dokumentaci bude nutné dbát na možnosti manévrovatelnosti soupravy tahače v areálu – z tohoto důvodu jsou dva situační nákresy. Tato manipulovatelnost musí být v dokumentaci </w:t>
      </w:r>
      <w:r w:rsidR="008C4A71" w:rsidRPr="00943F4A">
        <w:t xml:space="preserve">rozpracována a </w:t>
      </w:r>
      <w:r w:rsidRPr="00943F4A">
        <w:t xml:space="preserve">doložena. Před stáním na tank musí být navržen odolnější </w:t>
      </w:r>
      <w:r w:rsidR="000457DB" w:rsidRPr="00943F4A">
        <w:t>povrch, který</w:t>
      </w:r>
      <w:r w:rsidRPr="00943F4A">
        <w:t xml:space="preserve"> bude schopen vydržet zátěž </w:t>
      </w:r>
      <w:r w:rsidR="008C4A71" w:rsidRPr="00943F4A">
        <w:t>při jeho pojíždění a nakládání</w:t>
      </w:r>
      <w:r w:rsidR="000457DB">
        <w:t>, rozsah plochy bude projednán a odsouhlasen v rámci zpracování dokumentace</w:t>
      </w:r>
      <w:r w:rsidR="008C4A71" w:rsidRPr="00943F4A">
        <w:t>.</w:t>
      </w:r>
    </w:p>
    <w:p w14:paraId="3FB94C2A" w14:textId="0AF912B4" w:rsidR="00BC05F1" w:rsidRPr="00943F4A" w:rsidRDefault="00BC05F1" w:rsidP="00BC05F1">
      <w:pPr>
        <w:pStyle w:val="Text2-2"/>
      </w:pPr>
      <w:r w:rsidRPr="00943F4A">
        <w:t xml:space="preserve">Vedlejší objekt by měl být uzavřený </w:t>
      </w:r>
      <w:r w:rsidR="008C4A71" w:rsidRPr="00943F4A">
        <w:t xml:space="preserve">a </w:t>
      </w:r>
      <w:r w:rsidRPr="00943F4A">
        <w:t xml:space="preserve">vybaven vraty, nicméně ze stavebního hlediska by se mělo jednat o jednoduché/levné řešení – prostý beton, betonová podlaha, osvětlení, </w:t>
      </w:r>
      <w:proofErr w:type="spellStart"/>
      <w:r w:rsidRPr="00943F4A">
        <w:t>temperace</w:t>
      </w:r>
      <w:proofErr w:type="spellEnd"/>
      <w:r w:rsidRPr="00943F4A">
        <w:t>, ručně ovládána ventilace pro tank.</w:t>
      </w:r>
    </w:p>
    <w:p w14:paraId="62A7B8A1" w14:textId="3A2DD536" w:rsidR="00FA0B48" w:rsidRPr="00943F4A" w:rsidRDefault="00BC05F1" w:rsidP="00BC05F1">
      <w:pPr>
        <w:pStyle w:val="Text2-2"/>
      </w:pPr>
      <w:r w:rsidRPr="00943F4A">
        <w:t>Ideový návrh možného řešení areálu HZS Přerov není závazným ani definitivním podkladem a slo</w:t>
      </w:r>
      <w:r w:rsidR="00897791">
        <w:t>u</w:t>
      </w:r>
      <w:r w:rsidRPr="00943F4A">
        <w:t>ží především pro potřebu stanovení předpokládaného rozsahu stavby HZS Přerov.</w:t>
      </w:r>
    </w:p>
    <w:p w14:paraId="3CCF1537" w14:textId="77777777" w:rsidR="00002C2C" w:rsidRPr="00943F4A" w:rsidRDefault="00002C2C" w:rsidP="00002C2C">
      <w:pPr>
        <w:pStyle w:val="Nadpis2-2"/>
      </w:pPr>
      <w:bookmarkStart w:id="32" w:name="_Toc58398915"/>
      <w:r w:rsidRPr="00943F4A">
        <w:t>Zásady organizace výstavby</w:t>
      </w:r>
      <w:bookmarkEnd w:id="32"/>
    </w:p>
    <w:p w14:paraId="6F6DBCF0" w14:textId="46F8E23B" w:rsidR="00C3727A" w:rsidRDefault="00C3727A" w:rsidP="00C3727A">
      <w:pPr>
        <w:pStyle w:val="Text2-1"/>
      </w:pPr>
      <w:r>
        <w:t>V rámci zpracování DUSP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14:paraId="043C73D2" w14:textId="70FD6AC6" w:rsidR="00C3727A" w:rsidRDefault="00156A18" w:rsidP="004F51F7">
      <w:pPr>
        <w:pStyle w:val="Text2-1"/>
      </w:pPr>
      <w:r w:rsidRPr="00662BE3">
        <w:t xml:space="preserve">V Projektové dokumentaci budou vyznačeny předpokládané plochy zařízení staveniště, nutné pro výstavbu jednotlivých SO a PS, vytipovány přípojné body elektrické energie, telefonu, vody popř. plynu včetně řešení nutného </w:t>
      </w:r>
      <w:r w:rsidR="008360F1">
        <w:t>hygienického</w:t>
      </w:r>
      <w:r w:rsidRPr="00662BE3">
        <w:t xml:space="preserve"> zázemí pro pracovníky</w:t>
      </w:r>
      <w:r>
        <w:t xml:space="preserve"> stavby</w:t>
      </w:r>
      <w:r w:rsidRPr="00662BE3">
        <w:t>. Podmínky napojení na inženýrské sítě pro účely zařízení staveniště budou předběžně projednány se správci sítí.</w:t>
      </w:r>
    </w:p>
    <w:p w14:paraId="1DF5D32D" w14:textId="77777777" w:rsidR="00E11CF7" w:rsidRPr="00E11CF7" w:rsidRDefault="00E11CF7" w:rsidP="00E11CF7">
      <w:pPr>
        <w:pStyle w:val="Text2-1"/>
      </w:pPr>
      <w:r w:rsidRPr="00E11CF7">
        <w:t>Návrh ZOV musí zohlednit nutnost zachování stávajícího provozu HZS po celou dobu výstavby a to i po dobu uvádění nových sdělovacích zařízení do provozu.</w:t>
      </w:r>
    </w:p>
    <w:p w14:paraId="772C95F1" w14:textId="77777777" w:rsidR="00F678E3" w:rsidRPr="00280C98" w:rsidRDefault="00F678E3" w:rsidP="002F2288">
      <w:pPr>
        <w:pStyle w:val="Nadpis2-2"/>
        <w:numPr>
          <w:ilvl w:val="1"/>
          <w:numId w:val="6"/>
        </w:numPr>
      </w:pPr>
      <w:bookmarkStart w:id="33" w:name="_Toc54161382"/>
      <w:bookmarkStart w:id="34" w:name="_Toc54161390"/>
      <w:bookmarkStart w:id="35" w:name="_Toc54161393"/>
      <w:bookmarkStart w:id="36" w:name="_Toc54161403"/>
      <w:bookmarkStart w:id="37" w:name="_Toc54161407"/>
      <w:bookmarkStart w:id="38" w:name="_Toc54161416"/>
      <w:bookmarkStart w:id="39" w:name="_Toc54161426"/>
      <w:bookmarkStart w:id="40" w:name="_Toc54161428"/>
      <w:bookmarkStart w:id="41" w:name="_Toc54161443"/>
      <w:bookmarkStart w:id="42" w:name="_Toc54161444"/>
      <w:bookmarkStart w:id="43" w:name="_Toc54161459"/>
      <w:bookmarkStart w:id="44" w:name="_Toc54161476"/>
      <w:bookmarkStart w:id="45" w:name="_Toc54161479"/>
      <w:bookmarkStart w:id="46" w:name="_Toc54161481"/>
      <w:bookmarkStart w:id="47" w:name="_Toc54161501"/>
      <w:bookmarkStart w:id="48" w:name="_Toc54161502"/>
      <w:bookmarkStart w:id="49" w:name="_Toc54161504"/>
      <w:bookmarkStart w:id="50" w:name="_Toc54161507"/>
      <w:bookmarkStart w:id="51" w:name="_Toc54161509"/>
      <w:bookmarkStart w:id="52" w:name="_Toc54161517"/>
      <w:bookmarkStart w:id="53" w:name="_Toc54161522"/>
      <w:bookmarkStart w:id="54" w:name="_Toc54161524"/>
      <w:bookmarkStart w:id="55" w:name="_Toc54161543"/>
      <w:bookmarkStart w:id="56" w:name="_Toc54161545"/>
      <w:bookmarkStart w:id="57" w:name="_Toc54161547"/>
      <w:bookmarkStart w:id="58" w:name="_Toc54161566"/>
      <w:bookmarkStart w:id="59" w:name="_Toc15649887"/>
      <w:bookmarkStart w:id="60" w:name="_Toc58398916"/>
      <w:bookmarkEnd w:id="31"/>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280C98">
        <w:t>Životní prostředí</w:t>
      </w:r>
      <w:bookmarkEnd w:id="59"/>
      <w:bookmarkEnd w:id="60"/>
    </w:p>
    <w:p w14:paraId="6AD0384E" w14:textId="1FA14D33" w:rsidR="00A05952" w:rsidRPr="00834A6F" w:rsidRDefault="00A05952" w:rsidP="009F2A95">
      <w:pPr>
        <w:pStyle w:val="Text2-1"/>
        <w:numPr>
          <w:ilvl w:val="2"/>
          <w:numId w:val="6"/>
        </w:numPr>
        <w:rPr>
          <w:b/>
        </w:rPr>
      </w:pPr>
      <w:bookmarkStart w:id="61" w:name="_Toc29554212"/>
      <w:bookmarkStart w:id="62" w:name="_Toc29554213"/>
      <w:bookmarkStart w:id="63" w:name="_Toc29393944"/>
      <w:bookmarkEnd w:id="61"/>
      <w:bookmarkEnd w:id="62"/>
      <w:r w:rsidRPr="00D303FE">
        <w:rPr>
          <w:b/>
        </w:rPr>
        <w:t>Fáze aktualizace ZP</w:t>
      </w:r>
    </w:p>
    <w:p w14:paraId="33B22A52" w14:textId="77777777" w:rsidR="0056461C" w:rsidRPr="0056461C" w:rsidRDefault="0056461C" w:rsidP="0056461C">
      <w:pPr>
        <w:pStyle w:val="Text2-2"/>
      </w:pPr>
      <w:r w:rsidRPr="0056461C">
        <w:t>Základní požadavky jsou v textu ZP a budou rozpracovány dle VTP v rozsahu relevantním pro charakter stavby.</w:t>
      </w:r>
    </w:p>
    <w:p w14:paraId="58AD91AA" w14:textId="2C25A503" w:rsidR="00A05952" w:rsidRPr="00C265E3" w:rsidRDefault="00A05952" w:rsidP="00A05952">
      <w:pPr>
        <w:pStyle w:val="Text2-2"/>
        <w:numPr>
          <w:ilvl w:val="3"/>
          <w:numId w:val="6"/>
        </w:numPr>
        <w:tabs>
          <w:tab w:val="num" w:pos="1701"/>
        </w:tabs>
        <w:ind w:left="1701"/>
      </w:pPr>
      <w:r w:rsidRPr="00C265E3">
        <w:t>Tato kapitola bude zpracována v obecné rovině v rozsahu kapitoly 8 ZP Přílohy č. 1 Směrnice MD č. V-2/2012 a seřazena následovně: popis jednotlivých složek životního prostředí a vliv na přírodu a krajinu: ovzduší, hluk, voda, odpady a půda, památková ochrana, ochrana dřevin, ochrana pamá</w:t>
      </w:r>
      <w:r>
        <w:t>tných stromů, ochrana rostlin a </w:t>
      </w:r>
      <w:r w:rsidRPr="00C265E3">
        <w:t>živočichů, zachování ekologických funkcí a vazeb v krajině, ochrana vodních zdrojů.</w:t>
      </w:r>
    </w:p>
    <w:p w14:paraId="15B9FDE7" w14:textId="77777777" w:rsidR="00A05952" w:rsidRPr="00E752EB" w:rsidRDefault="00A05952" w:rsidP="00A05952">
      <w:pPr>
        <w:pStyle w:val="Text2-2"/>
        <w:numPr>
          <w:ilvl w:val="3"/>
          <w:numId w:val="6"/>
        </w:numPr>
        <w:tabs>
          <w:tab w:val="num" w:pos="1701"/>
        </w:tabs>
        <w:ind w:left="1701"/>
      </w:pPr>
      <w:r w:rsidRPr="00E752EB">
        <w:t xml:space="preserve">Identifikace lokalit NATURA 2000, ZCHÚ, VKP, ÚSES apod. v řešené oblasti. </w:t>
      </w:r>
    </w:p>
    <w:p w14:paraId="1B4E43EA" w14:textId="77777777" w:rsidR="00A05952" w:rsidRPr="00E752EB" w:rsidRDefault="00A05952" w:rsidP="00A05952">
      <w:pPr>
        <w:pStyle w:val="Text2-2"/>
        <w:numPr>
          <w:ilvl w:val="3"/>
          <w:numId w:val="6"/>
        </w:numPr>
        <w:tabs>
          <w:tab w:val="num" w:pos="1701"/>
        </w:tabs>
        <w:ind w:left="1701"/>
      </w:pPr>
      <w:r w:rsidRPr="00E752EB">
        <w:t xml:space="preserve">Hlukové zatížení jednotlivých částí a prostředků stanice. </w:t>
      </w:r>
    </w:p>
    <w:p w14:paraId="249015F1" w14:textId="77777777" w:rsidR="00A05952" w:rsidRPr="00E752EB" w:rsidRDefault="00A05952" w:rsidP="00A05952">
      <w:pPr>
        <w:pStyle w:val="Text2-2"/>
        <w:numPr>
          <w:ilvl w:val="3"/>
          <w:numId w:val="6"/>
        </w:numPr>
        <w:tabs>
          <w:tab w:val="num" w:pos="1701"/>
        </w:tabs>
        <w:ind w:left="1701"/>
      </w:pPr>
      <w:r w:rsidRPr="00E752EB">
        <w:t>Poloha vzhledem k archeologickým nalezištím.</w:t>
      </w:r>
    </w:p>
    <w:p w14:paraId="46A67F4A" w14:textId="77777777" w:rsidR="00A05952" w:rsidRDefault="00A05952" w:rsidP="00A05952">
      <w:pPr>
        <w:pStyle w:val="Text2-2"/>
        <w:numPr>
          <w:ilvl w:val="3"/>
          <w:numId w:val="6"/>
        </w:numPr>
        <w:tabs>
          <w:tab w:val="num" w:pos="1701"/>
        </w:tabs>
        <w:ind w:left="1701"/>
      </w:pPr>
      <w:r w:rsidRPr="00E752EB">
        <w:t xml:space="preserve">Odpadové hospodářství – bude zpracováno na základě pochůzky za účasti objednatele a správce trati, za účelem vyloučení kontaminace a staré ekologické zátěže, bez provedení průzkumů. </w:t>
      </w:r>
    </w:p>
    <w:p w14:paraId="7C6E1152" w14:textId="77777777" w:rsidR="00A05952" w:rsidRDefault="00A05952" w:rsidP="00A05952">
      <w:pPr>
        <w:pStyle w:val="Text2-2"/>
        <w:numPr>
          <w:ilvl w:val="3"/>
          <w:numId w:val="6"/>
        </w:numPr>
        <w:tabs>
          <w:tab w:val="num" w:pos="1701"/>
        </w:tabs>
        <w:ind w:left="1701"/>
      </w:pPr>
      <w:r>
        <w:lastRenderedPageBreak/>
        <w:t>Se srážkovými vodami bude nakládáno dle požadavků aktuálního znění Zákona č. 254/2001 Sb. o vodách a o změně některých zákonů (vodní zákon)</w:t>
      </w:r>
    </w:p>
    <w:p w14:paraId="27A401F5" w14:textId="77777777" w:rsidR="00A05952" w:rsidRDefault="00A05952" w:rsidP="00834A6F">
      <w:pPr>
        <w:pStyle w:val="Text2-2"/>
      </w:pPr>
      <w:r>
        <w:t>Stavba bude navržena v souladu se směrnicí Evropského parlamentu (EP) a rady 2000/60/ES, která stanovuje rámec pro činnost Společenství v oblasti vodní politiky (problematika sucha) a Koncepcí ochrany před následky sucha pro území České republiky</w:t>
      </w:r>
    </w:p>
    <w:p w14:paraId="6C852CF7" w14:textId="02CEAADD" w:rsidR="00DF6BAA" w:rsidRPr="001A3D59" w:rsidRDefault="001E402E" w:rsidP="001E402E">
      <w:pPr>
        <w:pStyle w:val="Text2-1"/>
        <w:numPr>
          <w:ilvl w:val="2"/>
          <w:numId w:val="6"/>
        </w:numPr>
        <w:rPr>
          <w:b/>
        </w:rPr>
      </w:pPr>
      <w:r w:rsidRPr="001A3D59">
        <w:rPr>
          <w:b/>
        </w:rPr>
        <w:t>Fáze D</w:t>
      </w:r>
      <w:r w:rsidR="00BA2F9B">
        <w:rPr>
          <w:b/>
        </w:rPr>
        <w:t>U</w:t>
      </w:r>
      <w:r w:rsidRPr="001A3D59">
        <w:rPr>
          <w:b/>
        </w:rPr>
        <w:t>SP</w:t>
      </w:r>
    </w:p>
    <w:p w14:paraId="4C1AF12C" w14:textId="1960F361" w:rsidR="001E402E" w:rsidRPr="0096678C" w:rsidRDefault="001E402E" w:rsidP="001A3D59">
      <w:pPr>
        <w:pStyle w:val="Text2-2"/>
      </w:pPr>
      <w:r w:rsidRPr="0096678C">
        <w:t xml:space="preserve">V dokumentaci pro </w:t>
      </w:r>
      <w:r w:rsidR="00DB20DB">
        <w:t xml:space="preserve">společné </w:t>
      </w:r>
      <w:r w:rsidRPr="0096678C">
        <w:t xml:space="preserve">povolení budou v </w:t>
      </w:r>
      <w:proofErr w:type="gramStart"/>
      <w:r w:rsidRPr="0096678C">
        <w:t>části B.</w:t>
      </w:r>
      <w:r w:rsidR="00DB20DB">
        <w:t>6</w:t>
      </w:r>
      <w:r w:rsidRPr="0096678C">
        <w:t xml:space="preserve"> </w:t>
      </w:r>
      <w:r w:rsidR="00DB20DB">
        <w:t>Popis</w:t>
      </w:r>
      <w:proofErr w:type="gramEnd"/>
      <w:r w:rsidR="00DB20DB">
        <w:t xml:space="preserve"> v</w:t>
      </w:r>
      <w:r w:rsidRPr="0096678C">
        <w:t>liv</w:t>
      </w:r>
      <w:r w:rsidR="00DB20DB">
        <w:t>u</w:t>
      </w:r>
      <w:r w:rsidRPr="0096678C">
        <w:t xml:space="preserve"> stavby na životní prostředí</w:t>
      </w:r>
      <w:r w:rsidR="00DB20DB">
        <w:t xml:space="preserve"> a jeho ochrana</w:t>
      </w:r>
      <w:r w:rsidRPr="0096678C">
        <w:t xml:space="preserve"> popsány jednotlivé složky životního prostředí, Část B.</w:t>
      </w:r>
      <w:r w:rsidR="00DB20DB">
        <w:t>6</w:t>
      </w:r>
      <w:r w:rsidRPr="0096678C">
        <w:t xml:space="preserve">  bude uspořádána následovně:</w:t>
      </w:r>
    </w:p>
    <w:p w14:paraId="40A2FF20" w14:textId="37659A45" w:rsidR="001E402E" w:rsidRPr="0096678C" w:rsidRDefault="001E402E" w:rsidP="001A3D59">
      <w:pPr>
        <w:pStyle w:val="Text2-1"/>
        <w:numPr>
          <w:ilvl w:val="0"/>
          <w:numId w:val="42"/>
        </w:numPr>
      </w:pPr>
      <w:proofErr w:type="gramStart"/>
      <w:r w:rsidRPr="0096678C">
        <w:t>B.</w:t>
      </w:r>
      <w:r w:rsidR="00522632">
        <w:t>6</w:t>
      </w:r>
      <w:r w:rsidRPr="0096678C">
        <w:t>.1</w:t>
      </w:r>
      <w:proofErr w:type="gramEnd"/>
      <w:r w:rsidRPr="0096678C">
        <w:t xml:space="preserve">. Souhrnná technická zpráva – </w:t>
      </w:r>
      <w:r>
        <w:t xml:space="preserve">detailní </w:t>
      </w:r>
      <w:r w:rsidRPr="0096678C">
        <w:t>popis jednotlivých složek životního prostředí</w:t>
      </w:r>
    </w:p>
    <w:p w14:paraId="482235CF" w14:textId="4FDC0E39" w:rsidR="001E402E" w:rsidRPr="0096678C" w:rsidRDefault="001E402E" w:rsidP="001A3D59">
      <w:pPr>
        <w:pStyle w:val="Text2-1"/>
        <w:numPr>
          <w:ilvl w:val="0"/>
          <w:numId w:val="42"/>
        </w:numPr>
      </w:pPr>
      <w:proofErr w:type="gramStart"/>
      <w:r w:rsidRPr="0096678C">
        <w:t>B.</w:t>
      </w:r>
      <w:r w:rsidR="00522632">
        <w:t>6</w:t>
      </w:r>
      <w:r w:rsidRPr="0096678C">
        <w:t>.2</w:t>
      </w:r>
      <w:proofErr w:type="gramEnd"/>
      <w:r w:rsidRPr="0096678C">
        <w:t xml:space="preserve">. Biologický průzkum – proběhne konzultace s OOP, který  průzkum vyloučí nebo doporučí. Pokud bude doporučen, proběhne </w:t>
      </w:r>
      <w:r w:rsidRPr="001E402E">
        <w:t xml:space="preserve">formou pochůzky </w:t>
      </w:r>
      <w:r w:rsidRPr="0096678C">
        <w:t>v místech záboru stavby a nejbližším okolí, zaměřen především na jarní a letní aspekt, s důrazem na výskyt kriticky ohrožených a silně ohrožených druhů plazů, obojživelníků</w:t>
      </w:r>
      <w:r>
        <w:t>,</w:t>
      </w:r>
      <w:r w:rsidRPr="0096678C">
        <w:t xml:space="preserve"> bezobratlých a rostlin. Na základě biologického průzkumu bude případně zhotovitelem projektu požádáno o výjimku podle § 43 (výjimka ze zákazů v ZCHÚ) a § 56, zákona č. 114/1992 Sb. o ochraně přírody a krajiny, u příslušného orgánu ochrany přírody.</w:t>
      </w:r>
    </w:p>
    <w:p w14:paraId="63770F1A" w14:textId="77777777" w:rsidR="001E402E" w:rsidRPr="0096678C" w:rsidRDefault="001E402E" w:rsidP="001A3D59">
      <w:pPr>
        <w:pStyle w:val="Text2-1"/>
        <w:numPr>
          <w:ilvl w:val="0"/>
          <w:numId w:val="42"/>
        </w:numPr>
      </w:pPr>
      <w:r w:rsidRPr="0096678C">
        <w:t>Z pohledu ochrany přírody a krajiny bude vyhodnoceno a zohledněno, zda se záměr nachází ve zvláště chráněném území (ZCHÚ), významném krajinném prvku (VKP), přírodním parku, případně v lokalitě soustavy NATURA 2000. Zohledněna a vypořádána bude existence památného stromu a skladebných prvků územního systému ekologické stability (ÚSES).</w:t>
      </w:r>
    </w:p>
    <w:p w14:paraId="698B4E88" w14:textId="481A93A6" w:rsidR="001E402E" w:rsidRPr="0096678C" w:rsidRDefault="001E402E" w:rsidP="001A3D59">
      <w:pPr>
        <w:pStyle w:val="Text2-1"/>
        <w:numPr>
          <w:ilvl w:val="0"/>
          <w:numId w:val="42"/>
        </w:numPr>
      </w:pPr>
      <w:proofErr w:type="gramStart"/>
      <w:r w:rsidRPr="0096678C">
        <w:t>B.</w:t>
      </w:r>
      <w:r w:rsidR="00522632">
        <w:t>6</w:t>
      </w:r>
      <w:r w:rsidRPr="0096678C">
        <w:t>.3</w:t>
      </w:r>
      <w:proofErr w:type="gramEnd"/>
      <w:r w:rsidRPr="0096678C">
        <w:t xml:space="preserve">. Dendrologický průzkum – podle stavu stavebních ploch a po případné konzultaci s OOP doporučujeme postupovat </w:t>
      </w:r>
      <w:r w:rsidRPr="001E402E">
        <w:t xml:space="preserve">jako u </w:t>
      </w:r>
      <w:r w:rsidRPr="0096678C">
        <w:t xml:space="preserve">biologického průzkumu. </w:t>
      </w:r>
    </w:p>
    <w:p w14:paraId="20509B70" w14:textId="77B0B22A" w:rsidR="001E402E" w:rsidRPr="0096678C" w:rsidRDefault="001E402E" w:rsidP="001A3D59">
      <w:pPr>
        <w:pStyle w:val="Text2-1"/>
        <w:numPr>
          <w:ilvl w:val="0"/>
          <w:numId w:val="42"/>
        </w:numPr>
      </w:pPr>
      <w:r w:rsidRPr="0096678C">
        <w:t xml:space="preserve">V případě potřeby bude </w:t>
      </w:r>
      <w:r>
        <w:t xml:space="preserve">dendrologický průzkum </w:t>
      </w:r>
      <w:r w:rsidRPr="0096678C">
        <w:t xml:space="preserve">zpracován v souladu s Metodickým pokynem pro údržbu </w:t>
      </w:r>
      <w:r w:rsidR="00522632" w:rsidRPr="00C265E3">
        <w:t xml:space="preserve">stromoví ze dne 2. 4. 2020, </w:t>
      </w:r>
      <w:proofErr w:type="gramStart"/>
      <w:r w:rsidR="00522632" w:rsidRPr="00C265E3">
        <w:t>č.j.</w:t>
      </w:r>
      <w:proofErr w:type="gramEnd"/>
      <w:r w:rsidR="00522632" w:rsidRPr="00C265E3">
        <w:t>: 20180/2020-SŽ-GŘ-O15</w:t>
      </w:r>
      <w:r w:rsidRPr="0096678C">
        <w:t>, především s částí II, kapitolou VII Kácení vyšší zeleně v případě investic na železniční dopravní cestě. Kapitola bude obsahovat srozumitelné shrnutí, v jakém režimu budou jednotlivé dřeviny / zapojený porost káceny (závazné stanovisko ke kácení, zásah do VKP, údržba). V případě kácení, které bude pouze v malém rozsahu a bude ho zajišťovat v rámci provozuschopnosti dráhy příslušné OŘ, je nutné do dokladové části doložit dohodu s příslušným OŘ. V opačném případě je nutno uvést, že dohoda s příslušným OŘ nebyla možná.</w:t>
      </w:r>
    </w:p>
    <w:p w14:paraId="4F67DDF8" w14:textId="50AFF443" w:rsidR="001E402E" w:rsidRPr="0096678C" w:rsidRDefault="001E402E" w:rsidP="001A3D59">
      <w:pPr>
        <w:pStyle w:val="Text2-1"/>
        <w:numPr>
          <w:ilvl w:val="0"/>
          <w:numId w:val="42"/>
        </w:numPr>
      </w:pPr>
      <w:proofErr w:type="gramStart"/>
      <w:r w:rsidRPr="0096678C">
        <w:t>B.</w:t>
      </w:r>
      <w:r w:rsidR="00522632">
        <w:t>6</w:t>
      </w:r>
      <w:r w:rsidRPr="0096678C">
        <w:t>.5</w:t>
      </w:r>
      <w:proofErr w:type="gramEnd"/>
      <w:r w:rsidRPr="0096678C">
        <w:t>. Akustická studie, měření hluku a vibrací – potřebu HS konzultovat s místně příslušnou hygienickou stanici. Jinak bude kapitola zpracována v souladu s Nařízením vlády č. 272/2011 Sb., o ochraně zdraví před nepříznivými účinky hluku a vibrací, ve znění pozdějších předpisů.</w:t>
      </w:r>
    </w:p>
    <w:p w14:paraId="5EBB5B78" w14:textId="77777777" w:rsidR="001E402E" w:rsidRPr="0096678C" w:rsidRDefault="001E402E" w:rsidP="001A3D59">
      <w:pPr>
        <w:pStyle w:val="Text2-1"/>
        <w:numPr>
          <w:ilvl w:val="0"/>
          <w:numId w:val="42"/>
        </w:numPr>
      </w:pPr>
      <w:r w:rsidRPr="0096678C">
        <w:t>Hluk ze stavební činnosti – bude vypracována studie hluku z výstavby. Bude minimalizován vliv hluku a vibrací na okolní chráněné prostory dle zákona č. 258/2000 Sb., o ochraně veřejného zdraví a o změně některých souvisejících zákonů. Budou stanovena případná kompenzační opatření a omezení pro fázi realizace.</w:t>
      </w:r>
    </w:p>
    <w:p w14:paraId="54B0E568" w14:textId="77777777" w:rsidR="001E402E" w:rsidRPr="0096678C" w:rsidRDefault="001E402E" w:rsidP="001A3D59">
      <w:pPr>
        <w:pStyle w:val="Text2-1"/>
        <w:numPr>
          <w:ilvl w:val="0"/>
          <w:numId w:val="42"/>
        </w:numPr>
      </w:pPr>
      <w:r w:rsidRPr="0096678C">
        <w:t>Bude projednáno, zda bude KHS požadovat HS v rámci zkušebního provozu zařízení.</w:t>
      </w:r>
    </w:p>
    <w:p w14:paraId="215DA651" w14:textId="6C33E7C4" w:rsidR="001E402E" w:rsidRPr="0096678C" w:rsidRDefault="001E402E" w:rsidP="001A3D59">
      <w:pPr>
        <w:pStyle w:val="Text2-1"/>
        <w:numPr>
          <w:ilvl w:val="0"/>
          <w:numId w:val="42"/>
        </w:numPr>
      </w:pPr>
      <w:proofErr w:type="gramStart"/>
      <w:r w:rsidRPr="0096678C">
        <w:t>B.</w:t>
      </w:r>
      <w:r w:rsidR="00236599">
        <w:t>6</w:t>
      </w:r>
      <w:r w:rsidRPr="0096678C">
        <w:t>.6</w:t>
      </w:r>
      <w:proofErr w:type="gramEnd"/>
      <w:r w:rsidRPr="0096678C">
        <w:t xml:space="preserve"> Rozptylová studie – klasická RS bude zpracována  po konzultaci s KHS. Případná rozptylová studie se bude řídit požadavky KHS</w:t>
      </w:r>
      <w:r>
        <w:t xml:space="preserve">, </w:t>
      </w:r>
      <w:r w:rsidRPr="0096678C">
        <w:t>podrobně zaměří na dopravu</w:t>
      </w:r>
      <w:r>
        <w:t xml:space="preserve"> materiálu</w:t>
      </w:r>
      <w:r w:rsidRPr="0096678C">
        <w:t xml:space="preserve"> v rámci stavby</w:t>
      </w:r>
    </w:p>
    <w:p w14:paraId="20C23B9B" w14:textId="24DAA625" w:rsidR="001E402E" w:rsidRPr="0096678C" w:rsidRDefault="001E402E" w:rsidP="001A3D59">
      <w:pPr>
        <w:pStyle w:val="Text2-1"/>
        <w:numPr>
          <w:ilvl w:val="0"/>
          <w:numId w:val="42"/>
        </w:numPr>
      </w:pPr>
      <w:proofErr w:type="gramStart"/>
      <w:r w:rsidRPr="0096678C">
        <w:lastRenderedPageBreak/>
        <w:t>B.</w:t>
      </w:r>
      <w:r w:rsidR="00236599">
        <w:t>6</w:t>
      </w:r>
      <w:r w:rsidRPr="0096678C">
        <w:t>.7</w:t>
      </w:r>
      <w:proofErr w:type="gramEnd"/>
      <w:r w:rsidRPr="0096678C">
        <w:t>. Odpadové hospodářství - důraz bude kladen na důkladný průzkum kontaminace stavebních ploch (stará ekologická zátěž) a přebytečných výkopových zemin. Kontaminace výkopových zemin bude určena na základě předběžného průzkumu, včetně chemického složení (geotechnické sondy atp.). Vzorkování bude přítomen specialista životního prostředí Objednatele.</w:t>
      </w:r>
    </w:p>
    <w:p w14:paraId="56757C67" w14:textId="77777777" w:rsidR="001E402E" w:rsidRPr="0096678C" w:rsidRDefault="001E402E" w:rsidP="001A3D59">
      <w:pPr>
        <w:pStyle w:val="Text2-1"/>
        <w:numPr>
          <w:ilvl w:val="0"/>
          <w:numId w:val="42"/>
        </w:numPr>
      </w:pPr>
      <w:r w:rsidRPr="0096678C">
        <w:t xml:space="preserve">V případě vzniku vyzískaného materiálu bude rozsah opětovného využití stanoven kategorizátorem a odborným posudkem oprávněné osoby na posuzování nebezpečných vlastností a bude schválen zástupcem Objednatele. </w:t>
      </w:r>
    </w:p>
    <w:p w14:paraId="7432661D" w14:textId="77777777" w:rsidR="001E402E" w:rsidRPr="0096678C" w:rsidRDefault="001E402E" w:rsidP="001A3D59">
      <w:pPr>
        <w:pStyle w:val="Text2-1"/>
        <w:numPr>
          <w:ilvl w:val="0"/>
          <w:numId w:val="42"/>
        </w:numPr>
      </w:pPr>
      <w:r w:rsidRPr="0096678C">
        <w:t xml:space="preserve">Náklady v rámci odpadového hospodářství budou vyspecifikovány jako samostatná položka, která bude součástí rozpočtů jednotlivých PS a SO. </w:t>
      </w:r>
    </w:p>
    <w:p w14:paraId="4C84598D" w14:textId="5EBD0855" w:rsidR="001E402E" w:rsidRPr="0096678C" w:rsidRDefault="001E402E" w:rsidP="001A3D59">
      <w:pPr>
        <w:pStyle w:val="Text2-1"/>
        <w:numPr>
          <w:ilvl w:val="0"/>
          <w:numId w:val="42"/>
        </w:numPr>
      </w:pPr>
      <w:proofErr w:type="gramStart"/>
      <w:r w:rsidRPr="0096678C">
        <w:t>B.</w:t>
      </w:r>
      <w:r w:rsidR="00236599">
        <w:t>6</w:t>
      </w:r>
      <w:r w:rsidRPr="0096678C">
        <w:t>.8</w:t>
      </w:r>
      <w:proofErr w:type="gramEnd"/>
      <w:r w:rsidRPr="0096678C">
        <w:t>. Zemědělská příloha – jen v případě záborů nebo odvodů.</w:t>
      </w:r>
    </w:p>
    <w:p w14:paraId="0C6C492C" w14:textId="14F5841E" w:rsidR="001E402E" w:rsidRPr="0096678C" w:rsidRDefault="001E402E" w:rsidP="001A3D59">
      <w:pPr>
        <w:pStyle w:val="Text2-1"/>
        <w:numPr>
          <w:ilvl w:val="0"/>
          <w:numId w:val="42"/>
        </w:numPr>
      </w:pPr>
      <w:proofErr w:type="gramStart"/>
      <w:r w:rsidRPr="0096678C">
        <w:t>B.</w:t>
      </w:r>
      <w:r w:rsidR="00236599">
        <w:t>6</w:t>
      </w:r>
      <w:r w:rsidRPr="0096678C">
        <w:t>.9</w:t>
      </w:r>
      <w:proofErr w:type="gramEnd"/>
      <w:r w:rsidRPr="0096678C">
        <w:t>. Lesní příloha – jen v případě záborů nebo odvodů.</w:t>
      </w:r>
    </w:p>
    <w:p w14:paraId="313FD362" w14:textId="77777777" w:rsidR="001E402E" w:rsidRPr="0096678C" w:rsidRDefault="001E402E" w:rsidP="001A3D59">
      <w:pPr>
        <w:pStyle w:val="Text2-1"/>
        <w:numPr>
          <w:ilvl w:val="0"/>
          <w:numId w:val="42"/>
        </w:numPr>
      </w:pPr>
      <w:r w:rsidRPr="0096678C">
        <w:t>Součástí dokumentace je zpracování havarijního plánu* (zpracovaný dle vyhlášky č. 450/2005 Sb.).</w:t>
      </w:r>
    </w:p>
    <w:p w14:paraId="789D2B7E" w14:textId="77777777" w:rsidR="001E402E" w:rsidRPr="0096678C" w:rsidRDefault="001E402E" w:rsidP="001A3D59">
      <w:pPr>
        <w:pStyle w:val="Text2-1"/>
        <w:numPr>
          <w:ilvl w:val="0"/>
          <w:numId w:val="42"/>
        </w:numPr>
      </w:pPr>
      <w:r w:rsidRPr="0096678C">
        <w:t>Nutnost vypracování povodňového plánu bude projednáno s vodoprávním úřadem.</w:t>
      </w:r>
    </w:p>
    <w:p w14:paraId="409A7942" w14:textId="77777777" w:rsidR="001E402E" w:rsidRPr="0096678C" w:rsidRDefault="001E402E" w:rsidP="001A3D59">
      <w:pPr>
        <w:pStyle w:val="Text2-1"/>
        <w:numPr>
          <w:ilvl w:val="0"/>
          <w:numId w:val="42"/>
        </w:numPr>
      </w:pPr>
      <w:r w:rsidRPr="0096678C">
        <w:t>Budou získána stanoviska OOP k soustavě EVL Natura 2000 a to závazné stanovisko podle §45i) zákona č. 114/1992 Sb. o ochraně přírody a krajiny o posouzení vlivu na předmět ochrany nebo na celistvost EVL a v návaznosti stanovisko podle zákona č. 100/2001 Sb. o posuzování vlivu na životní prostředí.</w:t>
      </w:r>
    </w:p>
    <w:p w14:paraId="012AB5D1" w14:textId="77777777" w:rsidR="001E402E" w:rsidRPr="0096678C" w:rsidRDefault="001E402E" w:rsidP="001A3D59">
      <w:pPr>
        <w:pStyle w:val="Text2-1"/>
        <w:numPr>
          <w:ilvl w:val="0"/>
          <w:numId w:val="42"/>
        </w:numPr>
      </w:pPr>
      <w:r w:rsidRPr="0096678C">
        <w:t>Dokladová část bude obsahovat kapitolu Životní prostředí, která bude uspořádána do samostatné podsložky dokladové části. Zde budou řazena následující vyjádření: k lokalitám NATURA 2000, vyjádření k EIA, rozhodnutí o povolení ke kácení, rozhodnutí o zásahu do VKP, výjimky, aktualizace souhlasu o vynětí ze ZPF, rozhodnutí o předpisu odvodů za trvalé a dočasné odnětí pozemků ze ZPF, rozhodnutí o odnětí PUPFL atp.</w:t>
      </w:r>
    </w:p>
    <w:p w14:paraId="1CA8355E" w14:textId="77777777" w:rsidR="009933E4" w:rsidRPr="008B1453" w:rsidRDefault="009933E4" w:rsidP="002F2288">
      <w:pPr>
        <w:pStyle w:val="Nadpis2-1"/>
        <w:numPr>
          <w:ilvl w:val="0"/>
          <w:numId w:val="6"/>
        </w:numPr>
      </w:pPr>
      <w:bookmarkStart w:id="64" w:name="_Toc54161571"/>
      <w:bookmarkStart w:id="65" w:name="_Toc54161590"/>
      <w:bookmarkStart w:id="66" w:name="_Toc50547525"/>
      <w:bookmarkStart w:id="67" w:name="_Toc58398917"/>
      <w:bookmarkEnd w:id="64"/>
      <w:bookmarkEnd w:id="65"/>
      <w:bookmarkEnd w:id="66"/>
      <w:r w:rsidRPr="008B1453">
        <w:t>Vykazování odpadů</w:t>
      </w:r>
      <w:bookmarkEnd w:id="63"/>
      <w:bookmarkEnd w:id="67"/>
    </w:p>
    <w:p w14:paraId="7C1418EF" w14:textId="77777777" w:rsidR="009933E4" w:rsidRPr="008B1453" w:rsidRDefault="009933E4" w:rsidP="002F2288">
      <w:pPr>
        <w:pStyle w:val="Nadpis2-2"/>
        <w:numPr>
          <w:ilvl w:val="1"/>
          <w:numId w:val="6"/>
        </w:numPr>
      </w:pPr>
      <w:bookmarkStart w:id="68" w:name="_Toc27040311"/>
      <w:bookmarkStart w:id="69" w:name="_Toc29393945"/>
      <w:bookmarkStart w:id="70" w:name="_Toc58398918"/>
      <w:r w:rsidRPr="008B1453">
        <w:t>Vykazování odpadů ve vztahu ke stanovení nákladů stavby</w:t>
      </w:r>
      <w:bookmarkEnd w:id="68"/>
      <w:bookmarkEnd w:id="69"/>
      <w:bookmarkEnd w:id="70"/>
    </w:p>
    <w:p w14:paraId="2A0D7519" w14:textId="77777777" w:rsidR="009933E4" w:rsidRPr="008B1453" w:rsidRDefault="009933E4" w:rsidP="002F2288">
      <w:pPr>
        <w:pStyle w:val="Text2-1"/>
        <w:numPr>
          <w:ilvl w:val="2"/>
          <w:numId w:val="6"/>
        </w:numPr>
      </w:pPr>
      <w:r w:rsidRPr="008B1453">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rsidRPr="008B1453">
        <w:t xml:space="preserve"> </w:t>
      </w:r>
    </w:p>
    <w:p w14:paraId="615205B0" w14:textId="1928A3EA" w:rsidR="009933E4" w:rsidRPr="008B1453" w:rsidRDefault="009933E4" w:rsidP="002F2288">
      <w:pPr>
        <w:pStyle w:val="Text2-1"/>
        <w:numPr>
          <w:ilvl w:val="2"/>
          <w:numId w:val="6"/>
        </w:numPr>
      </w:pPr>
      <w:r w:rsidRPr="008B1453">
        <w:rPr>
          <w:rStyle w:val="Tun"/>
        </w:rPr>
        <w:t>Ustanovení Směrnice SŽDC č. 20 pro stanovení a členění investičních nákladů staveb státní organizace Správa železniční dopravní cesty, Článek 3.9 ruší a nahrazuje následujícím zněním uvedeným v </w:t>
      </w:r>
      <w:proofErr w:type="gramStart"/>
      <w:r w:rsidRPr="008B1453">
        <w:rPr>
          <w:rStyle w:val="Tun"/>
        </w:rPr>
        <w:t xml:space="preserve">kapitole </w:t>
      </w:r>
      <w:r w:rsidRPr="008B1453">
        <w:rPr>
          <w:rStyle w:val="Tun"/>
        </w:rPr>
        <w:fldChar w:fldCharType="begin"/>
      </w:r>
      <w:r w:rsidRPr="008B1453">
        <w:rPr>
          <w:rStyle w:val="Tun"/>
        </w:rPr>
        <w:instrText xml:space="preserve"> REF _Ref27037418 \r \h  \* MERGEFORMAT </w:instrText>
      </w:r>
      <w:r w:rsidRPr="008B1453">
        <w:rPr>
          <w:rStyle w:val="Tun"/>
        </w:rPr>
      </w:r>
      <w:r w:rsidRPr="008B1453">
        <w:rPr>
          <w:rStyle w:val="Tun"/>
        </w:rPr>
        <w:fldChar w:fldCharType="separate"/>
      </w:r>
      <w:r w:rsidR="001433FF">
        <w:rPr>
          <w:rStyle w:val="Tun"/>
        </w:rPr>
        <w:t>5.1.3</w:t>
      </w:r>
      <w:proofErr w:type="gramEnd"/>
      <w:r w:rsidRPr="008B1453">
        <w:rPr>
          <w:rStyle w:val="Tun"/>
        </w:rPr>
        <w:fldChar w:fldCharType="end"/>
      </w:r>
      <w:r w:rsidRPr="008B1453">
        <w:rPr>
          <w:rStyle w:val="Tun"/>
        </w:rPr>
        <w:t>.</w:t>
      </w:r>
      <w:r w:rsidRPr="008B1453">
        <w:t xml:space="preserve"> </w:t>
      </w:r>
    </w:p>
    <w:p w14:paraId="22B12754" w14:textId="77777777" w:rsidR="009933E4" w:rsidRPr="008B1453" w:rsidRDefault="009933E4" w:rsidP="002F2288">
      <w:pPr>
        <w:pStyle w:val="Text2-1"/>
        <w:keepNext/>
        <w:numPr>
          <w:ilvl w:val="2"/>
          <w:numId w:val="6"/>
        </w:numPr>
        <w:rPr>
          <w:rStyle w:val="Tun"/>
        </w:rPr>
      </w:pPr>
      <w:bookmarkStart w:id="71" w:name="_Ref27037418"/>
      <w:r w:rsidRPr="008B1453">
        <w:rPr>
          <w:rStyle w:val="Tun"/>
        </w:rPr>
        <w:t>Úpravy položkových rozpočtů</w:t>
      </w:r>
      <w:bookmarkEnd w:id="71"/>
      <w:r w:rsidRPr="008B1453">
        <w:rPr>
          <w:rStyle w:val="Tun"/>
        </w:rPr>
        <w:t xml:space="preserve"> </w:t>
      </w:r>
    </w:p>
    <w:p w14:paraId="013E74B2" w14:textId="77777777" w:rsidR="009933E4" w:rsidRPr="008B1453" w:rsidRDefault="009933E4" w:rsidP="00466441">
      <w:pPr>
        <w:pStyle w:val="Odstavec1-1a"/>
        <w:numPr>
          <w:ilvl w:val="0"/>
          <w:numId w:val="7"/>
        </w:numPr>
      </w:pPr>
      <w:r w:rsidRPr="008B1453">
        <w:t xml:space="preserve">v soupisech prací jednotlivých SO/PS bude pro účely evidence vždy uvedena </w:t>
      </w:r>
      <w:r w:rsidRPr="008B1453">
        <w:br/>
      </w:r>
      <w:r w:rsidRPr="008B1453">
        <w:rPr>
          <w:rStyle w:val="Tun"/>
        </w:rPr>
        <w:t>R-položka „Likvidace odpadů […] včetně dopravy“</w:t>
      </w:r>
      <w:r w:rsidRPr="008B1453">
        <w:t>. Položka bude zahrnovat veškeré poplatky provozovateli skládky dle typu a kategorie odpadů a dopravu z místa stavby na skládku,</w:t>
      </w:r>
    </w:p>
    <w:p w14:paraId="540F8676" w14:textId="77777777" w:rsidR="009933E4" w:rsidRPr="008B1453" w:rsidRDefault="009933E4" w:rsidP="002F2288">
      <w:pPr>
        <w:pStyle w:val="Odstavec1-1a"/>
        <w:numPr>
          <w:ilvl w:val="0"/>
          <w:numId w:val="5"/>
        </w:numPr>
      </w:pPr>
      <w:r w:rsidRPr="008B1453">
        <w:t>pro činnosti, které by mohly být původci odpadů (např. výkopové práce) budou volené položky, jejíž součástí není uvedená doprava. V technické specifikaci položky bude uvedeno, že se jedná o položku bez dopravy,</w:t>
      </w:r>
    </w:p>
    <w:p w14:paraId="72A646BD" w14:textId="77777777" w:rsidR="009933E4" w:rsidRPr="008B1453" w:rsidRDefault="009933E4" w:rsidP="002F2288">
      <w:pPr>
        <w:pStyle w:val="Odstavec1-1a"/>
        <w:numPr>
          <w:ilvl w:val="0"/>
          <w:numId w:val="5"/>
        </w:numPr>
      </w:pPr>
      <w:r w:rsidRPr="008B1453">
        <w:lastRenderedPageBreak/>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14:paraId="6FF4BF36" w14:textId="77777777" w:rsidR="009933E4" w:rsidRPr="008B1453" w:rsidRDefault="009933E4" w:rsidP="002F2288">
      <w:pPr>
        <w:pStyle w:val="Odstavec1-1a"/>
        <w:numPr>
          <w:ilvl w:val="0"/>
          <w:numId w:val="5"/>
        </w:numPr>
      </w:pPr>
      <w:r w:rsidRPr="008B1453">
        <w:t xml:space="preserve">u položek soupisu prací jednotlivých SO/PS </w:t>
      </w:r>
      <w:r w:rsidRPr="008B1453">
        <w:rPr>
          <w:rStyle w:val="Tun"/>
        </w:rPr>
        <w:t>„Likvidace odpadů […] včetně dopravy“</w:t>
      </w:r>
      <w:r w:rsidRPr="008B1453">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14:paraId="1B5872E1" w14:textId="77777777" w:rsidR="009933E4" w:rsidRPr="008B1453" w:rsidRDefault="009933E4" w:rsidP="002F2288">
      <w:pPr>
        <w:pStyle w:val="Odstavec1-1a"/>
        <w:numPr>
          <w:ilvl w:val="0"/>
          <w:numId w:val="5"/>
        </w:numPr>
      </w:pPr>
      <w:r w:rsidRPr="008B1453">
        <w:t>měrné jednotky uvedené v jednotlivých soupisech prací musí být vždy shodné s měrnými jednotkami uvedenými v přehledu odpadů a v objektu Likvidace odpadů. V případě nesouladu je toto pokládáno a vadu díla.</w:t>
      </w:r>
    </w:p>
    <w:p w14:paraId="2B3BE9BF" w14:textId="77777777" w:rsidR="009933E4" w:rsidRPr="008B1453" w:rsidRDefault="009933E4" w:rsidP="002F2288">
      <w:pPr>
        <w:pStyle w:val="Odstavec1-1a"/>
        <w:numPr>
          <w:ilvl w:val="0"/>
          <w:numId w:val="5"/>
        </w:numPr>
      </w:pPr>
      <w:r w:rsidRPr="008B1453">
        <w:t>Kalkulace položky „Likvidace odpadů […] včetně dopravy“ v přípravě bude provedena jako součet položek:</w:t>
      </w:r>
    </w:p>
    <w:p w14:paraId="34830D38" w14:textId="77777777" w:rsidR="009933E4" w:rsidRPr="008B1453" w:rsidRDefault="009933E4" w:rsidP="002F2288">
      <w:pPr>
        <w:pStyle w:val="Odrka1-2-"/>
        <w:numPr>
          <w:ilvl w:val="1"/>
          <w:numId w:val="4"/>
        </w:numPr>
      </w:pPr>
      <w:r w:rsidRPr="008B1453">
        <w:t>poplatek na skládku dle kategorie odpadu a množství, a to dle aktuálního ceníku vybrané skládky v přípravě,</w:t>
      </w:r>
    </w:p>
    <w:p w14:paraId="229EE61A" w14:textId="77777777" w:rsidR="009933E4" w:rsidRPr="008B1453" w:rsidRDefault="009933E4" w:rsidP="002F2288">
      <w:pPr>
        <w:pStyle w:val="Odrka1-2-"/>
        <w:numPr>
          <w:ilvl w:val="1"/>
          <w:numId w:val="4"/>
        </w:numPr>
      </w:pPr>
      <w:r w:rsidRPr="008B1453">
        <w:t>ceny za t/km dle množství odpadu a vzdálenosti předpokládané skládky, přičemž vzdálenost může být specifikována v rozsahu pásmové dopravy.</w:t>
      </w:r>
    </w:p>
    <w:p w14:paraId="44EE353B" w14:textId="77777777" w:rsidR="009933E4" w:rsidRPr="008B1453" w:rsidRDefault="009933E4" w:rsidP="002F2288">
      <w:pPr>
        <w:pStyle w:val="Text2-1"/>
        <w:numPr>
          <w:ilvl w:val="2"/>
          <w:numId w:val="6"/>
        </w:numPr>
        <w:rPr>
          <w:rStyle w:val="Tun"/>
        </w:rPr>
      </w:pPr>
      <w:r w:rsidRPr="008B1453">
        <w:rPr>
          <w:rStyle w:val="Tun"/>
        </w:rPr>
        <w:t>Způsob vytvoření položek likvidace odpadů včetně dopravy</w:t>
      </w:r>
    </w:p>
    <w:p w14:paraId="017D04B6" w14:textId="77777777" w:rsidR="009933E4" w:rsidRPr="008B1453" w:rsidRDefault="009933E4" w:rsidP="002F2288">
      <w:pPr>
        <w:pStyle w:val="Text2-2"/>
        <w:numPr>
          <w:ilvl w:val="3"/>
          <w:numId w:val="6"/>
        </w:numPr>
      </w:pPr>
      <w:r w:rsidRPr="008B1453">
        <w:t xml:space="preserve">Pro soupisy prací budou vytvořené „R-položky“ pro likvidaci odpadů s dopravou, a to následovně: </w:t>
      </w:r>
    </w:p>
    <w:p w14:paraId="342A594A" w14:textId="77777777" w:rsidR="009933E4" w:rsidRPr="008B1453" w:rsidRDefault="009933E4" w:rsidP="002F2288">
      <w:pPr>
        <w:pStyle w:val="Text2-2"/>
        <w:numPr>
          <w:ilvl w:val="3"/>
          <w:numId w:val="6"/>
        </w:numPr>
        <w:rPr>
          <w:rStyle w:val="Tun"/>
        </w:rPr>
      </w:pPr>
      <w:r w:rsidRPr="008B1453">
        <w:rPr>
          <w:rStyle w:val="Tun"/>
        </w:rPr>
        <w:t xml:space="preserve">Označení položky: </w:t>
      </w:r>
    </w:p>
    <w:p w14:paraId="57B034F0" w14:textId="77777777" w:rsidR="009933E4" w:rsidRPr="008B1453" w:rsidRDefault="009933E4" w:rsidP="009933E4">
      <w:pPr>
        <w:pStyle w:val="Textbezslovn"/>
        <w:ind w:left="1701"/>
      </w:pPr>
      <w:r w:rsidRPr="008B1453">
        <w:t>R015XXX [AŽ] R015XXX – LIKVIADACE ODPADŮ [TYP ODPADU] VČETNĚ DOPRAVY</w:t>
      </w:r>
    </w:p>
    <w:p w14:paraId="1DEBC45A" w14:textId="77777777" w:rsidR="009933E4" w:rsidRPr="008B1453" w:rsidRDefault="009933E4" w:rsidP="009933E4">
      <w:pPr>
        <w:pStyle w:val="Textbezslovn"/>
        <w:ind w:left="1701"/>
      </w:pPr>
      <w:r w:rsidRPr="008B1453">
        <w:t>Hodnoty XXX budou odpovídat poslednímu trojčíslí daného typu odpadu cenové soustavy OTSKP, která zahrnuje pouze náklady na poplatky za likvidaci odpadů.</w:t>
      </w:r>
    </w:p>
    <w:p w14:paraId="78D874BA" w14:textId="77777777" w:rsidR="009933E4" w:rsidRPr="008B1453" w:rsidRDefault="009933E4" w:rsidP="009933E4">
      <w:pPr>
        <w:pStyle w:val="Textbezslovn"/>
        <w:ind w:left="1701"/>
        <w:rPr>
          <w:rStyle w:val="Tun"/>
        </w:rPr>
      </w:pPr>
      <w:r w:rsidRPr="008B1453">
        <w:rPr>
          <w:rStyle w:val="Tun"/>
        </w:rPr>
        <w:t>Příklad:</w:t>
      </w:r>
    </w:p>
    <w:p w14:paraId="23030114" w14:textId="77777777" w:rsidR="009933E4" w:rsidRPr="008B1453" w:rsidRDefault="009933E4" w:rsidP="009933E4">
      <w:pPr>
        <w:pStyle w:val="Textbezslovn"/>
        <w:ind w:left="1701"/>
      </w:pPr>
      <w:r w:rsidRPr="008B1453">
        <w:t>Původní položka OTSKP bez dopravy:</w:t>
      </w:r>
    </w:p>
    <w:p w14:paraId="454D1955" w14:textId="77777777" w:rsidR="009933E4" w:rsidRPr="008B1453" w:rsidRDefault="009933E4" w:rsidP="009933E4">
      <w:pPr>
        <w:pStyle w:val="Textbezslovn"/>
        <w:ind w:left="2127"/>
      </w:pPr>
      <w:r w:rsidRPr="008B1453">
        <w:t>015112 - POPLATKY ZA LIKVIDACŮ ODPADŮ NEKONTAMINOVANÝCH – 17 05 04 VYTĚŽENÉ ZEMINY A HORNINY - II. TŘÍDA TĚŽITELNOSTI</w:t>
      </w:r>
    </w:p>
    <w:p w14:paraId="39D1AD24" w14:textId="77777777" w:rsidR="009933E4" w:rsidRPr="008B1453" w:rsidRDefault="009933E4" w:rsidP="009933E4">
      <w:pPr>
        <w:pStyle w:val="Textbezslovn"/>
        <w:ind w:left="1701"/>
      </w:pPr>
      <w:r w:rsidRPr="008B1453">
        <w:t>Nová R položka s dopravou:</w:t>
      </w:r>
    </w:p>
    <w:p w14:paraId="3BEC210F" w14:textId="77777777" w:rsidR="009933E4" w:rsidRPr="008B1453" w:rsidRDefault="009933E4" w:rsidP="009933E4">
      <w:pPr>
        <w:pStyle w:val="Textbezslovn"/>
        <w:ind w:left="2127"/>
      </w:pPr>
      <w:r w:rsidRPr="008B1453">
        <w:rPr>
          <w:rStyle w:val="Tun"/>
        </w:rPr>
        <w:t>R</w:t>
      </w:r>
      <w:r w:rsidRPr="008B1453">
        <w:t xml:space="preserve">015112 - POPLATKY ZA LIKVIDACE ODPADŮ NEKONTAMINOVANÝCH – 17 05 04 VYTĚŽENÉ ZEMINY A HORNINY - II. TŘÍDA TĚŽITELNOSTI </w:t>
      </w:r>
      <w:r w:rsidRPr="008B1453">
        <w:rPr>
          <w:rStyle w:val="Tun"/>
        </w:rPr>
        <w:t>VČETNĚ DOPRAVY</w:t>
      </w:r>
      <w:r w:rsidRPr="008B1453">
        <w:t xml:space="preserve"> </w:t>
      </w:r>
      <w:r w:rsidRPr="008B1453">
        <w:rPr>
          <w:vertAlign w:val="superscript"/>
        </w:rPr>
        <w:t>*</w:t>
      </w:r>
      <w:r w:rsidRPr="008B1453">
        <w:t>)</w:t>
      </w:r>
    </w:p>
    <w:p w14:paraId="6CBD1443" w14:textId="77777777" w:rsidR="009933E4" w:rsidRPr="008B1453" w:rsidRDefault="009933E4" w:rsidP="002F2288">
      <w:pPr>
        <w:pStyle w:val="Text2-2"/>
        <w:numPr>
          <w:ilvl w:val="3"/>
          <w:numId w:val="6"/>
        </w:numPr>
        <w:rPr>
          <w:rStyle w:val="Tun"/>
        </w:rPr>
      </w:pPr>
      <w:r w:rsidRPr="008B1453">
        <w:rPr>
          <w:rStyle w:val="Tun"/>
        </w:rPr>
        <w:t>Technická specifikace položky</w:t>
      </w:r>
    </w:p>
    <w:p w14:paraId="2CBF4A0C" w14:textId="77777777" w:rsidR="009933E4" w:rsidRPr="008B1453" w:rsidRDefault="009933E4" w:rsidP="009933E4">
      <w:pPr>
        <w:pStyle w:val="Textbezslovn"/>
        <w:ind w:left="1701"/>
      </w:pPr>
      <w:r w:rsidRPr="008B1453">
        <w:t>1. Položka obsahuje:</w:t>
      </w:r>
    </w:p>
    <w:p w14:paraId="41888401" w14:textId="77777777" w:rsidR="009933E4" w:rsidRPr="008B1453" w:rsidRDefault="009933E4" w:rsidP="002F2288">
      <w:pPr>
        <w:pStyle w:val="Odrka1-4"/>
        <w:numPr>
          <w:ilvl w:val="3"/>
          <w:numId w:val="4"/>
        </w:numPr>
      </w:pPr>
      <w:r w:rsidRPr="008B1453">
        <w:t>veškeré poplatky provozovateli skládky, recyklační linky nebo jiného zařízení na zpracování nebo likvidaci odpadů související s převzetím, uložením, zpracováním nebo likvidací odpadu,</w:t>
      </w:r>
    </w:p>
    <w:p w14:paraId="2D3CE571" w14:textId="77777777" w:rsidR="009933E4" w:rsidRPr="008B1453" w:rsidRDefault="009933E4" w:rsidP="002F2288">
      <w:pPr>
        <w:pStyle w:val="Odrka1-4"/>
        <w:numPr>
          <w:ilvl w:val="3"/>
          <w:numId w:val="4"/>
        </w:numPr>
      </w:pPr>
      <w:r w:rsidRPr="008B1453">
        <w:t>náklady spojené s dopravou odpadu z místa stavby na místo převzetí provozovatelem skládky, recyklační linky nebo jiného zařízení na zpracování nebo likvidaci odpadů,</w:t>
      </w:r>
    </w:p>
    <w:p w14:paraId="143AFA0B" w14:textId="77777777" w:rsidR="009933E4" w:rsidRPr="008B1453" w:rsidRDefault="009933E4" w:rsidP="002F2288">
      <w:pPr>
        <w:pStyle w:val="Odrka1-4"/>
        <w:numPr>
          <w:ilvl w:val="3"/>
          <w:numId w:val="4"/>
        </w:numPr>
      </w:pPr>
      <w:r w:rsidRPr="008B1453">
        <w:t>náklady spojené s vyložením a manipulací s materiálem v místě skládky.</w:t>
      </w:r>
    </w:p>
    <w:p w14:paraId="3597313E" w14:textId="77777777" w:rsidR="009933E4" w:rsidRPr="008B1453" w:rsidRDefault="009933E4" w:rsidP="009933E4">
      <w:pPr>
        <w:pStyle w:val="Textbezslovn"/>
        <w:ind w:left="1701"/>
      </w:pPr>
      <w:r w:rsidRPr="008B1453">
        <w:t>2. Položka neobsahuje:</w:t>
      </w:r>
    </w:p>
    <w:p w14:paraId="0448E8AD" w14:textId="77777777" w:rsidR="009933E4" w:rsidRPr="008B1453" w:rsidRDefault="009933E4" w:rsidP="002F2288">
      <w:pPr>
        <w:pStyle w:val="Odrka1-4"/>
        <w:numPr>
          <w:ilvl w:val="3"/>
          <w:numId w:val="4"/>
        </w:numPr>
      </w:pPr>
      <w:r w:rsidRPr="008B1453">
        <w:t xml:space="preserve">náklady spojené s naložením a manipulací s materiálem. </w:t>
      </w:r>
      <w:r w:rsidRPr="008B1453">
        <w:rPr>
          <w:vertAlign w:val="superscript"/>
        </w:rPr>
        <w:t>**</w:t>
      </w:r>
      <w:r w:rsidRPr="008B1453">
        <w:t>)</w:t>
      </w:r>
    </w:p>
    <w:p w14:paraId="7C12DD75" w14:textId="77777777" w:rsidR="009933E4" w:rsidRPr="008B1453" w:rsidRDefault="009933E4" w:rsidP="009933E4">
      <w:pPr>
        <w:pStyle w:val="Textbezslovn"/>
        <w:ind w:left="1701"/>
      </w:pPr>
      <w:r w:rsidRPr="008B1453">
        <w:t xml:space="preserve">3. Způsob měření: </w:t>
      </w:r>
    </w:p>
    <w:p w14:paraId="7AC6BC93" w14:textId="77777777" w:rsidR="009933E4" w:rsidRPr="008B1453" w:rsidRDefault="009933E4" w:rsidP="002F2288">
      <w:pPr>
        <w:pStyle w:val="Odrka1-4"/>
        <w:numPr>
          <w:ilvl w:val="3"/>
          <w:numId w:val="4"/>
        </w:numPr>
      </w:pPr>
      <w:r w:rsidRPr="008B1453">
        <w:lastRenderedPageBreak/>
        <w:t>[měrná jednotka – nejčastěji Tuna] určující množství odpadu vytříděného v souladu se zákonem č. 185/2001 Sb., o nakládání s odpady, v platném znění</w:t>
      </w:r>
    </w:p>
    <w:p w14:paraId="353D42F9" w14:textId="77777777" w:rsidR="009933E4" w:rsidRPr="008B1453" w:rsidRDefault="009933E4" w:rsidP="009933E4">
      <w:pPr>
        <w:pStyle w:val="Textbezslovn"/>
        <w:rPr>
          <w:rStyle w:val="Tun"/>
        </w:rPr>
      </w:pPr>
      <w:r w:rsidRPr="008B1453">
        <w:rPr>
          <w:rStyle w:val="Tun"/>
        </w:rPr>
        <w:t xml:space="preserve">Poznámka: </w:t>
      </w:r>
    </w:p>
    <w:p w14:paraId="0A3F0FC5" w14:textId="77777777" w:rsidR="009933E4" w:rsidRPr="008B1453" w:rsidRDefault="009933E4" w:rsidP="009933E4">
      <w:pPr>
        <w:pStyle w:val="Textbezslovn"/>
      </w:pPr>
      <w:r w:rsidRPr="008B1453">
        <w:rPr>
          <w:vertAlign w:val="superscript"/>
        </w:rPr>
        <w:t>*</w:t>
      </w:r>
      <w:r w:rsidRPr="008B1453">
        <w:t>) U nebezpečných odpadů musí být v doplňujícím popisu položky uvedeno upřesnění nebezpečných vlastnosti v rozsahu a typu koncentrace nebezpečných látek.</w:t>
      </w:r>
    </w:p>
    <w:p w14:paraId="304CACB8" w14:textId="77777777" w:rsidR="009933E4" w:rsidRPr="008B1453" w:rsidRDefault="009933E4" w:rsidP="009933E4">
      <w:pPr>
        <w:pStyle w:val="Textbezslovn"/>
      </w:pPr>
      <w:r w:rsidRPr="008B1453">
        <w:rPr>
          <w:vertAlign w:val="superscript"/>
        </w:rPr>
        <w:t>**</w:t>
      </w:r>
      <w:r w:rsidRPr="008B1453">
        <w:t xml:space="preserve">) Text se uvede v případech kdy náklady spojené s naložením a manipulací s materiálem jsou součástí položky dopravy nebo položky zahrnující činnost, která je zdrojem odpadu (např. výkopové práce) </w:t>
      </w:r>
    </w:p>
    <w:p w14:paraId="088AD282" w14:textId="77777777" w:rsidR="009933E4" w:rsidRPr="008B1453" w:rsidRDefault="009933E4" w:rsidP="002F2288">
      <w:pPr>
        <w:pStyle w:val="Text2-1"/>
        <w:numPr>
          <w:ilvl w:val="2"/>
          <w:numId w:val="6"/>
        </w:numPr>
        <w:rPr>
          <w:rStyle w:val="Tun"/>
        </w:rPr>
      </w:pPr>
      <w:r w:rsidRPr="008B1453">
        <w:rPr>
          <w:rStyle w:val="Tun"/>
        </w:rPr>
        <w:t>SO 90-90 Likvidace odpadů včetně dopravy</w:t>
      </w:r>
    </w:p>
    <w:p w14:paraId="50BA7987" w14:textId="77777777" w:rsidR="009933E4" w:rsidRPr="008B1453" w:rsidRDefault="009933E4" w:rsidP="002F2288">
      <w:pPr>
        <w:pStyle w:val="Text2-2"/>
        <w:numPr>
          <w:ilvl w:val="3"/>
          <w:numId w:val="6"/>
        </w:numPr>
      </w:pPr>
      <w:r w:rsidRPr="008B1453">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14:paraId="1CD501A4" w14:textId="77777777" w:rsidR="009933E4" w:rsidRPr="008B1453" w:rsidRDefault="009933E4" w:rsidP="002F2288">
      <w:pPr>
        <w:pStyle w:val="Text2-2"/>
        <w:numPr>
          <w:ilvl w:val="3"/>
          <w:numId w:val="6"/>
        </w:numPr>
      </w:pPr>
      <w:r w:rsidRPr="008B1453">
        <w:t>zhotovitel v rámci výběrového řízení na zhotovení stavby ocení celkové množství daného typu/kategorie odpadu, které je součástí Všeobecného objektu,</w:t>
      </w:r>
    </w:p>
    <w:p w14:paraId="32ACC300" w14:textId="77777777" w:rsidR="009933E4" w:rsidRPr="008B1453" w:rsidRDefault="009933E4" w:rsidP="002F2288">
      <w:pPr>
        <w:pStyle w:val="Text2-2"/>
        <w:numPr>
          <w:ilvl w:val="3"/>
          <w:numId w:val="6"/>
        </w:numPr>
      </w:pPr>
      <w:r w:rsidRPr="008B1453">
        <w:t>pro účely kontroly fakturace zůstávají položky odpadů s množstvím v jednotlivých SO a PS. Tyto položky nejsou zhotovitelem v rámci výběrového řízení na zhotovení stavby oceňovány.</w:t>
      </w:r>
    </w:p>
    <w:p w14:paraId="28C1A959" w14:textId="77777777" w:rsidR="009933E4" w:rsidRPr="008B1453" w:rsidRDefault="009933E4" w:rsidP="002F2288">
      <w:pPr>
        <w:pStyle w:val="Text2-1"/>
        <w:numPr>
          <w:ilvl w:val="2"/>
          <w:numId w:val="6"/>
        </w:numPr>
        <w:rPr>
          <w:rStyle w:val="Tun"/>
        </w:rPr>
      </w:pPr>
      <w:r w:rsidRPr="008B1453">
        <w:rPr>
          <w:rStyle w:val="Tun"/>
        </w:rPr>
        <w:t>Souhrnný rozpočet</w:t>
      </w:r>
    </w:p>
    <w:p w14:paraId="288A86B6" w14:textId="77777777" w:rsidR="009933E4" w:rsidRPr="008B1453" w:rsidRDefault="009933E4" w:rsidP="002F2288">
      <w:pPr>
        <w:pStyle w:val="Text2-2"/>
        <w:numPr>
          <w:ilvl w:val="3"/>
          <w:numId w:val="6"/>
        </w:numPr>
      </w:pPr>
      <w:r w:rsidRPr="008B1453">
        <w:t>pro vykazování nákladů stavby (rozpočty jednotlivých SO/PS) zařazených do souhrnného rozpočtu budou náklady vykazované jako náklady, které jsou součástí těchto SO/PS,</w:t>
      </w:r>
    </w:p>
    <w:p w14:paraId="655EC39D" w14:textId="77777777" w:rsidR="009933E4" w:rsidRPr="008B1453" w:rsidRDefault="009933E4" w:rsidP="002F2288">
      <w:pPr>
        <w:pStyle w:val="Text2-2"/>
        <w:numPr>
          <w:ilvl w:val="3"/>
          <w:numId w:val="6"/>
        </w:numPr>
      </w:pPr>
      <w:r w:rsidRPr="008B1453">
        <w:t>pro stanovení předpokládané hodnoty veřejné zakázky se nebude vyčleňovat hodnota SO 90-90 samostatně. Do předpokládané hodnoty veřejné zakázky jsou náklady za odpady započítané v rámci základních rozpočtových nákladů jednotlivých SO a PS.</w:t>
      </w:r>
    </w:p>
    <w:p w14:paraId="7F835385" w14:textId="77777777" w:rsidR="009933E4" w:rsidRPr="008B1453" w:rsidRDefault="009933E4" w:rsidP="002F2288">
      <w:pPr>
        <w:pStyle w:val="Nadpis2-2"/>
        <w:numPr>
          <w:ilvl w:val="1"/>
          <w:numId w:val="6"/>
        </w:numPr>
      </w:pPr>
      <w:bookmarkStart w:id="72" w:name="_Toc27040312"/>
      <w:bookmarkStart w:id="73" w:name="_Toc29393946"/>
      <w:bookmarkStart w:id="74" w:name="_Toc58398919"/>
      <w:r w:rsidRPr="008B1453">
        <w:t>Ostatní přílohy vztahující se k odpadovému hospodářství</w:t>
      </w:r>
      <w:bookmarkEnd w:id="72"/>
      <w:bookmarkEnd w:id="73"/>
      <w:bookmarkEnd w:id="74"/>
    </w:p>
    <w:p w14:paraId="6C280E53" w14:textId="77777777" w:rsidR="009933E4" w:rsidRPr="008B1453" w:rsidRDefault="009933E4" w:rsidP="002F2288">
      <w:pPr>
        <w:pStyle w:val="Text2-1"/>
        <w:numPr>
          <w:ilvl w:val="2"/>
          <w:numId w:val="6"/>
        </w:numPr>
      </w:pPr>
      <w:proofErr w:type="gramStart"/>
      <w:r w:rsidRPr="008B1453">
        <w:rPr>
          <w:rStyle w:val="Tun"/>
        </w:rPr>
        <w:t>Část B.6</w:t>
      </w:r>
      <w:r w:rsidR="0021041B">
        <w:rPr>
          <w:rStyle w:val="Tun"/>
        </w:rPr>
        <w:t xml:space="preserve"> </w:t>
      </w:r>
      <w:r w:rsidRPr="008B1453">
        <w:rPr>
          <w:rStyle w:val="Tun"/>
        </w:rPr>
        <w:t xml:space="preserve"> Popis</w:t>
      </w:r>
      <w:proofErr w:type="gramEnd"/>
      <w:r w:rsidRPr="008B1453">
        <w:rPr>
          <w:rStyle w:val="Tun"/>
        </w:rPr>
        <w:t xml:space="preserve"> vlivů stavby na životní prostředí a jeho ochrana – část odpadové hospodářství bude mimo jiné obsahovat:</w:t>
      </w:r>
    </w:p>
    <w:p w14:paraId="57BA6D7A" w14:textId="77777777" w:rsidR="009933E4" w:rsidRPr="008B1453" w:rsidRDefault="009933E4" w:rsidP="00466441">
      <w:pPr>
        <w:pStyle w:val="Odstavec1-1a"/>
        <w:numPr>
          <w:ilvl w:val="0"/>
          <w:numId w:val="8"/>
        </w:numPr>
      </w:pPr>
      <w:r w:rsidRPr="008B1453">
        <w:t>souhrn dokumentů a odkaz na příslušnou část dokumentace, kde se nachází informace, které byly podkladem pro stanovení rozsahu a zatřídění do jednotlivých kategorií odpadů,</w:t>
      </w:r>
    </w:p>
    <w:p w14:paraId="2606CDBE" w14:textId="77777777" w:rsidR="009933E4" w:rsidRPr="008B1453" w:rsidRDefault="009933E4" w:rsidP="00466441">
      <w:pPr>
        <w:pStyle w:val="Odstavec1-1a"/>
        <w:numPr>
          <w:ilvl w:val="0"/>
          <w:numId w:val="7"/>
        </w:numPr>
      </w:pPr>
      <w:r w:rsidRPr="008B1453">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14:paraId="6E0FC57E" w14:textId="77777777" w:rsidR="009933E4" w:rsidRPr="008B1453" w:rsidRDefault="009933E4" w:rsidP="00466441">
      <w:pPr>
        <w:pStyle w:val="Odstavec1-1a"/>
        <w:numPr>
          <w:ilvl w:val="0"/>
          <w:numId w:val="7"/>
        </w:numPr>
      </w:pPr>
      <w:r w:rsidRPr="008B1453">
        <w:t>přehled všech odpadů uvedených v jednotlivých SO a PS dle zařazení do jednotlivých kategorií odpadů,</w:t>
      </w:r>
    </w:p>
    <w:p w14:paraId="6E1859F2" w14:textId="77777777" w:rsidR="009933E4" w:rsidRPr="008B1453" w:rsidRDefault="009933E4" w:rsidP="00466441">
      <w:pPr>
        <w:pStyle w:val="Odstavec1-1a"/>
        <w:numPr>
          <w:ilvl w:val="0"/>
          <w:numId w:val="7"/>
        </w:numPr>
      </w:pPr>
      <w:r w:rsidRPr="008B1453">
        <w:t>souhrn odpadů za celou stavbu, dle zatřídění do kategorií odpadů. Souhrn bude podkladem pro vytvoření položek samostatného objektu odpadů SO 90-90, který bude podkladem pro ocenění zhotovitelem v rámci výběrového řízení na zhotovení stavby,</w:t>
      </w:r>
    </w:p>
    <w:p w14:paraId="373F9DC3" w14:textId="77777777" w:rsidR="009933E4" w:rsidRPr="008B1453" w:rsidRDefault="009933E4" w:rsidP="00466441">
      <w:pPr>
        <w:pStyle w:val="Odstavec1-1a"/>
        <w:numPr>
          <w:ilvl w:val="0"/>
          <w:numId w:val="7"/>
        </w:numPr>
      </w:pPr>
      <w:r w:rsidRPr="008B1453">
        <w:t xml:space="preserve">popis rozsahu prováděných chemických analýz a výsledky chemických analýz a jejich vyhodnocení, </w:t>
      </w:r>
    </w:p>
    <w:p w14:paraId="1E941DA1" w14:textId="77777777" w:rsidR="009933E4" w:rsidRPr="008B1453" w:rsidRDefault="009933E4" w:rsidP="00466441">
      <w:pPr>
        <w:pStyle w:val="Odstavec1-1a"/>
        <w:numPr>
          <w:ilvl w:val="0"/>
          <w:numId w:val="7"/>
        </w:numPr>
      </w:pPr>
      <w:r w:rsidRPr="008B1453">
        <w:t>množství vyzískaného materiálu a možnosti jejího využití nebo odstranění,</w:t>
      </w:r>
    </w:p>
    <w:p w14:paraId="33417085" w14:textId="77777777" w:rsidR="009933E4" w:rsidRPr="008B1453" w:rsidRDefault="009933E4" w:rsidP="00466441">
      <w:pPr>
        <w:pStyle w:val="Odstavec1-1a"/>
        <w:numPr>
          <w:ilvl w:val="0"/>
          <w:numId w:val="7"/>
        </w:numPr>
      </w:pPr>
      <w:r w:rsidRPr="008B1453">
        <w:lastRenderedPageBreak/>
        <w:t>podmínky pro využití vyzískaného materiálu, tzv. „kritická cesta“, která jednoznačně stanoví, za jakých podmínek lze opětovně využít množství vyzískaného materiálu (např. dodržení konkrétních milníků harmonogramu stavby apod.),</w:t>
      </w:r>
    </w:p>
    <w:p w14:paraId="70867FA5" w14:textId="77777777" w:rsidR="009933E4" w:rsidRPr="008B1453" w:rsidRDefault="009933E4" w:rsidP="002F2288">
      <w:pPr>
        <w:pStyle w:val="Odstavec1-1a"/>
        <w:numPr>
          <w:ilvl w:val="0"/>
          <w:numId w:val="5"/>
        </w:numPr>
      </w:pPr>
      <w:r w:rsidRPr="008B1453">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14:paraId="72DBDB45" w14:textId="77777777" w:rsidR="009933E4" w:rsidRPr="008B1453" w:rsidRDefault="009933E4" w:rsidP="002F2288">
      <w:pPr>
        <w:pStyle w:val="Text2-1"/>
        <w:numPr>
          <w:ilvl w:val="2"/>
          <w:numId w:val="6"/>
        </w:numPr>
      </w:pPr>
      <w:r w:rsidRPr="008B1453">
        <w:t>Průzkumné práce, které jsou prováděné, mimo jiné za účelem kategorizace materiálu pro odpadové hospodářství musí být provedené tak aby bylo možné dostatečně zatřídit materiál určený jako odpad a dostatečně zatřídit materiál určený k recyklaci. Průzkumné práce budou provedené v podrobnosti, která je dostatečná pro jednoznačné stanovení rozsahu nebezpečných vlastností odpadů, tj. tak aby bylo možné odpady správně analyzovat, vyhodnotit a posoudit podle koncentrace nebezpečných látek v odpadech, dle zákona č. 185/2001 Sb. o odpadech a o změně některých dalších zákonů v platném znění. Za zatřídění odpadů nese odpovědnost Zhotovitel. V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14:paraId="7777C97E" w14:textId="58926E4D" w:rsidR="00FD501F" w:rsidRDefault="00FD501F" w:rsidP="00F043AB">
      <w:pPr>
        <w:pStyle w:val="Nadpis2-1"/>
      </w:pPr>
      <w:bookmarkStart w:id="75" w:name="_Toc58398920"/>
      <w:r w:rsidRPr="00FD501F">
        <w:t>SPECIFICKÉ POŽADAVKY</w:t>
      </w:r>
      <w:bookmarkEnd w:id="75"/>
    </w:p>
    <w:p w14:paraId="6BA710BF" w14:textId="3177312B" w:rsidR="00B26963" w:rsidRDefault="00B26963" w:rsidP="00834A6F">
      <w:pPr>
        <w:pStyle w:val="Text2-1"/>
      </w:pPr>
      <w:r w:rsidRPr="009B36CF">
        <w:t xml:space="preserve">Součástí zakázky je i případná </w:t>
      </w:r>
      <w:r w:rsidRPr="00834A6F">
        <w:rPr>
          <w:b/>
        </w:rPr>
        <w:t>aktualizace Záměru projektu a ekonomického hodnocení</w:t>
      </w:r>
      <w:r w:rsidRPr="009B36CF">
        <w:t xml:space="preserve">, která bude </w:t>
      </w:r>
      <w:r w:rsidR="00B6354E">
        <w:t xml:space="preserve">nejspíše </w:t>
      </w:r>
      <w:r w:rsidRPr="009B36CF">
        <w:t>vyvolána změnami vůči ZP zjištěnými v průběhu zpracování DUSP</w:t>
      </w:r>
      <w:r>
        <w:t xml:space="preserve"> a </w:t>
      </w:r>
      <w:r w:rsidR="00B6354E">
        <w:t xml:space="preserve">též </w:t>
      </w:r>
      <w:r w:rsidR="00417597">
        <w:t>novelizací</w:t>
      </w:r>
      <w:r>
        <w:t xml:space="preserve"> „Koncepce“.</w:t>
      </w:r>
    </w:p>
    <w:p w14:paraId="049E6235" w14:textId="71FC281C" w:rsidR="00BA2F9B" w:rsidRDefault="00BA2F9B" w:rsidP="0056461C">
      <w:pPr>
        <w:pStyle w:val="Text2-1"/>
      </w:pPr>
      <w:r w:rsidRPr="00DE5A73">
        <w:t xml:space="preserve">Objednatel požaduje zpracovat </w:t>
      </w:r>
      <w:r w:rsidR="00B26963">
        <w:t xml:space="preserve">případnou </w:t>
      </w:r>
      <w:r w:rsidR="00B26963" w:rsidRPr="0056461C">
        <w:rPr>
          <w:b/>
        </w:rPr>
        <w:t>aktualizaci</w:t>
      </w:r>
      <w:r w:rsidRPr="0056461C">
        <w:rPr>
          <w:b/>
        </w:rPr>
        <w:t xml:space="preserve"> ZP</w:t>
      </w:r>
      <w:r w:rsidRPr="00DE5A73">
        <w:t xml:space="preserve"> a dále projednaný a odsouhlasený koncept </w:t>
      </w:r>
      <w:r w:rsidRPr="00B0136A">
        <w:t>technického řešení (Doprovodnou dokumentaci), který bude zpracován dle přílohy 1 Směrnice MD č. V-2/2012 v platném znění a upřesňuje se následovně:</w:t>
      </w:r>
    </w:p>
    <w:p w14:paraId="48540E44" w14:textId="77777777" w:rsidR="00714224" w:rsidRPr="0068368E" w:rsidRDefault="00714224" w:rsidP="00834A6F">
      <w:pPr>
        <w:pStyle w:val="Text2-2"/>
        <w:rPr>
          <w:rStyle w:val="Tun"/>
        </w:rPr>
      </w:pPr>
      <w:r w:rsidRPr="0068368E">
        <w:rPr>
          <w:rStyle w:val="Tun"/>
        </w:rPr>
        <w:t xml:space="preserve">Přílohová část ZP – v příloze „D“ se uvede: </w:t>
      </w:r>
    </w:p>
    <w:p w14:paraId="5BB41381" w14:textId="77777777" w:rsidR="00714224" w:rsidRDefault="00714224" w:rsidP="0056461C">
      <w:pPr>
        <w:pStyle w:val="Odstavec1-1a"/>
        <w:numPr>
          <w:ilvl w:val="0"/>
          <w:numId w:val="51"/>
        </w:numPr>
      </w:pPr>
      <w:r w:rsidRPr="003F1872">
        <w:t xml:space="preserve">textová část </w:t>
      </w:r>
      <w:r>
        <w:t>(</w:t>
      </w:r>
      <w:r w:rsidRPr="00DE5A73">
        <w:t xml:space="preserve">koncept </w:t>
      </w:r>
      <w:r w:rsidRPr="00B0136A">
        <w:t>technického řešení</w:t>
      </w:r>
      <w:r>
        <w:t>)</w:t>
      </w:r>
      <w:r w:rsidRPr="003F1872">
        <w:t>- rámcový popis jednotlivých SO a PS v</w:t>
      </w:r>
      <w:r>
        <w:t> </w:t>
      </w:r>
      <w:r w:rsidRPr="003F1872">
        <w:t xml:space="preserve">rozsahu souhrnné technické zprávy </w:t>
      </w:r>
    </w:p>
    <w:p w14:paraId="265D1CAC" w14:textId="77777777" w:rsidR="00714224" w:rsidRPr="003F1872" w:rsidRDefault="00714224" w:rsidP="00714224">
      <w:pPr>
        <w:pStyle w:val="Odrka1-1"/>
        <w:numPr>
          <w:ilvl w:val="0"/>
          <w:numId w:val="4"/>
        </w:numPr>
      </w:pPr>
      <w:r w:rsidRPr="008E33EA">
        <w:t>popis možného materiálového řešení rozhodujících stavebních konstrukcí</w:t>
      </w:r>
      <w:r>
        <w:t xml:space="preserve"> a povrchových materiálů </w:t>
      </w:r>
    </w:p>
    <w:p w14:paraId="5D21C009" w14:textId="77777777" w:rsidR="00714224" w:rsidRPr="008E33EA" w:rsidRDefault="00714224" w:rsidP="00714224">
      <w:pPr>
        <w:pStyle w:val="Odrka1-1"/>
        <w:numPr>
          <w:ilvl w:val="0"/>
          <w:numId w:val="4"/>
        </w:numPr>
      </w:pPr>
      <w:r w:rsidRPr="008E33EA">
        <w:t xml:space="preserve">situační schéma </w:t>
      </w:r>
      <w:r>
        <w:t>objektu</w:t>
      </w:r>
      <w:r w:rsidRPr="008E33EA">
        <w:t xml:space="preserve"> zakreslen</w:t>
      </w:r>
      <w:r>
        <w:t>é</w:t>
      </w:r>
      <w:r w:rsidRPr="008E33EA">
        <w:t xml:space="preserve"> do katastrální mapy </w:t>
      </w:r>
    </w:p>
    <w:p w14:paraId="72D0F308" w14:textId="77777777" w:rsidR="00714224" w:rsidRPr="008E33EA" w:rsidRDefault="00714224" w:rsidP="00714224">
      <w:pPr>
        <w:pStyle w:val="Odrka1-1"/>
        <w:numPr>
          <w:ilvl w:val="0"/>
          <w:numId w:val="4"/>
        </w:numPr>
      </w:pPr>
      <w:r w:rsidRPr="008E33EA">
        <w:t xml:space="preserve">situace s vyznačením vnějších vztahů, vč. okótování umístění od hranice pozemků </w:t>
      </w:r>
    </w:p>
    <w:p w14:paraId="55086AF9" w14:textId="77777777" w:rsidR="00714224" w:rsidRPr="008E33EA" w:rsidRDefault="00714224" w:rsidP="00714224">
      <w:pPr>
        <w:pStyle w:val="Odrka1-1"/>
        <w:numPr>
          <w:ilvl w:val="0"/>
          <w:numId w:val="4"/>
        </w:numPr>
      </w:pPr>
      <w:r w:rsidRPr="008E33EA">
        <w:t>půdorysy všech podlaží vč. legendy místností</w:t>
      </w:r>
      <w:r>
        <w:t>,</w:t>
      </w:r>
      <w:r w:rsidRPr="008E33EA">
        <w:t xml:space="preserve"> m</w:t>
      </w:r>
      <w:r w:rsidRPr="00ED4473">
        <w:rPr>
          <w:vertAlign w:val="superscript"/>
        </w:rPr>
        <w:t>2</w:t>
      </w:r>
      <w:r>
        <w:t>,</w:t>
      </w:r>
      <w:r w:rsidRPr="00DF143B">
        <w:t xml:space="preserve"> základních stavebních kót místností a </w:t>
      </w:r>
      <w:r>
        <w:t xml:space="preserve">celkové kóty </w:t>
      </w:r>
      <w:r w:rsidRPr="00DF143B">
        <w:t>objektu.</w:t>
      </w:r>
      <w:r>
        <w:rPr>
          <w:vertAlign w:val="superscript"/>
        </w:rPr>
        <w:t xml:space="preserve"> </w:t>
      </w:r>
      <w:r>
        <w:t>U půdorysu přízemí alt. 1.np musí být patrná návaznost na okolí</w:t>
      </w:r>
    </w:p>
    <w:p w14:paraId="3EFCB00B" w14:textId="77777777" w:rsidR="00714224" w:rsidRPr="008E33EA" w:rsidRDefault="00714224" w:rsidP="00714224">
      <w:pPr>
        <w:pStyle w:val="Odrka1-1"/>
        <w:numPr>
          <w:ilvl w:val="0"/>
          <w:numId w:val="4"/>
        </w:numPr>
      </w:pPr>
      <w:r w:rsidRPr="008E33EA">
        <w:t xml:space="preserve">podélný a příčný řez objektem </w:t>
      </w:r>
    </w:p>
    <w:p w14:paraId="7EFA6AD0" w14:textId="77777777" w:rsidR="00714224" w:rsidRPr="008E33EA" w:rsidRDefault="00714224" w:rsidP="00714224">
      <w:pPr>
        <w:pStyle w:val="Odrka1-1"/>
        <w:numPr>
          <w:ilvl w:val="0"/>
          <w:numId w:val="4"/>
        </w:numPr>
      </w:pPr>
      <w:r w:rsidRPr="008E33EA">
        <w:t xml:space="preserve">pohledy </w:t>
      </w:r>
    </w:p>
    <w:p w14:paraId="67E09F14" w14:textId="77777777" w:rsidR="00714224" w:rsidRPr="0068368E" w:rsidRDefault="00714224" w:rsidP="00834A6F">
      <w:pPr>
        <w:pStyle w:val="Text2-2"/>
        <w:rPr>
          <w:rStyle w:val="Tun"/>
        </w:rPr>
      </w:pPr>
      <w:r w:rsidRPr="0068368E">
        <w:rPr>
          <w:rStyle w:val="Tun"/>
        </w:rPr>
        <w:t>ZP se upřesňuje následovně:</w:t>
      </w:r>
    </w:p>
    <w:p w14:paraId="2F43A34D" w14:textId="77777777" w:rsidR="00714224" w:rsidRPr="00B0136A" w:rsidRDefault="00714224" w:rsidP="0056461C">
      <w:pPr>
        <w:pStyle w:val="Odrka1-1"/>
        <w:numPr>
          <w:ilvl w:val="0"/>
          <w:numId w:val="52"/>
        </w:numPr>
      </w:pPr>
      <w:r w:rsidRPr="00B0136A">
        <w:t xml:space="preserve">textová část ZP – v bodě </w:t>
      </w:r>
      <w:r>
        <w:t>„</w:t>
      </w:r>
      <w:r w:rsidRPr="00B0136A">
        <w:t>1</w:t>
      </w:r>
      <w:r>
        <w:t>“</w:t>
      </w:r>
      <w:r w:rsidRPr="00B0136A">
        <w:t xml:space="preserve"> Identifikační údaje projektu bude také uveden zpracovatel; </w:t>
      </w:r>
    </w:p>
    <w:p w14:paraId="50DC7D10" w14:textId="77777777" w:rsidR="00714224" w:rsidRPr="003F1872" w:rsidRDefault="00714224" w:rsidP="00714224">
      <w:pPr>
        <w:pStyle w:val="Odrka1-1"/>
        <w:numPr>
          <w:ilvl w:val="0"/>
          <w:numId w:val="4"/>
        </w:numPr>
      </w:pPr>
      <w:r w:rsidRPr="00B0136A">
        <w:t xml:space="preserve">textová část ZP – v bodě </w:t>
      </w:r>
      <w:r>
        <w:t>„</w:t>
      </w:r>
      <w:r w:rsidRPr="00B0136A">
        <w:t>4</w:t>
      </w:r>
      <w:r>
        <w:t>“</w:t>
      </w:r>
      <w:r w:rsidRPr="00B0136A">
        <w:t xml:space="preserve"> Požadavky na technické řešení se uvede základní popis navrženého technického řešení, kapacitní údaje, technické řešení (v rozsahu dle kapitoly 4 </w:t>
      </w:r>
      <w:r w:rsidRPr="003F1872">
        <w:t>těchto ZTP);</w:t>
      </w:r>
    </w:p>
    <w:p w14:paraId="35B6C294" w14:textId="77777777" w:rsidR="00714224" w:rsidRPr="003F1872" w:rsidRDefault="00714224" w:rsidP="00714224">
      <w:pPr>
        <w:pStyle w:val="Odrka1-1"/>
        <w:numPr>
          <w:ilvl w:val="0"/>
          <w:numId w:val="4"/>
        </w:numPr>
      </w:pPr>
      <w:r w:rsidRPr="003F1872">
        <w:t>přílohová část ZP – v příloze „B“</w:t>
      </w:r>
      <w:r>
        <w:t xml:space="preserve"> bude </w:t>
      </w:r>
      <w:r w:rsidRPr="003F1872">
        <w:t xml:space="preserve">doložen přehled investičních nákladů </w:t>
      </w:r>
    </w:p>
    <w:p w14:paraId="3F537398" w14:textId="77777777" w:rsidR="00714224" w:rsidRPr="008E33EA" w:rsidRDefault="00714224" w:rsidP="00714224">
      <w:pPr>
        <w:pStyle w:val="Odrka1-1"/>
        <w:numPr>
          <w:ilvl w:val="0"/>
          <w:numId w:val="4"/>
        </w:numPr>
      </w:pPr>
      <w:r w:rsidRPr="008E33EA">
        <w:t xml:space="preserve">přílohová část ZP – v příloze </w:t>
      </w:r>
      <w:r>
        <w:t>„</w:t>
      </w:r>
      <w:r w:rsidRPr="008E33EA">
        <w:t>K</w:t>
      </w:r>
      <w:r>
        <w:t>“</w:t>
      </w:r>
      <w:r w:rsidRPr="008E33EA">
        <w:t xml:space="preserve"> Ostatní přílohy se uvedou případné rozhodující doklady z projednání ZP včetně územně plánovací informace, dle § 21 </w:t>
      </w:r>
      <w:r w:rsidRPr="008E33EA">
        <w:lastRenderedPageBreak/>
        <w:t xml:space="preserve">Stavebního zákona. Ostatní doklady (stanoviska složek SŽ a jejich vypořádání, záznamy z interních porad apod.) budou předány samostatně mimo soubor příloh ZP </w:t>
      </w:r>
    </w:p>
    <w:p w14:paraId="7F866129" w14:textId="23E01CB3" w:rsidR="00714224" w:rsidRDefault="00B6354E" w:rsidP="00834A6F">
      <w:pPr>
        <w:pStyle w:val="Text2-2"/>
      </w:pPr>
      <w:r>
        <w:t>Aktualizace</w:t>
      </w:r>
      <w:r w:rsidR="00714224" w:rsidRPr="00217051">
        <w:t xml:space="preserve"> ZP bude obsahovat vyčíslení investičních nákladů, které bude provedeno dle aktuálního Sborníku pro oceňování železničních staveb ve stupni studie proveditelnosti</w:t>
      </w:r>
      <w:r w:rsidR="00714224">
        <w:t xml:space="preserve">, resp. </w:t>
      </w:r>
      <w:r w:rsidR="00714224" w:rsidRPr="003F1872">
        <w:t>individuální kalkulac</w:t>
      </w:r>
      <w:r w:rsidR="00714224">
        <w:t>e</w:t>
      </w:r>
      <w:r w:rsidR="00714224" w:rsidRPr="003F1872">
        <w:t xml:space="preserve"> projektanta</w:t>
      </w:r>
      <w:r w:rsidR="00714224">
        <w:t>.</w:t>
      </w:r>
      <w:r w:rsidR="00714224" w:rsidRPr="00217051">
        <w:t xml:space="preserve"> </w:t>
      </w:r>
    </w:p>
    <w:p w14:paraId="614A6504" w14:textId="1B3EADD9" w:rsidR="00714224" w:rsidRPr="009B36CF" w:rsidRDefault="00714224" w:rsidP="0056461C">
      <w:pPr>
        <w:pStyle w:val="Text2-1"/>
      </w:pPr>
      <w:r w:rsidRPr="009B36CF">
        <w:t xml:space="preserve">Součástí </w:t>
      </w:r>
      <w:r w:rsidR="00B6354E">
        <w:t xml:space="preserve">aktualizace </w:t>
      </w:r>
      <w:r w:rsidRPr="009B36CF">
        <w:t xml:space="preserve">ZP bude též zpracování </w:t>
      </w:r>
      <w:r w:rsidR="00B6354E" w:rsidRPr="0056461C">
        <w:rPr>
          <w:b/>
        </w:rPr>
        <w:t>aktualizace ekonomického hodnocení</w:t>
      </w:r>
      <w:r w:rsidR="00043849">
        <w:t>:</w:t>
      </w:r>
    </w:p>
    <w:p w14:paraId="7E1245DB" w14:textId="77777777" w:rsidR="00714224" w:rsidRPr="009B36CF" w:rsidRDefault="00714224" w:rsidP="00043849">
      <w:pPr>
        <w:pStyle w:val="Text2-2"/>
      </w:pPr>
      <w:r w:rsidRPr="009B36CF">
        <w:t>Ekonomické hodnocení bude zpracováno v souladu s materiálem „Rezortní metodika pro hodnocení ekonomické efektivnosti projektů dopravních staveb“, MD ČR 2017</w:t>
      </w:r>
      <w:r>
        <w:t xml:space="preserve"> v platném znění</w:t>
      </w:r>
      <w:r w:rsidRPr="009B36CF">
        <w:t>.</w:t>
      </w:r>
    </w:p>
    <w:p w14:paraId="1E0EE8FB" w14:textId="505E4AD2" w:rsidR="00714224" w:rsidRDefault="00714224" w:rsidP="00043849">
      <w:pPr>
        <w:pStyle w:val="Text2-2"/>
      </w:pPr>
      <w:r w:rsidRPr="009B36CF">
        <w:t xml:space="preserve">Ekonomické hodnocení bude provedeno podle platných Prováděcích pokynů pro hodnocení ekonomické efektivnosti projektů dopravní infrastruktury čj. 59/2017-910-IVD/1. </w:t>
      </w:r>
    </w:p>
    <w:p w14:paraId="26E8E006" w14:textId="243224E5" w:rsidR="00173547" w:rsidRDefault="00173547" w:rsidP="00834A6F">
      <w:pPr>
        <w:pStyle w:val="Text2-1"/>
      </w:pPr>
      <w:r w:rsidRPr="008E33EA">
        <w:t>Projektová dokumentace</w:t>
      </w:r>
      <w:r>
        <w:t xml:space="preserve"> ve stupni DUSP musí být v souladu se schválenou aktualizací ZP </w:t>
      </w:r>
      <w:r w:rsidRPr="00C2314B">
        <w:t xml:space="preserve">a </w:t>
      </w:r>
      <w:r>
        <w:t>musí vycházet</w:t>
      </w:r>
      <w:r w:rsidRPr="00C2314B">
        <w:t xml:space="preserve"> z</w:t>
      </w:r>
      <w:r>
        <w:t> </w:t>
      </w:r>
      <w:r w:rsidRPr="00C2314B">
        <w:t>dokumentu</w:t>
      </w:r>
      <w:r>
        <w:t xml:space="preserve"> „Koncepce přípravy a realizace objektů HZS Správy železnic 2020-2025“</w:t>
      </w:r>
      <w:r w:rsidR="00C81799">
        <w:t xml:space="preserve"> v aktuálním znění</w:t>
      </w:r>
      <w:r w:rsidRPr="00C2314B">
        <w:t>.</w:t>
      </w:r>
    </w:p>
    <w:p w14:paraId="73954468" w14:textId="77777777" w:rsidR="006A6875" w:rsidRDefault="006A6875" w:rsidP="006A6875">
      <w:pPr>
        <w:pStyle w:val="Text2-1"/>
      </w:pPr>
      <w:r w:rsidRPr="004B5741">
        <w:t xml:space="preserve">Práce na PDPS, stejně tak i práce na geotechnických průzkumech budou, zahájeny až po schválení </w:t>
      </w:r>
      <w:r>
        <w:t xml:space="preserve">aktualizace </w:t>
      </w:r>
      <w:r w:rsidRPr="004B5741">
        <w:t>ZP v Centrální komisi MD a to na základě přímého pokynu Objednatele.</w:t>
      </w:r>
      <w:r w:rsidRPr="006A6875">
        <w:t xml:space="preserve"> Zároveň musí projektová dokumentace ve stupni PDPS vycházet ze schválených předchozích stupňů projektové dokumentace (aktualizace ZP + DUSP) a též z dokumentu „Koncepce“.</w:t>
      </w:r>
    </w:p>
    <w:p w14:paraId="4A4CBC6E" w14:textId="4D7D9063" w:rsidR="00991AE4" w:rsidRPr="008127C4" w:rsidRDefault="00991AE4" w:rsidP="00E25D3F">
      <w:pPr>
        <w:pStyle w:val="Text2-1"/>
      </w:pPr>
      <w:r w:rsidRPr="008127C4">
        <w:t>Veškeré navrhované postupy a dispoziční řešení, které vyplynou v průběhu zpracování projektové dokumentace a nebudou tak v souladu s</w:t>
      </w:r>
      <w:r w:rsidR="00616CF6">
        <w:t xml:space="preserve"> „Koncepcí“</w:t>
      </w:r>
      <w:r w:rsidRPr="008127C4">
        <w:t xml:space="preserve">, musí být konzultovány se zástupci </w:t>
      </w:r>
      <w:r w:rsidR="005F7B94">
        <w:t>objednatele</w:t>
      </w:r>
      <w:r w:rsidRPr="008127C4">
        <w:t>.</w:t>
      </w:r>
      <w:r w:rsidR="00577662">
        <w:t xml:space="preserve"> </w:t>
      </w:r>
    </w:p>
    <w:p w14:paraId="7CE59A61" w14:textId="270D05F8" w:rsidR="00991AE4" w:rsidRDefault="00991AE4" w:rsidP="00991AE4">
      <w:pPr>
        <w:pStyle w:val="Text2-1"/>
      </w:pPr>
      <w:r w:rsidRPr="008127C4">
        <w:t>Zhotovitel je povinen svolat po domluvě s Objednatelem vstupní a závěrečnou poradu a dále dle potřeby zajišťovat průběžné porady, které budou svolávány v průběhu projekčních prací. V rámci připomínkového řízení jednotlivých stupňů projektové dokumentace bude svoláno konferenční projednání připomínek, které bude mít formu projednání odborných vyjádření, připomínek a požadavků vzešlých z připomínkového řízení (vše dle bodu 3</w:t>
      </w:r>
      <w:r w:rsidR="00E013D0">
        <w:t>.2</w:t>
      </w:r>
      <w:r w:rsidRPr="008127C4">
        <w:t xml:space="preserve"> přiložených VTP).</w:t>
      </w:r>
      <w:r w:rsidR="00BA2F9B">
        <w:t xml:space="preserve"> </w:t>
      </w:r>
      <w:r w:rsidR="00BA2F9B" w:rsidRPr="00C2314B">
        <w:t>Připomínkové řízení proběhne formou „Oběhu“ v</w:t>
      </w:r>
      <w:r w:rsidR="00BA2F9B">
        <w:t xml:space="preserve"> SW Objednatele </w:t>
      </w:r>
      <w:r w:rsidR="00BA2F9B" w:rsidRPr="00C2314B">
        <w:t>C.E.Sta</w:t>
      </w:r>
      <w:r w:rsidR="00BA2F9B">
        <w:t>.</w:t>
      </w:r>
    </w:p>
    <w:p w14:paraId="1C1C20E8" w14:textId="67E5FB72" w:rsidR="00C81799" w:rsidRDefault="00C81799" w:rsidP="00E013D0">
      <w:pPr>
        <w:pStyle w:val="Text2-1"/>
      </w:pPr>
      <w:r>
        <w:t xml:space="preserve">Součástí zakázky je také vypracování Prezentačního materiálu dle </w:t>
      </w:r>
      <w:r w:rsidR="00E013D0" w:rsidRPr="00E013D0">
        <w:t>VTP_DOKUMENTACE_01-20</w:t>
      </w:r>
      <w:r>
        <w:t xml:space="preserve">, bodu </w:t>
      </w:r>
      <w:r w:rsidR="00E013D0">
        <w:t>9</w:t>
      </w:r>
      <w:r>
        <w:t>., který bude sloužit jako podklad pro propagaci stavby. Propagační materiál bude zpracován minimálně v následujícím rozsahu:</w:t>
      </w:r>
    </w:p>
    <w:p w14:paraId="7E272D2F" w14:textId="7CA49BEF" w:rsidR="00C81799" w:rsidRDefault="00C81799" w:rsidP="00834A6F">
      <w:pPr>
        <w:pStyle w:val="Text2-2"/>
        <w:numPr>
          <w:ilvl w:val="0"/>
          <w:numId w:val="48"/>
        </w:numPr>
      </w:pPr>
      <w:r>
        <w:t>popis materiálového a barevného řešení rozhodujících stavebních konstrukcí a povrchových materiálů s uvedením referenčních vzorků</w:t>
      </w:r>
    </w:p>
    <w:p w14:paraId="3FFD5A29" w14:textId="4864926D" w:rsidR="00C81799" w:rsidRDefault="00C81799" w:rsidP="00834A6F">
      <w:pPr>
        <w:pStyle w:val="Text2-1"/>
        <w:numPr>
          <w:ilvl w:val="0"/>
          <w:numId w:val="48"/>
        </w:numPr>
      </w:pPr>
      <w:r>
        <w:t>schématické půdorysy objektu</w:t>
      </w:r>
    </w:p>
    <w:p w14:paraId="7578BAEC" w14:textId="1EC995A4" w:rsidR="00C81799" w:rsidRDefault="00C81799" w:rsidP="00834A6F">
      <w:pPr>
        <w:pStyle w:val="Text2-1"/>
        <w:numPr>
          <w:ilvl w:val="0"/>
          <w:numId w:val="48"/>
        </w:numPr>
      </w:pPr>
      <w:r>
        <w:t>schématické řezy popisující prostorové vazby</w:t>
      </w:r>
    </w:p>
    <w:p w14:paraId="1D2E6EAB" w14:textId="0B905B6C" w:rsidR="00BD31D1" w:rsidRDefault="00BD31D1" w:rsidP="00E013D0">
      <w:pPr>
        <w:pStyle w:val="Text2-1"/>
        <w:numPr>
          <w:ilvl w:val="0"/>
          <w:numId w:val="48"/>
        </w:numPr>
      </w:pPr>
      <w:r>
        <w:t xml:space="preserve">3D </w:t>
      </w:r>
      <w:r w:rsidR="00C81799">
        <w:t>vizualizace</w:t>
      </w:r>
      <w:r>
        <w:t xml:space="preserve"> </w:t>
      </w:r>
      <w:r w:rsidRPr="00BD31D1">
        <w:t xml:space="preserve">v rozsahu: 2 x z perspektivy pozorovatele (1x čelní pohled zachycující areál, 1x boční pohled zachycující areál) a 3D zákresy vizualizací do fotografií v rozsahu: 2 x z perspektivy ptačí (pohledy budou přesněji definovány v průběhu projektování), dále dle kapitoly </w:t>
      </w:r>
      <w:r w:rsidR="00E013D0">
        <w:t>9</w:t>
      </w:r>
      <w:r w:rsidRPr="00BD31D1">
        <w:t xml:space="preserve"> Vizualizace a zákresy do fotek </w:t>
      </w:r>
      <w:r w:rsidR="00E013D0" w:rsidRPr="00E013D0">
        <w:t>VTP_DOKUMENTACE_01-20</w:t>
      </w:r>
      <w:r w:rsidRPr="00BD31D1">
        <w:t xml:space="preserve">. Vše </w:t>
      </w:r>
      <w:r>
        <w:t>v celkovém rozsahu min. 12 kusů.</w:t>
      </w:r>
    </w:p>
    <w:p w14:paraId="0F6073F3" w14:textId="77777777" w:rsidR="00D14D98" w:rsidRDefault="00D14D98" w:rsidP="00D14D98">
      <w:pPr>
        <w:pStyle w:val="Text2-1"/>
      </w:pPr>
      <w:r w:rsidRPr="008127C4">
        <w:t xml:space="preserve">Projektová dokumentace bude řešit </w:t>
      </w:r>
      <w:r>
        <w:t xml:space="preserve">detailně </w:t>
      </w:r>
      <w:r w:rsidRPr="008127C4">
        <w:t>návrh skladby</w:t>
      </w:r>
      <w:r>
        <w:t xml:space="preserve"> a barevnosti veškerých povrchů, výplní</w:t>
      </w:r>
      <w:r w:rsidRPr="008127C4">
        <w:t xml:space="preserve"> </w:t>
      </w:r>
      <w:r>
        <w:t xml:space="preserve">a interiérových doplňků </w:t>
      </w:r>
      <w:r w:rsidRPr="008127C4">
        <w:t>v úzké koordinaci s</w:t>
      </w:r>
      <w:r>
        <w:t> </w:t>
      </w:r>
      <w:r w:rsidRPr="008127C4">
        <w:t>Objednatelem</w:t>
      </w:r>
      <w:r>
        <w:t>.</w:t>
      </w:r>
    </w:p>
    <w:p w14:paraId="04D83BCA" w14:textId="19739FF8" w:rsidR="00460A16" w:rsidRDefault="00556B3D" w:rsidP="00834A6F">
      <w:pPr>
        <w:pStyle w:val="Text2-1"/>
      </w:pPr>
      <w:r>
        <w:t>Navržené konstrukce, materiály a instalovaná zařízení musí splňovat požadavky na energetickou úspornost, dlouhodobou životnost s minimálními nároky na pravidelnou údržbu.</w:t>
      </w:r>
    </w:p>
    <w:p w14:paraId="03CCA36C" w14:textId="1322F5DA" w:rsidR="00417597" w:rsidRDefault="00417597" w:rsidP="00834A6F">
      <w:pPr>
        <w:pStyle w:val="Text2-1"/>
      </w:pPr>
      <w:r w:rsidRPr="00417597">
        <w:lastRenderedPageBreak/>
        <w:t>Projekt je sledován z hlediska možného spolufinancování Evropskou unií v rámci vhodného Operačního programu 2021 – 2027. Stavba bude za předpokladu ekonomické efektivnosti investice navržena ve shodě s požadavky pro získání dotačního titulu.</w:t>
      </w:r>
    </w:p>
    <w:p w14:paraId="0783EB1B" w14:textId="796DB5EA" w:rsidR="006B05F7" w:rsidRPr="000C026C" w:rsidRDefault="006B05F7" w:rsidP="006B05F7">
      <w:pPr>
        <w:pStyle w:val="Text2-1"/>
      </w:pPr>
      <w:r w:rsidRPr="000C026C">
        <w:t xml:space="preserve">Byla provedena Bezpečnostní kategorizace objektu ve spolupráci Bezpečnostního správce objektu a Odboru bezpečnosti a krizového řízení. Objekt byl zařazen </w:t>
      </w:r>
      <w:r w:rsidRPr="000C026C">
        <w:br/>
        <w:t xml:space="preserve">do bezpečnostní kategorie III, která vyžaduje vypracování Bezpečnostního projektu projekčního dle závazné osnovy Objednatele. Realizaci Bezpečnostního projektu projekčního musí zajistit Zhotovitel, požaduje se jeho vypracování jakožto samostatně oddělitelného dokumentu. V rámci zpracování Bezpečnostního projektu projekčního musí zhotovitel ve spolupráci s Objednatelem stanovit bezpečnostní zóny v objektu </w:t>
      </w:r>
      <w:r w:rsidRPr="000C026C">
        <w:br/>
        <w:t xml:space="preserve">a jejich kategorii (BZ-B až BZ-D). Projednaný a O30 schválený Bezpečnostní projekt projekční se stane podkladem pro další zpracování projektové dokumentace </w:t>
      </w:r>
      <w:r w:rsidRPr="000C026C">
        <w:br/>
        <w:t>na Technické zabezpečení objektu. Návrh zabezpečení objektu zapracuje Zhotovitel do podrobností jednotlivých profesních částí dle příslušné projektové dokumentace DUSP+PDPS.</w:t>
      </w:r>
    </w:p>
    <w:p w14:paraId="6ADF307D" w14:textId="77777777" w:rsidR="006B05F7" w:rsidRPr="000C026C" w:rsidRDefault="006B05F7" w:rsidP="006B05F7">
      <w:pPr>
        <w:pStyle w:val="Pipomnky11"/>
        <w:numPr>
          <w:ilvl w:val="0"/>
          <w:numId w:val="0"/>
        </w:numPr>
        <w:ind w:left="714"/>
        <w:rPr>
          <w:rFonts w:ascii="Verdana" w:hAnsi="Verdana"/>
        </w:rPr>
      </w:pPr>
      <w:r w:rsidRPr="000C026C">
        <w:rPr>
          <w:rFonts w:ascii="Verdana" w:hAnsi="Verdana"/>
        </w:rPr>
        <w:t xml:space="preserve">Bezpečnostní projekt projekční musí obsahovat technická opatření, která budou </w:t>
      </w:r>
      <w:r w:rsidRPr="000C026C">
        <w:rPr>
          <w:rFonts w:ascii="Verdana" w:hAnsi="Verdana"/>
        </w:rPr>
        <w:br/>
        <w:t>v souladu s minimálním standardem technického zabezpečení pro konkrétní kategorii</w:t>
      </w:r>
      <w:r w:rsidRPr="000C026C">
        <w:rPr>
          <w:rFonts w:ascii="Verdana" w:hAnsi="Verdana"/>
        </w:rPr>
        <w:br/>
        <w:t>objektu a bezpečnostní zónu.</w:t>
      </w:r>
    </w:p>
    <w:p w14:paraId="6E43F562" w14:textId="56EDC3AA" w:rsidR="00D14D98" w:rsidRDefault="006B05F7" w:rsidP="000C026C">
      <w:pPr>
        <w:pStyle w:val="Pipomnky11"/>
        <w:numPr>
          <w:ilvl w:val="0"/>
          <w:numId w:val="0"/>
        </w:numPr>
        <w:ind w:left="714"/>
        <w:jc w:val="left"/>
      </w:pPr>
      <w:r w:rsidRPr="000C026C">
        <w:rPr>
          <w:rFonts w:ascii="Verdana" w:hAnsi="Verdana"/>
        </w:rPr>
        <w:t xml:space="preserve">Osnova Bezpečnostního projektu  projekčního  a Standard fyzické ochrany objektů jsou uvedeny na webu Správy železnic, </w:t>
      </w:r>
      <w:proofErr w:type="spellStart"/>
      <w:proofErr w:type="gramStart"/>
      <w:r w:rsidRPr="000C026C">
        <w:rPr>
          <w:rFonts w:ascii="Verdana" w:hAnsi="Verdana"/>
        </w:rPr>
        <w:t>s.o</w:t>
      </w:r>
      <w:proofErr w:type="spellEnd"/>
      <w:r w:rsidRPr="000C026C">
        <w:rPr>
          <w:rFonts w:ascii="Verdana" w:hAnsi="Verdana"/>
        </w:rPr>
        <w:t>.</w:t>
      </w:r>
      <w:proofErr w:type="gramEnd"/>
      <w:r w:rsidRPr="000C026C">
        <w:rPr>
          <w:i/>
        </w:rPr>
        <w:t xml:space="preserve"> (</w:t>
      </w:r>
      <w:hyperlink r:id="rId12" w:history="1">
        <w:r w:rsidRPr="000C026C">
          <w:rPr>
            <w:rStyle w:val="Hypertextovodkaz"/>
            <w:i/>
          </w:rPr>
          <w:t>https://www.szdc.cz/stavby-zakazky/podklady-pro-zhotovitele/fyzicka-ochrana-objektu)</w:t>
        </w:r>
      </w:hyperlink>
      <w:r w:rsidRPr="000C026C">
        <w:rPr>
          <w:i/>
        </w:rPr>
        <w:t>.</w:t>
      </w:r>
    </w:p>
    <w:p w14:paraId="4029A677" w14:textId="00FC2226" w:rsidR="00FD501F" w:rsidRPr="00FD501F" w:rsidRDefault="00FD501F" w:rsidP="00F043AB">
      <w:pPr>
        <w:pStyle w:val="Nadpis2-1"/>
      </w:pPr>
      <w:bookmarkStart w:id="76" w:name="_Toc58398921"/>
      <w:r w:rsidRPr="00FD501F">
        <w:t>SOUVISEJÍCÍ DOKUMENTY A PŘEDPISY</w:t>
      </w:r>
      <w:bookmarkEnd w:id="76"/>
    </w:p>
    <w:p w14:paraId="18E3F26F" w14:textId="77777777" w:rsidR="002167D4" w:rsidRPr="007D016E" w:rsidRDefault="002167D4" w:rsidP="002167D4">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BD83F92" w14:textId="77777777" w:rsidR="002167D4" w:rsidRDefault="002167D4" w:rsidP="002167D4">
      <w:pPr>
        <w:pStyle w:val="Text2-1"/>
      </w:pPr>
      <w:r w:rsidRPr="007D016E">
        <w:t>Objednatel umožňuje Zhotoviteli přístup ke</w:t>
      </w:r>
      <w:r>
        <w:t xml:space="preserve"> svým dokumentům a vnitřním předpisům na svých webových stránkách: </w:t>
      </w:r>
    </w:p>
    <w:p w14:paraId="320BCD89" w14:textId="77777777" w:rsidR="002167D4" w:rsidRDefault="00C0278F" w:rsidP="002167D4">
      <w:pPr>
        <w:pStyle w:val="Textbezslovn"/>
      </w:pPr>
      <w:hyperlink r:id="rId13" w:history="1">
        <w:r w:rsidR="002167D4" w:rsidRPr="003846BE">
          <w:rPr>
            <w:rStyle w:val="Tun"/>
          </w:rPr>
          <w:t>www.szdc.cz</w:t>
        </w:r>
      </w:hyperlink>
      <w:r w:rsidR="002167D4" w:rsidRPr="003846BE">
        <w:rPr>
          <w:rStyle w:val="Tun"/>
        </w:rPr>
        <w:t xml:space="preserve"> v sekci „O nás / Vnitřní předpisy / odkaz Dokumenty a předpisy</w:t>
      </w:r>
      <w:r w:rsidR="002167D4">
        <w:rPr>
          <w:rStyle w:val="Tun"/>
        </w:rPr>
        <w:t>“</w:t>
      </w:r>
      <w:r w:rsidR="002167D4">
        <w:t xml:space="preserve"> (</w:t>
      </w:r>
      <w:r w:rsidR="002167D4" w:rsidRPr="003846BE">
        <w:t>https://www.szdc.cz/o-nas/vnitrni-predpisy-spravy-zeleznic/dokumenty-a-predpisy</w:t>
      </w:r>
      <w:r w:rsidR="002167D4">
        <w:t>)</w:t>
      </w:r>
    </w:p>
    <w:p w14:paraId="09D8C03D" w14:textId="77777777"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B5391DD" w14:textId="77777777"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00FC3D9" w14:textId="77777777"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14:paraId="67D91945" w14:textId="77777777" w:rsidR="002167D4" w:rsidRPr="007D7A4E" w:rsidRDefault="002167D4" w:rsidP="002167D4">
      <w:pPr>
        <w:pStyle w:val="Textbezslovn"/>
        <w:keepNext/>
        <w:spacing w:after="0"/>
        <w:rPr>
          <w:b/>
        </w:rPr>
      </w:pPr>
      <w:r w:rsidRPr="007D7A4E">
        <w:rPr>
          <w:b/>
        </w:rPr>
        <w:t>Oddělení dokumentace</w:t>
      </w:r>
      <w:r>
        <w:rPr>
          <w:b/>
        </w:rPr>
        <w:t xml:space="preserve"> a distribuce tiskových materiálů</w:t>
      </w:r>
    </w:p>
    <w:p w14:paraId="0EAB6A2D" w14:textId="77777777" w:rsidR="002167D4" w:rsidRPr="007D016E" w:rsidRDefault="002167D4" w:rsidP="002167D4">
      <w:pPr>
        <w:pStyle w:val="Textbezslovn"/>
        <w:keepNext/>
        <w:spacing w:after="0"/>
      </w:pPr>
      <w:r>
        <w:t>Jeremenkova 103/23</w:t>
      </w:r>
    </w:p>
    <w:p w14:paraId="6114E85C" w14:textId="77777777" w:rsidR="002167D4" w:rsidRDefault="002167D4" w:rsidP="002167D4">
      <w:pPr>
        <w:pStyle w:val="Textbezslovn"/>
      </w:pPr>
      <w:r w:rsidRPr="007D016E">
        <w:t>77</w:t>
      </w:r>
      <w:r>
        <w:t>9 00</w:t>
      </w:r>
      <w:r w:rsidRPr="007D016E">
        <w:t xml:space="preserve"> </w:t>
      </w:r>
      <w:r w:rsidRPr="00BA22D4">
        <w:t>Olomouc</w:t>
      </w:r>
    </w:p>
    <w:p w14:paraId="7A22EB1C" w14:textId="77777777" w:rsidR="002167D4" w:rsidRDefault="002167D4" w:rsidP="002167D4">
      <w:pPr>
        <w:pStyle w:val="Textbezslovn"/>
        <w:rPr>
          <w:rStyle w:val="Tun"/>
        </w:rPr>
      </w:pPr>
      <w:r>
        <w:t xml:space="preserve">nebo </w:t>
      </w:r>
      <w:r w:rsidRPr="007D016E">
        <w:t>e-</w:t>
      </w:r>
      <w:r w:rsidRPr="00BA22D4">
        <w:t>mail</w:t>
      </w:r>
      <w:r w:rsidRPr="007D016E">
        <w:t xml:space="preserve">: </w:t>
      </w:r>
      <w:hyperlink r:id="rId14" w:history="1">
        <w:r w:rsidR="00DF6BAA" w:rsidRPr="00047C15">
          <w:rPr>
            <w:rStyle w:val="Hypertextovodkaz"/>
            <w:noProof w:val="0"/>
          </w:rPr>
          <w:t>typdok@tudc.cz</w:t>
        </w:r>
      </w:hyperlink>
    </w:p>
    <w:p w14:paraId="28A27B46" w14:textId="77777777" w:rsidR="00DF6BAA" w:rsidRDefault="00DF6BAA" w:rsidP="002167D4">
      <w:pPr>
        <w:pStyle w:val="Textbezslovn"/>
      </w:pPr>
    </w:p>
    <w:p w14:paraId="7C5FE7B2" w14:textId="77777777"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6488B82" w14:textId="6F0FEF0B" w:rsidR="002167D4" w:rsidRDefault="002167D4" w:rsidP="00D14922">
      <w:pPr>
        <w:pStyle w:val="Textbezslovn"/>
      </w:pPr>
      <w:r>
        <w:t xml:space="preserve">Ceníky: </w:t>
      </w:r>
      <w:hyperlink r:id="rId15" w:history="1">
        <w:r w:rsidR="00FB2C9B" w:rsidRPr="00A347CE">
          <w:rPr>
            <w:rStyle w:val="Hypertextovodkaz"/>
            <w:noProof w:val="0"/>
          </w:rPr>
          <w:t>https://typdok.tudc.cz/</w:t>
        </w:r>
      </w:hyperlink>
    </w:p>
    <w:p w14:paraId="58F2EA96" w14:textId="77777777" w:rsidR="00FB2C9B" w:rsidRPr="00FD501F" w:rsidRDefault="00FB2C9B" w:rsidP="00FB2C9B">
      <w:pPr>
        <w:pStyle w:val="Nadpis2-1"/>
        <w:numPr>
          <w:ilvl w:val="0"/>
          <w:numId w:val="6"/>
        </w:numPr>
      </w:pPr>
      <w:bookmarkStart w:id="77" w:name="_Toc35598057"/>
      <w:bookmarkStart w:id="78" w:name="_Toc58398922"/>
      <w:r w:rsidRPr="00FD501F">
        <w:t>PŘÍLOHY</w:t>
      </w:r>
      <w:bookmarkEnd w:id="77"/>
      <w:bookmarkEnd w:id="78"/>
    </w:p>
    <w:p w14:paraId="69B29612" w14:textId="0CFD292D" w:rsidR="009A63D8" w:rsidRPr="003F12E4" w:rsidRDefault="009A63D8" w:rsidP="009A63D8">
      <w:pPr>
        <w:pStyle w:val="Text2-1"/>
        <w:numPr>
          <w:ilvl w:val="2"/>
          <w:numId w:val="6"/>
        </w:numPr>
      </w:pPr>
      <w:bookmarkStart w:id="79" w:name="_Ref46488274"/>
      <w:r w:rsidRPr="003F12E4">
        <w:t>Manuál struktury a popisu dokumentace</w:t>
      </w:r>
      <w:bookmarkEnd w:id="79"/>
    </w:p>
    <w:p w14:paraId="7D332C23" w14:textId="77777777" w:rsidR="001C21F3" w:rsidRPr="00691DD0" w:rsidRDefault="009A63D8" w:rsidP="00891ECF">
      <w:pPr>
        <w:pStyle w:val="Text2-1"/>
        <w:numPr>
          <w:ilvl w:val="2"/>
          <w:numId w:val="6"/>
        </w:numPr>
      </w:pPr>
      <w:bookmarkStart w:id="80" w:name="_Ref46488281"/>
      <w:r w:rsidRPr="003F12E4">
        <w:t>Vzory Popisového pole a Seznamu</w:t>
      </w:r>
      <w:bookmarkEnd w:id="3"/>
      <w:bookmarkEnd w:id="4"/>
      <w:bookmarkEnd w:id="5"/>
      <w:bookmarkEnd w:id="6"/>
      <w:bookmarkEnd w:id="80"/>
    </w:p>
    <w:sectPr w:rsidR="001C21F3" w:rsidRPr="00691DD0" w:rsidSect="00AA1D56">
      <w:headerReference w:type="even" r:id="rId16"/>
      <w:headerReference w:type="default" r:id="rId17"/>
      <w:footerReference w:type="even" r:id="rId18"/>
      <w:footerReference w:type="default" r:id="rId19"/>
      <w:headerReference w:type="first" r:id="rId20"/>
      <w:footerReference w:type="first" r:id="rId21"/>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CDFF2" w14:textId="77777777" w:rsidR="0089155D" w:rsidRDefault="0089155D" w:rsidP="00962258">
      <w:pPr>
        <w:spacing w:after="0" w:line="240" w:lineRule="auto"/>
      </w:pPr>
    </w:p>
    <w:p w14:paraId="47E82ED7" w14:textId="77777777" w:rsidR="0089155D" w:rsidRDefault="0089155D"/>
  </w:endnote>
  <w:endnote w:type="continuationSeparator" w:id="0">
    <w:p w14:paraId="5BFC64B9" w14:textId="77777777" w:rsidR="0089155D" w:rsidRDefault="0089155D" w:rsidP="00962258">
      <w:pPr>
        <w:spacing w:after="0" w:line="240" w:lineRule="auto"/>
      </w:pPr>
    </w:p>
    <w:p w14:paraId="7CB0F761" w14:textId="77777777" w:rsidR="0089155D" w:rsidRDefault="008915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9155D" w:rsidRPr="003462EB" w14:paraId="7943B45F" w14:textId="77777777" w:rsidTr="00CA7194">
      <w:tc>
        <w:tcPr>
          <w:tcW w:w="993" w:type="dxa"/>
          <w:tcMar>
            <w:left w:w="0" w:type="dxa"/>
            <w:right w:w="0" w:type="dxa"/>
          </w:tcMar>
          <w:vAlign w:val="bottom"/>
        </w:tcPr>
        <w:p w14:paraId="15480E0C" w14:textId="4CC01D25" w:rsidR="0089155D" w:rsidRPr="00B8518B" w:rsidRDefault="0089155D"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278F">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278F">
            <w:rPr>
              <w:rStyle w:val="slostrnky"/>
              <w:noProof/>
            </w:rPr>
            <w:t>22</w:t>
          </w:r>
          <w:r w:rsidRPr="00B8518B">
            <w:rPr>
              <w:rStyle w:val="slostrnky"/>
            </w:rPr>
            <w:fldChar w:fldCharType="end"/>
          </w:r>
        </w:p>
      </w:tc>
      <w:tc>
        <w:tcPr>
          <w:tcW w:w="7739" w:type="dxa"/>
          <w:vAlign w:val="bottom"/>
        </w:tcPr>
        <w:p w14:paraId="084FA5F3" w14:textId="653546A6" w:rsidR="0089155D" w:rsidRPr="004D477C" w:rsidRDefault="00C0278F" w:rsidP="00C73C02">
          <w:pPr>
            <w:pStyle w:val="Zpatvlevo"/>
          </w:pPr>
          <w:r>
            <w:fldChar w:fldCharType="begin"/>
          </w:r>
          <w:r>
            <w:instrText xml:space="preserve"> STYLEREF  _Název_akce  \* MERGEFORMAT </w:instrText>
          </w:r>
          <w:r>
            <w:fldChar w:fldCharType="separate"/>
          </w:r>
          <w:r w:rsidRPr="00C0278F">
            <w:rPr>
              <w:b/>
              <w:bCs/>
              <w:noProof/>
            </w:rPr>
            <w:t>„Výstavba areálu HZS Přerov“</w:t>
          </w:r>
          <w:r>
            <w:rPr>
              <w:b/>
              <w:bCs/>
              <w:noProof/>
            </w:rPr>
            <w:fldChar w:fldCharType="end"/>
          </w:r>
        </w:p>
        <w:p w14:paraId="729E089B" w14:textId="77777777" w:rsidR="0089155D" w:rsidRDefault="0089155D" w:rsidP="00C73C02">
          <w:pPr>
            <w:pStyle w:val="Zpatvlevo"/>
          </w:pPr>
          <w:r>
            <w:t xml:space="preserve">Příloha č. 3 c) </w:t>
          </w:r>
        </w:p>
        <w:p w14:paraId="33BD1E64" w14:textId="77777777" w:rsidR="0089155D" w:rsidRPr="003462EB" w:rsidRDefault="0089155D" w:rsidP="00C73C02">
          <w:pPr>
            <w:pStyle w:val="Zpatvlevo"/>
          </w:pPr>
          <w:r>
            <w:t>Zvláštní technické podmínky - DUSP+PDPS</w:t>
          </w:r>
        </w:p>
      </w:tc>
    </w:tr>
  </w:tbl>
  <w:p w14:paraId="356B9CBE" w14:textId="77777777" w:rsidR="0089155D" w:rsidRPr="00DB6CED" w:rsidRDefault="0089155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9155D" w:rsidRPr="009E09BE" w14:paraId="4516C826" w14:textId="77777777" w:rsidTr="00CA7194">
      <w:tc>
        <w:tcPr>
          <w:tcW w:w="7797" w:type="dxa"/>
          <w:tcMar>
            <w:left w:w="0" w:type="dxa"/>
            <w:right w:w="0" w:type="dxa"/>
          </w:tcMar>
          <w:vAlign w:val="bottom"/>
        </w:tcPr>
        <w:p w14:paraId="63F7AB17" w14:textId="3AD2ACEC" w:rsidR="0089155D" w:rsidRDefault="00C0278F" w:rsidP="00C73C02">
          <w:pPr>
            <w:pStyle w:val="Zpatvpravo"/>
          </w:pPr>
          <w:r>
            <w:fldChar w:fldCharType="begin"/>
          </w:r>
          <w:r>
            <w:instrText xml:space="preserve"> STYLEREF  _Název_akce  \* MERGEFORMAT </w:instrText>
          </w:r>
          <w:r>
            <w:fldChar w:fldCharType="separate"/>
          </w:r>
          <w:r w:rsidRPr="00C0278F">
            <w:rPr>
              <w:b/>
              <w:bCs/>
              <w:noProof/>
            </w:rPr>
            <w:t>„Výstavba areálu HZS Přerov“</w:t>
          </w:r>
          <w:r>
            <w:rPr>
              <w:b/>
              <w:bCs/>
              <w:noProof/>
            </w:rPr>
            <w:fldChar w:fldCharType="end"/>
          </w:r>
        </w:p>
        <w:p w14:paraId="2F6B905C" w14:textId="77777777" w:rsidR="0089155D" w:rsidRDefault="0089155D" w:rsidP="00C73C02">
          <w:pPr>
            <w:pStyle w:val="Zpatvpravo"/>
          </w:pPr>
          <w:r>
            <w:t xml:space="preserve">Příloha č. 3 c) </w:t>
          </w:r>
        </w:p>
        <w:p w14:paraId="4C8DEEB1" w14:textId="77777777" w:rsidR="0089155D" w:rsidRPr="003462EB" w:rsidRDefault="0089155D" w:rsidP="00C73C02">
          <w:pPr>
            <w:pStyle w:val="Zpatvpravo"/>
            <w:rPr>
              <w:rStyle w:val="slostrnky"/>
              <w:b w:val="0"/>
              <w:color w:val="auto"/>
              <w:sz w:val="12"/>
            </w:rPr>
          </w:pPr>
          <w:r>
            <w:t>Zvláštní technické podmínky - DUSP+PDPS</w:t>
          </w:r>
        </w:p>
      </w:tc>
      <w:tc>
        <w:tcPr>
          <w:tcW w:w="935" w:type="dxa"/>
          <w:vAlign w:val="bottom"/>
        </w:tcPr>
        <w:p w14:paraId="7C0ACAE6" w14:textId="3ED690A4" w:rsidR="0089155D" w:rsidRPr="009E09BE" w:rsidRDefault="0089155D"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0278F">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278F">
            <w:rPr>
              <w:rStyle w:val="slostrnky"/>
              <w:noProof/>
            </w:rPr>
            <w:t>22</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70592" w14:textId="77777777" w:rsidR="0089155D" w:rsidRPr="00BF07F6" w:rsidRDefault="0089155D" w:rsidP="00460660">
    <w:pPr>
      <w:pStyle w:val="Zpat"/>
      <w:rPr>
        <w:sz w:val="12"/>
        <w:szCs w:val="12"/>
      </w:rPr>
    </w:pPr>
  </w:p>
  <w:p w14:paraId="3A2D8D74" w14:textId="47850932" w:rsidR="0089155D" w:rsidRPr="00BF07F6" w:rsidRDefault="0089155D" w:rsidP="00054FC6">
    <w:pPr>
      <w:pStyle w:val="Zpat"/>
      <w:rPr>
        <w:rFonts w:cs="Calibri"/>
        <w:sz w:val="12"/>
        <w:szCs w:val="12"/>
      </w:rPr>
    </w:pPr>
  </w:p>
  <w:p w14:paraId="009865B3" w14:textId="77777777" w:rsidR="0089155D" w:rsidRPr="00BF07F6" w:rsidRDefault="0089155D" w:rsidP="00054FC6">
    <w:pPr>
      <w:pStyle w:val="Zpat"/>
      <w:rPr>
        <w:rFonts w:cs="Calibri"/>
        <w:sz w:val="12"/>
        <w:szCs w:val="12"/>
      </w:rPr>
    </w:pPr>
  </w:p>
  <w:p w14:paraId="2A0E5341" w14:textId="77777777" w:rsidR="0089155D" w:rsidRPr="00BF07F6" w:rsidRDefault="0089155D">
    <w:pPr>
      <w:pStyle w:val="Zpa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50CC9" w14:textId="77777777" w:rsidR="0089155D" w:rsidRDefault="0089155D">
      <w:pPr>
        <w:spacing w:after="0" w:line="240" w:lineRule="auto"/>
      </w:pPr>
    </w:p>
  </w:footnote>
  <w:footnote w:type="continuationSeparator" w:id="0">
    <w:p w14:paraId="1004261D" w14:textId="77777777" w:rsidR="0089155D" w:rsidRDefault="0089155D" w:rsidP="00962258">
      <w:pPr>
        <w:spacing w:after="0" w:line="240" w:lineRule="auto"/>
      </w:pPr>
    </w:p>
    <w:p w14:paraId="0A36D778" w14:textId="77777777" w:rsidR="0089155D" w:rsidRDefault="0089155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B1E56" w14:textId="77777777" w:rsidR="0089155D" w:rsidRDefault="0089155D"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C2636" w14:textId="77777777" w:rsidR="0089155D" w:rsidRDefault="0089155D">
    <w:r>
      <w:c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9155D" w14:paraId="696D7A76" w14:textId="77777777" w:rsidTr="00B22106">
      <w:trPr>
        <w:trHeight w:hRule="exact" w:val="936"/>
      </w:trPr>
      <w:tc>
        <w:tcPr>
          <w:tcW w:w="1361" w:type="dxa"/>
          <w:tcMar>
            <w:left w:w="0" w:type="dxa"/>
            <w:right w:w="0" w:type="dxa"/>
          </w:tcMar>
        </w:tcPr>
        <w:p w14:paraId="7AA48BE3" w14:textId="77777777" w:rsidR="0089155D" w:rsidRPr="00B8518B" w:rsidRDefault="0089155D" w:rsidP="00FC6389">
          <w:pPr>
            <w:pStyle w:val="Zpat"/>
            <w:rPr>
              <w:rStyle w:val="slostrnky"/>
            </w:rPr>
          </w:pPr>
        </w:p>
      </w:tc>
      <w:tc>
        <w:tcPr>
          <w:tcW w:w="3458" w:type="dxa"/>
          <w:shd w:val="clear" w:color="auto" w:fill="auto"/>
          <w:tcMar>
            <w:left w:w="0" w:type="dxa"/>
            <w:right w:w="0" w:type="dxa"/>
          </w:tcMar>
        </w:tcPr>
        <w:p w14:paraId="15976CBE" w14:textId="6B84BAB7" w:rsidR="0089155D" w:rsidRDefault="0089155D" w:rsidP="00FC6389">
          <w:pPr>
            <w:pStyle w:val="Zpat"/>
          </w:pPr>
          <w:r>
            <w:rPr>
              <w:b/>
              <w:noProof/>
              <w:color w:val="FF5200" w:themeColor="accent2"/>
              <w:sz w:val="14"/>
              <w:lang w:eastAsia="cs-CZ"/>
            </w:rPr>
            <w:drawing>
              <wp:inline distT="0" distB="0" distL="0" distR="0" wp14:anchorId="459C845E" wp14:editId="208EEF14">
                <wp:extent cx="1633207" cy="567055"/>
                <wp:effectExtent l="0" t="0" r="5715" b="4445"/>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359" cy="587940"/>
                        </a:xfrm>
                        <a:prstGeom prst="rect">
                          <a:avLst/>
                        </a:prstGeom>
                        <a:noFill/>
                      </pic:spPr>
                    </pic:pic>
                  </a:graphicData>
                </a:graphic>
              </wp:inline>
            </w:drawing>
          </w:r>
        </w:p>
      </w:tc>
      <w:tc>
        <w:tcPr>
          <w:tcW w:w="5756" w:type="dxa"/>
          <w:shd w:val="clear" w:color="auto" w:fill="auto"/>
          <w:tcMar>
            <w:left w:w="0" w:type="dxa"/>
            <w:right w:w="0" w:type="dxa"/>
          </w:tcMar>
        </w:tcPr>
        <w:p w14:paraId="6D337070" w14:textId="77777777" w:rsidR="0089155D" w:rsidRPr="00D6163D" w:rsidRDefault="0089155D" w:rsidP="00FC6389">
          <w:pPr>
            <w:pStyle w:val="Druhdokumentu"/>
          </w:pPr>
        </w:p>
      </w:tc>
    </w:tr>
    <w:tr w:rsidR="0089155D" w14:paraId="38096797" w14:textId="77777777" w:rsidTr="00B22106">
      <w:trPr>
        <w:trHeight w:hRule="exact" w:val="936"/>
      </w:trPr>
      <w:tc>
        <w:tcPr>
          <w:tcW w:w="1361" w:type="dxa"/>
          <w:tcMar>
            <w:left w:w="0" w:type="dxa"/>
            <w:right w:w="0" w:type="dxa"/>
          </w:tcMar>
        </w:tcPr>
        <w:p w14:paraId="27FFF1C9" w14:textId="77777777" w:rsidR="0089155D" w:rsidRPr="00B8518B" w:rsidRDefault="0089155D" w:rsidP="00FC6389">
          <w:pPr>
            <w:pStyle w:val="Zpat"/>
            <w:rPr>
              <w:rStyle w:val="slostrnky"/>
            </w:rPr>
          </w:pPr>
        </w:p>
      </w:tc>
      <w:tc>
        <w:tcPr>
          <w:tcW w:w="3458" w:type="dxa"/>
          <w:shd w:val="clear" w:color="auto" w:fill="auto"/>
          <w:tcMar>
            <w:left w:w="0" w:type="dxa"/>
            <w:right w:w="0" w:type="dxa"/>
          </w:tcMar>
        </w:tcPr>
        <w:p w14:paraId="20EB7B98" w14:textId="77777777" w:rsidR="0089155D" w:rsidRDefault="0089155D" w:rsidP="00FC6389">
          <w:pPr>
            <w:pStyle w:val="Zpat"/>
          </w:pPr>
        </w:p>
      </w:tc>
      <w:tc>
        <w:tcPr>
          <w:tcW w:w="5756" w:type="dxa"/>
          <w:shd w:val="clear" w:color="auto" w:fill="auto"/>
          <w:tcMar>
            <w:left w:w="0" w:type="dxa"/>
            <w:right w:w="0" w:type="dxa"/>
          </w:tcMar>
        </w:tcPr>
        <w:p w14:paraId="04F14C51" w14:textId="77777777" w:rsidR="0089155D" w:rsidRPr="00D6163D" w:rsidRDefault="0089155D" w:rsidP="00FC6389">
          <w:pPr>
            <w:pStyle w:val="Druhdokumentu"/>
          </w:pPr>
        </w:p>
      </w:tc>
    </w:tr>
  </w:tbl>
  <w:p w14:paraId="5BD7CD1E" w14:textId="77777777" w:rsidR="0089155D" w:rsidRPr="00D6163D" w:rsidRDefault="0089155D" w:rsidP="00FC6389">
    <w:pPr>
      <w:pStyle w:val="Zhlav"/>
      <w:rPr>
        <w:sz w:val="8"/>
        <w:szCs w:val="8"/>
      </w:rPr>
    </w:pPr>
  </w:p>
  <w:p w14:paraId="00E4D9C2" w14:textId="77777777" w:rsidR="0089155D" w:rsidRPr="00460660" w:rsidRDefault="0089155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C9929626"/>
    <w:lvl w:ilvl="0" w:tplc="DD14CFEC">
      <w:start w:val="1"/>
      <w:numFmt w:val="bullet"/>
      <w:pStyle w:val="TPText-1odrka"/>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947F4B"/>
    <w:multiLevelType w:val="hybridMultilevel"/>
    <w:tmpl w:val="44501BC8"/>
    <w:lvl w:ilvl="0" w:tplc="6D8C12E6">
      <w:start w:val="1"/>
      <w:numFmt w:val="lowerLetter"/>
      <w:lvlText w:val="%1)"/>
      <w:lvlJc w:val="left"/>
      <w:pPr>
        <w:ind w:left="2345" w:hanging="360"/>
      </w:pPr>
    </w:lvl>
    <w:lvl w:ilvl="1" w:tplc="04050019">
      <w:start w:val="1"/>
      <w:numFmt w:val="lowerLetter"/>
      <w:lvlText w:val="%2."/>
      <w:lvlJc w:val="left"/>
      <w:pPr>
        <w:ind w:left="3065" w:hanging="360"/>
      </w:pPr>
    </w:lvl>
    <w:lvl w:ilvl="2" w:tplc="0405001B">
      <w:start w:val="1"/>
      <w:numFmt w:val="lowerRoman"/>
      <w:lvlText w:val="%3."/>
      <w:lvlJc w:val="right"/>
      <w:pPr>
        <w:ind w:left="3785" w:hanging="180"/>
      </w:pPr>
    </w:lvl>
    <w:lvl w:ilvl="3" w:tplc="0405000F">
      <w:start w:val="1"/>
      <w:numFmt w:val="decimal"/>
      <w:lvlText w:val="%4."/>
      <w:lvlJc w:val="left"/>
      <w:pPr>
        <w:ind w:left="4505" w:hanging="360"/>
      </w:pPr>
    </w:lvl>
    <w:lvl w:ilvl="4" w:tplc="04050019">
      <w:start w:val="1"/>
      <w:numFmt w:val="lowerLetter"/>
      <w:lvlText w:val="%5."/>
      <w:lvlJc w:val="left"/>
      <w:pPr>
        <w:ind w:left="5225" w:hanging="360"/>
      </w:pPr>
    </w:lvl>
    <w:lvl w:ilvl="5" w:tplc="0405001B">
      <w:start w:val="1"/>
      <w:numFmt w:val="lowerRoman"/>
      <w:lvlText w:val="%6."/>
      <w:lvlJc w:val="right"/>
      <w:pPr>
        <w:ind w:left="5945" w:hanging="180"/>
      </w:pPr>
    </w:lvl>
    <w:lvl w:ilvl="6" w:tplc="0405000F">
      <w:start w:val="1"/>
      <w:numFmt w:val="decimal"/>
      <w:lvlText w:val="%7."/>
      <w:lvlJc w:val="left"/>
      <w:pPr>
        <w:ind w:left="6665" w:hanging="360"/>
      </w:pPr>
    </w:lvl>
    <w:lvl w:ilvl="7" w:tplc="04050019">
      <w:start w:val="1"/>
      <w:numFmt w:val="lowerLetter"/>
      <w:lvlText w:val="%8."/>
      <w:lvlJc w:val="left"/>
      <w:pPr>
        <w:ind w:left="7385" w:hanging="360"/>
      </w:pPr>
    </w:lvl>
    <w:lvl w:ilvl="8" w:tplc="0405001B">
      <w:start w:val="1"/>
      <w:numFmt w:val="lowerRoman"/>
      <w:lvlText w:val="%9."/>
      <w:lvlJc w:val="right"/>
      <w:pPr>
        <w:ind w:left="8105" w:hanging="180"/>
      </w:pPr>
    </w:lvl>
  </w:abstractNum>
  <w:abstractNum w:abstractNumId="4" w15:restartNumberingAfterBreak="0">
    <w:nsid w:val="079A406F"/>
    <w:multiLevelType w:val="hybridMultilevel"/>
    <w:tmpl w:val="5A14363C"/>
    <w:lvl w:ilvl="0" w:tplc="04050017">
      <w:start w:val="1"/>
      <w:numFmt w:val="lowerLetter"/>
      <w:lvlText w:val="%1)"/>
      <w:lvlJc w:val="left"/>
      <w:pPr>
        <w:ind w:left="1571" w:hanging="360"/>
      </w:pPr>
    </w:lvl>
    <w:lvl w:ilvl="1" w:tplc="04050019">
      <w:start w:val="1"/>
      <w:numFmt w:val="lowerLetter"/>
      <w:lvlText w:val="%2."/>
      <w:lvlJc w:val="left"/>
      <w:pPr>
        <w:ind w:left="2291" w:hanging="360"/>
      </w:pPr>
    </w:lvl>
    <w:lvl w:ilvl="2" w:tplc="0405001B">
      <w:start w:val="1"/>
      <w:numFmt w:val="lowerRoman"/>
      <w:lvlText w:val="%3."/>
      <w:lvlJc w:val="right"/>
      <w:pPr>
        <w:ind w:left="3011" w:hanging="180"/>
      </w:pPr>
    </w:lvl>
    <w:lvl w:ilvl="3" w:tplc="0405000F">
      <w:start w:val="1"/>
      <w:numFmt w:val="decimal"/>
      <w:lvlText w:val="%4."/>
      <w:lvlJc w:val="left"/>
      <w:pPr>
        <w:ind w:left="3731" w:hanging="360"/>
      </w:pPr>
    </w:lvl>
    <w:lvl w:ilvl="4" w:tplc="04050019">
      <w:start w:val="1"/>
      <w:numFmt w:val="lowerLetter"/>
      <w:lvlText w:val="%5."/>
      <w:lvlJc w:val="left"/>
      <w:pPr>
        <w:ind w:left="4451" w:hanging="360"/>
      </w:pPr>
    </w:lvl>
    <w:lvl w:ilvl="5" w:tplc="0405001B">
      <w:start w:val="1"/>
      <w:numFmt w:val="lowerRoman"/>
      <w:lvlText w:val="%6."/>
      <w:lvlJc w:val="right"/>
      <w:pPr>
        <w:ind w:left="5171" w:hanging="180"/>
      </w:pPr>
    </w:lvl>
    <w:lvl w:ilvl="6" w:tplc="0405000F">
      <w:start w:val="1"/>
      <w:numFmt w:val="decimal"/>
      <w:lvlText w:val="%7."/>
      <w:lvlJc w:val="left"/>
      <w:pPr>
        <w:ind w:left="5891" w:hanging="360"/>
      </w:pPr>
    </w:lvl>
    <w:lvl w:ilvl="7" w:tplc="04050019">
      <w:start w:val="1"/>
      <w:numFmt w:val="lowerLetter"/>
      <w:lvlText w:val="%8."/>
      <w:lvlJc w:val="left"/>
      <w:pPr>
        <w:ind w:left="6611" w:hanging="360"/>
      </w:pPr>
    </w:lvl>
    <w:lvl w:ilvl="8" w:tplc="0405001B">
      <w:start w:val="1"/>
      <w:numFmt w:val="lowerRoman"/>
      <w:lvlText w:val="%9."/>
      <w:lvlJc w:val="right"/>
      <w:pPr>
        <w:ind w:left="7331" w:hanging="180"/>
      </w:pPr>
    </w:lvl>
  </w:abstractNum>
  <w:abstractNum w:abstractNumId="5" w15:restartNumberingAfterBreak="0">
    <w:nsid w:val="0861332F"/>
    <w:multiLevelType w:val="hybridMultilevel"/>
    <w:tmpl w:val="0E38FBCA"/>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08C34F8D"/>
    <w:multiLevelType w:val="hybridMultilevel"/>
    <w:tmpl w:val="44501BC8"/>
    <w:lvl w:ilvl="0" w:tplc="6D8C12E6">
      <w:start w:val="1"/>
      <w:numFmt w:val="lowerLetter"/>
      <w:lvlText w:val="%1)"/>
      <w:lvlJc w:val="left"/>
      <w:pPr>
        <w:ind w:left="1778" w:hanging="360"/>
      </w:pPr>
    </w:lvl>
    <w:lvl w:ilvl="1" w:tplc="04050019">
      <w:start w:val="1"/>
      <w:numFmt w:val="lowerLetter"/>
      <w:lvlText w:val="%2."/>
      <w:lvlJc w:val="left"/>
      <w:pPr>
        <w:ind w:left="2498" w:hanging="360"/>
      </w:pPr>
    </w:lvl>
    <w:lvl w:ilvl="2" w:tplc="0405001B">
      <w:start w:val="1"/>
      <w:numFmt w:val="lowerRoman"/>
      <w:lvlText w:val="%3."/>
      <w:lvlJc w:val="right"/>
      <w:pPr>
        <w:ind w:left="3218" w:hanging="180"/>
      </w:pPr>
    </w:lvl>
    <w:lvl w:ilvl="3" w:tplc="0405000F">
      <w:start w:val="1"/>
      <w:numFmt w:val="decimal"/>
      <w:lvlText w:val="%4."/>
      <w:lvlJc w:val="left"/>
      <w:pPr>
        <w:ind w:left="3938" w:hanging="360"/>
      </w:pPr>
    </w:lvl>
    <w:lvl w:ilvl="4" w:tplc="04050019">
      <w:start w:val="1"/>
      <w:numFmt w:val="lowerLetter"/>
      <w:lvlText w:val="%5."/>
      <w:lvlJc w:val="left"/>
      <w:pPr>
        <w:ind w:left="4658" w:hanging="360"/>
      </w:pPr>
    </w:lvl>
    <w:lvl w:ilvl="5" w:tplc="0405001B">
      <w:start w:val="1"/>
      <w:numFmt w:val="lowerRoman"/>
      <w:lvlText w:val="%6."/>
      <w:lvlJc w:val="right"/>
      <w:pPr>
        <w:ind w:left="5378" w:hanging="180"/>
      </w:pPr>
    </w:lvl>
    <w:lvl w:ilvl="6" w:tplc="0405000F">
      <w:start w:val="1"/>
      <w:numFmt w:val="decimal"/>
      <w:lvlText w:val="%7."/>
      <w:lvlJc w:val="left"/>
      <w:pPr>
        <w:ind w:left="6098" w:hanging="360"/>
      </w:pPr>
    </w:lvl>
    <w:lvl w:ilvl="7" w:tplc="04050019">
      <w:start w:val="1"/>
      <w:numFmt w:val="lowerLetter"/>
      <w:lvlText w:val="%8."/>
      <w:lvlJc w:val="left"/>
      <w:pPr>
        <w:ind w:left="6818" w:hanging="360"/>
      </w:pPr>
    </w:lvl>
    <w:lvl w:ilvl="8" w:tplc="0405001B">
      <w:start w:val="1"/>
      <w:numFmt w:val="lowerRoman"/>
      <w:lvlText w:val="%9."/>
      <w:lvlJc w:val="right"/>
      <w:pPr>
        <w:ind w:left="7538" w:hanging="180"/>
      </w:pPr>
    </w:lvl>
  </w:abstractNum>
  <w:abstractNum w:abstractNumId="7" w15:restartNumberingAfterBreak="0">
    <w:nsid w:val="0A9A651C"/>
    <w:multiLevelType w:val="multilevel"/>
    <w:tmpl w:val="1646FAF8"/>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1021" w:hanging="681"/>
      </w:pPr>
      <w:rPr>
        <w:rFonts w:hint="default"/>
        <w:i w:val="0"/>
        <w:sz w:val="22"/>
        <w:szCs w:val="22"/>
      </w:rPr>
    </w:lvl>
    <w:lvl w:ilvl="2">
      <w:start w:val="1"/>
      <w:numFmt w:val="decimal"/>
      <w:pStyle w:val="TPText-1slovan"/>
      <w:lvlText w:val="%1.%2.%3."/>
      <w:lvlJc w:val="left"/>
      <w:pPr>
        <w:tabs>
          <w:tab w:val="num" w:pos="1021"/>
        </w:tabs>
        <w:ind w:left="1021" w:hanging="681"/>
      </w:pPr>
      <w:rPr>
        <w:rFonts w:hint="default"/>
        <w:b w:val="0"/>
        <w:i w:val="0"/>
        <w:color w:val="auto"/>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D48293F"/>
    <w:multiLevelType w:val="hybridMultilevel"/>
    <w:tmpl w:val="44501BC8"/>
    <w:lvl w:ilvl="0" w:tplc="6D8C12E6">
      <w:start w:val="1"/>
      <w:numFmt w:val="lowerLetter"/>
      <w:lvlText w:val="%1)"/>
      <w:lvlJc w:val="left"/>
      <w:pPr>
        <w:ind w:left="1778" w:hanging="360"/>
      </w:pPr>
    </w:lvl>
    <w:lvl w:ilvl="1" w:tplc="04050019">
      <w:start w:val="1"/>
      <w:numFmt w:val="lowerLetter"/>
      <w:lvlText w:val="%2."/>
      <w:lvlJc w:val="left"/>
      <w:pPr>
        <w:ind w:left="2498" w:hanging="360"/>
      </w:pPr>
    </w:lvl>
    <w:lvl w:ilvl="2" w:tplc="0405001B">
      <w:start w:val="1"/>
      <w:numFmt w:val="lowerRoman"/>
      <w:lvlText w:val="%3."/>
      <w:lvlJc w:val="right"/>
      <w:pPr>
        <w:ind w:left="3218" w:hanging="180"/>
      </w:pPr>
    </w:lvl>
    <w:lvl w:ilvl="3" w:tplc="0405000F">
      <w:start w:val="1"/>
      <w:numFmt w:val="decimal"/>
      <w:lvlText w:val="%4."/>
      <w:lvlJc w:val="left"/>
      <w:pPr>
        <w:ind w:left="3938" w:hanging="360"/>
      </w:pPr>
    </w:lvl>
    <w:lvl w:ilvl="4" w:tplc="04050019">
      <w:start w:val="1"/>
      <w:numFmt w:val="lowerLetter"/>
      <w:lvlText w:val="%5."/>
      <w:lvlJc w:val="left"/>
      <w:pPr>
        <w:ind w:left="4658" w:hanging="360"/>
      </w:pPr>
    </w:lvl>
    <w:lvl w:ilvl="5" w:tplc="0405001B">
      <w:start w:val="1"/>
      <w:numFmt w:val="lowerRoman"/>
      <w:lvlText w:val="%6."/>
      <w:lvlJc w:val="right"/>
      <w:pPr>
        <w:ind w:left="5378" w:hanging="180"/>
      </w:pPr>
    </w:lvl>
    <w:lvl w:ilvl="6" w:tplc="0405000F">
      <w:start w:val="1"/>
      <w:numFmt w:val="decimal"/>
      <w:lvlText w:val="%7."/>
      <w:lvlJc w:val="left"/>
      <w:pPr>
        <w:ind w:left="6098" w:hanging="360"/>
      </w:pPr>
    </w:lvl>
    <w:lvl w:ilvl="7" w:tplc="04050019">
      <w:start w:val="1"/>
      <w:numFmt w:val="lowerLetter"/>
      <w:lvlText w:val="%8."/>
      <w:lvlJc w:val="left"/>
      <w:pPr>
        <w:ind w:left="6818" w:hanging="360"/>
      </w:pPr>
    </w:lvl>
    <w:lvl w:ilvl="8" w:tplc="0405001B">
      <w:start w:val="1"/>
      <w:numFmt w:val="lowerRoman"/>
      <w:lvlText w:val="%9."/>
      <w:lvlJc w:val="right"/>
      <w:pPr>
        <w:ind w:left="7538" w:hanging="180"/>
      </w:pPr>
    </w:lvl>
  </w:abstractNum>
  <w:abstractNum w:abstractNumId="9" w15:restartNumberingAfterBreak="0">
    <w:nsid w:val="0E4473B8"/>
    <w:multiLevelType w:val="hybridMultilevel"/>
    <w:tmpl w:val="3BD6D6A6"/>
    <w:lvl w:ilvl="0" w:tplc="04050005">
      <w:start w:val="1"/>
      <w:numFmt w:val="bullet"/>
      <w:lvlText w:val=""/>
      <w:lvlJc w:val="left"/>
      <w:pPr>
        <w:ind w:left="2138" w:hanging="360"/>
      </w:pPr>
      <w:rPr>
        <w:rFonts w:ascii="Wingdings" w:hAnsi="Wingdings"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start w:val="1"/>
      <w:numFmt w:val="bullet"/>
      <w:lvlText w:val=""/>
      <w:lvlJc w:val="left"/>
      <w:pPr>
        <w:ind w:left="4298" w:hanging="360"/>
      </w:pPr>
      <w:rPr>
        <w:rFonts w:ascii="Symbol" w:hAnsi="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hint="default"/>
      </w:rPr>
    </w:lvl>
    <w:lvl w:ilvl="6" w:tplc="04050001">
      <w:start w:val="1"/>
      <w:numFmt w:val="bullet"/>
      <w:lvlText w:val=""/>
      <w:lvlJc w:val="left"/>
      <w:pPr>
        <w:ind w:left="6458" w:hanging="360"/>
      </w:pPr>
      <w:rPr>
        <w:rFonts w:ascii="Symbol" w:hAnsi="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hint="default"/>
      </w:rPr>
    </w:lvl>
  </w:abstractNum>
  <w:abstractNum w:abstractNumId="10" w15:restartNumberingAfterBreak="0">
    <w:nsid w:val="0FD344D4"/>
    <w:multiLevelType w:val="hybridMultilevel"/>
    <w:tmpl w:val="A9720C98"/>
    <w:lvl w:ilvl="0" w:tplc="04050001">
      <w:start w:val="1"/>
      <w:numFmt w:val="bullet"/>
      <w:lvlText w:val=""/>
      <w:lvlJc w:val="left"/>
      <w:pPr>
        <w:ind w:left="2061" w:hanging="360"/>
      </w:pPr>
      <w:rPr>
        <w:rFonts w:ascii="Symbol" w:hAnsi="Symbo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1"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2665"/>
        </w:tabs>
        <w:ind w:left="2665"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2" w15:restartNumberingAfterBreak="0">
    <w:nsid w:val="158D6509"/>
    <w:multiLevelType w:val="hybridMultilevel"/>
    <w:tmpl w:val="E3A0FD42"/>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1BB40864"/>
    <w:multiLevelType w:val="hybridMultilevel"/>
    <w:tmpl w:val="EE7CA5A0"/>
    <w:lvl w:ilvl="0" w:tplc="D280F906">
      <w:start w:val="1"/>
      <w:numFmt w:val="lowerLetter"/>
      <w:lvlText w:val="%1)"/>
      <w:lvlJc w:val="left"/>
      <w:pPr>
        <w:ind w:left="2324" w:hanging="453"/>
      </w:pPr>
    </w:lvl>
    <w:lvl w:ilvl="1" w:tplc="04050019">
      <w:start w:val="1"/>
      <w:numFmt w:val="lowerLetter"/>
      <w:lvlText w:val="%2."/>
      <w:lvlJc w:val="left"/>
      <w:pPr>
        <w:ind w:left="4020" w:hanging="360"/>
      </w:pPr>
    </w:lvl>
    <w:lvl w:ilvl="2" w:tplc="0405001B">
      <w:start w:val="1"/>
      <w:numFmt w:val="lowerRoman"/>
      <w:lvlText w:val="%3."/>
      <w:lvlJc w:val="right"/>
      <w:pPr>
        <w:ind w:left="4740" w:hanging="180"/>
      </w:pPr>
    </w:lvl>
    <w:lvl w:ilvl="3" w:tplc="0405000F">
      <w:start w:val="1"/>
      <w:numFmt w:val="decimal"/>
      <w:lvlText w:val="%4."/>
      <w:lvlJc w:val="left"/>
      <w:pPr>
        <w:ind w:left="5460" w:hanging="360"/>
      </w:pPr>
    </w:lvl>
    <w:lvl w:ilvl="4" w:tplc="04050019">
      <w:start w:val="1"/>
      <w:numFmt w:val="lowerLetter"/>
      <w:lvlText w:val="%5."/>
      <w:lvlJc w:val="left"/>
      <w:pPr>
        <w:ind w:left="6180" w:hanging="360"/>
      </w:pPr>
    </w:lvl>
    <w:lvl w:ilvl="5" w:tplc="0405001B">
      <w:start w:val="1"/>
      <w:numFmt w:val="lowerRoman"/>
      <w:lvlText w:val="%6."/>
      <w:lvlJc w:val="right"/>
      <w:pPr>
        <w:ind w:left="6900" w:hanging="180"/>
      </w:pPr>
    </w:lvl>
    <w:lvl w:ilvl="6" w:tplc="0405000F">
      <w:start w:val="1"/>
      <w:numFmt w:val="decimal"/>
      <w:lvlText w:val="%7."/>
      <w:lvlJc w:val="left"/>
      <w:pPr>
        <w:ind w:left="7620" w:hanging="360"/>
      </w:pPr>
    </w:lvl>
    <w:lvl w:ilvl="7" w:tplc="04050019">
      <w:start w:val="1"/>
      <w:numFmt w:val="lowerLetter"/>
      <w:lvlText w:val="%8."/>
      <w:lvlJc w:val="left"/>
      <w:pPr>
        <w:ind w:left="8340" w:hanging="360"/>
      </w:pPr>
    </w:lvl>
    <w:lvl w:ilvl="8" w:tplc="0405001B">
      <w:start w:val="1"/>
      <w:numFmt w:val="lowerRoman"/>
      <w:lvlText w:val="%9."/>
      <w:lvlJc w:val="right"/>
      <w:pPr>
        <w:ind w:left="9060" w:hanging="180"/>
      </w:pPr>
    </w:lvl>
  </w:abstractNum>
  <w:abstractNum w:abstractNumId="15" w15:restartNumberingAfterBreak="0">
    <w:nsid w:val="1EA60DDF"/>
    <w:multiLevelType w:val="hybridMultilevel"/>
    <w:tmpl w:val="915E31D0"/>
    <w:lvl w:ilvl="0" w:tplc="04050001">
      <w:start w:val="1"/>
      <w:numFmt w:val="bullet"/>
      <w:lvlText w:val=""/>
      <w:lvlJc w:val="left"/>
      <w:pPr>
        <w:ind w:left="1741" w:hanging="360"/>
      </w:pPr>
      <w:rPr>
        <w:rFonts w:ascii="Symbol" w:hAnsi="Symbol" w:hint="default"/>
      </w:rPr>
    </w:lvl>
    <w:lvl w:ilvl="1" w:tplc="04050003">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6" w15:restartNumberingAfterBreak="0">
    <w:nsid w:val="22037BAD"/>
    <w:multiLevelType w:val="hybridMultilevel"/>
    <w:tmpl w:val="DEC6FA9E"/>
    <w:lvl w:ilvl="0" w:tplc="04050005">
      <w:start w:val="1"/>
      <w:numFmt w:val="bullet"/>
      <w:lvlText w:val=""/>
      <w:lvlJc w:val="left"/>
      <w:pPr>
        <w:ind w:left="1353" w:hanging="360"/>
      </w:pPr>
      <w:rPr>
        <w:rFonts w:ascii="Wingdings" w:hAnsi="Wingdings" w:hint="default"/>
      </w:rPr>
    </w:lvl>
    <w:lvl w:ilvl="1" w:tplc="04050003">
      <w:start w:val="1"/>
      <w:numFmt w:val="bullet"/>
      <w:lvlText w:val="o"/>
      <w:lvlJc w:val="left"/>
      <w:pPr>
        <w:ind w:left="2073" w:hanging="360"/>
      </w:pPr>
      <w:rPr>
        <w:rFonts w:ascii="Courier New" w:hAnsi="Courier New" w:cs="Courier New" w:hint="default"/>
      </w:rPr>
    </w:lvl>
    <w:lvl w:ilvl="2" w:tplc="04050005">
      <w:start w:val="1"/>
      <w:numFmt w:val="bullet"/>
      <w:lvlText w:val=""/>
      <w:lvlJc w:val="left"/>
      <w:pPr>
        <w:ind w:left="2793" w:hanging="360"/>
      </w:pPr>
      <w:rPr>
        <w:rFonts w:ascii="Wingdings" w:hAnsi="Wingdings" w:hint="default"/>
      </w:rPr>
    </w:lvl>
    <w:lvl w:ilvl="3" w:tplc="04050001">
      <w:start w:val="1"/>
      <w:numFmt w:val="bullet"/>
      <w:lvlText w:val=""/>
      <w:lvlJc w:val="left"/>
      <w:pPr>
        <w:ind w:left="3513" w:hanging="360"/>
      </w:pPr>
      <w:rPr>
        <w:rFonts w:ascii="Symbol" w:hAnsi="Symbol" w:hint="default"/>
      </w:rPr>
    </w:lvl>
    <w:lvl w:ilvl="4" w:tplc="04050003">
      <w:start w:val="1"/>
      <w:numFmt w:val="bullet"/>
      <w:lvlText w:val="o"/>
      <w:lvlJc w:val="left"/>
      <w:pPr>
        <w:ind w:left="4233" w:hanging="360"/>
      </w:pPr>
      <w:rPr>
        <w:rFonts w:ascii="Courier New" w:hAnsi="Courier New" w:cs="Courier New" w:hint="default"/>
      </w:rPr>
    </w:lvl>
    <w:lvl w:ilvl="5" w:tplc="04050005">
      <w:start w:val="1"/>
      <w:numFmt w:val="bullet"/>
      <w:lvlText w:val=""/>
      <w:lvlJc w:val="left"/>
      <w:pPr>
        <w:ind w:left="4953" w:hanging="360"/>
      </w:pPr>
      <w:rPr>
        <w:rFonts w:ascii="Wingdings" w:hAnsi="Wingdings" w:hint="default"/>
      </w:rPr>
    </w:lvl>
    <w:lvl w:ilvl="6" w:tplc="04050001">
      <w:start w:val="1"/>
      <w:numFmt w:val="bullet"/>
      <w:lvlText w:val=""/>
      <w:lvlJc w:val="left"/>
      <w:pPr>
        <w:ind w:left="5673" w:hanging="360"/>
      </w:pPr>
      <w:rPr>
        <w:rFonts w:ascii="Symbol" w:hAnsi="Symbol" w:hint="default"/>
      </w:rPr>
    </w:lvl>
    <w:lvl w:ilvl="7" w:tplc="04050003">
      <w:start w:val="1"/>
      <w:numFmt w:val="bullet"/>
      <w:lvlText w:val="o"/>
      <w:lvlJc w:val="left"/>
      <w:pPr>
        <w:ind w:left="6393" w:hanging="360"/>
      </w:pPr>
      <w:rPr>
        <w:rFonts w:ascii="Courier New" w:hAnsi="Courier New" w:cs="Courier New" w:hint="default"/>
      </w:rPr>
    </w:lvl>
    <w:lvl w:ilvl="8" w:tplc="04050005">
      <w:start w:val="1"/>
      <w:numFmt w:val="bullet"/>
      <w:lvlText w:val=""/>
      <w:lvlJc w:val="left"/>
      <w:pPr>
        <w:ind w:left="7113" w:hanging="360"/>
      </w:pPr>
      <w:rPr>
        <w:rFonts w:ascii="Wingdings" w:hAnsi="Wingdings" w:hint="default"/>
      </w:rPr>
    </w:lvl>
  </w:abstractNum>
  <w:abstractNum w:abstractNumId="17" w15:restartNumberingAfterBreak="0">
    <w:nsid w:val="22531166"/>
    <w:multiLevelType w:val="hybridMultilevel"/>
    <w:tmpl w:val="51EAD128"/>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9" w15:restartNumberingAfterBreak="0">
    <w:nsid w:val="2C044C84"/>
    <w:multiLevelType w:val="hybridMultilevel"/>
    <w:tmpl w:val="7AC6A036"/>
    <w:lvl w:ilvl="0" w:tplc="04050001">
      <w:start w:val="1"/>
      <w:numFmt w:val="bullet"/>
      <w:lvlText w:val=""/>
      <w:lvlJc w:val="left"/>
      <w:pPr>
        <w:ind w:left="2061" w:hanging="360"/>
      </w:pPr>
      <w:rPr>
        <w:rFonts w:ascii="Symbol" w:hAnsi="Symbo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20" w15:restartNumberingAfterBreak="0">
    <w:nsid w:val="2FD829EC"/>
    <w:multiLevelType w:val="hybridMultilevel"/>
    <w:tmpl w:val="D6A2848E"/>
    <w:lvl w:ilvl="0" w:tplc="5684912C">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11936C2"/>
    <w:multiLevelType w:val="hybridMultilevel"/>
    <w:tmpl w:val="4A16A618"/>
    <w:lvl w:ilvl="0" w:tplc="04050001">
      <w:start w:val="1"/>
      <w:numFmt w:val="bullet"/>
      <w:lvlText w:val=""/>
      <w:lvlJc w:val="left"/>
      <w:pPr>
        <w:ind w:left="2061" w:hanging="360"/>
      </w:pPr>
      <w:rPr>
        <w:rFonts w:ascii="Symbol" w:hAnsi="Symbo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22" w15:restartNumberingAfterBreak="0">
    <w:nsid w:val="32DA1458"/>
    <w:multiLevelType w:val="hybridMultilevel"/>
    <w:tmpl w:val="AED48CB0"/>
    <w:lvl w:ilvl="0" w:tplc="AD9CEEF4">
      <w:start w:val="1"/>
      <w:numFmt w:val="lowerLetter"/>
      <w:lvlText w:val="%1)"/>
      <w:lvlJc w:val="left"/>
      <w:pPr>
        <w:ind w:left="1664" w:hanging="360"/>
      </w:pPr>
    </w:lvl>
    <w:lvl w:ilvl="1" w:tplc="04050019">
      <w:start w:val="1"/>
      <w:numFmt w:val="lowerLetter"/>
      <w:lvlText w:val="%2."/>
      <w:lvlJc w:val="left"/>
      <w:pPr>
        <w:ind w:left="2384" w:hanging="360"/>
      </w:pPr>
    </w:lvl>
    <w:lvl w:ilvl="2" w:tplc="0405001B">
      <w:start w:val="1"/>
      <w:numFmt w:val="lowerRoman"/>
      <w:lvlText w:val="%3."/>
      <w:lvlJc w:val="right"/>
      <w:pPr>
        <w:ind w:left="3104" w:hanging="180"/>
      </w:pPr>
    </w:lvl>
    <w:lvl w:ilvl="3" w:tplc="0405000F">
      <w:start w:val="1"/>
      <w:numFmt w:val="decimal"/>
      <w:lvlText w:val="%4."/>
      <w:lvlJc w:val="left"/>
      <w:pPr>
        <w:ind w:left="3824" w:hanging="360"/>
      </w:pPr>
    </w:lvl>
    <w:lvl w:ilvl="4" w:tplc="04050019">
      <w:start w:val="1"/>
      <w:numFmt w:val="lowerLetter"/>
      <w:lvlText w:val="%5."/>
      <w:lvlJc w:val="left"/>
      <w:pPr>
        <w:ind w:left="4544" w:hanging="360"/>
      </w:pPr>
    </w:lvl>
    <w:lvl w:ilvl="5" w:tplc="0405001B">
      <w:start w:val="1"/>
      <w:numFmt w:val="lowerRoman"/>
      <w:lvlText w:val="%6."/>
      <w:lvlJc w:val="right"/>
      <w:pPr>
        <w:ind w:left="5264" w:hanging="180"/>
      </w:pPr>
    </w:lvl>
    <w:lvl w:ilvl="6" w:tplc="0405000F">
      <w:start w:val="1"/>
      <w:numFmt w:val="decimal"/>
      <w:lvlText w:val="%7."/>
      <w:lvlJc w:val="left"/>
      <w:pPr>
        <w:ind w:left="5984" w:hanging="360"/>
      </w:pPr>
    </w:lvl>
    <w:lvl w:ilvl="7" w:tplc="04050019">
      <w:start w:val="1"/>
      <w:numFmt w:val="lowerLetter"/>
      <w:lvlText w:val="%8."/>
      <w:lvlJc w:val="left"/>
      <w:pPr>
        <w:ind w:left="6704" w:hanging="360"/>
      </w:pPr>
    </w:lvl>
    <w:lvl w:ilvl="8" w:tplc="0405001B">
      <w:start w:val="1"/>
      <w:numFmt w:val="lowerRoman"/>
      <w:lvlText w:val="%9."/>
      <w:lvlJc w:val="right"/>
      <w:pPr>
        <w:ind w:left="7424" w:hanging="180"/>
      </w:pPr>
    </w:lvl>
  </w:abstractNum>
  <w:abstractNum w:abstractNumId="23" w15:restartNumberingAfterBreak="0">
    <w:nsid w:val="349D2144"/>
    <w:multiLevelType w:val="multilevel"/>
    <w:tmpl w:val="9208BAFC"/>
    <w:lvl w:ilvl="0">
      <w:start w:val="1"/>
      <w:numFmt w:val="lowerLetter"/>
      <w:lvlText w:val="%1)"/>
      <w:lvlJc w:val="left"/>
      <w:pPr>
        <w:tabs>
          <w:tab w:val="num" w:pos="1673"/>
        </w:tabs>
        <w:ind w:left="1673" w:hanging="340"/>
      </w:pPr>
      <w:rPr>
        <w:rFonts w:ascii="Verdana" w:hAnsi="Verdana" w:cs="Arial" w:hint="default"/>
        <w:b w:val="0"/>
        <w:bCs w:val="0"/>
        <w:i w:val="0"/>
        <w:iCs w:val="0"/>
        <w:caps w:val="0"/>
        <w:color w:val="auto"/>
        <w:sz w:val="18"/>
        <w:szCs w:val="20"/>
      </w:rPr>
    </w:lvl>
    <w:lvl w:ilvl="1">
      <w:start w:val="1"/>
      <w:numFmt w:val="bullet"/>
      <w:lvlText w:val=""/>
      <w:lvlJc w:val="left"/>
      <w:pPr>
        <w:tabs>
          <w:tab w:val="num" w:pos="1871"/>
        </w:tabs>
        <w:ind w:left="1871" w:hanging="454"/>
      </w:pPr>
      <w:rPr>
        <w:rFonts w:ascii="Symbol" w:hAnsi="Symbol" w:hint="default"/>
        <w:b/>
        <w:i w:val="0"/>
        <w:color w:val="auto"/>
        <w:sz w:val="18"/>
      </w:rPr>
    </w:lvl>
    <w:lvl w:ilvl="2">
      <w:start w:val="1"/>
      <w:numFmt w:val="decimal"/>
      <w:lvlText w:val="%3)"/>
      <w:lvlJc w:val="left"/>
      <w:pPr>
        <w:tabs>
          <w:tab w:val="num" w:pos="2268"/>
        </w:tabs>
        <w:ind w:left="2268" w:hanging="397"/>
      </w:pPr>
      <w:rPr>
        <w:rFonts w:asciiTheme="minorHAnsi" w:hAnsiTheme="minorHAnsi" w:hint="default"/>
      </w:rPr>
    </w:lvl>
    <w:lvl w:ilvl="3">
      <w:start w:val="1"/>
      <w:numFmt w:val="ordinal"/>
      <w:lvlText w:val="%4"/>
      <w:lvlJc w:val="left"/>
      <w:pPr>
        <w:tabs>
          <w:tab w:val="num" w:pos="2381"/>
        </w:tabs>
        <w:ind w:left="2381" w:hanging="34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4" w15:restartNumberingAfterBreak="0">
    <w:nsid w:val="363B2B75"/>
    <w:multiLevelType w:val="hybridMultilevel"/>
    <w:tmpl w:val="A5042BC2"/>
    <w:lvl w:ilvl="0" w:tplc="04050003">
      <w:start w:val="1"/>
      <w:numFmt w:val="bullet"/>
      <w:lvlText w:val="o"/>
      <w:lvlJc w:val="left"/>
      <w:pPr>
        <w:ind w:left="1211" w:hanging="360"/>
      </w:pPr>
      <w:rPr>
        <w:rFonts w:ascii="Courier New" w:hAnsi="Courier New" w:cs="Courier New" w:hint="default"/>
      </w:rPr>
    </w:lvl>
    <w:lvl w:ilvl="1" w:tplc="04050003">
      <w:start w:val="1"/>
      <w:numFmt w:val="bullet"/>
      <w:lvlText w:val="o"/>
      <w:lvlJc w:val="left"/>
      <w:pPr>
        <w:ind w:left="1931" w:hanging="360"/>
      </w:pPr>
      <w:rPr>
        <w:rFonts w:ascii="Courier New" w:hAnsi="Courier New" w:cs="Courier New" w:hint="default"/>
      </w:rPr>
    </w:lvl>
    <w:lvl w:ilvl="2" w:tplc="04050005">
      <w:start w:val="1"/>
      <w:numFmt w:val="bullet"/>
      <w:lvlText w:val=""/>
      <w:lvlJc w:val="left"/>
      <w:pPr>
        <w:ind w:left="2651" w:hanging="360"/>
      </w:pPr>
      <w:rPr>
        <w:rFonts w:ascii="Wingdings" w:hAnsi="Wingdings" w:hint="default"/>
      </w:rPr>
    </w:lvl>
    <w:lvl w:ilvl="3" w:tplc="04050001">
      <w:start w:val="1"/>
      <w:numFmt w:val="bullet"/>
      <w:lvlText w:val=""/>
      <w:lvlJc w:val="left"/>
      <w:pPr>
        <w:ind w:left="3371" w:hanging="360"/>
      </w:pPr>
      <w:rPr>
        <w:rFonts w:ascii="Symbol" w:hAnsi="Symbol" w:hint="default"/>
      </w:rPr>
    </w:lvl>
    <w:lvl w:ilvl="4" w:tplc="04050003">
      <w:start w:val="1"/>
      <w:numFmt w:val="bullet"/>
      <w:lvlText w:val="o"/>
      <w:lvlJc w:val="left"/>
      <w:pPr>
        <w:ind w:left="4091" w:hanging="360"/>
      </w:pPr>
      <w:rPr>
        <w:rFonts w:ascii="Courier New" w:hAnsi="Courier New" w:cs="Courier New" w:hint="default"/>
      </w:rPr>
    </w:lvl>
    <w:lvl w:ilvl="5" w:tplc="04050005">
      <w:start w:val="1"/>
      <w:numFmt w:val="bullet"/>
      <w:lvlText w:val=""/>
      <w:lvlJc w:val="left"/>
      <w:pPr>
        <w:ind w:left="4811" w:hanging="360"/>
      </w:pPr>
      <w:rPr>
        <w:rFonts w:ascii="Wingdings" w:hAnsi="Wingdings" w:hint="default"/>
      </w:rPr>
    </w:lvl>
    <w:lvl w:ilvl="6" w:tplc="04050001">
      <w:start w:val="1"/>
      <w:numFmt w:val="bullet"/>
      <w:lvlText w:val=""/>
      <w:lvlJc w:val="left"/>
      <w:pPr>
        <w:ind w:left="5531" w:hanging="360"/>
      </w:pPr>
      <w:rPr>
        <w:rFonts w:ascii="Symbol" w:hAnsi="Symbol" w:hint="default"/>
      </w:rPr>
    </w:lvl>
    <w:lvl w:ilvl="7" w:tplc="04050003">
      <w:start w:val="1"/>
      <w:numFmt w:val="bullet"/>
      <w:lvlText w:val="o"/>
      <w:lvlJc w:val="left"/>
      <w:pPr>
        <w:ind w:left="6251" w:hanging="360"/>
      </w:pPr>
      <w:rPr>
        <w:rFonts w:ascii="Courier New" w:hAnsi="Courier New" w:cs="Courier New" w:hint="default"/>
      </w:rPr>
    </w:lvl>
    <w:lvl w:ilvl="8" w:tplc="04050005">
      <w:start w:val="1"/>
      <w:numFmt w:val="bullet"/>
      <w:lvlText w:val=""/>
      <w:lvlJc w:val="left"/>
      <w:pPr>
        <w:ind w:left="6971" w:hanging="360"/>
      </w:pPr>
      <w:rPr>
        <w:rFonts w:ascii="Wingdings" w:hAnsi="Wingdings" w:hint="default"/>
      </w:rPr>
    </w:lvl>
  </w:abstractNum>
  <w:abstractNum w:abstractNumId="25" w15:restartNumberingAfterBreak="0">
    <w:nsid w:val="3A3B206E"/>
    <w:multiLevelType w:val="hybridMultilevel"/>
    <w:tmpl w:val="F3A47CC0"/>
    <w:lvl w:ilvl="0" w:tplc="64245644">
      <w:start w:val="1"/>
      <w:numFmt w:val="bullet"/>
      <w:pStyle w:val="Pipomnky11"/>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B254770"/>
    <w:multiLevelType w:val="multilevel"/>
    <w:tmpl w:val="ACBC21D0"/>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737"/>
        </w:tabs>
        <w:ind w:left="737" w:hanging="737"/>
      </w:pPr>
      <w:rPr>
        <w:rFonts w:hint="default"/>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7" w15:restartNumberingAfterBreak="0">
    <w:nsid w:val="3BCA039A"/>
    <w:multiLevelType w:val="hybridMultilevel"/>
    <w:tmpl w:val="2F62539C"/>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8" w15:restartNumberingAfterBreak="0">
    <w:nsid w:val="3CFF38A6"/>
    <w:multiLevelType w:val="hybridMultilevel"/>
    <w:tmpl w:val="0712A3A0"/>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9" w15:restartNumberingAfterBreak="0">
    <w:nsid w:val="3D023BDF"/>
    <w:multiLevelType w:val="hybridMultilevel"/>
    <w:tmpl w:val="351852A4"/>
    <w:lvl w:ilvl="0" w:tplc="04050005">
      <w:start w:val="1"/>
      <w:numFmt w:val="bullet"/>
      <w:lvlText w:val=""/>
      <w:lvlJc w:val="left"/>
      <w:pPr>
        <w:ind w:left="2138" w:hanging="360"/>
      </w:pPr>
      <w:rPr>
        <w:rFonts w:ascii="Wingdings" w:hAnsi="Wingdings"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start w:val="1"/>
      <w:numFmt w:val="bullet"/>
      <w:lvlText w:val=""/>
      <w:lvlJc w:val="left"/>
      <w:pPr>
        <w:ind w:left="4298" w:hanging="360"/>
      </w:pPr>
      <w:rPr>
        <w:rFonts w:ascii="Symbol" w:hAnsi="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hint="default"/>
      </w:rPr>
    </w:lvl>
    <w:lvl w:ilvl="6" w:tplc="04050001">
      <w:start w:val="1"/>
      <w:numFmt w:val="bullet"/>
      <w:lvlText w:val=""/>
      <w:lvlJc w:val="left"/>
      <w:pPr>
        <w:ind w:left="6458" w:hanging="360"/>
      </w:pPr>
      <w:rPr>
        <w:rFonts w:ascii="Symbol" w:hAnsi="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hint="default"/>
      </w:rPr>
    </w:lvl>
  </w:abstractNum>
  <w:abstractNum w:abstractNumId="30" w15:restartNumberingAfterBreak="0">
    <w:nsid w:val="3F8807C5"/>
    <w:multiLevelType w:val="multilevel"/>
    <w:tmpl w:val="6BB0B8A0"/>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1" w15:restartNumberingAfterBreak="0">
    <w:nsid w:val="48D019C4"/>
    <w:multiLevelType w:val="hybridMultilevel"/>
    <w:tmpl w:val="4330FB14"/>
    <w:lvl w:ilvl="0" w:tplc="04050001">
      <w:start w:val="1"/>
      <w:numFmt w:val="bullet"/>
      <w:lvlText w:val=""/>
      <w:lvlJc w:val="left"/>
      <w:pPr>
        <w:ind w:left="2061" w:hanging="360"/>
      </w:pPr>
      <w:rPr>
        <w:rFonts w:ascii="Symbol" w:hAnsi="Symbo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32" w15:restartNumberingAfterBreak="0">
    <w:nsid w:val="4C4775AB"/>
    <w:multiLevelType w:val="hybridMultilevel"/>
    <w:tmpl w:val="D920389A"/>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3" w15:restartNumberingAfterBreak="0">
    <w:nsid w:val="4D70188B"/>
    <w:multiLevelType w:val="hybridMultilevel"/>
    <w:tmpl w:val="71D69582"/>
    <w:lvl w:ilvl="0" w:tplc="04050005">
      <w:start w:val="1"/>
      <w:numFmt w:val="bullet"/>
      <w:lvlText w:val=""/>
      <w:lvlJc w:val="left"/>
      <w:pPr>
        <w:ind w:left="1931" w:hanging="360"/>
      </w:pPr>
      <w:rPr>
        <w:rFonts w:ascii="Wingdings" w:hAnsi="Wingdings" w:hint="default"/>
      </w:rPr>
    </w:lvl>
    <w:lvl w:ilvl="1" w:tplc="04050003">
      <w:start w:val="1"/>
      <w:numFmt w:val="bullet"/>
      <w:lvlText w:val="o"/>
      <w:lvlJc w:val="left"/>
      <w:pPr>
        <w:ind w:left="2651" w:hanging="360"/>
      </w:pPr>
      <w:rPr>
        <w:rFonts w:ascii="Courier New" w:hAnsi="Courier New" w:cs="Courier New" w:hint="default"/>
      </w:rPr>
    </w:lvl>
    <w:lvl w:ilvl="2" w:tplc="04050005">
      <w:start w:val="1"/>
      <w:numFmt w:val="bullet"/>
      <w:lvlText w:val=""/>
      <w:lvlJc w:val="left"/>
      <w:pPr>
        <w:ind w:left="3371" w:hanging="360"/>
      </w:pPr>
      <w:rPr>
        <w:rFonts w:ascii="Wingdings" w:hAnsi="Wingdings" w:hint="default"/>
      </w:rPr>
    </w:lvl>
    <w:lvl w:ilvl="3" w:tplc="04050001">
      <w:start w:val="1"/>
      <w:numFmt w:val="bullet"/>
      <w:lvlText w:val=""/>
      <w:lvlJc w:val="left"/>
      <w:pPr>
        <w:ind w:left="4091" w:hanging="360"/>
      </w:pPr>
      <w:rPr>
        <w:rFonts w:ascii="Symbol" w:hAnsi="Symbol" w:hint="default"/>
      </w:rPr>
    </w:lvl>
    <w:lvl w:ilvl="4" w:tplc="04050003">
      <w:start w:val="1"/>
      <w:numFmt w:val="bullet"/>
      <w:lvlText w:val="o"/>
      <w:lvlJc w:val="left"/>
      <w:pPr>
        <w:ind w:left="4811" w:hanging="360"/>
      </w:pPr>
      <w:rPr>
        <w:rFonts w:ascii="Courier New" w:hAnsi="Courier New" w:cs="Courier New" w:hint="default"/>
      </w:rPr>
    </w:lvl>
    <w:lvl w:ilvl="5" w:tplc="04050005">
      <w:start w:val="1"/>
      <w:numFmt w:val="bullet"/>
      <w:lvlText w:val=""/>
      <w:lvlJc w:val="left"/>
      <w:pPr>
        <w:ind w:left="5531" w:hanging="360"/>
      </w:pPr>
      <w:rPr>
        <w:rFonts w:ascii="Wingdings" w:hAnsi="Wingdings" w:hint="default"/>
      </w:rPr>
    </w:lvl>
    <w:lvl w:ilvl="6" w:tplc="04050001">
      <w:start w:val="1"/>
      <w:numFmt w:val="bullet"/>
      <w:lvlText w:val=""/>
      <w:lvlJc w:val="left"/>
      <w:pPr>
        <w:ind w:left="6251" w:hanging="360"/>
      </w:pPr>
      <w:rPr>
        <w:rFonts w:ascii="Symbol" w:hAnsi="Symbol" w:hint="default"/>
      </w:rPr>
    </w:lvl>
    <w:lvl w:ilvl="7" w:tplc="04050003">
      <w:start w:val="1"/>
      <w:numFmt w:val="bullet"/>
      <w:lvlText w:val="o"/>
      <w:lvlJc w:val="left"/>
      <w:pPr>
        <w:ind w:left="6971" w:hanging="360"/>
      </w:pPr>
      <w:rPr>
        <w:rFonts w:ascii="Courier New" w:hAnsi="Courier New" w:cs="Courier New" w:hint="default"/>
      </w:rPr>
    </w:lvl>
    <w:lvl w:ilvl="8" w:tplc="04050005">
      <w:start w:val="1"/>
      <w:numFmt w:val="bullet"/>
      <w:lvlText w:val=""/>
      <w:lvlJc w:val="left"/>
      <w:pPr>
        <w:ind w:left="7691" w:hanging="360"/>
      </w:pPr>
      <w:rPr>
        <w:rFonts w:ascii="Wingdings" w:hAnsi="Wingdings" w:hint="default"/>
      </w:rPr>
    </w:lvl>
  </w:abstractNum>
  <w:abstractNum w:abstractNumId="34" w15:restartNumberingAfterBreak="0">
    <w:nsid w:val="4E816F67"/>
    <w:multiLevelType w:val="hybridMultilevel"/>
    <w:tmpl w:val="40520AB0"/>
    <w:lvl w:ilvl="0" w:tplc="04050001">
      <w:start w:val="1"/>
      <w:numFmt w:val="bullet"/>
      <w:lvlText w:val=""/>
      <w:lvlJc w:val="left"/>
      <w:pPr>
        <w:ind w:left="2061" w:hanging="360"/>
      </w:pPr>
      <w:rPr>
        <w:rFonts w:ascii="Symbol" w:hAnsi="Symbo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35" w15:restartNumberingAfterBreak="0">
    <w:nsid w:val="4F9C4D77"/>
    <w:multiLevelType w:val="hybridMultilevel"/>
    <w:tmpl w:val="496632AE"/>
    <w:lvl w:ilvl="0" w:tplc="04050005">
      <w:start w:val="1"/>
      <w:numFmt w:val="bullet"/>
      <w:lvlText w:val=""/>
      <w:lvlJc w:val="left"/>
      <w:pPr>
        <w:ind w:left="2561" w:hanging="434"/>
      </w:pPr>
      <w:rPr>
        <w:rFonts w:ascii="Wingdings" w:hAnsi="Wingdings" w:hint="default"/>
      </w:rPr>
    </w:lvl>
    <w:lvl w:ilvl="1" w:tplc="04050003">
      <w:start w:val="1"/>
      <w:numFmt w:val="bullet"/>
      <w:lvlText w:val="o"/>
      <w:lvlJc w:val="left"/>
      <w:pPr>
        <w:ind w:left="3051" w:hanging="360"/>
      </w:pPr>
      <w:rPr>
        <w:rFonts w:ascii="Courier New" w:hAnsi="Courier New" w:cs="Courier New" w:hint="default"/>
      </w:rPr>
    </w:lvl>
    <w:lvl w:ilvl="2" w:tplc="04050005">
      <w:start w:val="1"/>
      <w:numFmt w:val="bullet"/>
      <w:lvlText w:val=""/>
      <w:lvlJc w:val="left"/>
      <w:pPr>
        <w:ind w:left="3771" w:hanging="360"/>
      </w:pPr>
      <w:rPr>
        <w:rFonts w:ascii="Wingdings" w:hAnsi="Wingdings" w:hint="default"/>
      </w:rPr>
    </w:lvl>
    <w:lvl w:ilvl="3" w:tplc="04050001">
      <w:start w:val="1"/>
      <w:numFmt w:val="bullet"/>
      <w:lvlText w:val=""/>
      <w:lvlJc w:val="left"/>
      <w:pPr>
        <w:ind w:left="4491" w:hanging="360"/>
      </w:pPr>
      <w:rPr>
        <w:rFonts w:ascii="Symbol" w:hAnsi="Symbol" w:hint="default"/>
      </w:rPr>
    </w:lvl>
    <w:lvl w:ilvl="4" w:tplc="04050003">
      <w:start w:val="1"/>
      <w:numFmt w:val="bullet"/>
      <w:lvlText w:val="o"/>
      <w:lvlJc w:val="left"/>
      <w:pPr>
        <w:ind w:left="5211" w:hanging="360"/>
      </w:pPr>
      <w:rPr>
        <w:rFonts w:ascii="Courier New" w:hAnsi="Courier New" w:cs="Courier New" w:hint="default"/>
      </w:rPr>
    </w:lvl>
    <w:lvl w:ilvl="5" w:tplc="04050005">
      <w:start w:val="1"/>
      <w:numFmt w:val="bullet"/>
      <w:lvlText w:val=""/>
      <w:lvlJc w:val="left"/>
      <w:pPr>
        <w:ind w:left="5931" w:hanging="360"/>
      </w:pPr>
      <w:rPr>
        <w:rFonts w:ascii="Wingdings" w:hAnsi="Wingdings" w:hint="default"/>
      </w:rPr>
    </w:lvl>
    <w:lvl w:ilvl="6" w:tplc="04050001">
      <w:start w:val="1"/>
      <w:numFmt w:val="bullet"/>
      <w:lvlText w:val=""/>
      <w:lvlJc w:val="left"/>
      <w:pPr>
        <w:ind w:left="6651" w:hanging="360"/>
      </w:pPr>
      <w:rPr>
        <w:rFonts w:ascii="Symbol" w:hAnsi="Symbol" w:hint="default"/>
      </w:rPr>
    </w:lvl>
    <w:lvl w:ilvl="7" w:tplc="04050003">
      <w:start w:val="1"/>
      <w:numFmt w:val="bullet"/>
      <w:lvlText w:val="o"/>
      <w:lvlJc w:val="left"/>
      <w:pPr>
        <w:ind w:left="7371" w:hanging="360"/>
      </w:pPr>
      <w:rPr>
        <w:rFonts w:ascii="Courier New" w:hAnsi="Courier New" w:cs="Courier New" w:hint="default"/>
      </w:rPr>
    </w:lvl>
    <w:lvl w:ilvl="8" w:tplc="04050005">
      <w:start w:val="1"/>
      <w:numFmt w:val="bullet"/>
      <w:lvlText w:val=""/>
      <w:lvlJc w:val="left"/>
      <w:pPr>
        <w:ind w:left="8091" w:hanging="360"/>
      </w:pPr>
      <w:rPr>
        <w:rFonts w:ascii="Wingdings" w:hAnsi="Wingdings" w:hint="default"/>
      </w:rPr>
    </w:lvl>
  </w:abstractNum>
  <w:abstractNum w:abstractNumId="36" w15:restartNumberingAfterBreak="0">
    <w:nsid w:val="54AE6858"/>
    <w:multiLevelType w:val="multilevel"/>
    <w:tmpl w:val="38E2C8BA"/>
    <w:lvl w:ilvl="0">
      <w:start w:val="1"/>
      <w:numFmt w:val="lowerLetter"/>
      <w:pStyle w:val="Odstavec1-1a"/>
      <w:lvlText w:val="%1)"/>
      <w:lvlJc w:val="left"/>
      <w:pPr>
        <w:tabs>
          <w:tab w:val="num" w:pos="1673"/>
        </w:tabs>
        <w:ind w:left="1673"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871"/>
        </w:tabs>
        <w:ind w:left="1871" w:hanging="454"/>
      </w:pPr>
      <w:rPr>
        <w:rFonts w:asciiTheme="minorHAnsi" w:hAnsiTheme="minorHAnsi" w:hint="default"/>
      </w:rPr>
    </w:lvl>
    <w:lvl w:ilvl="2">
      <w:start w:val="1"/>
      <w:numFmt w:val="decimal"/>
      <w:pStyle w:val="Odstavec1-31"/>
      <w:lvlText w:val="%3)"/>
      <w:lvlJc w:val="left"/>
      <w:pPr>
        <w:tabs>
          <w:tab w:val="num" w:pos="2268"/>
        </w:tabs>
        <w:ind w:left="2268" w:hanging="397"/>
      </w:pPr>
      <w:rPr>
        <w:rFonts w:asciiTheme="minorHAnsi" w:hAnsiTheme="minorHAnsi" w:hint="default"/>
      </w:rPr>
    </w:lvl>
    <w:lvl w:ilvl="3">
      <w:start w:val="1"/>
      <w:numFmt w:val="ordinal"/>
      <w:pStyle w:val="Odstavec1-41"/>
      <w:lvlText w:val="%4"/>
      <w:lvlJc w:val="left"/>
      <w:pPr>
        <w:tabs>
          <w:tab w:val="num" w:pos="2381"/>
        </w:tabs>
        <w:ind w:left="2381" w:hanging="34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7" w15:restartNumberingAfterBreak="0">
    <w:nsid w:val="575B0153"/>
    <w:multiLevelType w:val="hybridMultilevel"/>
    <w:tmpl w:val="16F89E6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8" w15:restartNumberingAfterBreak="0">
    <w:nsid w:val="5D7066C4"/>
    <w:multiLevelType w:val="hybridMultilevel"/>
    <w:tmpl w:val="FF2A8536"/>
    <w:lvl w:ilvl="0" w:tplc="E482E56C">
      <w:start w:val="1"/>
      <w:numFmt w:val="lowerLetter"/>
      <w:lvlText w:val="%1)"/>
      <w:lvlJc w:val="left"/>
      <w:pPr>
        <w:ind w:left="1778" w:hanging="360"/>
      </w:pPr>
    </w:lvl>
    <w:lvl w:ilvl="1" w:tplc="04050019">
      <w:start w:val="1"/>
      <w:numFmt w:val="lowerLetter"/>
      <w:lvlText w:val="%2."/>
      <w:lvlJc w:val="left"/>
      <w:pPr>
        <w:ind w:left="2498" w:hanging="360"/>
      </w:pPr>
    </w:lvl>
    <w:lvl w:ilvl="2" w:tplc="0405001B">
      <w:start w:val="1"/>
      <w:numFmt w:val="lowerRoman"/>
      <w:lvlText w:val="%3."/>
      <w:lvlJc w:val="right"/>
      <w:pPr>
        <w:ind w:left="3218" w:hanging="180"/>
      </w:pPr>
    </w:lvl>
    <w:lvl w:ilvl="3" w:tplc="0405000F">
      <w:start w:val="1"/>
      <w:numFmt w:val="decimal"/>
      <w:lvlText w:val="%4."/>
      <w:lvlJc w:val="left"/>
      <w:pPr>
        <w:ind w:left="3938" w:hanging="360"/>
      </w:pPr>
    </w:lvl>
    <w:lvl w:ilvl="4" w:tplc="04050019">
      <w:start w:val="1"/>
      <w:numFmt w:val="lowerLetter"/>
      <w:lvlText w:val="%5."/>
      <w:lvlJc w:val="left"/>
      <w:pPr>
        <w:ind w:left="4658" w:hanging="360"/>
      </w:pPr>
    </w:lvl>
    <w:lvl w:ilvl="5" w:tplc="0405001B">
      <w:start w:val="1"/>
      <w:numFmt w:val="lowerRoman"/>
      <w:lvlText w:val="%6."/>
      <w:lvlJc w:val="right"/>
      <w:pPr>
        <w:ind w:left="5378" w:hanging="180"/>
      </w:pPr>
    </w:lvl>
    <w:lvl w:ilvl="6" w:tplc="0405000F">
      <w:start w:val="1"/>
      <w:numFmt w:val="decimal"/>
      <w:lvlText w:val="%7."/>
      <w:lvlJc w:val="left"/>
      <w:pPr>
        <w:ind w:left="6098" w:hanging="360"/>
      </w:pPr>
    </w:lvl>
    <w:lvl w:ilvl="7" w:tplc="04050019">
      <w:start w:val="1"/>
      <w:numFmt w:val="lowerLetter"/>
      <w:lvlText w:val="%8."/>
      <w:lvlJc w:val="left"/>
      <w:pPr>
        <w:ind w:left="6818" w:hanging="360"/>
      </w:pPr>
    </w:lvl>
    <w:lvl w:ilvl="8" w:tplc="0405001B">
      <w:start w:val="1"/>
      <w:numFmt w:val="lowerRoman"/>
      <w:lvlText w:val="%9."/>
      <w:lvlJc w:val="right"/>
      <w:pPr>
        <w:ind w:left="7538" w:hanging="180"/>
      </w:pPr>
    </w:lvl>
  </w:abstractNum>
  <w:abstractNum w:abstractNumId="39" w15:restartNumberingAfterBreak="0">
    <w:nsid w:val="5E971C82"/>
    <w:multiLevelType w:val="hybridMultilevel"/>
    <w:tmpl w:val="AE020946"/>
    <w:lvl w:ilvl="0" w:tplc="04050005">
      <w:start w:val="1"/>
      <w:numFmt w:val="bullet"/>
      <w:lvlText w:val=""/>
      <w:lvlJc w:val="left"/>
      <w:pPr>
        <w:ind w:left="1353" w:hanging="360"/>
      </w:pPr>
      <w:rPr>
        <w:rFonts w:ascii="Wingdings" w:hAnsi="Wingdings" w:hint="default"/>
      </w:rPr>
    </w:lvl>
    <w:lvl w:ilvl="1" w:tplc="04050003">
      <w:start w:val="1"/>
      <w:numFmt w:val="bullet"/>
      <w:lvlText w:val="o"/>
      <w:lvlJc w:val="left"/>
      <w:pPr>
        <w:ind w:left="2073" w:hanging="360"/>
      </w:pPr>
      <w:rPr>
        <w:rFonts w:ascii="Courier New" w:hAnsi="Courier New" w:cs="Courier New" w:hint="default"/>
      </w:rPr>
    </w:lvl>
    <w:lvl w:ilvl="2" w:tplc="04050005">
      <w:start w:val="1"/>
      <w:numFmt w:val="bullet"/>
      <w:lvlText w:val=""/>
      <w:lvlJc w:val="left"/>
      <w:pPr>
        <w:ind w:left="2793" w:hanging="360"/>
      </w:pPr>
      <w:rPr>
        <w:rFonts w:ascii="Wingdings" w:hAnsi="Wingdings" w:hint="default"/>
      </w:rPr>
    </w:lvl>
    <w:lvl w:ilvl="3" w:tplc="04050001">
      <w:start w:val="1"/>
      <w:numFmt w:val="bullet"/>
      <w:lvlText w:val=""/>
      <w:lvlJc w:val="left"/>
      <w:pPr>
        <w:ind w:left="3513" w:hanging="360"/>
      </w:pPr>
      <w:rPr>
        <w:rFonts w:ascii="Symbol" w:hAnsi="Symbol" w:hint="default"/>
      </w:rPr>
    </w:lvl>
    <w:lvl w:ilvl="4" w:tplc="04050003">
      <w:start w:val="1"/>
      <w:numFmt w:val="bullet"/>
      <w:lvlText w:val="o"/>
      <w:lvlJc w:val="left"/>
      <w:pPr>
        <w:ind w:left="4233" w:hanging="360"/>
      </w:pPr>
      <w:rPr>
        <w:rFonts w:ascii="Courier New" w:hAnsi="Courier New" w:cs="Courier New" w:hint="default"/>
      </w:rPr>
    </w:lvl>
    <w:lvl w:ilvl="5" w:tplc="04050005">
      <w:start w:val="1"/>
      <w:numFmt w:val="bullet"/>
      <w:lvlText w:val=""/>
      <w:lvlJc w:val="left"/>
      <w:pPr>
        <w:ind w:left="4953" w:hanging="360"/>
      </w:pPr>
      <w:rPr>
        <w:rFonts w:ascii="Wingdings" w:hAnsi="Wingdings" w:hint="default"/>
      </w:rPr>
    </w:lvl>
    <w:lvl w:ilvl="6" w:tplc="04050001">
      <w:start w:val="1"/>
      <w:numFmt w:val="bullet"/>
      <w:lvlText w:val=""/>
      <w:lvlJc w:val="left"/>
      <w:pPr>
        <w:ind w:left="5673" w:hanging="360"/>
      </w:pPr>
      <w:rPr>
        <w:rFonts w:ascii="Symbol" w:hAnsi="Symbol" w:hint="default"/>
      </w:rPr>
    </w:lvl>
    <w:lvl w:ilvl="7" w:tplc="04050003">
      <w:start w:val="1"/>
      <w:numFmt w:val="bullet"/>
      <w:lvlText w:val="o"/>
      <w:lvlJc w:val="left"/>
      <w:pPr>
        <w:ind w:left="6393" w:hanging="360"/>
      </w:pPr>
      <w:rPr>
        <w:rFonts w:ascii="Courier New" w:hAnsi="Courier New" w:cs="Courier New" w:hint="default"/>
      </w:rPr>
    </w:lvl>
    <w:lvl w:ilvl="8" w:tplc="04050005">
      <w:start w:val="1"/>
      <w:numFmt w:val="bullet"/>
      <w:lvlText w:val=""/>
      <w:lvlJc w:val="left"/>
      <w:pPr>
        <w:ind w:left="7113" w:hanging="360"/>
      </w:pPr>
      <w:rPr>
        <w:rFonts w:ascii="Wingdings" w:hAnsi="Wingdings" w:hint="default"/>
      </w:rPr>
    </w:lvl>
  </w:abstractNum>
  <w:abstractNum w:abstractNumId="40" w15:restartNumberingAfterBreak="0">
    <w:nsid w:val="643B0777"/>
    <w:multiLevelType w:val="hybridMultilevel"/>
    <w:tmpl w:val="1B12E664"/>
    <w:lvl w:ilvl="0" w:tplc="04050005">
      <w:start w:val="1"/>
      <w:numFmt w:val="bullet"/>
      <w:lvlText w:val=""/>
      <w:lvlJc w:val="left"/>
      <w:pPr>
        <w:ind w:left="1353" w:hanging="360"/>
      </w:pPr>
      <w:rPr>
        <w:rFonts w:ascii="Wingdings" w:hAnsi="Wingdings" w:hint="default"/>
      </w:rPr>
    </w:lvl>
    <w:lvl w:ilvl="1" w:tplc="04050003">
      <w:start w:val="1"/>
      <w:numFmt w:val="bullet"/>
      <w:lvlText w:val="o"/>
      <w:lvlJc w:val="left"/>
      <w:pPr>
        <w:ind w:left="2073" w:hanging="360"/>
      </w:pPr>
      <w:rPr>
        <w:rFonts w:ascii="Courier New" w:hAnsi="Courier New" w:cs="Courier New" w:hint="default"/>
      </w:rPr>
    </w:lvl>
    <w:lvl w:ilvl="2" w:tplc="04050005">
      <w:start w:val="1"/>
      <w:numFmt w:val="bullet"/>
      <w:lvlText w:val=""/>
      <w:lvlJc w:val="left"/>
      <w:pPr>
        <w:ind w:left="2793" w:hanging="360"/>
      </w:pPr>
      <w:rPr>
        <w:rFonts w:ascii="Wingdings" w:hAnsi="Wingdings" w:hint="default"/>
      </w:rPr>
    </w:lvl>
    <w:lvl w:ilvl="3" w:tplc="04050001">
      <w:start w:val="1"/>
      <w:numFmt w:val="bullet"/>
      <w:lvlText w:val=""/>
      <w:lvlJc w:val="left"/>
      <w:pPr>
        <w:ind w:left="3513" w:hanging="360"/>
      </w:pPr>
      <w:rPr>
        <w:rFonts w:ascii="Symbol" w:hAnsi="Symbol" w:hint="default"/>
      </w:rPr>
    </w:lvl>
    <w:lvl w:ilvl="4" w:tplc="04050003">
      <w:start w:val="1"/>
      <w:numFmt w:val="bullet"/>
      <w:lvlText w:val="o"/>
      <w:lvlJc w:val="left"/>
      <w:pPr>
        <w:ind w:left="4233" w:hanging="360"/>
      </w:pPr>
      <w:rPr>
        <w:rFonts w:ascii="Courier New" w:hAnsi="Courier New" w:cs="Courier New" w:hint="default"/>
      </w:rPr>
    </w:lvl>
    <w:lvl w:ilvl="5" w:tplc="04050005">
      <w:start w:val="1"/>
      <w:numFmt w:val="bullet"/>
      <w:lvlText w:val=""/>
      <w:lvlJc w:val="left"/>
      <w:pPr>
        <w:ind w:left="4953" w:hanging="360"/>
      </w:pPr>
      <w:rPr>
        <w:rFonts w:ascii="Wingdings" w:hAnsi="Wingdings" w:hint="default"/>
      </w:rPr>
    </w:lvl>
    <w:lvl w:ilvl="6" w:tplc="04050001">
      <w:start w:val="1"/>
      <w:numFmt w:val="bullet"/>
      <w:lvlText w:val=""/>
      <w:lvlJc w:val="left"/>
      <w:pPr>
        <w:ind w:left="5673" w:hanging="360"/>
      </w:pPr>
      <w:rPr>
        <w:rFonts w:ascii="Symbol" w:hAnsi="Symbol" w:hint="default"/>
      </w:rPr>
    </w:lvl>
    <w:lvl w:ilvl="7" w:tplc="04050003">
      <w:start w:val="1"/>
      <w:numFmt w:val="bullet"/>
      <w:lvlText w:val="o"/>
      <w:lvlJc w:val="left"/>
      <w:pPr>
        <w:ind w:left="6393" w:hanging="360"/>
      </w:pPr>
      <w:rPr>
        <w:rFonts w:ascii="Courier New" w:hAnsi="Courier New" w:cs="Courier New" w:hint="default"/>
      </w:rPr>
    </w:lvl>
    <w:lvl w:ilvl="8" w:tplc="04050005">
      <w:start w:val="1"/>
      <w:numFmt w:val="bullet"/>
      <w:lvlText w:val=""/>
      <w:lvlJc w:val="left"/>
      <w:pPr>
        <w:ind w:left="7113" w:hanging="360"/>
      </w:pPr>
      <w:rPr>
        <w:rFonts w:ascii="Wingdings" w:hAnsi="Wingdings" w:hint="default"/>
      </w:rPr>
    </w:lvl>
  </w:abstractNum>
  <w:abstractNum w:abstractNumId="41" w15:restartNumberingAfterBreak="0">
    <w:nsid w:val="647A63FD"/>
    <w:multiLevelType w:val="hybridMultilevel"/>
    <w:tmpl w:val="6BEA8104"/>
    <w:lvl w:ilvl="0" w:tplc="04050005">
      <w:start w:val="1"/>
      <w:numFmt w:val="bullet"/>
      <w:lvlText w:val=""/>
      <w:lvlJc w:val="left"/>
      <w:pPr>
        <w:ind w:left="2138" w:hanging="360"/>
      </w:pPr>
      <w:rPr>
        <w:rFonts w:ascii="Wingdings" w:hAnsi="Wingdings"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start w:val="1"/>
      <w:numFmt w:val="bullet"/>
      <w:lvlText w:val=""/>
      <w:lvlJc w:val="left"/>
      <w:pPr>
        <w:ind w:left="4298" w:hanging="360"/>
      </w:pPr>
      <w:rPr>
        <w:rFonts w:ascii="Symbol" w:hAnsi="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hint="default"/>
      </w:rPr>
    </w:lvl>
    <w:lvl w:ilvl="6" w:tplc="04050001">
      <w:start w:val="1"/>
      <w:numFmt w:val="bullet"/>
      <w:lvlText w:val=""/>
      <w:lvlJc w:val="left"/>
      <w:pPr>
        <w:ind w:left="6458" w:hanging="360"/>
      </w:pPr>
      <w:rPr>
        <w:rFonts w:ascii="Symbol" w:hAnsi="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hint="default"/>
      </w:rPr>
    </w:lvl>
  </w:abstractNum>
  <w:abstractNum w:abstractNumId="42" w15:restartNumberingAfterBreak="0">
    <w:nsid w:val="658B5618"/>
    <w:multiLevelType w:val="hybridMultilevel"/>
    <w:tmpl w:val="1D967BD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AB7133"/>
    <w:multiLevelType w:val="hybridMultilevel"/>
    <w:tmpl w:val="17824F96"/>
    <w:lvl w:ilvl="0" w:tplc="04050005">
      <w:start w:val="1"/>
      <w:numFmt w:val="bullet"/>
      <w:lvlText w:val=""/>
      <w:lvlJc w:val="left"/>
      <w:pPr>
        <w:ind w:left="1353" w:hanging="360"/>
      </w:pPr>
      <w:rPr>
        <w:rFonts w:ascii="Wingdings" w:hAnsi="Wingdings" w:hint="default"/>
      </w:rPr>
    </w:lvl>
    <w:lvl w:ilvl="1" w:tplc="04050003">
      <w:start w:val="1"/>
      <w:numFmt w:val="bullet"/>
      <w:lvlText w:val="o"/>
      <w:lvlJc w:val="left"/>
      <w:pPr>
        <w:ind w:left="2073" w:hanging="360"/>
      </w:pPr>
      <w:rPr>
        <w:rFonts w:ascii="Courier New" w:hAnsi="Courier New" w:cs="Courier New" w:hint="default"/>
      </w:rPr>
    </w:lvl>
    <w:lvl w:ilvl="2" w:tplc="04050005">
      <w:start w:val="1"/>
      <w:numFmt w:val="bullet"/>
      <w:lvlText w:val=""/>
      <w:lvlJc w:val="left"/>
      <w:pPr>
        <w:ind w:left="2793" w:hanging="360"/>
      </w:pPr>
      <w:rPr>
        <w:rFonts w:ascii="Wingdings" w:hAnsi="Wingdings" w:hint="default"/>
      </w:rPr>
    </w:lvl>
    <w:lvl w:ilvl="3" w:tplc="04050001">
      <w:start w:val="1"/>
      <w:numFmt w:val="bullet"/>
      <w:lvlText w:val=""/>
      <w:lvlJc w:val="left"/>
      <w:pPr>
        <w:ind w:left="3513" w:hanging="360"/>
      </w:pPr>
      <w:rPr>
        <w:rFonts w:ascii="Symbol" w:hAnsi="Symbol" w:hint="default"/>
      </w:rPr>
    </w:lvl>
    <w:lvl w:ilvl="4" w:tplc="04050003">
      <w:start w:val="1"/>
      <w:numFmt w:val="bullet"/>
      <w:lvlText w:val="o"/>
      <w:lvlJc w:val="left"/>
      <w:pPr>
        <w:ind w:left="4233" w:hanging="360"/>
      </w:pPr>
      <w:rPr>
        <w:rFonts w:ascii="Courier New" w:hAnsi="Courier New" w:cs="Courier New" w:hint="default"/>
      </w:rPr>
    </w:lvl>
    <w:lvl w:ilvl="5" w:tplc="04050005">
      <w:start w:val="1"/>
      <w:numFmt w:val="bullet"/>
      <w:lvlText w:val=""/>
      <w:lvlJc w:val="left"/>
      <w:pPr>
        <w:ind w:left="4953" w:hanging="360"/>
      </w:pPr>
      <w:rPr>
        <w:rFonts w:ascii="Wingdings" w:hAnsi="Wingdings" w:hint="default"/>
      </w:rPr>
    </w:lvl>
    <w:lvl w:ilvl="6" w:tplc="04050001">
      <w:start w:val="1"/>
      <w:numFmt w:val="bullet"/>
      <w:lvlText w:val=""/>
      <w:lvlJc w:val="left"/>
      <w:pPr>
        <w:ind w:left="5673" w:hanging="360"/>
      </w:pPr>
      <w:rPr>
        <w:rFonts w:ascii="Symbol" w:hAnsi="Symbol" w:hint="default"/>
      </w:rPr>
    </w:lvl>
    <w:lvl w:ilvl="7" w:tplc="04050003">
      <w:start w:val="1"/>
      <w:numFmt w:val="bullet"/>
      <w:lvlText w:val="o"/>
      <w:lvlJc w:val="left"/>
      <w:pPr>
        <w:ind w:left="6393" w:hanging="360"/>
      </w:pPr>
      <w:rPr>
        <w:rFonts w:ascii="Courier New" w:hAnsi="Courier New" w:cs="Courier New" w:hint="default"/>
      </w:rPr>
    </w:lvl>
    <w:lvl w:ilvl="8" w:tplc="04050005">
      <w:start w:val="1"/>
      <w:numFmt w:val="bullet"/>
      <w:lvlText w:val=""/>
      <w:lvlJc w:val="left"/>
      <w:pPr>
        <w:ind w:left="7113" w:hanging="360"/>
      </w:pPr>
      <w:rPr>
        <w:rFonts w:ascii="Wingdings" w:hAnsi="Wingdings" w:hint="default"/>
      </w:rPr>
    </w:lvl>
  </w:abstractNum>
  <w:num w:numId="1">
    <w:abstractNumId w:val="18"/>
  </w:num>
  <w:num w:numId="2">
    <w:abstractNumId w:val="13"/>
  </w:num>
  <w:num w:numId="3">
    <w:abstractNumId w:val="2"/>
  </w:num>
  <w:num w:numId="4">
    <w:abstractNumId w:val="23"/>
  </w:num>
  <w:num w:numId="5">
    <w:abstractNumId w:val="36"/>
  </w:num>
  <w:num w:numId="6">
    <w:abstractNumId w:val="11"/>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36"/>
  </w:num>
  <w:num w:numId="11">
    <w:abstractNumId w:val="43"/>
  </w:num>
  <w:num w:numId="12">
    <w:abstractNumId w:val="1"/>
  </w:num>
  <w:num w:numId="13">
    <w:abstractNumId w:val="11"/>
  </w:num>
  <w:num w:numId="14">
    <w:abstractNumId w:val="44"/>
  </w:num>
  <w:num w:numId="15">
    <w:abstractNumId w:val="7"/>
  </w:num>
  <w:num w:numId="16">
    <w:abstractNumId w:val="15"/>
  </w:num>
  <w:num w:numId="17">
    <w:abstractNumId w:val="26"/>
  </w:num>
  <w:num w:numId="18">
    <w:abstractNumId w:val="30"/>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num>
  <w:num w:numId="26">
    <w:abstractNumId w:val="16"/>
  </w:num>
  <w:num w:numId="27">
    <w:abstractNumId w:val="40"/>
  </w:num>
  <w:num w:numId="28">
    <w:abstractNumId w:val="39"/>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9"/>
  </w:num>
  <w:num w:numId="39">
    <w:abstractNumId w:val="3"/>
  </w:num>
  <w:num w:numId="40">
    <w:abstractNumId w:val="4"/>
  </w:num>
  <w:num w:numId="41">
    <w:abstractNumId w:val="42"/>
  </w:num>
  <w:num w:numId="42">
    <w:abstractNumId w:val="21"/>
  </w:num>
  <w:num w:numId="43">
    <w:abstractNumId w:val="0"/>
  </w:num>
  <w:num w:numId="44">
    <w:abstractNumId w:val="12"/>
  </w:num>
  <w:num w:numId="45">
    <w:abstractNumId w:val="37"/>
  </w:num>
  <w:num w:numId="46">
    <w:abstractNumId w:val="5"/>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num>
  <w:num w:numId="49">
    <w:abstractNumId w:val="31"/>
  </w:num>
  <w:num w:numId="50">
    <w:abstractNumId w:val="19"/>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num>
  <w:num w:numId="54">
    <w:abstractNumId w:val="10"/>
  </w:num>
  <w:num w:numId="55">
    <w:abstractNumId w:val="17"/>
  </w:num>
  <w:num w:numId="56">
    <w:abstractNumId w:val="28"/>
  </w:num>
  <w:num w:numId="57">
    <w:abstractNumId w:val="32"/>
  </w:num>
  <w:num w:numId="58">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960"/>
    <w:rsid w:val="00001837"/>
    <w:rsid w:val="00002C2C"/>
    <w:rsid w:val="00002CE2"/>
    <w:rsid w:val="000110D4"/>
    <w:rsid w:val="00012EC4"/>
    <w:rsid w:val="00013C7A"/>
    <w:rsid w:val="00017F3C"/>
    <w:rsid w:val="0002101A"/>
    <w:rsid w:val="000235AC"/>
    <w:rsid w:val="00023F62"/>
    <w:rsid w:val="00024770"/>
    <w:rsid w:val="00035340"/>
    <w:rsid w:val="00041AB8"/>
    <w:rsid w:val="00041EC8"/>
    <w:rsid w:val="00042D00"/>
    <w:rsid w:val="00043849"/>
    <w:rsid w:val="00044CDB"/>
    <w:rsid w:val="000457DB"/>
    <w:rsid w:val="000517FD"/>
    <w:rsid w:val="000529CE"/>
    <w:rsid w:val="00053BCB"/>
    <w:rsid w:val="00054FC6"/>
    <w:rsid w:val="00057329"/>
    <w:rsid w:val="00057EAF"/>
    <w:rsid w:val="0006208B"/>
    <w:rsid w:val="000622AB"/>
    <w:rsid w:val="00063AE2"/>
    <w:rsid w:val="0006465A"/>
    <w:rsid w:val="0006588D"/>
    <w:rsid w:val="00067A5E"/>
    <w:rsid w:val="000719BB"/>
    <w:rsid w:val="000721A1"/>
    <w:rsid w:val="00072A65"/>
    <w:rsid w:val="00072C1E"/>
    <w:rsid w:val="00073DC0"/>
    <w:rsid w:val="00076B14"/>
    <w:rsid w:val="000833A7"/>
    <w:rsid w:val="0008614B"/>
    <w:rsid w:val="00092FDB"/>
    <w:rsid w:val="000B408F"/>
    <w:rsid w:val="000B47E1"/>
    <w:rsid w:val="000B4EB8"/>
    <w:rsid w:val="000B6861"/>
    <w:rsid w:val="000C026C"/>
    <w:rsid w:val="000C3EDE"/>
    <w:rsid w:val="000C41F2"/>
    <w:rsid w:val="000C43FB"/>
    <w:rsid w:val="000C6BDC"/>
    <w:rsid w:val="000D09D7"/>
    <w:rsid w:val="000D22C4"/>
    <w:rsid w:val="000D27D1"/>
    <w:rsid w:val="000D4258"/>
    <w:rsid w:val="000D6BD8"/>
    <w:rsid w:val="000D7505"/>
    <w:rsid w:val="000E0EC4"/>
    <w:rsid w:val="000E1A7F"/>
    <w:rsid w:val="000E6E13"/>
    <w:rsid w:val="000F15F1"/>
    <w:rsid w:val="000F24FB"/>
    <w:rsid w:val="000F5847"/>
    <w:rsid w:val="000F7928"/>
    <w:rsid w:val="00101F04"/>
    <w:rsid w:val="00102B88"/>
    <w:rsid w:val="00103458"/>
    <w:rsid w:val="00103F4F"/>
    <w:rsid w:val="0011108A"/>
    <w:rsid w:val="00112864"/>
    <w:rsid w:val="00114472"/>
    <w:rsid w:val="00114988"/>
    <w:rsid w:val="00114DE9"/>
    <w:rsid w:val="00115069"/>
    <w:rsid w:val="001150F2"/>
    <w:rsid w:val="0012215C"/>
    <w:rsid w:val="00123321"/>
    <w:rsid w:val="00134AE1"/>
    <w:rsid w:val="00134B4E"/>
    <w:rsid w:val="001407C5"/>
    <w:rsid w:val="00142339"/>
    <w:rsid w:val="0014289F"/>
    <w:rsid w:val="001432B4"/>
    <w:rsid w:val="001433E1"/>
    <w:rsid w:val="001433FF"/>
    <w:rsid w:val="00146BCB"/>
    <w:rsid w:val="0015027B"/>
    <w:rsid w:val="00156A18"/>
    <w:rsid w:val="00156E37"/>
    <w:rsid w:val="00160066"/>
    <w:rsid w:val="001656A2"/>
    <w:rsid w:val="00170EC5"/>
    <w:rsid w:val="00173019"/>
    <w:rsid w:val="00173547"/>
    <w:rsid w:val="001747C1"/>
    <w:rsid w:val="00177D6B"/>
    <w:rsid w:val="00182700"/>
    <w:rsid w:val="0018460C"/>
    <w:rsid w:val="00191F90"/>
    <w:rsid w:val="00194334"/>
    <w:rsid w:val="00195D81"/>
    <w:rsid w:val="001961F9"/>
    <w:rsid w:val="001A0C52"/>
    <w:rsid w:val="001A3B3C"/>
    <w:rsid w:val="001A3D59"/>
    <w:rsid w:val="001B0DC1"/>
    <w:rsid w:val="001B1285"/>
    <w:rsid w:val="001B1B6C"/>
    <w:rsid w:val="001B4180"/>
    <w:rsid w:val="001B4244"/>
    <w:rsid w:val="001B4E74"/>
    <w:rsid w:val="001B7668"/>
    <w:rsid w:val="001C18C3"/>
    <w:rsid w:val="001C21F3"/>
    <w:rsid w:val="001C2A17"/>
    <w:rsid w:val="001C645F"/>
    <w:rsid w:val="001D1763"/>
    <w:rsid w:val="001D2C06"/>
    <w:rsid w:val="001D4857"/>
    <w:rsid w:val="001D589C"/>
    <w:rsid w:val="001D7EE4"/>
    <w:rsid w:val="001E02C4"/>
    <w:rsid w:val="001E3146"/>
    <w:rsid w:val="001E3362"/>
    <w:rsid w:val="001E402E"/>
    <w:rsid w:val="001E678E"/>
    <w:rsid w:val="001E67EF"/>
    <w:rsid w:val="001E76FE"/>
    <w:rsid w:val="001F43FB"/>
    <w:rsid w:val="001F4CB5"/>
    <w:rsid w:val="002038C9"/>
    <w:rsid w:val="002071BB"/>
    <w:rsid w:val="0020770A"/>
    <w:rsid w:val="00207DF5"/>
    <w:rsid w:val="0021041B"/>
    <w:rsid w:val="002167D4"/>
    <w:rsid w:val="00220A9B"/>
    <w:rsid w:val="00227715"/>
    <w:rsid w:val="00236599"/>
    <w:rsid w:val="00236D77"/>
    <w:rsid w:val="00240B81"/>
    <w:rsid w:val="002450A4"/>
    <w:rsid w:val="00247368"/>
    <w:rsid w:val="00247D01"/>
    <w:rsid w:val="0025030F"/>
    <w:rsid w:val="00251487"/>
    <w:rsid w:val="00254FCA"/>
    <w:rsid w:val="00261A5B"/>
    <w:rsid w:val="00262E5B"/>
    <w:rsid w:val="00266637"/>
    <w:rsid w:val="002720BF"/>
    <w:rsid w:val="00273238"/>
    <w:rsid w:val="0027513A"/>
    <w:rsid w:val="00276AFE"/>
    <w:rsid w:val="002801E7"/>
    <w:rsid w:val="00282259"/>
    <w:rsid w:val="00282DB7"/>
    <w:rsid w:val="002854B3"/>
    <w:rsid w:val="00292722"/>
    <w:rsid w:val="002A3B57"/>
    <w:rsid w:val="002A5DB0"/>
    <w:rsid w:val="002B3616"/>
    <w:rsid w:val="002B6B58"/>
    <w:rsid w:val="002C31BF"/>
    <w:rsid w:val="002C6D0A"/>
    <w:rsid w:val="002C6F8E"/>
    <w:rsid w:val="002C709E"/>
    <w:rsid w:val="002C73FF"/>
    <w:rsid w:val="002D13A7"/>
    <w:rsid w:val="002D2102"/>
    <w:rsid w:val="002D2E42"/>
    <w:rsid w:val="002D63E3"/>
    <w:rsid w:val="002D75D3"/>
    <w:rsid w:val="002D7BEA"/>
    <w:rsid w:val="002D7FD6"/>
    <w:rsid w:val="002E0929"/>
    <w:rsid w:val="002E0AE6"/>
    <w:rsid w:val="002E0CD7"/>
    <w:rsid w:val="002E0CFB"/>
    <w:rsid w:val="002E2227"/>
    <w:rsid w:val="002E2873"/>
    <w:rsid w:val="002E4B9D"/>
    <w:rsid w:val="002E576D"/>
    <w:rsid w:val="002E5C7B"/>
    <w:rsid w:val="002E714A"/>
    <w:rsid w:val="002F0AE6"/>
    <w:rsid w:val="002F2288"/>
    <w:rsid w:val="002F4333"/>
    <w:rsid w:val="0030410D"/>
    <w:rsid w:val="00304DAF"/>
    <w:rsid w:val="00307207"/>
    <w:rsid w:val="003130A4"/>
    <w:rsid w:val="003139AF"/>
    <w:rsid w:val="003148A9"/>
    <w:rsid w:val="003163CF"/>
    <w:rsid w:val="003171F5"/>
    <w:rsid w:val="0031788A"/>
    <w:rsid w:val="00317F02"/>
    <w:rsid w:val="00322021"/>
    <w:rsid w:val="003229ED"/>
    <w:rsid w:val="003248EB"/>
    <w:rsid w:val="003254A3"/>
    <w:rsid w:val="003272CB"/>
    <w:rsid w:val="00327EEF"/>
    <w:rsid w:val="0033239F"/>
    <w:rsid w:val="00334918"/>
    <w:rsid w:val="003367CB"/>
    <w:rsid w:val="00336871"/>
    <w:rsid w:val="0033729B"/>
    <w:rsid w:val="00337EA2"/>
    <w:rsid w:val="0034107E"/>
    <w:rsid w:val="003418A3"/>
    <w:rsid w:val="00341BE2"/>
    <w:rsid w:val="0034274B"/>
    <w:rsid w:val="0034719F"/>
    <w:rsid w:val="00350A05"/>
    <w:rsid w:val="00350A35"/>
    <w:rsid w:val="00350C07"/>
    <w:rsid w:val="003571D8"/>
    <w:rsid w:val="00357BC6"/>
    <w:rsid w:val="00361422"/>
    <w:rsid w:val="00361908"/>
    <w:rsid w:val="0037545D"/>
    <w:rsid w:val="00375BD0"/>
    <w:rsid w:val="003839B7"/>
    <w:rsid w:val="00385D5E"/>
    <w:rsid w:val="00386AFD"/>
    <w:rsid w:val="00386FF1"/>
    <w:rsid w:val="00391FB3"/>
    <w:rsid w:val="00392EB6"/>
    <w:rsid w:val="00395330"/>
    <w:rsid w:val="003956C6"/>
    <w:rsid w:val="00397A54"/>
    <w:rsid w:val="003A2399"/>
    <w:rsid w:val="003A415E"/>
    <w:rsid w:val="003A5471"/>
    <w:rsid w:val="003A5FF3"/>
    <w:rsid w:val="003B0C74"/>
    <w:rsid w:val="003C0849"/>
    <w:rsid w:val="003C33F2"/>
    <w:rsid w:val="003C6679"/>
    <w:rsid w:val="003C77F1"/>
    <w:rsid w:val="003D0D43"/>
    <w:rsid w:val="003D756E"/>
    <w:rsid w:val="003E420D"/>
    <w:rsid w:val="003E4C13"/>
    <w:rsid w:val="003E6D94"/>
    <w:rsid w:val="003F08B2"/>
    <w:rsid w:val="003F47E9"/>
    <w:rsid w:val="003F64A8"/>
    <w:rsid w:val="004049CE"/>
    <w:rsid w:val="00404F1A"/>
    <w:rsid w:val="00406C03"/>
    <w:rsid w:val="004078F3"/>
    <w:rsid w:val="00410A40"/>
    <w:rsid w:val="0041360B"/>
    <w:rsid w:val="0041392F"/>
    <w:rsid w:val="00414552"/>
    <w:rsid w:val="0041744A"/>
    <w:rsid w:val="00417597"/>
    <w:rsid w:val="0042307C"/>
    <w:rsid w:val="00427794"/>
    <w:rsid w:val="0043001B"/>
    <w:rsid w:val="004328F9"/>
    <w:rsid w:val="004351EC"/>
    <w:rsid w:val="00437CB1"/>
    <w:rsid w:val="00450F07"/>
    <w:rsid w:val="00453CD3"/>
    <w:rsid w:val="004561C5"/>
    <w:rsid w:val="004602D6"/>
    <w:rsid w:val="00460660"/>
    <w:rsid w:val="00460981"/>
    <w:rsid w:val="00460A16"/>
    <w:rsid w:val="00463BD5"/>
    <w:rsid w:val="00464BA9"/>
    <w:rsid w:val="00465239"/>
    <w:rsid w:val="00466441"/>
    <w:rsid w:val="00474234"/>
    <w:rsid w:val="004757C8"/>
    <w:rsid w:val="00475ECE"/>
    <w:rsid w:val="00483969"/>
    <w:rsid w:val="00486107"/>
    <w:rsid w:val="0048737B"/>
    <w:rsid w:val="004912B3"/>
    <w:rsid w:val="00491827"/>
    <w:rsid w:val="00495261"/>
    <w:rsid w:val="00497B5A"/>
    <w:rsid w:val="004A0FE8"/>
    <w:rsid w:val="004B1B8C"/>
    <w:rsid w:val="004B210D"/>
    <w:rsid w:val="004B49BA"/>
    <w:rsid w:val="004B4C27"/>
    <w:rsid w:val="004B5AD4"/>
    <w:rsid w:val="004C4399"/>
    <w:rsid w:val="004C5ABF"/>
    <w:rsid w:val="004C787C"/>
    <w:rsid w:val="004C788F"/>
    <w:rsid w:val="004D1B1B"/>
    <w:rsid w:val="004D477C"/>
    <w:rsid w:val="004D5AB9"/>
    <w:rsid w:val="004E4AE4"/>
    <w:rsid w:val="004E5FD0"/>
    <w:rsid w:val="004E7A1F"/>
    <w:rsid w:val="004F16C7"/>
    <w:rsid w:val="004F421E"/>
    <w:rsid w:val="004F4B9B"/>
    <w:rsid w:val="004F51F7"/>
    <w:rsid w:val="00505724"/>
    <w:rsid w:val="00505AF9"/>
    <w:rsid w:val="0050666E"/>
    <w:rsid w:val="0051155D"/>
    <w:rsid w:val="00511AB9"/>
    <w:rsid w:val="00515B1E"/>
    <w:rsid w:val="00516C76"/>
    <w:rsid w:val="00517C05"/>
    <w:rsid w:val="00520E2F"/>
    <w:rsid w:val="00521103"/>
    <w:rsid w:val="00522632"/>
    <w:rsid w:val="00522C50"/>
    <w:rsid w:val="00523BB5"/>
    <w:rsid w:val="00523EA7"/>
    <w:rsid w:val="00525938"/>
    <w:rsid w:val="00531CB9"/>
    <w:rsid w:val="00537342"/>
    <w:rsid w:val="00537ECE"/>
    <w:rsid w:val="005406EB"/>
    <w:rsid w:val="00541864"/>
    <w:rsid w:val="00542EB0"/>
    <w:rsid w:val="00552248"/>
    <w:rsid w:val="00553375"/>
    <w:rsid w:val="00553FD3"/>
    <w:rsid w:val="00554034"/>
    <w:rsid w:val="00555884"/>
    <w:rsid w:val="00556B3D"/>
    <w:rsid w:val="00562306"/>
    <w:rsid w:val="0056461C"/>
    <w:rsid w:val="00564EE3"/>
    <w:rsid w:val="005736B7"/>
    <w:rsid w:val="00575E5A"/>
    <w:rsid w:val="005762F8"/>
    <w:rsid w:val="00577662"/>
    <w:rsid w:val="00580245"/>
    <w:rsid w:val="0058187A"/>
    <w:rsid w:val="005851EC"/>
    <w:rsid w:val="005857FD"/>
    <w:rsid w:val="0058742A"/>
    <w:rsid w:val="005875EA"/>
    <w:rsid w:val="005907F6"/>
    <w:rsid w:val="00593FD0"/>
    <w:rsid w:val="00594F1A"/>
    <w:rsid w:val="00596B45"/>
    <w:rsid w:val="0059799F"/>
    <w:rsid w:val="005A1F44"/>
    <w:rsid w:val="005A2C9F"/>
    <w:rsid w:val="005A54E8"/>
    <w:rsid w:val="005A72CD"/>
    <w:rsid w:val="005A755B"/>
    <w:rsid w:val="005B0685"/>
    <w:rsid w:val="005C153B"/>
    <w:rsid w:val="005C3467"/>
    <w:rsid w:val="005C47F3"/>
    <w:rsid w:val="005C4C64"/>
    <w:rsid w:val="005C59C0"/>
    <w:rsid w:val="005C6E87"/>
    <w:rsid w:val="005D287E"/>
    <w:rsid w:val="005D3C39"/>
    <w:rsid w:val="005D4C27"/>
    <w:rsid w:val="005E0268"/>
    <w:rsid w:val="005E6E27"/>
    <w:rsid w:val="005F1AAD"/>
    <w:rsid w:val="005F1ED4"/>
    <w:rsid w:val="005F7B94"/>
    <w:rsid w:val="00601A8C"/>
    <w:rsid w:val="00603691"/>
    <w:rsid w:val="006038A1"/>
    <w:rsid w:val="00603CC2"/>
    <w:rsid w:val="00605C7D"/>
    <w:rsid w:val="00605D91"/>
    <w:rsid w:val="0061068E"/>
    <w:rsid w:val="006115D3"/>
    <w:rsid w:val="006160D5"/>
    <w:rsid w:val="006168F1"/>
    <w:rsid w:val="00616CF6"/>
    <w:rsid w:val="00621A29"/>
    <w:rsid w:val="00621E4A"/>
    <w:rsid w:val="00622399"/>
    <w:rsid w:val="00636902"/>
    <w:rsid w:val="00641F70"/>
    <w:rsid w:val="00642C0B"/>
    <w:rsid w:val="00650304"/>
    <w:rsid w:val="0065468E"/>
    <w:rsid w:val="00655976"/>
    <w:rsid w:val="006559B0"/>
    <w:rsid w:val="0065610E"/>
    <w:rsid w:val="00656297"/>
    <w:rsid w:val="006570FD"/>
    <w:rsid w:val="00660AD3"/>
    <w:rsid w:val="00666564"/>
    <w:rsid w:val="00672766"/>
    <w:rsid w:val="006729AE"/>
    <w:rsid w:val="00676E16"/>
    <w:rsid w:val="006776B6"/>
    <w:rsid w:val="00687E94"/>
    <w:rsid w:val="0069136C"/>
    <w:rsid w:val="00691DD0"/>
    <w:rsid w:val="00692B4B"/>
    <w:rsid w:val="00693150"/>
    <w:rsid w:val="006A00A5"/>
    <w:rsid w:val="006A019B"/>
    <w:rsid w:val="006A05B3"/>
    <w:rsid w:val="006A15FA"/>
    <w:rsid w:val="006A4FD3"/>
    <w:rsid w:val="006A5570"/>
    <w:rsid w:val="006A65C3"/>
    <w:rsid w:val="006A6875"/>
    <w:rsid w:val="006A689C"/>
    <w:rsid w:val="006B05F7"/>
    <w:rsid w:val="006B1DDE"/>
    <w:rsid w:val="006B2318"/>
    <w:rsid w:val="006B3D79"/>
    <w:rsid w:val="006B5B99"/>
    <w:rsid w:val="006B6FE4"/>
    <w:rsid w:val="006C125D"/>
    <w:rsid w:val="006C16E1"/>
    <w:rsid w:val="006C2343"/>
    <w:rsid w:val="006C31D3"/>
    <w:rsid w:val="006C442A"/>
    <w:rsid w:val="006C628A"/>
    <w:rsid w:val="006C7435"/>
    <w:rsid w:val="006D260B"/>
    <w:rsid w:val="006D6135"/>
    <w:rsid w:val="006E0578"/>
    <w:rsid w:val="006E314D"/>
    <w:rsid w:val="006E3A2F"/>
    <w:rsid w:val="006E5574"/>
    <w:rsid w:val="006E5986"/>
    <w:rsid w:val="006E5CC5"/>
    <w:rsid w:val="006F0619"/>
    <w:rsid w:val="006F0680"/>
    <w:rsid w:val="006F120E"/>
    <w:rsid w:val="006F2B3C"/>
    <w:rsid w:val="00700B52"/>
    <w:rsid w:val="00702AE4"/>
    <w:rsid w:val="00704374"/>
    <w:rsid w:val="0070662B"/>
    <w:rsid w:val="00710723"/>
    <w:rsid w:val="00714224"/>
    <w:rsid w:val="00715CD6"/>
    <w:rsid w:val="00720802"/>
    <w:rsid w:val="00720C1F"/>
    <w:rsid w:val="00723ED1"/>
    <w:rsid w:val="007276DB"/>
    <w:rsid w:val="007311F5"/>
    <w:rsid w:val="007324B4"/>
    <w:rsid w:val="00732DB0"/>
    <w:rsid w:val="00732E1A"/>
    <w:rsid w:val="00733AD8"/>
    <w:rsid w:val="00733C91"/>
    <w:rsid w:val="00740AF5"/>
    <w:rsid w:val="007412DE"/>
    <w:rsid w:val="00742CB1"/>
    <w:rsid w:val="00743525"/>
    <w:rsid w:val="00745555"/>
    <w:rsid w:val="00745F94"/>
    <w:rsid w:val="007469FC"/>
    <w:rsid w:val="00753738"/>
    <w:rsid w:val="007541A2"/>
    <w:rsid w:val="00755818"/>
    <w:rsid w:val="0076186C"/>
    <w:rsid w:val="0076286B"/>
    <w:rsid w:val="007642BC"/>
    <w:rsid w:val="00764E5F"/>
    <w:rsid w:val="00765268"/>
    <w:rsid w:val="00766846"/>
    <w:rsid w:val="0076790E"/>
    <w:rsid w:val="00767D3E"/>
    <w:rsid w:val="007729EC"/>
    <w:rsid w:val="00773D4E"/>
    <w:rsid w:val="0077673A"/>
    <w:rsid w:val="007768D2"/>
    <w:rsid w:val="00781FEC"/>
    <w:rsid w:val="007846E1"/>
    <w:rsid w:val="007847D6"/>
    <w:rsid w:val="007849E2"/>
    <w:rsid w:val="00787F75"/>
    <w:rsid w:val="007931DE"/>
    <w:rsid w:val="007A5172"/>
    <w:rsid w:val="007A5F2F"/>
    <w:rsid w:val="007A67A0"/>
    <w:rsid w:val="007B0026"/>
    <w:rsid w:val="007B0CBC"/>
    <w:rsid w:val="007B434F"/>
    <w:rsid w:val="007B484F"/>
    <w:rsid w:val="007B570C"/>
    <w:rsid w:val="007C5DAB"/>
    <w:rsid w:val="007D097B"/>
    <w:rsid w:val="007D344B"/>
    <w:rsid w:val="007D4B26"/>
    <w:rsid w:val="007D4C8C"/>
    <w:rsid w:val="007D667A"/>
    <w:rsid w:val="007D7F9B"/>
    <w:rsid w:val="007E3965"/>
    <w:rsid w:val="007E4A6E"/>
    <w:rsid w:val="007E7B79"/>
    <w:rsid w:val="007F2DEA"/>
    <w:rsid w:val="007F4118"/>
    <w:rsid w:val="007F56A7"/>
    <w:rsid w:val="007F5798"/>
    <w:rsid w:val="007F581E"/>
    <w:rsid w:val="007F760C"/>
    <w:rsid w:val="00800851"/>
    <w:rsid w:val="0080171C"/>
    <w:rsid w:val="00806A94"/>
    <w:rsid w:val="0080778B"/>
    <w:rsid w:val="00807DD0"/>
    <w:rsid w:val="00807E58"/>
    <w:rsid w:val="00810E5C"/>
    <w:rsid w:val="008118AA"/>
    <w:rsid w:val="00813559"/>
    <w:rsid w:val="00816930"/>
    <w:rsid w:val="008176A2"/>
    <w:rsid w:val="00821D01"/>
    <w:rsid w:val="0082493F"/>
    <w:rsid w:val="00826B7B"/>
    <w:rsid w:val="0083197D"/>
    <w:rsid w:val="00834146"/>
    <w:rsid w:val="00834A6F"/>
    <w:rsid w:val="008360F1"/>
    <w:rsid w:val="00840A58"/>
    <w:rsid w:val="00840F1C"/>
    <w:rsid w:val="008413E8"/>
    <w:rsid w:val="00845ECF"/>
    <w:rsid w:val="008464AF"/>
    <w:rsid w:val="00846789"/>
    <w:rsid w:val="008516D4"/>
    <w:rsid w:val="00853179"/>
    <w:rsid w:val="00854CB9"/>
    <w:rsid w:val="00860268"/>
    <w:rsid w:val="00860432"/>
    <w:rsid w:val="00861FD8"/>
    <w:rsid w:val="008714B8"/>
    <w:rsid w:val="008721B2"/>
    <w:rsid w:val="0087533C"/>
    <w:rsid w:val="00876DF2"/>
    <w:rsid w:val="00882CBA"/>
    <w:rsid w:val="0088347B"/>
    <w:rsid w:val="00886708"/>
    <w:rsid w:val="00887F36"/>
    <w:rsid w:val="00890A4F"/>
    <w:rsid w:val="00891041"/>
    <w:rsid w:val="0089155D"/>
    <w:rsid w:val="00891990"/>
    <w:rsid w:val="00891ECF"/>
    <w:rsid w:val="00897791"/>
    <w:rsid w:val="008A3568"/>
    <w:rsid w:val="008B0E82"/>
    <w:rsid w:val="008B1453"/>
    <w:rsid w:val="008C24A8"/>
    <w:rsid w:val="008C4A71"/>
    <w:rsid w:val="008C4BA8"/>
    <w:rsid w:val="008C50F3"/>
    <w:rsid w:val="008C51A4"/>
    <w:rsid w:val="008C73D2"/>
    <w:rsid w:val="008C7EFE"/>
    <w:rsid w:val="008D00A8"/>
    <w:rsid w:val="008D03B9"/>
    <w:rsid w:val="008D30C7"/>
    <w:rsid w:val="008D53EC"/>
    <w:rsid w:val="008E190E"/>
    <w:rsid w:val="008F18D6"/>
    <w:rsid w:val="008F2C9B"/>
    <w:rsid w:val="008F5746"/>
    <w:rsid w:val="008F797B"/>
    <w:rsid w:val="00903855"/>
    <w:rsid w:val="00904780"/>
    <w:rsid w:val="0090635B"/>
    <w:rsid w:val="00914F81"/>
    <w:rsid w:val="0091517B"/>
    <w:rsid w:val="009151CE"/>
    <w:rsid w:val="00915C37"/>
    <w:rsid w:val="0091680B"/>
    <w:rsid w:val="00916FEE"/>
    <w:rsid w:val="00920796"/>
    <w:rsid w:val="00921617"/>
    <w:rsid w:val="00922385"/>
    <w:rsid w:val="009223DF"/>
    <w:rsid w:val="00922DB4"/>
    <w:rsid w:val="00923406"/>
    <w:rsid w:val="00923474"/>
    <w:rsid w:val="009333A4"/>
    <w:rsid w:val="00936091"/>
    <w:rsid w:val="00940D8A"/>
    <w:rsid w:val="00943791"/>
    <w:rsid w:val="00943F4A"/>
    <w:rsid w:val="009457E3"/>
    <w:rsid w:val="009469AD"/>
    <w:rsid w:val="00946F15"/>
    <w:rsid w:val="00950944"/>
    <w:rsid w:val="009512EE"/>
    <w:rsid w:val="0095209B"/>
    <w:rsid w:val="00953968"/>
    <w:rsid w:val="00953D36"/>
    <w:rsid w:val="00962258"/>
    <w:rsid w:val="0096273F"/>
    <w:rsid w:val="00966EA4"/>
    <w:rsid w:val="009678B7"/>
    <w:rsid w:val="00967E3A"/>
    <w:rsid w:val="0097239D"/>
    <w:rsid w:val="009809EE"/>
    <w:rsid w:val="00983C51"/>
    <w:rsid w:val="00984390"/>
    <w:rsid w:val="00986876"/>
    <w:rsid w:val="00990984"/>
    <w:rsid w:val="00991A73"/>
    <w:rsid w:val="00991AE4"/>
    <w:rsid w:val="00991B1E"/>
    <w:rsid w:val="00992D9C"/>
    <w:rsid w:val="009932FA"/>
    <w:rsid w:val="009933E4"/>
    <w:rsid w:val="009942BE"/>
    <w:rsid w:val="00996CB8"/>
    <w:rsid w:val="009A2C74"/>
    <w:rsid w:val="009A404E"/>
    <w:rsid w:val="009A5E92"/>
    <w:rsid w:val="009A63D8"/>
    <w:rsid w:val="009B2E97"/>
    <w:rsid w:val="009B5146"/>
    <w:rsid w:val="009C418E"/>
    <w:rsid w:val="009C442C"/>
    <w:rsid w:val="009C6519"/>
    <w:rsid w:val="009D0E0E"/>
    <w:rsid w:val="009D2FC5"/>
    <w:rsid w:val="009E07F4"/>
    <w:rsid w:val="009E7D0F"/>
    <w:rsid w:val="009F0912"/>
    <w:rsid w:val="009F2A37"/>
    <w:rsid w:val="009F2A95"/>
    <w:rsid w:val="009F309B"/>
    <w:rsid w:val="009F392E"/>
    <w:rsid w:val="009F3AC7"/>
    <w:rsid w:val="009F409F"/>
    <w:rsid w:val="009F53C5"/>
    <w:rsid w:val="00A035DF"/>
    <w:rsid w:val="00A04D7F"/>
    <w:rsid w:val="00A0511B"/>
    <w:rsid w:val="00A05952"/>
    <w:rsid w:val="00A0740E"/>
    <w:rsid w:val="00A134F8"/>
    <w:rsid w:val="00A16CA8"/>
    <w:rsid w:val="00A23726"/>
    <w:rsid w:val="00A27A5C"/>
    <w:rsid w:val="00A358F7"/>
    <w:rsid w:val="00A4050F"/>
    <w:rsid w:val="00A40A7D"/>
    <w:rsid w:val="00A50641"/>
    <w:rsid w:val="00A51B36"/>
    <w:rsid w:val="00A530BF"/>
    <w:rsid w:val="00A56717"/>
    <w:rsid w:val="00A572A2"/>
    <w:rsid w:val="00A6177B"/>
    <w:rsid w:val="00A62E74"/>
    <w:rsid w:val="00A640EE"/>
    <w:rsid w:val="00A66136"/>
    <w:rsid w:val="00A71189"/>
    <w:rsid w:val="00A7364A"/>
    <w:rsid w:val="00A74DCC"/>
    <w:rsid w:val="00A74E62"/>
    <w:rsid w:val="00A753ED"/>
    <w:rsid w:val="00A76FBD"/>
    <w:rsid w:val="00A77512"/>
    <w:rsid w:val="00A8230E"/>
    <w:rsid w:val="00A825F2"/>
    <w:rsid w:val="00A85B04"/>
    <w:rsid w:val="00A92654"/>
    <w:rsid w:val="00A9273B"/>
    <w:rsid w:val="00A94C2F"/>
    <w:rsid w:val="00A96277"/>
    <w:rsid w:val="00AA1D56"/>
    <w:rsid w:val="00AA2FA1"/>
    <w:rsid w:val="00AA4CBB"/>
    <w:rsid w:val="00AA5CDA"/>
    <w:rsid w:val="00AA65FA"/>
    <w:rsid w:val="00AA7351"/>
    <w:rsid w:val="00AA77DA"/>
    <w:rsid w:val="00AB4515"/>
    <w:rsid w:val="00AB58E9"/>
    <w:rsid w:val="00AC6699"/>
    <w:rsid w:val="00AD056F"/>
    <w:rsid w:val="00AD0C7B"/>
    <w:rsid w:val="00AD38D0"/>
    <w:rsid w:val="00AD3B2E"/>
    <w:rsid w:val="00AD4707"/>
    <w:rsid w:val="00AD5F1A"/>
    <w:rsid w:val="00AD6731"/>
    <w:rsid w:val="00AE072B"/>
    <w:rsid w:val="00AE1640"/>
    <w:rsid w:val="00AE4CAB"/>
    <w:rsid w:val="00AF1FBA"/>
    <w:rsid w:val="00AF2B65"/>
    <w:rsid w:val="00AF4FD5"/>
    <w:rsid w:val="00AF69A2"/>
    <w:rsid w:val="00B008D5"/>
    <w:rsid w:val="00B00CFD"/>
    <w:rsid w:val="00B01960"/>
    <w:rsid w:val="00B02F73"/>
    <w:rsid w:val="00B03744"/>
    <w:rsid w:val="00B0619F"/>
    <w:rsid w:val="00B07083"/>
    <w:rsid w:val="00B07448"/>
    <w:rsid w:val="00B100A1"/>
    <w:rsid w:val="00B101FD"/>
    <w:rsid w:val="00B1039E"/>
    <w:rsid w:val="00B13A26"/>
    <w:rsid w:val="00B15D0D"/>
    <w:rsid w:val="00B210C3"/>
    <w:rsid w:val="00B22106"/>
    <w:rsid w:val="00B22356"/>
    <w:rsid w:val="00B26963"/>
    <w:rsid w:val="00B3010A"/>
    <w:rsid w:val="00B33E14"/>
    <w:rsid w:val="00B33E8E"/>
    <w:rsid w:val="00B34935"/>
    <w:rsid w:val="00B41B94"/>
    <w:rsid w:val="00B507F3"/>
    <w:rsid w:val="00B50AB2"/>
    <w:rsid w:val="00B52A6D"/>
    <w:rsid w:val="00B5431A"/>
    <w:rsid w:val="00B6354E"/>
    <w:rsid w:val="00B643CB"/>
    <w:rsid w:val="00B650AB"/>
    <w:rsid w:val="00B667E9"/>
    <w:rsid w:val="00B74066"/>
    <w:rsid w:val="00B75EE1"/>
    <w:rsid w:val="00B77481"/>
    <w:rsid w:val="00B77AE8"/>
    <w:rsid w:val="00B81C32"/>
    <w:rsid w:val="00B82A04"/>
    <w:rsid w:val="00B83B61"/>
    <w:rsid w:val="00B8518B"/>
    <w:rsid w:val="00B85A07"/>
    <w:rsid w:val="00B97CC3"/>
    <w:rsid w:val="00BA2F9B"/>
    <w:rsid w:val="00BA4ECB"/>
    <w:rsid w:val="00BA5C89"/>
    <w:rsid w:val="00BA6897"/>
    <w:rsid w:val="00BB605E"/>
    <w:rsid w:val="00BC052F"/>
    <w:rsid w:val="00BC05F1"/>
    <w:rsid w:val="00BC06C4"/>
    <w:rsid w:val="00BC07DE"/>
    <w:rsid w:val="00BC1428"/>
    <w:rsid w:val="00BC2DA8"/>
    <w:rsid w:val="00BC66EF"/>
    <w:rsid w:val="00BC6BFB"/>
    <w:rsid w:val="00BD2025"/>
    <w:rsid w:val="00BD31D1"/>
    <w:rsid w:val="00BD7E91"/>
    <w:rsid w:val="00BD7F0D"/>
    <w:rsid w:val="00BE1017"/>
    <w:rsid w:val="00BE14BD"/>
    <w:rsid w:val="00BE40C6"/>
    <w:rsid w:val="00BE4C3C"/>
    <w:rsid w:val="00BE7AE5"/>
    <w:rsid w:val="00BF07F6"/>
    <w:rsid w:val="00BF1E47"/>
    <w:rsid w:val="00BF26F4"/>
    <w:rsid w:val="00C0278F"/>
    <w:rsid w:val="00C02D0A"/>
    <w:rsid w:val="00C03429"/>
    <w:rsid w:val="00C03A6E"/>
    <w:rsid w:val="00C04CAA"/>
    <w:rsid w:val="00C06CED"/>
    <w:rsid w:val="00C13860"/>
    <w:rsid w:val="00C13AD5"/>
    <w:rsid w:val="00C16967"/>
    <w:rsid w:val="00C226C0"/>
    <w:rsid w:val="00C22B8B"/>
    <w:rsid w:val="00C24A6A"/>
    <w:rsid w:val="00C26072"/>
    <w:rsid w:val="00C268B0"/>
    <w:rsid w:val="00C31E82"/>
    <w:rsid w:val="00C32A66"/>
    <w:rsid w:val="00C338CF"/>
    <w:rsid w:val="00C3727A"/>
    <w:rsid w:val="00C3790B"/>
    <w:rsid w:val="00C40B1F"/>
    <w:rsid w:val="00C41108"/>
    <w:rsid w:val="00C42138"/>
    <w:rsid w:val="00C42FE6"/>
    <w:rsid w:val="00C44514"/>
    <w:rsid w:val="00C44F6A"/>
    <w:rsid w:val="00C6198E"/>
    <w:rsid w:val="00C62A2B"/>
    <w:rsid w:val="00C6334A"/>
    <w:rsid w:val="00C67086"/>
    <w:rsid w:val="00C708EA"/>
    <w:rsid w:val="00C71478"/>
    <w:rsid w:val="00C71821"/>
    <w:rsid w:val="00C7291F"/>
    <w:rsid w:val="00C73C02"/>
    <w:rsid w:val="00C77490"/>
    <w:rsid w:val="00C778A5"/>
    <w:rsid w:val="00C81799"/>
    <w:rsid w:val="00C82976"/>
    <w:rsid w:val="00C82BC8"/>
    <w:rsid w:val="00C86240"/>
    <w:rsid w:val="00C9046A"/>
    <w:rsid w:val="00C907DA"/>
    <w:rsid w:val="00C90953"/>
    <w:rsid w:val="00C95162"/>
    <w:rsid w:val="00C97942"/>
    <w:rsid w:val="00CA0CE8"/>
    <w:rsid w:val="00CA14AD"/>
    <w:rsid w:val="00CA4723"/>
    <w:rsid w:val="00CA5324"/>
    <w:rsid w:val="00CA7194"/>
    <w:rsid w:val="00CA7B9E"/>
    <w:rsid w:val="00CB100B"/>
    <w:rsid w:val="00CB2871"/>
    <w:rsid w:val="00CB6A37"/>
    <w:rsid w:val="00CB7684"/>
    <w:rsid w:val="00CC095D"/>
    <w:rsid w:val="00CC7C8F"/>
    <w:rsid w:val="00CD1FC4"/>
    <w:rsid w:val="00CD471B"/>
    <w:rsid w:val="00CD6652"/>
    <w:rsid w:val="00CD6F66"/>
    <w:rsid w:val="00CF2F71"/>
    <w:rsid w:val="00D0296E"/>
    <w:rsid w:val="00D034A0"/>
    <w:rsid w:val="00D06391"/>
    <w:rsid w:val="00D0732C"/>
    <w:rsid w:val="00D07CEB"/>
    <w:rsid w:val="00D14922"/>
    <w:rsid w:val="00D14D98"/>
    <w:rsid w:val="00D17439"/>
    <w:rsid w:val="00D21061"/>
    <w:rsid w:val="00D214AD"/>
    <w:rsid w:val="00D2261B"/>
    <w:rsid w:val="00D22CCB"/>
    <w:rsid w:val="00D23A97"/>
    <w:rsid w:val="00D303FE"/>
    <w:rsid w:val="00D313AD"/>
    <w:rsid w:val="00D322B7"/>
    <w:rsid w:val="00D345ED"/>
    <w:rsid w:val="00D4108E"/>
    <w:rsid w:val="00D43843"/>
    <w:rsid w:val="00D4406A"/>
    <w:rsid w:val="00D51D0F"/>
    <w:rsid w:val="00D61434"/>
    <w:rsid w:val="00D6163D"/>
    <w:rsid w:val="00D66CC9"/>
    <w:rsid w:val="00D71D30"/>
    <w:rsid w:val="00D71D59"/>
    <w:rsid w:val="00D73A93"/>
    <w:rsid w:val="00D76AD3"/>
    <w:rsid w:val="00D81765"/>
    <w:rsid w:val="00D831A3"/>
    <w:rsid w:val="00D85A3C"/>
    <w:rsid w:val="00D90C8B"/>
    <w:rsid w:val="00D964F6"/>
    <w:rsid w:val="00D97BE3"/>
    <w:rsid w:val="00DA1B4F"/>
    <w:rsid w:val="00DA27EA"/>
    <w:rsid w:val="00DA3711"/>
    <w:rsid w:val="00DA37FF"/>
    <w:rsid w:val="00DA7604"/>
    <w:rsid w:val="00DB0562"/>
    <w:rsid w:val="00DB20DB"/>
    <w:rsid w:val="00DB2291"/>
    <w:rsid w:val="00DB3807"/>
    <w:rsid w:val="00DB55B2"/>
    <w:rsid w:val="00DB66D7"/>
    <w:rsid w:val="00DB6CED"/>
    <w:rsid w:val="00DC28ED"/>
    <w:rsid w:val="00DC596F"/>
    <w:rsid w:val="00DD0EF6"/>
    <w:rsid w:val="00DD43FA"/>
    <w:rsid w:val="00DD46F3"/>
    <w:rsid w:val="00DE4ED1"/>
    <w:rsid w:val="00DE51A5"/>
    <w:rsid w:val="00DE56F2"/>
    <w:rsid w:val="00DE6687"/>
    <w:rsid w:val="00DF116D"/>
    <w:rsid w:val="00DF4DDD"/>
    <w:rsid w:val="00DF5435"/>
    <w:rsid w:val="00DF5D1D"/>
    <w:rsid w:val="00DF6BAA"/>
    <w:rsid w:val="00E013D0"/>
    <w:rsid w:val="00E014A7"/>
    <w:rsid w:val="00E04A7B"/>
    <w:rsid w:val="00E11CF7"/>
    <w:rsid w:val="00E16B72"/>
    <w:rsid w:val="00E16FF7"/>
    <w:rsid w:val="00E1732F"/>
    <w:rsid w:val="00E2186B"/>
    <w:rsid w:val="00E25D3F"/>
    <w:rsid w:val="00E26D68"/>
    <w:rsid w:val="00E33C54"/>
    <w:rsid w:val="00E41675"/>
    <w:rsid w:val="00E41F03"/>
    <w:rsid w:val="00E42E0F"/>
    <w:rsid w:val="00E43317"/>
    <w:rsid w:val="00E44045"/>
    <w:rsid w:val="00E45E5D"/>
    <w:rsid w:val="00E4609C"/>
    <w:rsid w:val="00E51FA0"/>
    <w:rsid w:val="00E5344B"/>
    <w:rsid w:val="00E5481D"/>
    <w:rsid w:val="00E5578A"/>
    <w:rsid w:val="00E60B1E"/>
    <w:rsid w:val="00E618C4"/>
    <w:rsid w:val="00E657B7"/>
    <w:rsid w:val="00E7218A"/>
    <w:rsid w:val="00E76741"/>
    <w:rsid w:val="00E7679A"/>
    <w:rsid w:val="00E81D9F"/>
    <w:rsid w:val="00E84C3A"/>
    <w:rsid w:val="00E87403"/>
    <w:rsid w:val="00E878EE"/>
    <w:rsid w:val="00E87C5D"/>
    <w:rsid w:val="00E941B2"/>
    <w:rsid w:val="00E95DBC"/>
    <w:rsid w:val="00EA3395"/>
    <w:rsid w:val="00EA6EC7"/>
    <w:rsid w:val="00EA7278"/>
    <w:rsid w:val="00EB104F"/>
    <w:rsid w:val="00EB22B3"/>
    <w:rsid w:val="00EB3C39"/>
    <w:rsid w:val="00EB46E5"/>
    <w:rsid w:val="00EB59F7"/>
    <w:rsid w:val="00EB61E6"/>
    <w:rsid w:val="00EC2805"/>
    <w:rsid w:val="00EC5223"/>
    <w:rsid w:val="00ED033D"/>
    <w:rsid w:val="00ED0703"/>
    <w:rsid w:val="00ED14BD"/>
    <w:rsid w:val="00ED2BA0"/>
    <w:rsid w:val="00ED622D"/>
    <w:rsid w:val="00ED77DB"/>
    <w:rsid w:val="00EE050D"/>
    <w:rsid w:val="00EE2104"/>
    <w:rsid w:val="00EF1373"/>
    <w:rsid w:val="00EF272F"/>
    <w:rsid w:val="00EF3A25"/>
    <w:rsid w:val="00EF5658"/>
    <w:rsid w:val="00F016C7"/>
    <w:rsid w:val="00F043AB"/>
    <w:rsid w:val="00F06B5B"/>
    <w:rsid w:val="00F10CC4"/>
    <w:rsid w:val="00F12DEC"/>
    <w:rsid w:val="00F15B4C"/>
    <w:rsid w:val="00F1715C"/>
    <w:rsid w:val="00F21EEE"/>
    <w:rsid w:val="00F310F8"/>
    <w:rsid w:val="00F35939"/>
    <w:rsid w:val="00F41916"/>
    <w:rsid w:val="00F4377A"/>
    <w:rsid w:val="00F43D73"/>
    <w:rsid w:val="00F45607"/>
    <w:rsid w:val="00F4722B"/>
    <w:rsid w:val="00F50A04"/>
    <w:rsid w:val="00F54432"/>
    <w:rsid w:val="00F605F4"/>
    <w:rsid w:val="00F63417"/>
    <w:rsid w:val="00F659EB"/>
    <w:rsid w:val="00F678E3"/>
    <w:rsid w:val="00F705D1"/>
    <w:rsid w:val="00F76578"/>
    <w:rsid w:val="00F83404"/>
    <w:rsid w:val="00F8446B"/>
    <w:rsid w:val="00F845B2"/>
    <w:rsid w:val="00F857AA"/>
    <w:rsid w:val="00F86648"/>
    <w:rsid w:val="00F86BA6"/>
    <w:rsid w:val="00F874BB"/>
    <w:rsid w:val="00F8788B"/>
    <w:rsid w:val="00F91AC6"/>
    <w:rsid w:val="00FA0B48"/>
    <w:rsid w:val="00FB172D"/>
    <w:rsid w:val="00FB2C9B"/>
    <w:rsid w:val="00FB3D6F"/>
    <w:rsid w:val="00FB3EBB"/>
    <w:rsid w:val="00FB5DE8"/>
    <w:rsid w:val="00FB6342"/>
    <w:rsid w:val="00FC0E6D"/>
    <w:rsid w:val="00FC2155"/>
    <w:rsid w:val="00FC6389"/>
    <w:rsid w:val="00FD0D3B"/>
    <w:rsid w:val="00FD501F"/>
    <w:rsid w:val="00FD6231"/>
    <w:rsid w:val="00FD7051"/>
    <w:rsid w:val="00FE29C1"/>
    <w:rsid w:val="00FE2C9F"/>
    <w:rsid w:val="00FE5461"/>
    <w:rsid w:val="00FE5F22"/>
    <w:rsid w:val="00FE6AEC"/>
    <w:rsid w:val="00FF03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9BA3ED9"/>
  <w14:defaultImageDpi w14:val="32767"/>
  <w15:docId w15:val="{0603C61A-56B7-4D22-8674-745A2512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77F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C42138"/>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34A6F"/>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C77F1"/>
    <w:pPr>
      <w:keepNext/>
      <w:numPr>
        <w:numId w:val="1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C77F1"/>
    <w:pPr>
      <w:numPr>
        <w:ilvl w:val="1"/>
      </w:numPr>
      <w:spacing w:before="200"/>
      <w:outlineLvl w:val="1"/>
    </w:pPr>
    <w:rPr>
      <w:caps w:val="0"/>
      <w:sz w:val="20"/>
    </w:rPr>
  </w:style>
  <w:style w:type="character" w:customStyle="1" w:styleId="Nadpis2-1Char">
    <w:name w:val="_Nadpis_2-1 Char"/>
    <w:basedOn w:val="Standardnpsmoodstavce"/>
    <w:link w:val="Nadpis2-1"/>
    <w:rsid w:val="003C77F1"/>
    <w:rPr>
      <w:rFonts w:ascii="Verdana" w:hAnsi="Verdana"/>
      <w:b/>
      <w:caps/>
      <w:sz w:val="22"/>
    </w:rPr>
  </w:style>
  <w:style w:type="paragraph" w:customStyle="1" w:styleId="Text2-1">
    <w:name w:val="_Text_2-1"/>
    <w:basedOn w:val="Odstavecseseznamem"/>
    <w:link w:val="Text2-1Char"/>
    <w:qFormat/>
    <w:rsid w:val="003C77F1"/>
    <w:pPr>
      <w:numPr>
        <w:ilvl w:val="2"/>
        <w:numId w:val="13"/>
      </w:numPr>
      <w:spacing w:after="120" w:line="264" w:lineRule="auto"/>
      <w:contextualSpacing w:val="0"/>
      <w:jc w:val="both"/>
    </w:pPr>
    <w:rPr>
      <w:sz w:val="18"/>
      <w:szCs w:val="18"/>
    </w:rPr>
  </w:style>
  <w:style w:type="character" w:customStyle="1" w:styleId="Nadpis2-2Char">
    <w:name w:val="_Nadpis_2-2 Char"/>
    <w:basedOn w:val="Nadpis2-1Char"/>
    <w:link w:val="Nadpis2-2"/>
    <w:rsid w:val="003C77F1"/>
    <w:rPr>
      <w:rFonts w:ascii="Verdana" w:hAnsi="Verdana"/>
      <w:b/>
      <w:caps w:val="0"/>
      <w:sz w:val="20"/>
    </w:rPr>
  </w:style>
  <w:style w:type="paragraph" w:customStyle="1" w:styleId="Titul1">
    <w:name w:val="_Titul_1"/>
    <w:basedOn w:val="Normln"/>
    <w:qFormat/>
    <w:rsid w:val="003C77F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C77F1"/>
    <w:rPr>
      <w:rFonts w:ascii="Verdana" w:hAnsi="Verdana"/>
    </w:rPr>
  </w:style>
  <w:style w:type="paragraph" w:customStyle="1" w:styleId="Titul2">
    <w:name w:val="_Titul_2"/>
    <w:basedOn w:val="Normln"/>
    <w:qFormat/>
    <w:rsid w:val="003C77F1"/>
    <w:pPr>
      <w:tabs>
        <w:tab w:val="left" w:pos="6796"/>
      </w:tabs>
      <w:spacing w:after="240" w:line="264" w:lineRule="auto"/>
    </w:pPr>
    <w:rPr>
      <w:b/>
      <w:sz w:val="36"/>
      <w:szCs w:val="32"/>
    </w:rPr>
  </w:style>
  <w:style w:type="paragraph" w:customStyle="1" w:styleId="Tituldatum">
    <w:name w:val="_Titul_datum"/>
    <w:basedOn w:val="Normln"/>
    <w:link w:val="TituldatumChar"/>
    <w:qFormat/>
    <w:rsid w:val="003C77F1"/>
    <w:pPr>
      <w:spacing w:after="240" w:line="264" w:lineRule="auto"/>
    </w:pPr>
    <w:rPr>
      <w:sz w:val="24"/>
      <w:szCs w:val="24"/>
    </w:rPr>
  </w:style>
  <w:style w:type="character" w:customStyle="1" w:styleId="TituldatumChar">
    <w:name w:val="_Titul_datum Char"/>
    <w:basedOn w:val="Standardnpsmoodstavce"/>
    <w:link w:val="Tituldatum"/>
    <w:rsid w:val="003C7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C77F1"/>
    <w:pPr>
      <w:numPr>
        <w:ilvl w:val="2"/>
      </w:numPr>
    </w:pPr>
  </w:style>
  <w:style w:type="paragraph" w:customStyle="1" w:styleId="Text1-1">
    <w:name w:val="_Text_1-1"/>
    <w:basedOn w:val="Normln"/>
    <w:link w:val="Text1-1Char"/>
    <w:rsid w:val="003C77F1"/>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3C77F1"/>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3C77F1"/>
    <w:pPr>
      <w:spacing w:after="80" w:line="264" w:lineRule="auto"/>
      <w:jc w:val="both"/>
    </w:pPr>
    <w:rPr>
      <w:sz w:val="18"/>
      <w:szCs w:val="18"/>
    </w:rPr>
  </w:style>
  <w:style w:type="character" w:customStyle="1" w:styleId="Text1-1Char">
    <w:name w:val="_Text_1-1 Char"/>
    <w:basedOn w:val="Standardnpsmoodstavce"/>
    <w:link w:val="Text1-1"/>
    <w:rsid w:val="003C77F1"/>
    <w:rPr>
      <w:rFonts w:ascii="Verdana" w:hAnsi="Verdana"/>
    </w:rPr>
  </w:style>
  <w:style w:type="character" w:customStyle="1" w:styleId="Nadpis1-1Char">
    <w:name w:val="_Nadpis_1-1 Char"/>
    <w:basedOn w:val="Standardnpsmoodstavce"/>
    <w:link w:val="Nadpis1-1"/>
    <w:rsid w:val="003C77F1"/>
    <w:rPr>
      <w:rFonts w:ascii="Verdana" w:hAnsi="Verdana"/>
      <w:b/>
      <w:caps/>
      <w:sz w:val="22"/>
    </w:rPr>
  </w:style>
  <w:style w:type="character" w:customStyle="1" w:styleId="Text1-2Char">
    <w:name w:val="_Text_1-2 Char"/>
    <w:basedOn w:val="Text1-1Char"/>
    <w:link w:val="Text1-2"/>
    <w:rsid w:val="003C77F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C77F1"/>
    <w:rPr>
      <w:rFonts w:ascii="Verdana" w:hAnsi="Verdana"/>
    </w:rPr>
  </w:style>
  <w:style w:type="paragraph" w:customStyle="1" w:styleId="Odrka1-2-">
    <w:name w:val="_Odrážka_1-2_-"/>
    <w:basedOn w:val="Odrka1-1"/>
    <w:qFormat/>
    <w:rsid w:val="003C77F1"/>
    <w:pPr>
      <w:numPr>
        <w:ilvl w:val="1"/>
      </w:numPr>
    </w:pPr>
  </w:style>
  <w:style w:type="paragraph" w:customStyle="1" w:styleId="Odrka1-3">
    <w:name w:val="_Odrážka_1-3_·"/>
    <w:basedOn w:val="Odrka1-2-"/>
    <w:qFormat/>
    <w:rsid w:val="003C77F1"/>
    <w:pPr>
      <w:numPr>
        <w:ilvl w:val="2"/>
      </w:numPr>
    </w:pPr>
  </w:style>
  <w:style w:type="paragraph" w:customStyle="1" w:styleId="Odstavec1-1a">
    <w:name w:val="_Odstavec_1-1_a)"/>
    <w:basedOn w:val="Normln"/>
    <w:link w:val="Odstavec1-1aChar"/>
    <w:qFormat/>
    <w:rsid w:val="003C77F1"/>
    <w:pPr>
      <w:numPr>
        <w:numId w:val="10"/>
      </w:numPr>
      <w:tabs>
        <w:tab w:val="num" w:pos="1077"/>
      </w:tabs>
      <w:spacing w:after="80" w:line="264" w:lineRule="auto"/>
      <w:ind w:left="1077"/>
      <w:jc w:val="both"/>
    </w:pPr>
    <w:rPr>
      <w:sz w:val="18"/>
      <w:szCs w:val="18"/>
    </w:rPr>
  </w:style>
  <w:style w:type="paragraph" w:customStyle="1" w:styleId="Odstavec1-2i">
    <w:name w:val="_Odstavec_1-2_(i)"/>
    <w:basedOn w:val="Odstavec1-1a"/>
    <w:qFormat/>
    <w:rsid w:val="003C77F1"/>
    <w:pPr>
      <w:numPr>
        <w:ilvl w:val="1"/>
      </w:numPr>
      <w:tabs>
        <w:tab w:val="num" w:pos="1673"/>
      </w:tabs>
    </w:pPr>
  </w:style>
  <w:style w:type="paragraph" w:customStyle="1" w:styleId="Odstavec1-31">
    <w:name w:val="_Odstavec_1-3_1)"/>
    <w:basedOn w:val="Odstavec1-2i"/>
    <w:qFormat/>
    <w:rsid w:val="003C77F1"/>
    <w:pPr>
      <w:numPr>
        <w:ilvl w:val="2"/>
      </w:numPr>
      <w:tabs>
        <w:tab w:val="num" w:pos="1871"/>
      </w:tabs>
    </w:pPr>
  </w:style>
  <w:style w:type="paragraph" w:customStyle="1" w:styleId="Textbezslovn">
    <w:name w:val="_Text_bez_číslování"/>
    <w:basedOn w:val="Normln"/>
    <w:link w:val="TextbezslovnChar"/>
    <w:qFormat/>
    <w:rsid w:val="003C77F1"/>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3C77F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C77F1"/>
    <w:pPr>
      <w:numPr>
        <w:ilvl w:val="3"/>
      </w:numPr>
      <w:tabs>
        <w:tab w:val="clear" w:pos="2665"/>
        <w:tab w:val="num" w:pos="1701"/>
      </w:tabs>
      <w:ind w:left="1701"/>
    </w:pPr>
  </w:style>
  <w:style w:type="character" w:customStyle="1" w:styleId="Text2-2Char">
    <w:name w:val="_Text_2-2 Char"/>
    <w:basedOn w:val="Text2-1Char"/>
    <w:link w:val="Text2-2"/>
    <w:rsid w:val="003C77F1"/>
    <w:rPr>
      <w:rFonts w:ascii="Verdana" w:hAnsi="Verdana"/>
    </w:rPr>
  </w:style>
  <w:style w:type="paragraph" w:customStyle="1" w:styleId="Zkratky1">
    <w:name w:val="_Zkratky_1"/>
    <w:basedOn w:val="Normln"/>
    <w:qFormat/>
    <w:rsid w:val="003C77F1"/>
    <w:pPr>
      <w:tabs>
        <w:tab w:val="right" w:leader="dot" w:pos="1134"/>
      </w:tabs>
      <w:spacing w:after="0" w:line="240" w:lineRule="auto"/>
    </w:pPr>
    <w:rPr>
      <w:b/>
      <w:sz w:val="16"/>
      <w:szCs w:val="18"/>
    </w:rPr>
  </w:style>
  <w:style w:type="paragraph" w:customStyle="1" w:styleId="Seznam1">
    <w:name w:val="_Seznam_[1]"/>
    <w:basedOn w:val="Normln"/>
    <w:qFormat/>
    <w:rsid w:val="003C77F1"/>
    <w:pPr>
      <w:numPr>
        <w:numId w:val="11"/>
      </w:numPr>
      <w:spacing w:after="60" w:line="264" w:lineRule="auto"/>
      <w:jc w:val="both"/>
    </w:pPr>
    <w:rPr>
      <w:sz w:val="16"/>
      <w:szCs w:val="18"/>
    </w:rPr>
  </w:style>
  <w:style w:type="paragraph" w:customStyle="1" w:styleId="Zkratky2">
    <w:name w:val="_Zkratky_2"/>
    <w:basedOn w:val="Normln"/>
    <w:qFormat/>
    <w:rsid w:val="003C77F1"/>
    <w:pPr>
      <w:spacing w:after="0" w:line="240" w:lineRule="auto"/>
    </w:pPr>
    <w:rPr>
      <w:sz w:val="16"/>
      <w:szCs w:val="16"/>
    </w:rPr>
  </w:style>
  <w:style w:type="character" w:customStyle="1" w:styleId="Tun-ZRUIT">
    <w:name w:val="_Tučně-ZRUŠIT"/>
    <w:basedOn w:val="Standardnpsmoodstavce"/>
    <w:qFormat/>
    <w:rsid w:val="003C77F1"/>
    <w:rPr>
      <w:b w:val="0"/>
      <w:i w:val="0"/>
    </w:rPr>
  </w:style>
  <w:style w:type="paragraph" w:customStyle="1" w:styleId="Nadpisbezsl1-1">
    <w:name w:val="_Nadpis_bez_čísl_1-1"/>
    <w:next w:val="Nadpisbezsl1-2"/>
    <w:qFormat/>
    <w:rsid w:val="003C77F1"/>
    <w:pPr>
      <w:keepNext/>
      <w:spacing w:before="280" w:after="120"/>
    </w:pPr>
    <w:rPr>
      <w:rFonts w:ascii="Verdana" w:hAnsi="Verdana"/>
      <w:b/>
      <w:caps/>
      <w:sz w:val="22"/>
    </w:rPr>
  </w:style>
  <w:style w:type="paragraph" w:customStyle="1" w:styleId="Nadpisbezsl1-2">
    <w:name w:val="_Nadpis_bez_čísl_1-2"/>
    <w:next w:val="Text2-1"/>
    <w:qFormat/>
    <w:rsid w:val="003C77F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C7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3C77F1"/>
    <w:rPr>
      <w:rFonts w:ascii="Verdana" w:hAnsi="Verdana"/>
    </w:rPr>
  </w:style>
  <w:style w:type="paragraph" w:customStyle="1" w:styleId="ZTPinfo-text">
    <w:name w:val="_ZTP_info-text"/>
    <w:basedOn w:val="Textbezslovn"/>
    <w:link w:val="ZTPinfo-textChar"/>
    <w:qFormat/>
    <w:rsid w:val="003C77F1"/>
    <w:pPr>
      <w:ind w:left="0"/>
    </w:pPr>
    <w:rPr>
      <w:i/>
      <w:color w:val="00A1E0"/>
    </w:rPr>
  </w:style>
  <w:style w:type="character" w:customStyle="1" w:styleId="ZTPinfo-textChar">
    <w:name w:val="_ZTP_info-text Char"/>
    <w:basedOn w:val="Standardnpsmoodstavce"/>
    <w:link w:val="ZTPinfo-text"/>
    <w:rsid w:val="003C77F1"/>
    <w:rPr>
      <w:rFonts w:ascii="Verdana" w:hAnsi="Verdana"/>
      <w:i/>
      <w:color w:val="00A1E0"/>
    </w:rPr>
  </w:style>
  <w:style w:type="paragraph" w:customStyle="1" w:styleId="ZTPinfo-text-odr">
    <w:name w:val="_ZTP_info-text-odr"/>
    <w:basedOn w:val="ZTPinfo-text"/>
    <w:link w:val="ZTPinfo-text-odrChar"/>
    <w:qFormat/>
    <w:rsid w:val="003C77F1"/>
    <w:pPr>
      <w:numPr>
        <w:numId w:val="14"/>
      </w:numPr>
    </w:pPr>
  </w:style>
  <w:style w:type="character" w:customStyle="1" w:styleId="ZTPinfo-text-odrChar">
    <w:name w:val="_ZTP_info-text-odr Char"/>
    <w:basedOn w:val="ZTPinfo-textChar"/>
    <w:link w:val="ZTPinfo-text-odr"/>
    <w:rsid w:val="003C77F1"/>
    <w:rPr>
      <w:rFonts w:ascii="Verdana" w:hAnsi="Verdana"/>
      <w:i/>
      <w:color w:val="00A1E0"/>
    </w:rPr>
  </w:style>
  <w:style w:type="paragraph" w:customStyle="1" w:styleId="Tabulka">
    <w:name w:val="_Tabulka"/>
    <w:basedOn w:val="Textbezodsazen"/>
    <w:qFormat/>
    <w:rsid w:val="004C5ABF"/>
    <w:pPr>
      <w:spacing w:before="40" w:after="40" w:line="240" w:lineRule="auto"/>
      <w:jc w:val="left"/>
    </w:pPr>
  </w:style>
  <w:style w:type="character" w:customStyle="1" w:styleId="TextbezslovnChar">
    <w:name w:val="_Text_bez_číslování Char"/>
    <w:basedOn w:val="Standardnpsmoodstavce"/>
    <w:link w:val="Textbezslovn"/>
    <w:rsid w:val="003C77F1"/>
    <w:rPr>
      <w:rFonts w:ascii="Verdana" w:hAnsi="Verdana"/>
    </w:rPr>
  </w:style>
  <w:style w:type="paragraph" w:customStyle="1" w:styleId="Odrka1-4">
    <w:name w:val="_Odrážka_1-4_•"/>
    <w:basedOn w:val="Odrka1-1"/>
    <w:qFormat/>
    <w:rsid w:val="003C77F1"/>
    <w:pPr>
      <w:numPr>
        <w:ilvl w:val="3"/>
      </w:numPr>
    </w:pPr>
  </w:style>
  <w:style w:type="paragraph" w:customStyle="1" w:styleId="Odstavec1-41">
    <w:name w:val="_Odstavec_1-4_1."/>
    <w:basedOn w:val="Odstavec1-1a"/>
    <w:link w:val="Odstavec1-41Char"/>
    <w:qFormat/>
    <w:rsid w:val="003C77F1"/>
    <w:pPr>
      <w:numPr>
        <w:ilvl w:val="3"/>
      </w:numPr>
      <w:tabs>
        <w:tab w:val="num" w:pos="1673"/>
      </w:tabs>
    </w:pPr>
  </w:style>
  <w:style w:type="character" w:customStyle="1" w:styleId="Odstavec1-1aChar">
    <w:name w:val="_Odstavec_1-1_a) Char"/>
    <w:basedOn w:val="Standardnpsmoodstavce"/>
    <w:link w:val="Odstavec1-1a"/>
    <w:rsid w:val="003C77F1"/>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3C77F1"/>
    <w:pPr>
      <w:jc w:val="left"/>
    </w:pPr>
  </w:style>
  <w:style w:type="character" w:customStyle="1" w:styleId="Nzevakce">
    <w:name w:val="_Název_akce"/>
    <w:basedOn w:val="Standardnpsmoodstavce"/>
    <w:qFormat/>
    <w:rsid w:val="003C77F1"/>
    <w:rPr>
      <w:rFonts w:ascii="Verdana" w:hAnsi="Verdana"/>
      <w:b/>
      <w:sz w:val="36"/>
    </w:rPr>
  </w:style>
  <w:style w:type="paragraph" w:customStyle="1" w:styleId="Zpatvpravo">
    <w:name w:val="_Zápatí_vpravo"/>
    <w:qFormat/>
    <w:rsid w:val="003C77F1"/>
    <w:pPr>
      <w:spacing w:after="0" w:line="240" w:lineRule="auto"/>
      <w:jc w:val="right"/>
    </w:pPr>
    <w:rPr>
      <w:rFonts w:ascii="Verdana" w:hAnsi="Verdana"/>
      <w:sz w:val="12"/>
    </w:rPr>
  </w:style>
  <w:style w:type="character" w:customStyle="1" w:styleId="Znaka">
    <w:name w:val="_Značka"/>
    <w:basedOn w:val="Standardnpsmoodstavce"/>
    <w:rsid w:val="003C77F1"/>
    <w:rPr>
      <w:rFonts w:ascii="Verdana" w:hAnsi="Verdana"/>
      <w:b/>
      <w:sz w:val="36"/>
    </w:rPr>
  </w:style>
  <w:style w:type="paragraph" w:customStyle="1" w:styleId="ZTPinfo-text-odr0">
    <w:name w:val="_ZTP_info-text-odr_•"/>
    <w:basedOn w:val="ZTPinfo-text-odr"/>
    <w:link w:val="ZTPinfo-text-odrChar0"/>
    <w:qFormat/>
    <w:rsid w:val="003C77F1"/>
    <w:pPr>
      <w:numPr>
        <w:ilvl w:val="1"/>
      </w:numPr>
      <w:spacing w:after="80"/>
      <w:contextualSpacing/>
    </w:pPr>
  </w:style>
  <w:style w:type="character" w:customStyle="1" w:styleId="ZTPinfo-text-odrChar0">
    <w:name w:val="_ZTP_info-text-odr_• Char"/>
    <w:basedOn w:val="ZTPinfo-text-odrChar"/>
    <w:link w:val="ZTPinfo-text-odr0"/>
    <w:rsid w:val="003C77F1"/>
    <w:rPr>
      <w:rFonts w:ascii="Verdana" w:hAnsi="Verdana"/>
      <w:i/>
      <w:color w:val="00A1E0"/>
    </w:rPr>
  </w:style>
  <w:style w:type="paragraph" w:customStyle="1" w:styleId="Tabulka-9">
    <w:name w:val="_Tabulka-9"/>
    <w:basedOn w:val="Textbezodsazen"/>
    <w:qFormat/>
    <w:rsid w:val="003C77F1"/>
    <w:pPr>
      <w:spacing w:before="40" w:after="40" w:line="240" w:lineRule="auto"/>
      <w:jc w:val="left"/>
    </w:pPr>
  </w:style>
  <w:style w:type="paragraph" w:customStyle="1" w:styleId="Tabulka-8">
    <w:name w:val="_Tabulka-8"/>
    <w:basedOn w:val="Tabulka-9"/>
    <w:qFormat/>
    <w:rsid w:val="003C77F1"/>
    <w:rPr>
      <w:sz w:val="16"/>
    </w:rPr>
  </w:style>
  <w:style w:type="paragraph" w:customStyle="1" w:styleId="TPNadpis-2slovan">
    <w:name w:val="TP_Nadpis-2_číslovaný"/>
    <w:next w:val="TPText-1slovan"/>
    <w:qFormat/>
    <w:rsid w:val="00B01960"/>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B01960"/>
    <w:pPr>
      <w:numPr>
        <w:ilvl w:val="2"/>
        <w:numId w:val="15"/>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B01960"/>
    <w:rPr>
      <w:rFonts w:ascii="Calibri" w:eastAsia="Calibri" w:hAnsi="Calibri" w:cs="Arial"/>
      <w:sz w:val="20"/>
      <w:szCs w:val="22"/>
    </w:rPr>
  </w:style>
  <w:style w:type="paragraph" w:customStyle="1" w:styleId="TPNADPIS-1slovan">
    <w:name w:val="TP_NADPIS-1_číslovaný"/>
    <w:next w:val="TPNadpis-2slovan"/>
    <w:qFormat/>
    <w:rsid w:val="00B01960"/>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B01960"/>
    <w:pPr>
      <w:numPr>
        <w:ilvl w:val="3"/>
        <w:numId w:val="15"/>
      </w:numPr>
      <w:spacing w:before="80" w:after="0" w:line="240" w:lineRule="auto"/>
      <w:jc w:val="both"/>
    </w:pPr>
    <w:rPr>
      <w:rFonts w:ascii="Calibri" w:eastAsia="Calibri" w:hAnsi="Calibri" w:cs="Arial"/>
      <w:sz w:val="20"/>
      <w:szCs w:val="22"/>
    </w:rPr>
  </w:style>
  <w:style w:type="character" w:customStyle="1" w:styleId="TPText-2slovanChar">
    <w:name w:val="TP_Text-2_číslovaný Char"/>
    <w:link w:val="TPText-2slovan0"/>
    <w:locked/>
    <w:rsid w:val="00466441"/>
    <w:rPr>
      <w:rFonts w:ascii="Calibri" w:eastAsia="Calibri" w:hAnsi="Calibri" w:cs="Arial"/>
      <w:sz w:val="20"/>
      <w:szCs w:val="22"/>
    </w:rPr>
  </w:style>
  <w:style w:type="paragraph" w:customStyle="1" w:styleId="TPText-2slovan0">
    <w:name w:val="TP_Text-2_číslovaný"/>
    <w:link w:val="TPText-2slovanChar"/>
    <w:qFormat/>
    <w:rsid w:val="00466441"/>
    <w:pPr>
      <w:spacing w:before="80" w:after="0" w:line="240" w:lineRule="auto"/>
      <w:ind w:left="1925" w:hanging="648"/>
      <w:jc w:val="both"/>
    </w:pPr>
    <w:rPr>
      <w:rFonts w:ascii="Calibri" w:eastAsia="Calibri" w:hAnsi="Calibri" w:cs="Arial"/>
      <w:sz w:val="20"/>
      <w:szCs w:val="22"/>
    </w:rPr>
  </w:style>
  <w:style w:type="character" w:styleId="Zstupntext">
    <w:name w:val="Placeholder Text"/>
    <w:basedOn w:val="Standardnpsmoodstavce"/>
    <w:uiPriority w:val="99"/>
    <w:semiHidden/>
    <w:rsid w:val="00103458"/>
    <w:rPr>
      <w:color w:val="808080"/>
    </w:rPr>
  </w:style>
  <w:style w:type="paragraph" w:customStyle="1" w:styleId="TPText-1odrka">
    <w:name w:val="TP_Text-1_• odrážka"/>
    <w:basedOn w:val="TPText-1slovan"/>
    <w:qFormat/>
    <w:rsid w:val="009D0E0E"/>
    <w:pPr>
      <w:numPr>
        <w:ilvl w:val="0"/>
        <w:numId w:val="43"/>
      </w:numPr>
      <w:spacing w:before="40"/>
    </w:pPr>
  </w:style>
  <w:style w:type="paragraph" w:customStyle="1" w:styleId="Pipomnky11">
    <w:name w:val="Připomínky 1.1"/>
    <w:basedOn w:val="Bezmezer"/>
    <w:qFormat/>
    <w:rsid w:val="006B05F7"/>
    <w:pPr>
      <w:numPr>
        <w:numId w:val="53"/>
      </w:numPr>
      <w:tabs>
        <w:tab w:val="num" w:pos="360"/>
      </w:tabs>
      <w:spacing w:after="120" w:line="264" w:lineRule="auto"/>
      <w:ind w:left="714" w:hanging="357"/>
      <w:jc w:val="both"/>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5014">
      <w:bodyDiv w:val="1"/>
      <w:marLeft w:val="0"/>
      <w:marRight w:val="0"/>
      <w:marTop w:val="0"/>
      <w:marBottom w:val="0"/>
      <w:divBdr>
        <w:top w:val="none" w:sz="0" w:space="0" w:color="auto"/>
        <w:left w:val="none" w:sz="0" w:space="0" w:color="auto"/>
        <w:bottom w:val="none" w:sz="0" w:space="0" w:color="auto"/>
        <w:right w:val="none" w:sz="0" w:space="0" w:color="auto"/>
      </w:divBdr>
    </w:div>
    <w:div w:id="43220376">
      <w:bodyDiv w:val="1"/>
      <w:marLeft w:val="0"/>
      <w:marRight w:val="0"/>
      <w:marTop w:val="0"/>
      <w:marBottom w:val="0"/>
      <w:divBdr>
        <w:top w:val="none" w:sz="0" w:space="0" w:color="auto"/>
        <w:left w:val="none" w:sz="0" w:space="0" w:color="auto"/>
        <w:bottom w:val="none" w:sz="0" w:space="0" w:color="auto"/>
        <w:right w:val="none" w:sz="0" w:space="0" w:color="auto"/>
      </w:divBdr>
    </w:div>
    <w:div w:id="248539986">
      <w:bodyDiv w:val="1"/>
      <w:marLeft w:val="0"/>
      <w:marRight w:val="0"/>
      <w:marTop w:val="0"/>
      <w:marBottom w:val="0"/>
      <w:divBdr>
        <w:top w:val="none" w:sz="0" w:space="0" w:color="auto"/>
        <w:left w:val="none" w:sz="0" w:space="0" w:color="auto"/>
        <w:bottom w:val="none" w:sz="0" w:space="0" w:color="auto"/>
        <w:right w:val="none" w:sz="0" w:space="0" w:color="auto"/>
      </w:divBdr>
    </w:div>
    <w:div w:id="310989102">
      <w:bodyDiv w:val="1"/>
      <w:marLeft w:val="0"/>
      <w:marRight w:val="0"/>
      <w:marTop w:val="0"/>
      <w:marBottom w:val="0"/>
      <w:divBdr>
        <w:top w:val="none" w:sz="0" w:space="0" w:color="auto"/>
        <w:left w:val="none" w:sz="0" w:space="0" w:color="auto"/>
        <w:bottom w:val="none" w:sz="0" w:space="0" w:color="auto"/>
        <w:right w:val="none" w:sz="0" w:space="0" w:color="auto"/>
      </w:divBdr>
    </w:div>
    <w:div w:id="612984454">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073812937">
      <w:bodyDiv w:val="1"/>
      <w:marLeft w:val="0"/>
      <w:marRight w:val="0"/>
      <w:marTop w:val="0"/>
      <w:marBottom w:val="0"/>
      <w:divBdr>
        <w:top w:val="none" w:sz="0" w:space="0" w:color="auto"/>
        <w:left w:val="none" w:sz="0" w:space="0" w:color="auto"/>
        <w:bottom w:val="none" w:sz="0" w:space="0" w:color="auto"/>
        <w:right w:val="none" w:sz="0" w:space="0" w:color="auto"/>
      </w:divBdr>
    </w:div>
    <w:div w:id="1106460757">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263806813">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365978865">
      <w:bodyDiv w:val="1"/>
      <w:marLeft w:val="0"/>
      <w:marRight w:val="0"/>
      <w:marTop w:val="0"/>
      <w:marBottom w:val="0"/>
      <w:divBdr>
        <w:top w:val="none" w:sz="0" w:space="0" w:color="auto"/>
        <w:left w:val="none" w:sz="0" w:space="0" w:color="auto"/>
        <w:bottom w:val="none" w:sz="0" w:space="0" w:color="auto"/>
        <w:right w:val="none" w:sz="0" w:space="0" w:color="auto"/>
      </w:divBdr>
    </w:div>
    <w:div w:id="1454978980">
      <w:bodyDiv w:val="1"/>
      <w:marLeft w:val="0"/>
      <w:marRight w:val="0"/>
      <w:marTop w:val="0"/>
      <w:marBottom w:val="0"/>
      <w:divBdr>
        <w:top w:val="none" w:sz="0" w:space="0" w:color="auto"/>
        <w:left w:val="none" w:sz="0" w:space="0" w:color="auto"/>
        <w:bottom w:val="none" w:sz="0" w:space="0" w:color="auto"/>
        <w:right w:val="none" w:sz="0" w:space="0" w:color="auto"/>
      </w:divBdr>
    </w:div>
    <w:div w:id="1497646619">
      <w:bodyDiv w:val="1"/>
      <w:marLeft w:val="0"/>
      <w:marRight w:val="0"/>
      <w:marTop w:val="0"/>
      <w:marBottom w:val="0"/>
      <w:divBdr>
        <w:top w:val="none" w:sz="0" w:space="0" w:color="auto"/>
        <w:left w:val="none" w:sz="0" w:space="0" w:color="auto"/>
        <w:bottom w:val="none" w:sz="0" w:space="0" w:color="auto"/>
        <w:right w:val="none" w:sz="0" w:space="0" w:color="auto"/>
      </w:divBdr>
    </w:div>
    <w:div w:id="1551071883">
      <w:bodyDiv w:val="1"/>
      <w:marLeft w:val="0"/>
      <w:marRight w:val="0"/>
      <w:marTop w:val="0"/>
      <w:marBottom w:val="0"/>
      <w:divBdr>
        <w:top w:val="none" w:sz="0" w:space="0" w:color="auto"/>
        <w:left w:val="none" w:sz="0" w:space="0" w:color="auto"/>
        <w:bottom w:val="none" w:sz="0" w:space="0" w:color="auto"/>
        <w:right w:val="none" w:sz="0" w:space="0" w:color="auto"/>
      </w:divBdr>
    </w:div>
    <w:div w:id="1642538576">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754619939">
      <w:bodyDiv w:val="1"/>
      <w:marLeft w:val="0"/>
      <w:marRight w:val="0"/>
      <w:marTop w:val="0"/>
      <w:marBottom w:val="0"/>
      <w:divBdr>
        <w:top w:val="none" w:sz="0" w:space="0" w:color="auto"/>
        <w:left w:val="none" w:sz="0" w:space="0" w:color="auto"/>
        <w:bottom w:val="none" w:sz="0" w:space="0" w:color="auto"/>
        <w:right w:val="none" w:sz="0" w:space="0" w:color="auto"/>
      </w:divBdr>
    </w:div>
    <w:div w:id="209944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o-nas/vnitrni-predpisy-szdc"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szdc.cz/stavby-zakazky/podklady-pro-zhotovitele/fyzicka-ochrana-objekt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ypdok.tudc.cz/"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ypdok@tudc.cz"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18FF95905C644B3A147123636687252"/>
        <w:category>
          <w:name w:val="Obecné"/>
          <w:gallery w:val="placeholder"/>
        </w:category>
        <w:types>
          <w:type w:val="bbPlcHdr"/>
        </w:types>
        <w:behaviors>
          <w:behavior w:val="content"/>
        </w:behaviors>
        <w:guid w:val="{62A03103-DD81-4195-90BE-A7C2F6BED267}"/>
      </w:docPartPr>
      <w:docPartBody>
        <w:p w:rsidR="00852519" w:rsidRDefault="00DF5830">
          <w:pPr>
            <w:pStyle w:val="318FF95905C644B3A147123636687252"/>
          </w:pPr>
          <w:r w:rsidRPr="00D72F41">
            <w:rPr>
              <w:rStyle w:val="Zstupntext"/>
            </w:rPr>
            <w:t>Klikněte sem a zadejte text.</w:t>
          </w:r>
        </w:p>
      </w:docPartBody>
    </w:docPart>
    <w:docPart>
      <w:docPartPr>
        <w:name w:val="DefaultPlaceholder_-1854013438"/>
        <w:category>
          <w:name w:val="Obecné"/>
          <w:gallery w:val="placeholder"/>
        </w:category>
        <w:types>
          <w:type w:val="bbPlcHdr"/>
        </w:types>
        <w:behaviors>
          <w:behavior w:val="content"/>
        </w:behaviors>
        <w:guid w:val="{93F10EE2-3B90-4078-8769-CA68B569E578}"/>
      </w:docPartPr>
      <w:docPartBody>
        <w:p w:rsidR="007902FA" w:rsidRDefault="00A056AA">
          <w:r w:rsidRPr="00A347CE">
            <w:rPr>
              <w:rStyle w:val="Zstupntext"/>
            </w:rPr>
            <w:t>Klikněte nebo klepněte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830"/>
    <w:rsid w:val="00000696"/>
    <w:rsid w:val="00003724"/>
    <w:rsid w:val="00005E63"/>
    <w:rsid w:val="000C4203"/>
    <w:rsid w:val="000E5D37"/>
    <w:rsid w:val="001E4E9D"/>
    <w:rsid w:val="00213209"/>
    <w:rsid w:val="00294FFB"/>
    <w:rsid w:val="002A1371"/>
    <w:rsid w:val="00380B84"/>
    <w:rsid w:val="003C5635"/>
    <w:rsid w:val="00442204"/>
    <w:rsid w:val="00584C1D"/>
    <w:rsid w:val="00712613"/>
    <w:rsid w:val="00743115"/>
    <w:rsid w:val="00753CFC"/>
    <w:rsid w:val="00777B8E"/>
    <w:rsid w:val="007902FA"/>
    <w:rsid w:val="007D3D88"/>
    <w:rsid w:val="00852519"/>
    <w:rsid w:val="0089755E"/>
    <w:rsid w:val="008B2173"/>
    <w:rsid w:val="009F6FF3"/>
    <w:rsid w:val="00A056AA"/>
    <w:rsid w:val="00AB061B"/>
    <w:rsid w:val="00AD64B5"/>
    <w:rsid w:val="00B2019B"/>
    <w:rsid w:val="00B36DD0"/>
    <w:rsid w:val="00B429DF"/>
    <w:rsid w:val="00BE01EA"/>
    <w:rsid w:val="00C80376"/>
    <w:rsid w:val="00C83A62"/>
    <w:rsid w:val="00CE695D"/>
    <w:rsid w:val="00D31AED"/>
    <w:rsid w:val="00DA48B7"/>
    <w:rsid w:val="00DF5830"/>
    <w:rsid w:val="00E20AF1"/>
    <w:rsid w:val="00E43127"/>
    <w:rsid w:val="00F10C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056AA"/>
    <w:rPr>
      <w:color w:val="808080"/>
    </w:rPr>
  </w:style>
  <w:style w:type="paragraph" w:customStyle="1" w:styleId="318FF95905C644B3A147123636687252">
    <w:name w:val="318FF95905C644B3A1471236366872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8F4FC61-0A49-4F0E-8A6B-DE76B8B63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22</Pages>
  <Words>8956</Words>
  <Characters>52841</Characters>
  <Application>Microsoft Office Word</Application>
  <DocSecurity>0</DocSecurity>
  <Lines>440</Lines>
  <Paragraphs>123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DUSP+PDPS_200504</vt:lpstr>
      <vt:lpstr/>
      <vt:lpstr>Titulek 1. úrovně </vt:lpstr>
      <vt:lpstr>    Titulek 2. úrovně</vt:lpstr>
      <vt:lpstr>        Titulek 3. úrovně</vt:lpstr>
    </vt:vector>
  </TitlesOfParts>
  <Company>SŽDC s.o.</Company>
  <LinksUpToDate>false</LinksUpToDate>
  <CharactersWithSpaces>61674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DUSP+PDPS_200504</dc:title>
  <dc:creator>Uživatel systému Windows</dc:creator>
  <cp:lastModifiedBy>Ošťádalová Žaneta</cp:lastModifiedBy>
  <cp:revision>29</cp:revision>
  <cp:lastPrinted>2020-10-01T08:31:00Z</cp:lastPrinted>
  <dcterms:created xsi:type="dcterms:W3CDTF">2020-12-08T13:14:00Z</dcterms:created>
  <dcterms:modified xsi:type="dcterms:W3CDTF">2020-12-10T09:00:00Z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