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77777777" w:rsidR="004E1498" w:rsidRPr="004E1498" w:rsidRDefault="004E1498"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4FC79134" w14:textId="77777777" w:rsidR="00FA6701" w:rsidRDefault="00FA6701" w:rsidP="00FA6701">
      <w:pPr>
        <w:keepLines/>
        <w:suppressAutoHyphens/>
        <w:spacing w:after="0" w:line="240" w:lineRule="auto"/>
        <w:contextualSpacing/>
        <w:rPr>
          <w:rFonts w:asciiTheme="majorHAnsi" w:eastAsia="Times New Roman" w:hAnsiTheme="majorHAnsi" w:cstheme="majorBidi"/>
          <w:b/>
          <w:color w:val="FF5200" w:themeColor="accent2"/>
          <w:spacing w:val="-6"/>
          <w:sz w:val="36"/>
          <w:szCs w:val="36"/>
        </w:rPr>
      </w:pPr>
      <w:r>
        <w:rPr>
          <w:rFonts w:asciiTheme="majorHAnsi" w:eastAsia="Times New Roman" w:hAnsiTheme="majorHAnsi" w:cstheme="majorBidi"/>
          <w:b/>
          <w:color w:val="FF5200" w:themeColor="accent2"/>
          <w:spacing w:val="-6"/>
          <w:sz w:val="36"/>
          <w:szCs w:val="36"/>
        </w:rPr>
        <w:t xml:space="preserve">SMLOUVA O POSKYTOVÁNÍ SLUŽEB </w:t>
      </w:r>
    </w:p>
    <w:p w14:paraId="7EDF29B5" w14:textId="77777777" w:rsidR="00300F8D" w:rsidRDefault="00300F8D" w:rsidP="00300F8D">
      <w:pPr>
        <w:rPr>
          <w:highlight w:val="green"/>
        </w:rPr>
      </w:pPr>
    </w:p>
    <w:p w14:paraId="1BB19795" w14:textId="162D5989" w:rsidR="00300F8D" w:rsidRDefault="00300F8D" w:rsidP="00090027">
      <w:pPr>
        <w:overflowPunct w:val="0"/>
        <w:autoSpaceDE w:val="0"/>
        <w:autoSpaceDN w:val="0"/>
        <w:adjustRightInd w:val="0"/>
        <w:spacing w:after="120" w:line="240" w:lineRule="auto"/>
        <w:textAlignment w:val="baseline"/>
        <w:rPr>
          <w:rFonts w:eastAsia="Times New Roman" w:cs="Times New Roman"/>
          <w:b/>
          <w:highlight w:val="lightGray"/>
          <w:lang w:eastAsia="cs-CZ"/>
        </w:rPr>
      </w:pPr>
      <w:r w:rsidRPr="00300F8D">
        <w:rPr>
          <w:rFonts w:eastAsia="Times New Roman" w:cs="Times New Roman"/>
          <w:b/>
          <w:lang w:eastAsia="cs-CZ"/>
        </w:rPr>
        <w:t xml:space="preserve">Číslo smlouvy objednatele </w:t>
      </w:r>
      <w:r w:rsidRPr="00300F8D">
        <w:rPr>
          <w:rFonts w:eastAsia="Times New Roman" w:cs="Times New Roman"/>
          <w:b/>
          <w:highlight w:val="green"/>
          <w:lang w:eastAsia="cs-CZ"/>
        </w:rPr>
        <w:t>………………</w:t>
      </w:r>
    </w:p>
    <w:p w14:paraId="0710F843" w14:textId="34205CA6" w:rsidR="00300F8D" w:rsidRDefault="00300F8D" w:rsidP="00300F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highlight w:val="yellow"/>
          <w:lang w:eastAsia="cs-CZ"/>
        </w:rPr>
        <w:t>Číslo smlouvy poskytovatele ………………</w:t>
      </w:r>
    </w:p>
    <w:p w14:paraId="3110E09B" w14:textId="77777777" w:rsidR="00300F8D" w:rsidRDefault="00300F8D" w:rsidP="00986FBA">
      <w:pPr>
        <w:overflowPunct w:val="0"/>
        <w:autoSpaceDE w:val="0"/>
        <w:autoSpaceDN w:val="0"/>
        <w:adjustRightInd w:val="0"/>
        <w:spacing w:after="0" w:line="240" w:lineRule="auto"/>
        <w:jc w:val="center"/>
        <w:textAlignment w:val="baseline"/>
        <w:rPr>
          <w:rFonts w:eastAsia="Times New Roman" w:cs="Times New Roman"/>
          <w:lang w:eastAsia="cs-CZ"/>
        </w:rPr>
      </w:pPr>
    </w:p>
    <w:p w14:paraId="55A13EF4" w14:textId="77777777" w:rsidR="004E1498" w:rsidRPr="004E1498" w:rsidRDefault="004E1498" w:rsidP="00986FBA">
      <w:pPr>
        <w:overflowPunct w:val="0"/>
        <w:autoSpaceDE w:val="0"/>
        <w:autoSpaceDN w:val="0"/>
        <w:adjustRightInd w:val="0"/>
        <w:spacing w:after="0" w:line="240" w:lineRule="auto"/>
        <w:jc w:val="center"/>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D0F307A"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w:t>
      </w:r>
      <w:r w:rsidR="00CE1B82">
        <w:rPr>
          <w:rFonts w:eastAsia="Times New Roman" w:cs="Times New Roman"/>
          <w:b/>
          <w:lang w:eastAsia="cs-CZ"/>
        </w:rPr>
        <w:t>c</w:t>
      </w:r>
      <w:r w:rsidRPr="004E1498">
        <w:rPr>
          <w:rFonts w:eastAsia="Times New Roman" w:cs="Times New Roman"/>
          <w:b/>
          <w:lang w:eastAsia="cs-CZ"/>
        </w:rPr>
        <w:t>, státní organizace</w:t>
      </w:r>
    </w:p>
    <w:p w14:paraId="44039C16" w14:textId="77777777" w:rsidR="004E1498" w:rsidRPr="00732A79"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w:t>
      </w:r>
      <w:r w:rsidRPr="00732A79">
        <w:rPr>
          <w:rFonts w:eastAsia="Times New Roman" w:cs="Times New Roman"/>
          <w:lang w:eastAsia="cs-CZ"/>
        </w:rPr>
        <w:t xml:space="preserve">v obchodním rejstříku vedeném Městským soudem v Praze pod sp. zn. </w:t>
      </w:r>
      <w:r w:rsidRPr="00732A79">
        <w:rPr>
          <w:rFonts w:eastAsia="Times New Roman" w:cs="Times New Roman"/>
          <w:lang w:eastAsia="cs-CZ"/>
        </w:rPr>
        <w:tab/>
      </w:r>
      <w:r w:rsidRPr="00732A79">
        <w:rPr>
          <w:rFonts w:eastAsia="Times New Roman" w:cs="Times New Roman"/>
          <w:lang w:eastAsia="cs-CZ"/>
        </w:rPr>
        <w:tab/>
        <w:t>A 48384</w:t>
      </w:r>
    </w:p>
    <w:p w14:paraId="5987C205" w14:textId="77777777" w:rsidR="004E1498" w:rsidRPr="00732A79"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732A79">
        <w:rPr>
          <w:rFonts w:eastAsia="Times New Roman" w:cs="Times New Roman"/>
          <w:lang w:eastAsia="cs-CZ"/>
        </w:rPr>
        <w:tab/>
      </w:r>
      <w:r w:rsidRPr="00732A79">
        <w:rPr>
          <w:rFonts w:eastAsia="Times New Roman" w:cs="Times New Roman"/>
          <w:lang w:eastAsia="cs-CZ"/>
        </w:rPr>
        <w:tab/>
        <w:t>Praha 1 - Nové Město, Dlážděná 1003/7, PSČ 110 00</w:t>
      </w:r>
    </w:p>
    <w:p w14:paraId="482B2557" w14:textId="77777777" w:rsidR="004E1498" w:rsidRPr="00732A79"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732A79">
        <w:rPr>
          <w:rFonts w:eastAsia="Times New Roman" w:cs="Times New Roman"/>
          <w:lang w:eastAsia="cs-CZ"/>
        </w:rPr>
        <w:tab/>
      </w:r>
      <w:r w:rsidRPr="00732A79">
        <w:rPr>
          <w:rFonts w:eastAsia="Times New Roman" w:cs="Times New Roman"/>
          <w:lang w:eastAsia="cs-CZ"/>
        </w:rPr>
        <w:tab/>
        <w:t>IČO 70994234, DIČ CZ70994234</w:t>
      </w:r>
    </w:p>
    <w:p w14:paraId="0431CDBD" w14:textId="73FFFBBD" w:rsidR="004E1498" w:rsidRPr="00732A79"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732A79">
        <w:rPr>
          <w:rFonts w:eastAsia="Times New Roman" w:cs="Times New Roman"/>
          <w:lang w:eastAsia="cs-CZ"/>
        </w:rPr>
        <w:tab/>
      </w:r>
      <w:r w:rsidRPr="00732A79">
        <w:rPr>
          <w:rFonts w:eastAsia="Times New Roman" w:cs="Times New Roman"/>
          <w:lang w:eastAsia="cs-CZ"/>
        </w:rPr>
        <w:tab/>
      </w:r>
      <w:r w:rsidR="00732A79" w:rsidRPr="00732A79">
        <w:rPr>
          <w:rFonts w:eastAsia="Times New Roman" w:cs="Times New Roman"/>
          <w:lang w:eastAsia="cs-CZ"/>
        </w:rPr>
        <w:t>Oblastní ředitelství Olomouc</w:t>
      </w:r>
      <w:r w:rsidRPr="00732A79">
        <w:rPr>
          <w:rFonts w:eastAsia="Times New Roman" w:cs="Times New Roman"/>
          <w:lang w:eastAsia="cs-CZ"/>
        </w:rPr>
        <w:t xml:space="preserve">, </w:t>
      </w:r>
    </w:p>
    <w:p w14:paraId="067AC5A9" w14:textId="77777777" w:rsidR="00DC553E"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732A79">
        <w:rPr>
          <w:rFonts w:eastAsia="Times New Roman" w:cs="Times New Roman"/>
          <w:lang w:eastAsia="cs-CZ"/>
        </w:rPr>
        <w:t xml:space="preserve">zastoupená </w:t>
      </w:r>
      <w:r w:rsidR="00732A79" w:rsidRPr="00732A79">
        <w:rPr>
          <w:rFonts w:eastAsia="Times New Roman" w:cs="Times New Roman"/>
          <w:lang w:eastAsia="cs-CZ"/>
        </w:rPr>
        <w:t>Ing. Ladislavem Kašparem, ředitelem</w:t>
      </w:r>
      <w:r w:rsidR="00DC553E">
        <w:rPr>
          <w:rFonts w:eastAsia="Times New Roman" w:cs="Times New Roman"/>
          <w:lang w:eastAsia="cs-CZ"/>
        </w:rPr>
        <w:t xml:space="preserve"> Oblastního ředitelství  </w:t>
      </w:r>
    </w:p>
    <w:p w14:paraId="05AE7DF1" w14:textId="49EC3A06" w:rsidR="004E1498" w:rsidRPr="004E1498" w:rsidRDefault="00DC553E"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lang w:eastAsia="cs-CZ"/>
        </w:rPr>
        <w:t>Olomouc</w:t>
      </w:r>
    </w:p>
    <w:p w14:paraId="12223576"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70FD4F73" w14:textId="773B8097" w:rsidR="00732A79" w:rsidRDefault="00732A79" w:rsidP="00732A79">
      <w:pPr>
        <w:overflowPunct w:val="0"/>
        <w:autoSpaceDE w:val="0"/>
        <w:autoSpaceDN w:val="0"/>
        <w:adjustRightInd w:val="0"/>
        <w:spacing w:after="0" w:line="240" w:lineRule="auto"/>
        <w:rPr>
          <w:rFonts w:ascii="Verdana" w:eastAsia="Times New Roman" w:hAnsi="Verdana" w:cs="Times New Roman"/>
          <w:b/>
          <w:lang w:eastAsia="cs-CZ"/>
        </w:rPr>
      </w:pPr>
      <w:r w:rsidRPr="00732A79">
        <w:rPr>
          <w:rFonts w:ascii="Verdana" w:eastAsia="Times New Roman" w:hAnsi="Verdana" w:cs="Times New Roman"/>
          <w:b/>
          <w:lang w:eastAsia="cs-CZ"/>
        </w:rPr>
        <w:t>Kontaktní adresa pro doručová</w:t>
      </w:r>
      <w:r>
        <w:rPr>
          <w:rFonts w:ascii="Verdana" w:eastAsia="Times New Roman" w:hAnsi="Verdana" w:cs="Times New Roman"/>
          <w:b/>
          <w:lang w:eastAsia="cs-CZ"/>
        </w:rPr>
        <w:t xml:space="preserve">ní písemností </w:t>
      </w:r>
    </w:p>
    <w:p w14:paraId="015AE2B8" w14:textId="0BFBDE5F" w:rsidR="00732A79" w:rsidRDefault="00732A79" w:rsidP="00732A79">
      <w:pPr>
        <w:overflowPunct w:val="0"/>
        <w:autoSpaceDE w:val="0"/>
        <w:autoSpaceDN w:val="0"/>
        <w:adjustRightInd w:val="0"/>
        <w:spacing w:after="0" w:line="240" w:lineRule="auto"/>
        <w:rPr>
          <w:rFonts w:ascii="Verdana" w:eastAsia="Times New Roman" w:hAnsi="Verdana" w:cs="Times New Roman"/>
          <w:lang w:eastAsia="cs-CZ"/>
        </w:rPr>
      </w:pPr>
      <w:r w:rsidRPr="00732A79">
        <w:rPr>
          <w:rFonts w:ascii="Verdana" w:eastAsia="Times New Roman" w:hAnsi="Verdana" w:cs="Times New Roman"/>
          <w:lang w:eastAsia="cs-CZ"/>
        </w:rPr>
        <w:t>Správa železni</w:t>
      </w:r>
      <w:r w:rsidR="00CE1B82">
        <w:rPr>
          <w:rFonts w:ascii="Verdana" w:eastAsia="Times New Roman" w:hAnsi="Verdana" w:cs="Times New Roman"/>
          <w:lang w:eastAsia="cs-CZ"/>
        </w:rPr>
        <w:t>c</w:t>
      </w:r>
      <w:r w:rsidRPr="00732A79">
        <w:rPr>
          <w:rFonts w:ascii="Verdana" w:eastAsia="Times New Roman" w:hAnsi="Verdana" w:cs="Times New Roman"/>
          <w:lang w:eastAsia="cs-CZ"/>
        </w:rPr>
        <w:t>, státní organizace</w:t>
      </w:r>
    </w:p>
    <w:p w14:paraId="2C436E84" w14:textId="16B85A41" w:rsidR="00732A79" w:rsidRPr="00732A79" w:rsidRDefault="00732A79" w:rsidP="00732A79">
      <w:pPr>
        <w:overflowPunct w:val="0"/>
        <w:autoSpaceDE w:val="0"/>
        <w:autoSpaceDN w:val="0"/>
        <w:adjustRightInd w:val="0"/>
        <w:spacing w:after="0" w:line="240" w:lineRule="auto"/>
        <w:rPr>
          <w:rFonts w:ascii="Verdana" w:eastAsia="Times New Roman" w:hAnsi="Verdana" w:cs="Times New Roman"/>
          <w:lang w:eastAsia="cs-CZ"/>
        </w:rPr>
      </w:pPr>
      <w:r w:rsidRPr="00732A79">
        <w:rPr>
          <w:rFonts w:ascii="Verdana" w:eastAsia="Times New Roman" w:hAnsi="Verdana" w:cs="Times New Roman"/>
          <w:lang w:eastAsia="cs-CZ"/>
        </w:rPr>
        <w:t>Oblastní ředitelství Olomouc, Nerudova 1, 779 00 Olomouc</w:t>
      </w: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ECB2BAE"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b/>
          <w:highlight w:val="yellow"/>
          <w:lang w:eastAsia="cs-CZ"/>
        </w:rPr>
        <w:t>Zhotovitel</w:t>
      </w:r>
      <w:r w:rsidR="00964A38">
        <w:rPr>
          <w:rFonts w:eastAsia="Times New Roman" w:cs="Times New Roman"/>
          <w:b/>
          <w:highlight w:val="yellow"/>
          <w:lang w:eastAsia="cs-CZ"/>
        </w:rPr>
        <w:t xml:space="preserve"> (poskytovatel)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19E73E8B" w14:textId="659287C5"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00964A38">
        <w:rPr>
          <w:rFonts w:eastAsia="Times New Roman" w:cs="Times New Roman"/>
          <w:highlight w:val="yellow"/>
          <w:lang w:eastAsia="cs-CZ"/>
        </w:rPr>
        <w:tab/>
      </w:r>
      <w:r w:rsidR="00964A38">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6B6E7CA6"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00964A38">
        <w:rPr>
          <w:rFonts w:eastAsia="Times New Roman" w:cs="Times New Roman"/>
          <w:highlight w:val="yellow"/>
          <w:lang w:eastAsia="cs-CZ"/>
        </w:rPr>
        <w:tab/>
      </w:r>
      <w:r w:rsidR="00964A38">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02B693B6"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00964A38">
        <w:rPr>
          <w:rFonts w:eastAsia="Times New Roman" w:cs="Times New Roman"/>
          <w:highlight w:val="yellow"/>
          <w:lang w:eastAsia="cs-CZ"/>
        </w:rPr>
        <w:tab/>
      </w:r>
      <w:r w:rsidR="00964A38">
        <w:rPr>
          <w:rFonts w:eastAsia="Times New Roman" w:cs="Times New Roman"/>
          <w:highlight w:val="yellow"/>
          <w:lang w:eastAsia="cs-CZ"/>
        </w:rPr>
        <w:tab/>
      </w:r>
      <w:r w:rsidRPr="000A13BC">
        <w:rPr>
          <w:rFonts w:eastAsia="Times New Roman" w:cs="Times New Roman"/>
          <w:highlight w:val="yellow"/>
          <w:lang w:eastAsia="cs-CZ"/>
        </w:rPr>
        <w:t>IČO ……………………, DIČ …………………</w:t>
      </w:r>
    </w:p>
    <w:p w14:paraId="19B3856E" w14:textId="77777777" w:rsidR="008E1E86" w:rsidRPr="000A13BC" w:rsidRDefault="008E1E86" w:rsidP="00964A38">
      <w:pPr>
        <w:overflowPunct w:val="0"/>
        <w:autoSpaceDE w:val="0"/>
        <w:autoSpaceDN w:val="0"/>
        <w:adjustRightInd w:val="0"/>
        <w:spacing w:after="0" w:line="240" w:lineRule="auto"/>
        <w:ind w:left="2124"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964A38">
      <w:pPr>
        <w:overflowPunct w:val="0"/>
        <w:autoSpaceDE w:val="0"/>
        <w:autoSpaceDN w:val="0"/>
        <w:adjustRightInd w:val="0"/>
        <w:spacing w:after="0" w:line="240" w:lineRule="auto"/>
        <w:ind w:left="2124"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B9C9CF2" w14:textId="7DE1B706"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00964A38">
        <w:rPr>
          <w:rFonts w:eastAsia="Times New Roman" w:cs="Times New Roman"/>
          <w:highlight w:val="yellow"/>
          <w:lang w:eastAsia="cs-CZ"/>
        </w:rPr>
        <w:tab/>
      </w:r>
      <w:r w:rsidR="00964A38">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053108E4" w14:textId="77777777" w:rsidR="00732A79" w:rsidRDefault="00732A79" w:rsidP="00732A79">
      <w:pPr>
        <w:overflowPunct w:val="0"/>
        <w:autoSpaceDE w:val="0"/>
        <w:autoSpaceDN w:val="0"/>
        <w:adjustRightInd w:val="0"/>
        <w:spacing w:after="0" w:line="240" w:lineRule="auto"/>
        <w:rPr>
          <w:rFonts w:ascii="Verdana" w:eastAsia="Times New Roman" w:hAnsi="Verdana" w:cs="Times New Roman"/>
          <w:b/>
          <w:lang w:eastAsia="cs-CZ"/>
        </w:rPr>
      </w:pPr>
    </w:p>
    <w:p w14:paraId="5E9B419D" w14:textId="2A62548B" w:rsidR="00732A79" w:rsidRDefault="00732A79" w:rsidP="00732A79">
      <w:pPr>
        <w:overflowPunct w:val="0"/>
        <w:autoSpaceDE w:val="0"/>
        <w:autoSpaceDN w:val="0"/>
        <w:adjustRightInd w:val="0"/>
        <w:spacing w:after="0" w:line="240" w:lineRule="auto"/>
        <w:rPr>
          <w:rFonts w:ascii="Verdana" w:eastAsia="Times New Roman" w:hAnsi="Verdana" w:cs="Times New Roman"/>
          <w:b/>
          <w:lang w:eastAsia="cs-CZ"/>
        </w:rPr>
      </w:pPr>
      <w:r w:rsidRPr="00732A79">
        <w:rPr>
          <w:rFonts w:ascii="Verdana" w:eastAsia="Times New Roman" w:hAnsi="Verdana" w:cs="Times New Roman"/>
          <w:b/>
          <w:lang w:eastAsia="cs-CZ"/>
        </w:rPr>
        <w:t>Kontaktní adresa pro doručová</w:t>
      </w:r>
      <w:r>
        <w:rPr>
          <w:rFonts w:ascii="Verdana" w:eastAsia="Times New Roman" w:hAnsi="Verdana" w:cs="Times New Roman"/>
          <w:b/>
          <w:lang w:eastAsia="cs-CZ"/>
        </w:rPr>
        <w:t xml:space="preserve">ní písemností </w:t>
      </w:r>
    </w:p>
    <w:p w14:paraId="023DCF01" w14:textId="1BEF1CC8" w:rsidR="008E1E86" w:rsidRPr="004E1498" w:rsidRDefault="00732A79"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w:t>
      </w:r>
      <w:r w:rsidRPr="00732A79">
        <w:rPr>
          <w:rFonts w:eastAsia="Times New Roman" w:cs="Times New Roman"/>
          <w:highlight w:val="yellow"/>
          <w:lang w:eastAsia="cs-CZ"/>
        </w:rPr>
        <w:t>…………………………………………….</w:t>
      </w:r>
      <w:r>
        <w:rPr>
          <w:rFonts w:eastAsia="Times New Roman" w:cs="Times New Roman"/>
          <w:lang w:eastAsia="cs-CZ"/>
        </w:rPr>
        <w:t>.</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2F0F26F1" w:rsidR="004E1498" w:rsidRPr="004E1498" w:rsidRDefault="004E1498" w:rsidP="00DC553E">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732A79">
        <w:rPr>
          <w:rFonts w:eastAsia="Times New Roman" w:cs="Times New Roman"/>
          <w:b/>
          <w:lang w:eastAsia="cs-CZ"/>
        </w:rPr>
        <w:t>„</w:t>
      </w:r>
      <w:r w:rsidR="00DC553E" w:rsidRPr="00DC553E">
        <w:rPr>
          <w:rFonts w:eastAsia="Times New Roman" w:cs="Times New Roman"/>
          <w:b/>
          <w:lang w:eastAsia="cs-CZ"/>
        </w:rPr>
        <w:t>Zajištění provozování sociálního zařízení pro veřejnost v ŽST. Olomouc</w:t>
      </w:r>
      <w:r w:rsidR="00DC553E">
        <w:rPr>
          <w:rFonts w:eastAsia="Times New Roman" w:cs="Times New Roman"/>
          <w:b/>
          <w:lang w:eastAsia="cs-CZ"/>
        </w:rPr>
        <w:t xml:space="preserve"> </w:t>
      </w:r>
      <w:r w:rsidR="00DC553E" w:rsidRPr="00DC553E">
        <w:rPr>
          <w:rFonts w:eastAsia="Times New Roman" w:cs="Times New Roman"/>
          <w:b/>
          <w:lang w:eastAsia="cs-CZ"/>
        </w:rPr>
        <w:t>a ŽST. Přerov</w:t>
      </w:r>
      <w:r w:rsidRPr="00732A79">
        <w:rPr>
          <w:rFonts w:eastAsia="Times New Roman" w:cs="Times New Roman"/>
          <w:b/>
          <w:lang w:eastAsia="cs-CZ"/>
        </w:rPr>
        <w:t>“</w:t>
      </w:r>
      <w:r w:rsidRPr="004E1498">
        <w:rPr>
          <w:rFonts w:eastAsia="Times New Roman" w:cs="Times New Roman"/>
          <w:lang w:eastAsia="cs-CZ"/>
        </w:rPr>
        <w:t>,</w:t>
      </w:r>
      <w:r w:rsidR="00820E39" w:rsidRPr="00820E39">
        <w:t xml:space="preserve"> </w:t>
      </w:r>
      <w:r w:rsidR="00820E39" w:rsidRPr="00820E39">
        <w:rPr>
          <w:rFonts w:eastAsia="Times New Roman" w:cs="Times New Roman"/>
          <w:lang w:eastAsia="cs-CZ"/>
        </w:rPr>
        <w:t xml:space="preserve">č.j. veřejné zakázky </w:t>
      </w:r>
      <w:r w:rsidR="00DC553E" w:rsidRPr="00DC553E">
        <w:rPr>
          <w:rFonts w:eastAsia="Times New Roman" w:cs="Times New Roman"/>
          <w:lang w:eastAsia="cs-CZ"/>
        </w:rPr>
        <w:t>22261/2020-SŽ-OŘ OLC-NPI</w:t>
      </w:r>
      <w:r w:rsidR="00820E39" w:rsidRPr="00820E39">
        <w:rPr>
          <w:rFonts w:eastAsia="Times New Roman" w:cs="Times New Roman"/>
          <w:lang w:eastAsia="cs-CZ"/>
        </w:rPr>
        <w:t xml:space="preserve"> </w:t>
      </w:r>
      <w:r w:rsidRPr="004E1498">
        <w:rPr>
          <w:rFonts w:eastAsia="Times New Roman" w:cs="Times New Roman"/>
          <w:lang w:eastAsia="cs-CZ"/>
        </w:rPr>
        <w:t xml:space="preserve">(dále jen „veřejná zakázka“). Jednotlivá ustanovení této smlouvy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CBD9A47" w:rsidR="004E1498" w:rsidRPr="00950C1F" w:rsidRDefault="00820E39" w:rsidP="00592757">
      <w:pPr>
        <w:pStyle w:val="Nadpis1"/>
      </w:pPr>
      <w:r>
        <w:t>Služby</w:t>
      </w:r>
    </w:p>
    <w:p w14:paraId="75B8D031" w14:textId="29C9B754" w:rsidR="004E1498" w:rsidRPr="006C7697" w:rsidRDefault="004E1498" w:rsidP="00732A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5A4276CA" w:rsidR="004E1498" w:rsidRPr="004E1498" w:rsidRDefault="004E1498" w:rsidP="00592757">
      <w:pPr>
        <w:pStyle w:val="Nadpis1"/>
        <w:rPr>
          <w:rFonts w:eastAsia="Times New Roman"/>
          <w:lang w:eastAsia="cs-CZ"/>
        </w:rPr>
      </w:pPr>
      <w:r w:rsidRPr="004E1498">
        <w:rPr>
          <w:rFonts w:eastAsia="Times New Roman"/>
          <w:lang w:eastAsia="cs-CZ"/>
        </w:rPr>
        <w:t xml:space="preserve">Předmět </w:t>
      </w:r>
      <w:r w:rsidR="00820E39">
        <w:rPr>
          <w:rFonts w:eastAsia="Times New Roman"/>
          <w:lang w:eastAsia="cs-CZ"/>
        </w:rPr>
        <w:t>služeb</w:t>
      </w:r>
    </w:p>
    <w:p w14:paraId="2EB354BB" w14:textId="55C5ABB6" w:rsidR="0046331D" w:rsidRPr="0046331D" w:rsidRDefault="00E87ACF" w:rsidP="00DC553E">
      <w:pPr>
        <w:pStyle w:val="Nadpis2"/>
        <w:spacing w:after="120"/>
        <w:ind w:left="578" w:hanging="578"/>
        <w:contextualSpacing w:val="0"/>
      </w:pPr>
      <w:r w:rsidRPr="00E87ACF">
        <w:rPr>
          <w:rFonts w:eastAsiaTheme="minorHAnsi"/>
        </w:rPr>
        <w:t xml:space="preserve">Předmětem </w:t>
      </w:r>
      <w:r w:rsidR="00DC553E" w:rsidRPr="00DC553E">
        <w:rPr>
          <w:rFonts w:eastAsiaTheme="minorHAnsi"/>
        </w:rPr>
        <w:t>plnění je zajištění obsluhy sociálních zařízení pro cestující veřejnost v ŽST. Olomouc a ŽST. Přerov včetně průběžného úklidu a trvalého dozoru po dobu otevírací doby.</w:t>
      </w:r>
    </w:p>
    <w:p w14:paraId="31E5226B" w14:textId="0FA8CCE3" w:rsidR="004E1498" w:rsidRPr="00732A79" w:rsidRDefault="004E1498" w:rsidP="0046331D">
      <w:pPr>
        <w:pStyle w:val="Nadpis2"/>
        <w:spacing w:after="120"/>
        <w:ind w:left="578" w:hanging="578"/>
        <w:contextualSpacing w:val="0"/>
      </w:pPr>
      <w:r w:rsidRPr="00732A79">
        <w:t xml:space="preserve">Předmět díla je blíže specifikován </w:t>
      </w:r>
      <w:r w:rsidR="00732A79" w:rsidRPr="00732A79">
        <w:t xml:space="preserve">technických požadavcích zadavatele, </w:t>
      </w:r>
      <w:r w:rsidRPr="00732A79">
        <w:t>kter</w:t>
      </w:r>
      <w:r w:rsidR="00732A79" w:rsidRPr="00732A79">
        <w:t>ý</w:t>
      </w:r>
      <w:r w:rsidRPr="00732A79">
        <w:t xml:space="preserve"> je přílohou </w:t>
      </w:r>
      <w:r w:rsidR="0086114C" w:rsidRPr="00732A79">
        <w:t>č</w:t>
      </w:r>
      <w:r w:rsidR="00732A79" w:rsidRPr="00732A79">
        <w:t>. 1</w:t>
      </w:r>
      <w:r w:rsidR="00DC553E">
        <w:t xml:space="preserve"> </w:t>
      </w:r>
      <w:r w:rsidR="0046331D">
        <w:t>této smlouvy</w:t>
      </w:r>
      <w:r w:rsidRPr="00732A79">
        <w:t>.</w:t>
      </w:r>
    </w:p>
    <w:p w14:paraId="12040C06" w14:textId="77777777" w:rsidR="00040141" w:rsidRDefault="00040141" w:rsidP="0046331D">
      <w:pPr>
        <w:pStyle w:val="Nadpis2"/>
        <w:spacing w:after="120"/>
        <w:ind w:left="578" w:hanging="578"/>
        <w:contextualSpacing w:val="0"/>
        <w:jc w:val="left"/>
      </w:pPr>
      <w:r>
        <w:lastRenderedPageBreak/>
        <w:t>Jakost ani provedení Předmětu služeb není určeno vzorkem ani předlohou.</w:t>
      </w:r>
    </w:p>
    <w:p w14:paraId="620E778C" w14:textId="77777777" w:rsidR="004E1498" w:rsidRPr="004E1498" w:rsidRDefault="004E1498" w:rsidP="00D46606">
      <w:pPr>
        <w:pStyle w:val="Nadpis2"/>
        <w:numPr>
          <w:ilvl w:val="0"/>
          <w:numId w:val="0"/>
        </w:numPr>
        <w:ind w:left="576"/>
        <w:rPr>
          <w:highlight w:val="yellow"/>
        </w:rPr>
      </w:pPr>
    </w:p>
    <w:p w14:paraId="600D21AE" w14:textId="282A93FB" w:rsidR="004E1498" w:rsidRPr="00313B08" w:rsidRDefault="004E1498" w:rsidP="00D46606">
      <w:pPr>
        <w:pStyle w:val="Nadpis1"/>
        <w:jc w:val="both"/>
        <w:rPr>
          <w:rFonts w:eastAsia="Times New Roman"/>
          <w:lang w:eastAsia="cs-CZ"/>
        </w:rPr>
      </w:pPr>
      <w:r w:rsidRPr="00313B08">
        <w:rPr>
          <w:rFonts w:eastAsia="Times New Roman"/>
          <w:lang w:eastAsia="cs-CZ"/>
        </w:rPr>
        <w:t xml:space="preserve">Cena </w:t>
      </w:r>
      <w:r w:rsidR="00820E39" w:rsidRPr="00313B08">
        <w:rPr>
          <w:rFonts w:eastAsia="Times New Roman"/>
          <w:lang w:eastAsia="cs-CZ"/>
        </w:rPr>
        <w:t>služeb</w:t>
      </w:r>
      <w:r w:rsidRPr="00313B08">
        <w:rPr>
          <w:rFonts w:eastAsia="Times New Roman"/>
          <w:lang w:eastAsia="cs-CZ"/>
        </w:rPr>
        <w:t xml:space="preserve"> (bez DPH)</w:t>
      </w:r>
    </w:p>
    <w:p w14:paraId="0A4DFE78" w14:textId="3B7D02B5" w:rsidR="00023582" w:rsidRPr="00313B08" w:rsidRDefault="00DC553E" w:rsidP="00DC553E">
      <w:pPr>
        <w:pStyle w:val="Odstavecseseznamem"/>
        <w:numPr>
          <w:ilvl w:val="1"/>
          <w:numId w:val="29"/>
        </w:numPr>
        <w:spacing w:after="120" w:line="240" w:lineRule="auto"/>
        <w:ind w:left="567" w:hanging="567"/>
        <w:contextualSpacing w:val="0"/>
        <w:jc w:val="both"/>
        <w:rPr>
          <w:rFonts w:eastAsia="Times New Roman" w:cs="Times New Roman"/>
          <w:lang w:eastAsia="cs-CZ"/>
        </w:rPr>
      </w:pPr>
      <w:r w:rsidRPr="00DC553E">
        <w:rPr>
          <w:rFonts w:eastAsia="Times New Roman" w:cs="Times New Roman"/>
          <w:lang w:eastAsia="cs-CZ"/>
        </w:rPr>
        <w:t xml:space="preserve">Cena celkem (bez DPH): </w:t>
      </w:r>
      <w:r w:rsidRPr="00DC553E">
        <w:rPr>
          <w:rFonts w:eastAsia="Times New Roman" w:cs="Times New Roman"/>
          <w:b/>
          <w:lang w:eastAsia="cs-CZ"/>
        </w:rPr>
        <w:t>…………………,- Kč bez DPH za 1 rok</w:t>
      </w:r>
      <w:r>
        <w:rPr>
          <w:rFonts w:eastAsia="Times New Roman" w:cs="Times New Roman"/>
          <w:b/>
          <w:lang w:eastAsia="cs-CZ"/>
        </w:rPr>
        <w:t>.</w:t>
      </w:r>
      <w:r w:rsidRPr="00DC553E">
        <w:rPr>
          <w:rFonts w:eastAsia="Times New Roman" w:cs="Times New Roman"/>
          <w:lang w:eastAsia="cs-CZ"/>
        </w:rPr>
        <w:t xml:space="preserve"> </w:t>
      </w:r>
    </w:p>
    <w:p w14:paraId="33D13257" w14:textId="72AA56E2" w:rsidR="00040141" w:rsidRPr="00040141" w:rsidRDefault="00040141" w:rsidP="00DC553E">
      <w:pPr>
        <w:pStyle w:val="Odstavecseseznamem"/>
        <w:numPr>
          <w:ilvl w:val="1"/>
          <w:numId w:val="29"/>
        </w:numPr>
        <w:spacing w:after="120" w:line="240" w:lineRule="auto"/>
        <w:ind w:left="567" w:hanging="567"/>
        <w:contextualSpacing w:val="0"/>
        <w:jc w:val="both"/>
      </w:pPr>
      <w:r w:rsidRPr="00040141">
        <w:t>Fakturace za pravidelný úklid bude prováděna měsíčně za uplynulý měsíc poskytování služeb, na základě faktury vystavené Zhotovitelem.</w:t>
      </w:r>
    </w:p>
    <w:p w14:paraId="7090BE85" w14:textId="77777777" w:rsidR="00040141" w:rsidRDefault="00040141" w:rsidP="00DC553E">
      <w:pPr>
        <w:pStyle w:val="Odstavecseseznamem"/>
        <w:numPr>
          <w:ilvl w:val="1"/>
          <w:numId w:val="29"/>
        </w:numPr>
        <w:spacing w:after="120" w:line="240" w:lineRule="auto"/>
        <w:ind w:left="567" w:hanging="567"/>
        <w:contextualSpacing w:val="0"/>
        <w:jc w:val="both"/>
      </w:pPr>
      <w:r w:rsidRPr="00040141">
        <w:t>Fakturace za mimořádný úklid bude prováděna na základě faktury vystavené Zhotovitelem, a to vždy po vystavení dílčích požadavků a odsouhlaseného počtu odpracovaných hodin nebo m</w:t>
      </w:r>
      <w:r w:rsidRPr="00040141">
        <w:rPr>
          <w:vertAlign w:val="superscript"/>
        </w:rPr>
        <w:t>2</w:t>
      </w:r>
      <w:r>
        <w:rPr>
          <w:vertAlign w:val="superscript"/>
        </w:rPr>
        <w:t xml:space="preserve"> </w:t>
      </w:r>
      <w:r w:rsidRPr="00040141">
        <w:t xml:space="preserve">Objednatelem. </w:t>
      </w:r>
    </w:p>
    <w:p w14:paraId="404DFF2C" w14:textId="5853AFB4" w:rsidR="00040141" w:rsidRPr="00040141" w:rsidRDefault="00040141" w:rsidP="00DC553E">
      <w:pPr>
        <w:pStyle w:val="Odstavecseseznamem"/>
        <w:numPr>
          <w:ilvl w:val="1"/>
          <w:numId w:val="29"/>
        </w:numPr>
        <w:spacing w:after="120" w:line="240" w:lineRule="auto"/>
        <w:ind w:left="567" w:hanging="567"/>
        <w:contextualSpacing w:val="0"/>
        <w:jc w:val="both"/>
      </w:pPr>
      <w:r w:rsidRPr="00040141">
        <w:t>Zhotovitel bude provádět úklidové práce za použití vlastních úklidových čisticích a desinfekčních prostředků, ochranných pomůcek a technického vybavení.</w:t>
      </w:r>
    </w:p>
    <w:p w14:paraId="1AFBED57" w14:textId="77777777" w:rsidR="004E1498" w:rsidRPr="00040141" w:rsidRDefault="004E1498" w:rsidP="00D46606">
      <w:pPr>
        <w:pStyle w:val="Nadpis1"/>
        <w:jc w:val="both"/>
        <w:rPr>
          <w:rFonts w:eastAsia="Times New Roman"/>
          <w:lang w:eastAsia="cs-CZ"/>
        </w:rPr>
      </w:pPr>
      <w:r w:rsidRPr="00040141">
        <w:rPr>
          <w:rFonts w:eastAsia="Times New Roman"/>
          <w:lang w:eastAsia="cs-CZ"/>
        </w:rPr>
        <w:t>Místo a doba plnění</w:t>
      </w:r>
    </w:p>
    <w:p w14:paraId="4DCCF507" w14:textId="21247335" w:rsidR="004E1498" w:rsidRPr="00040141" w:rsidRDefault="004E1498" w:rsidP="00090027">
      <w:pPr>
        <w:pStyle w:val="Nadpis2"/>
        <w:spacing w:after="120"/>
        <w:ind w:left="578" w:hanging="578"/>
        <w:contextualSpacing w:val="0"/>
      </w:pPr>
      <w:r w:rsidRPr="00040141">
        <w:t>Místem plnění je</w:t>
      </w:r>
      <w:r w:rsidR="00732A79" w:rsidRPr="00040141">
        <w:t xml:space="preserve"> </w:t>
      </w:r>
      <w:r w:rsidR="00DC553E">
        <w:t>žst. Olomouc hl. n. a žst. Přerov</w:t>
      </w:r>
    </w:p>
    <w:p w14:paraId="1D886017" w14:textId="055F1A11" w:rsidR="00040141" w:rsidRPr="00040141" w:rsidRDefault="00040141" w:rsidP="00090027">
      <w:pPr>
        <w:pStyle w:val="Nadpis2"/>
        <w:spacing w:after="120"/>
        <w:ind w:left="578" w:hanging="578"/>
        <w:contextualSpacing w:val="0"/>
      </w:pPr>
      <w:r w:rsidRPr="00040141">
        <w:t>Termín zahájení pln</w:t>
      </w:r>
      <w:r w:rsidR="00E87ACF">
        <w:t xml:space="preserve">ění: </w:t>
      </w:r>
      <w:r w:rsidR="00DC553E">
        <w:t>1. 1. 2021</w:t>
      </w:r>
    </w:p>
    <w:p w14:paraId="7359E16A" w14:textId="7221F3C8" w:rsidR="00040141" w:rsidRDefault="00040141" w:rsidP="00090027">
      <w:pPr>
        <w:pStyle w:val="Nadpis2"/>
        <w:spacing w:after="120"/>
        <w:ind w:left="578" w:hanging="578"/>
        <w:contextualSpacing w:val="0"/>
      </w:pPr>
      <w:r w:rsidRPr="00040141">
        <w:t xml:space="preserve">Termín ukončení </w:t>
      </w:r>
      <w:r w:rsidR="00DC553E">
        <w:t>31. 12. 2021 s dvouměsíční výpovědní lhůtou</w:t>
      </w:r>
    </w:p>
    <w:p w14:paraId="38280017" w14:textId="77777777" w:rsidR="004E1498" w:rsidRPr="004E1498" w:rsidRDefault="004E1498" w:rsidP="00D46606">
      <w:pPr>
        <w:pStyle w:val="Nadpis1"/>
        <w:jc w:val="both"/>
        <w:rPr>
          <w:rFonts w:eastAsia="Times New Roman"/>
          <w:lang w:eastAsia="cs-CZ"/>
        </w:rPr>
      </w:pPr>
      <w:r w:rsidRPr="004E1498">
        <w:rPr>
          <w:rFonts w:eastAsia="Times New Roman"/>
          <w:lang w:eastAsia="cs-CZ"/>
        </w:rPr>
        <w:t>Záruční doba</w:t>
      </w:r>
    </w:p>
    <w:p w14:paraId="76B099DF" w14:textId="6FE7E498" w:rsidR="004E1498" w:rsidRPr="006C7697" w:rsidRDefault="004E1498" w:rsidP="00D46606">
      <w:pPr>
        <w:pStyle w:val="Nadpis2"/>
      </w:pPr>
      <w:r w:rsidRPr="004E1498">
        <w:t xml:space="preserve">Záruční doba činí </w:t>
      </w:r>
      <w:r w:rsidRPr="004E1498">
        <w:rPr>
          <w:highlight w:val="yellow"/>
        </w:rPr>
        <w:t>……….</w:t>
      </w:r>
    </w:p>
    <w:p w14:paraId="700C0934" w14:textId="77777777" w:rsidR="004E1498" w:rsidRPr="004E1498" w:rsidRDefault="004E1498" w:rsidP="00D46606">
      <w:pPr>
        <w:pStyle w:val="Nadpis1"/>
        <w:jc w:val="both"/>
        <w:rPr>
          <w:rFonts w:eastAsia="Times New Roman"/>
          <w:lang w:eastAsia="cs-CZ"/>
        </w:rPr>
      </w:pPr>
      <w:r w:rsidRPr="004E1498">
        <w:rPr>
          <w:rFonts w:eastAsia="Times New Roman"/>
          <w:lang w:eastAsia="cs-CZ"/>
        </w:rPr>
        <w:t>Poddodavatelé</w:t>
      </w:r>
    </w:p>
    <w:p w14:paraId="18CA0036" w14:textId="3F1B258D" w:rsidR="004E1498" w:rsidRPr="004E1498" w:rsidRDefault="004E1498" w:rsidP="00313B08">
      <w:pPr>
        <w:pStyle w:val="Nadpis2"/>
      </w:pPr>
      <w:r w:rsidRPr="004E1498">
        <w:t xml:space="preserve">Na provedení Díla se budou podílet </w:t>
      </w:r>
      <w:r w:rsidR="00313B08" w:rsidRPr="00313B08">
        <w:t>poddodavatelé</w:t>
      </w:r>
      <w:r w:rsidRPr="004E1498">
        <w:t xml:space="preserve"> uvedení v příloze </w:t>
      </w:r>
      <w:r w:rsidRPr="004E1498">
        <w:rPr>
          <w:highlight w:val="yellow"/>
        </w:rPr>
        <w:t>č…</w:t>
      </w:r>
      <w:r w:rsidRPr="004E1498">
        <w:t xml:space="preserve">. této smlouvy. </w:t>
      </w:r>
    </w:p>
    <w:p w14:paraId="1876D5E3" w14:textId="449E4844" w:rsidR="004E1498" w:rsidRPr="00D46606" w:rsidRDefault="00A02EE7" w:rsidP="00D46606">
      <w:pPr>
        <w:spacing w:after="0" w:line="240" w:lineRule="auto"/>
        <w:ind w:left="567"/>
        <w:contextualSpacing/>
        <w:jc w:val="both"/>
        <w:rPr>
          <w:rFonts w:eastAsia="Times New Roman" w:cs="Times New Roman"/>
          <w:i/>
          <w:lang w:eastAsia="cs-CZ"/>
        </w:rPr>
      </w:pPr>
      <w:r>
        <w:rPr>
          <w:rFonts w:eastAsia="Times New Roman" w:cs="Times New Roman"/>
          <w:highlight w:val="yellow"/>
          <w:lang w:eastAsia="cs-CZ"/>
        </w:rPr>
        <w:t>(</w:t>
      </w:r>
      <w:r w:rsidRPr="00D46606">
        <w:rPr>
          <w:rFonts w:eastAsia="Times New Roman" w:cs="Times New Roman"/>
          <w:i/>
          <w:highlight w:val="yellow"/>
          <w:lang w:eastAsia="cs-CZ"/>
        </w:rPr>
        <w:t>jestliže se na provedení díla nebudou podílet poddodavatelé, dodavatel do bodu 6.1 napíše:</w:t>
      </w:r>
      <w:r>
        <w:rPr>
          <w:rFonts w:eastAsia="Times New Roman" w:cs="Times New Roman"/>
          <w:highlight w:val="yellow"/>
          <w:lang w:eastAsia="cs-CZ"/>
        </w:rPr>
        <w:t xml:space="preserve"> „</w:t>
      </w:r>
      <w:r w:rsidRPr="00D46606">
        <w:rPr>
          <w:rFonts w:eastAsia="Times New Roman" w:cs="Times New Roman"/>
          <w:highlight w:val="yellow"/>
          <w:u w:val="single"/>
          <w:lang w:eastAsia="cs-CZ"/>
        </w:rPr>
        <w:t>Na provedení Díla se nebudou podílet poddodavatelé</w:t>
      </w:r>
      <w:r w:rsidR="00D46606">
        <w:rPr>
          <w:rFonts w:eastAsia="Times New Roman" w:cs="Times New Roman"/>
          <w:highlight w:val="yellow"/>
          <w:lang w:eastAsia="cs-CZ"/>
        </w:rPr>
        <w:t>“</w:t>
      </w:r>
      <w:r>
        <w:rPr>
          <w:rFonts w:eastAsia="Times New Roman" w:cs="Times New Roman"/>
          <w:highlight w:val="yellow"/>
          <w:lang w:eastAsia="cs-CZ"/>
        </w:rPr>
        <w:t xml:space="preserve"> </w:t>
      </w:r>
      <w:r w:rsidRPr="00D46606">
        <w:rPr>
          <w:rFonts w:eastAsia="Times New Roman" w:cs="Times New Roman"/>
          <w:i/>
          <w:highlight w:val="yellow"/>
          <w:lang w:eastAsia="cs-CZ"/>
        </w:rPr>
        <w:t>a vymaže tuto položku ze seznamu příloh).</w:t>
      </w:r>
    </w:p>
    <w:p w14:paraId="21F816C5" w14:textId="77777777" w:rsidR="004E1498" w:rsidRPr="004E1498" w:rsidRDefault="004E1498" w:rsidP="00D46606">
      <w:pPr>
        <w:pStyle w:val="Nadpis1"/>
        <w:jc w:val="both"/>
        <w:rPr>
          <w:rFonts w:eastAsia="Times New Roman"/>
          <w:lang w:eastAsia="cs-CZ"/>
        </w:rPr>
      </w:pPr>
      <w:r w:rsidRPr="004E1498">
        <w:rPr>
          <w:rFonts w:eastAsia="Times New Roman"/>
          <w:lang w:eastAsia="cs-CZ"/>
        </w:rPr>
        <w:t>Další ujednání</w:t>
      </w:r>
    </w:p>
    <w:p w14:paraId="458E4AF9" w14:textId="77777777" w:rsidR="004E1498" w:rsidRPr="00732A79" w:rsidRDefault="004E1498" w:rsidP="00D46606">
      <w:pPr>
        <w:pStyle w:val="Nadpis2"/>
        <w:spacing w:after="120"/>
        <w:contextualSpacing w:val="0"/>
      </w:pPr>
      <w:r w:rsidRPr="004E1498">
        <w:t xml:space="preserve">Zhotovitel prohlašuje, že je způsobilý k řádnému a včasnému provedení Díla a že disponuje takovými kapacitami a odbornými znalostmi, které jsou třeba k řádnému </w:t>
      </w:r>
      <w:r w:rsidRPr="00732A79">
        <w:t>provedení Díla.</w:t>
      </w:r>
    </w:p>
    <w:p w14:paraId="7EDF1044" w14:textId="77777777" w:rsidR="004E1498" w:rsidRPr="00732A79" w:rsidRDefault="004E1498" w:rsidP="00D46606">
      <w:pPr>
        <w:pStyle w:val="Nadpis2"/>
        <w:spacing w:after="120"/>
        <w:contextualSpacing w:val="0"/>
      </w:pPr>
      <w:r w:rsidRPr="00732A79">
        <w:t>Kontaktními osobami smluvních stran jsou</w:t>
      </w:r>
    </w:p>
    <w:p w14:paraId="4E7FEA6D" w14:textId="0542656B" w:rsidR="004E1498" w:rsidRPr="00732A79" w:rsidRDefault="004E1498" w:rsidP="009A3482">
      <w:pPr>
        <w:pStyle w:val="Nadpis3"/>
        <w:spacing w:after="120"/>
        <w:contextualSpacing w:val="0"/>
      </w:pPr>
      <w:r w:rsidRPr="00732A79">
        <w:t xml:space="preserve">za Objednatele </w:t>
      </w:r>
      <w:r w:rsidR="009A3482">
        <w:t>Bc. Ivo Horák</w:t>
      </w:r>
      <w:r w:rsidR="0086114C" w:rsidRPr="00732A79">
        <w:t>,</w:t>
      </w:r>
      <w:r w:rsidRPr="00732A79">
        <w:t xml:space="preserve"> </w:t>
      </w:r>
      <w:r w:rsidR="00732A79" w:rsidRPr="00732A79">
        <w:t>mob</w:t>
      </w:r>
      <w:r w:rsidRPr="00732A79">
        <w:t>.</w:t>
      </w:r>
      <w:r w:rsidR="00732A79" w:rsidRPr="00732A79">
        <w:t>:</w:t>
      </w:r>
      <w:r w:rsidRPr="00732A79">
        <w:t xml:space="preserve"> </w:t>
      </w:r>
      <w:r w:rsidR="009A3482">
        <w:t>602 789 201</w:t>
      </w:r>
      <w:r w:rsidR="0086114C" w:rsidRPr="00732A79">
        <w:t>,</w:t>
      </w:r>
      <w:r w:rsidRPr="00732A79">
        <w:t xml:space="preserve"> e</w:t>
      </w:r>
      <w:r w:rsidR="00732A79" w:rsidRPr="00732A79">
        <w:t>-</w:t>
      </w:r>
      <w:r w:rsidRPr="00732A79">
        <w:t>mail</w:t>
      </w:r>
      <w:r w:rsidR="00313B08">
        <w:t>:</w:t>
      </w:r>
      <w:r w:rsidRPr="00732A79">
        <w:t xml:space="preserve"> </w:t>
      </w:r>
      <w:hyperlink r:id="rId11" w:history="1">
        <w:r w:rsidR="009A3482" w:rsidRPr="008E367E">
          <w:rPr>
            <w:rStyle w:val="Hypertextovodkaz"/>
          </w:rPr>
          <w:t>HorakI@spravazeleznic.cz</w:t>
        </w:r>
      </w:hyperlink>
      <w:r w:rsidR="00313B08">
        <w:t xml:space="preserve"> </w:t>
      </w:r>
    </w:p>
    <w:p w14:paraId="1C513CD4" w14:textId="306D19E4" w:rsidR="004E1498" w:rsidRPr="00D46606" w:rsidRDefault="004E1498" w:rsidP="00D46606">
      <w:pPr>
        <w:pStyle w:val="Nadpis3"/>
        <w:spacing w:after="120"/>
        <w:contextualSpacing w:val="0"/>
      </w:pPr>
      <w:r w:rsidRPr="00D46606">
        <w:rPr>
          <w:highlight w:val="yellow"/>
        </w:rPr>
        <w:t>za Zhotovitele p. ………………</w:t>
      </w:r>
      <w:r w:rsidR="0086114C" w:rsidRPr="00D46606">
        <w:rPr>
          <w:highlight w:val="yellow"/>
        </w:rPr>
        <w:t>……,</w:t>
      </w:r>
      <w:r w:rsidRPr="00D46606">
        <w:rPr>
          <w:highlight w:val="yellow"/>
        </w:rPr>
        <w:t xml:space="preserve"> </w:t>
      </w:r>
      <w:r w:rsidR="00732A79" w:rsidRPr="00D46606">
        <w:rPr>
          <w:highlight w:val="yellow"/>
        </w:rPr>
        <w:t>mob</w:t>
      </w:r>
      <w:r w:rsidRPr="00D46606">
        <w:rPr>
          <w:highlight w:val="yellow"/>
        </w:rPr>
        <w:t>.</w:t>
      </w:r>
      <w:r w:rsidR="00732A79" w:rsidRPr="00D46606">
        <w:rPr>
          <w:highlight w:val="yellow"/>
        </w:rPr>
        <w:t>:</w:t>
      </w:r>
      <w:r w:rsidRPr="00D46606">
        <w:rPr>
          <w:highlight w:val="yellow"/>
        </w:rPr>
        <w:t xml:space="preserve"> ……………</w:t>
      </w:r>
      <w:r w:rsidR="0086114C" w:rsidRPr="00D46606">
        <w:rPr>
          <w:highlight w:val="yellow"/>
        </w:rPr>
        <w:t>……,</w:t>
      </w:r>
      <w:r w:rsidRPr="00D46606">
        <w:rPr>
          <w:highlight w:val="yellow"/>
        </w:rPr>
        <w:t xml:space="preserve"> e</w:t>
      </w:r>
      <w:r w:rsidR="00732A79" w:rsidRPr="00D46606">
        <w:rPr>
          <w:highlight w:val="yellow"/>
        </w:rPr>
        <w:t>-</w:t>
      </w:r>
      <w:r w:rsidRPr="00D46606">
        <w:rPr>
          <w:highlight w:val="yellow"/>
        </w:rPr>
        <w:t>mail</w:t>
      </w:r>
      <w:r w:rsidR="00313B08">
        <w:rPr>
          <w:highlight w:val="yellow"/>
        </w:rPr>
        <w:t>:</w:t>
      </w:r>
      <w:r w:rsidRPr="00D46606">
        <w:rPr>
          <w:highlight w:val="yellow"/>
        </w:rPr>
        <w:t xml:space="preserve"> ………………</w:t>
      </w:r>
      <w:r w:rsidR="0086114C" w:rsidRPr="00D46606">
        <w:rPr>
          <w:highlight w:val="yellow"/>
        </w:rPr>
        <w:t>…….</w:t>
      </w:r>
    </w:p>
    <w:p w14:paraId="739753B3" w14:textId="77777777" w:rsidR="004E1498" w:rsidRPr="00D46606" w:rsidRDefault="004E1498" w:rsidP="00D46606">
      <w:pPr>
        <w:pStyle w:val="Nadpis2"/>
        <w:spacing w:after="120"/>
        <w:contextualSpacing w:val="0"/>
      </w:pPr>
      <w:r w:rsidRPr="00D46606">
        <w:t xml:space="preserve"> </w:t>
      </w:r>
      <w:r w:rsidRPr="00D46606">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D46606" w:rsidRDefault="004E1498" w:rsidP="00D46606">
      <w:pPr>
        <w:pStyle w:val="Nadpis2"/>
        <w:spacing w:after="120"/>
        <w:contextualSpacing w:val="0"/>
      </w:pPr>
      <w:r w:rsidRPr="00D46606">
        <w:rPr>
          <w:rStyle w:val="Nadpis2Char"/>
          <w:rFonts w:eastAsia="Calibri"/>
        </w:rPr>
        <w:t xml:space="preserve">Zaslání </w:t>
      </w:r>
      <w:r w:rsidRPr="00D46606">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D46606" w:rsidRDefault="004E1498" w:rsidP="00D46606">
      <w:pPr>
        <w:pStyle w:val="Nadpis2"/>
        <w:spacing w:after="120"/>
        <w:contextualSpacing w:val="0"/>
      </w:pPr>
      <w:r w:rsidRPr="00D46606">
        <w:rPr>
          <w:rFonts w:eastAsia="Calibri"/>
        </w:rPr>
        <w:t>S</w:t>
      </w:r>
      <w:r w:rsidRPr="00D46606">
        <w:rPr>
          <w:rStyle w:val="Nadpis2Char"/>
          <w:rFonts w:eastAsia="Calibri"/>
        </w:rPr>
        <w:t>mluvn</w:t>
      </w:r>
      <w:r w:rsidRPr="00D46606">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D46606" w:rsidRDefault="004E1498" w:rsidP="00D46606">
      <w:pPr>
        <w:pStyle w:val="Nadpis2"/>
        <w:spacing w:after="120"/>
        <w:contextualSpacing w:val="0"/>
      </w:pPr>
      <w:r w:rsidRPr="00D46606">
        <w:rPr>
          <w:rFonts w:eastAsia="Calibri"/>
        </w:rPr>
        <w:t>J</w:t>
      </w:r>
      <w:r w:rsidRPr="00D46606">
        <w:rPr>
          <w:rStyle w:val="Nadpis2Char"/>
          <w:rFonts w:eastAsia="Calibri"/>
        </w:rPr>
        <w:t>estliže</w:t>
      </w:r>
      <w:r w:rsidRPr="00D46606">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w:t>
      </w:r>
      <w:r w:rsidRPr="00D46606">
        <w:rPr>
          <w:rFonts w:eastAsia="Calibri"/>
        </w:rPr>
        <w:lastRenderedPageBreak/>
        <w:t>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D46606" w:rsidRDefault="004E1498" w:rsidP="00D46606">
      <w:pPr>
        <w:pStyle w:val="Nadpis2"/>
        <w:spacing w:after="120"/>
        <w:contextualSpacing w:val="0"/>
        <w:rPr>
          <w:rFonts w:eastAsia="Calibri"/>
        </w:rPr>
      </w:pPr>
      <w:r w:rsidRPr="00D46606">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12701582" w:rsidR="004E1498" w:rsidRDefault="006C7697" w:rsidP="00D46606">
      <w:pPr>
        <w:pStyle w:val="Nadpis2"/>
        <w:spacing w:after="120"/>
        <w:contextualSpacing w:val="0"/>
        <w:rPr>
          <w:rFonts w:eastAsia="Calibri"/>
        </w:rPr>
      </w:pPr>
      <w:r w:rsidRPr="00D46606">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69FDD0AF" w14:textId="50EF2DBA" w:rsidR="00870FCD" w:rsidRDefault="00090027" w:rsidP="00986FBA">
      <w:pPr>
        <w:pStyle w:val="Nadpis2"/>
        <w:spacing w:after="120"/>
        <w:ind w:left="578" w:hanging="578"/>
        <w:contextualSpacing w:val="0"/>
        <w:rPr>
          <w:rFonts w:eastAsia="Calibri"/>
        </w:rPr>
      </w:pPr>
      <w:r>
        <w:rPr>
          <w:rFonts w:eastAsia="Calibri"/>
        </w:rPr>
        <w:t>Poskytovatel</w:t>
      </w:r>
      <w:r w:rsidR="00870FCD">
        <w:rPr>
          <w:rFonts w:eastAsia="Calibri"/>
        </w:rPr>
        <w:t xml:space="preserve"> je povinen dodržovat povinnost v</w:t>
      </w:r>
      <w:r w:rsidR="00870FCD" w:rsidRPr="00870FCD">
        <w:rPr>
          <w:rFonts w:eastAsia="Calibri"/>
        </w:rPr>
        <w:t xml:space="preserve"> rámci odděleného shromažďování vytříděných složek komunálního odpadu (papír, plast)</w:t>
      </w:r>
      <w:r w:rsidR="00986FBA">
        <w:rPr>
          <w:rFonts w:eastAsia="Calibri"/>
        </w:rPr>
        <w:t>,</w:t>
      </w:r>
      <w:r w:rsidR="00870FCD" w:rsidRPr="00870FCD">
        <w:rPr>
          <w:rFonts w:eastAsia="Calibri"/>
        </w:rPr>
        <w:t xml:space="preserve"> </w:t>
      </w:r>
      <w:r w:rsidR="00870FCD">
        <w:rPr>
          <w:rFonts w:eastAsia="Calibri"/>
        </w:rPr>
        <w:t>aby</w:t>
      </w:r>
      <w:r w:rsidR="00870FCD" w:rsidRPr="00870FCD">
        <w:rPr>
          <w:rFonts w:eastAsia="Calibri"/>
        </w:rPr>
        <w:t xml:space="preserve"> shromažďovaný odpad </w:t>
      </w:r>
      <w:r w:rsidR="00870FCD">
        <w:rPr>
          <w:rFonts w:eastAsia="Calibri"/>
        </w:rPr>
        <w:t xml:space="preserve">byl </w:t>
      </w:r>
      <w:r w:rsidR="00870FCD" w:rsidRPr="00870FCD">
        <w:rPr>
          <w:rFonts w:eastAsia="Calibri"/>
        </w:rPr>
        <w:t>ukládán do vyhrazených a označených shromažďovacích nádob. Nesmí být smícháván s jinými druhy odpadů. Ukládání zajišťuje zhotovitel tak, aby vyprodukovaný odpad mohla převzít k vývozu oprávněná osoba, sjednaná na základě smlouvy s OŘ Olomouc</w:t>
      </w:r>
      <w:r w:rsidR="00986FBA">
        <w:rPr>
          <w:rFonts w:eastAsia="Calibri"/>
        </w:rPr>
        <w:t>.</w:t>
      </w:r>
    </w:p>
    <w:p w14:paraId="1011657B" w14:textId="0CCCA80D" w:rsidR="002E1878" w:rsidRDefault="00986FBA" w:rsidP="002E1878">
      <w:pPr>
        <w:pStyle w:val="Nadpis2"/>
        <w:spacing w:after="120"/>
        <w:contextualSpacing w:val="0"/>
        <w:rPr>
          <w:rFonts w:eastAsia="Calibri"/>
        </w:rPr>
      </w:pPr>
      <w:r w:rsidRPr="00986FBA">
        <w:rPr>
          <w:rFonts w:eastAsia="Calibri"/>
        </w:rPr>
        <w:t xml:space="preserve">Poruší-li </w:t>
      </w:r>
      <w:r w:rsidR="00090027">
        <w:rPr>
          <w:rFonts w:eastAsia="Calibri"/>
        </w:rPr>
        <w:t>poskytovatel</w:t>
      </w:r>
      <w:r w:rsidRPr="00986FBA">
        <w:rPr>
          <w:rFonts w:eastAsia="Calibri"/>
        </w:rPr>
        <w:t xml:space="preserve"> svoji povinnost zajišťovat služby řádně a včas nebo nebudou-li služby zajišťovány </w:t>
      </w:r>
      <w:r w:rsidR="00090027">
        <w:rPr>
          <w:rFonts w:eastAsia="Calibri"/>
        </w:rPr>
        <w:t>poskytovatelem</w:t>
      </w:r>
      <w:r w:rsidRPr="00986FBA">
        <w:rPr>
          <w:rFonts w:eastAsia="Calibri"/>
        </w:rPr>
        <w:t xml:space="preserve"> v souladu s</w:t>
      </w:r>
      <w:r w:rsidR="002B7DC4">
        <w:rPr>
          <w:rFonts w:eastAsia="Calibri"/>
        </w:rPr>
        <w:t> touto smlouvou</w:t>
      </w:r>
      <w:r w:rsidRPr="00986FBA">
        <w:rPr>
          <w:rFonts w:eastAsia="Calibri"/>
        </w:rPr>
        <w:t xml:space="preserve">, je povinen </w:t>
      </w:r>
      <w:r w:rsidR="00090027">
        <w:rPr>
          <w:rFonts w:eastAsia="Calibri"/>
        </w:rPr>
        <w:t>poskytovatel</w:t>
      </w:r>
      <w:r w:rsidRPr="00986FBA">
        <w:rPr>
          <w:rFonts w:eastAsia="Calibri"/>
        </w:rPr>
        <w:t xml:space="preserve"> zaplatit objednateli smluvní pokutu ve výši </w:t>
      </w:r>
      <w:r w:rsidR="00DC553E">
        <w:rPr>
          <w:rFonts w:eastAsia="Calibri"/>
        </w:rPr>
        <w:t>10</w:t>
      </w:r>
      <w:r w:rsidRPr="00986FBA">
        <w:rPr>
          <w:rFonts w:eastAsia="Calibri"/>
        </w:rPr>
        <w:t>.000,- Kč za každý jednotlivý případ.</w:t>
      </w:r>
    </w:p>
    <w:p w14:paraId="56B8FE2D" w14:textId="77777777" w:rsidR="00964A38" w:rsidRPr="00964A38" w:rsidRDefault="00964A38" w:rsidP="00964A38">
      <w:pPr>
        <w:numPr>
          <w:ilvl w:val="0"/>
          <w:numId w:val="17"/>
        </w:numPr>
        <w:suppressAutoHyphens/>
        <w:spacing w:before="320" w:after="120" w:line="240" w:lineRule="auto"/>
        <w:outlineLvl w:val="0"/>
        <w:rPr>
          <w:rFonts w:ascii="Verdana" w:eastAsia="Times New Roman" w:hAnsi="Verdana" w:cs="Times New Roman"/>
          <w:b/>
          <w:spacing w:val="-6"/>
          <w:u w:val="single"/>
          <w:lang w:eastAsia="cs-CZ"/>
        </w:rPr>
      </w:pPr>
      <w:bookmarkStart w:id="0" w:name="_Ref19691662"/>
      <w:r w:rsidRPr="00964A38">
        <w:rPr>
          <w:rFonts w:ascii="Verdana" w:eastAsia="Times New Roman" w:hAnsi="Verdana" w:cs="Times New Roman"/>
          <w:b/>
          <w:spacing w:val="-6"/>
          <w:u w:val="single"/>
          <w:lang w:eastAsia="cs-CZ"/>
        </w:rPr>
        <w:t>Ochrana životního prostředí</w:t>
      </w:r>
      <w:bookmarkEnd w:id="0"/>
      <w:r w:rsidRPr="00964A38">
        <w:rPr>
          <w:rFonts w:ascii="Verdana" w:eastAsia="Times New Roman" w:hAnsi="Verdana" w:cs="Times New Roman"/>
          <w:b/>
          <w:spacing w:val="-6"/>
          <w:u w:val="single"/>
          <w:lang w:eastAsia="cs-CZ"/>
        </w:rPr>
        <w:t xml:space="preserve"> </w:t>
      </w:r>
    </w:p>
    <w:p w14:paraId="11FBEC6D" w14:textId="77777777" w:rsidR="00964A38" w:rsidRPr="00964A38" w:rsidRDefault="00964A38" w:rsidP="00964A38">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964A38">
        <w:rPr>
          <w:rFonts w:ascii="Verdana" w:eastAsia="Times New Roman" w:hAnsi="Verdana" w:cs="Times New Roman"/>
          <w:lang w:eastAsia="cs-CZ"/>
        </w:rPr>
        <w:t xml:space="preserve">Poskytovatel je povinen v rámci poskytování Služeb jednat v souladu s obecně závaznými právními předpisy v oblasti ochrany životního prostředí, zejména v podoblasti nakládání s odpady. </w:t>
      </w:r>
    </w:p>
    <w:p w14:paraId="08A9D08B" w14:textId="77777777" w:rsidR="00964A38" w:rsidRPr="00964A38" w:rsidRDefault="00964A38" w:rsidP="00964A38">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964A38">
        <w:rPr>
          <w:rFonts w:ascii="Verdana" w:eastAsia="Times New Roman" w:hAnsi="Verdana" w:cs="Times New Roman"/>
          <w:lang w:eastAsia="cs-CZ"/>
        </w:rPr>
        <w:t>Poskytovatel je povinen v rámci poskytování Služeb třídit odpad, a to v rozsahu</w:t>
      </w:r>
      <w:r w:rsidRPr="00964A38">
        <w:rPr>
          <w:rFonts w:ascii="Verdana" w:eastAsia="Times New Roman" w:hAnsi="Verdana" w:cs="Arial"/>
          <w:lang w:eastAsia="cs-CZ"/>
        </w:rPr>
        <w:t xml:space="preserve"> papír, plasty, sklo, směsný odpad, případně kov, pokud je odpadová nádoba pro třídění této komodity uzpůsobena.</w:t>
      </w:r>
    </w:p>
    <w:p w14:paraId="75B207C9" w14:textId="008572CE" w:rsidR="00964A38" w:rsidRPr="00964A38" w:rsidRDefault="00964A38" w:rsidP="00964A38">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964A38">
        <w:rPr>
          <w:rFonts w:ascii="Verdana" w:eastAsia="Times New Roman" w:hAnsi="Verdana" w:cs="Times New Roman"/>
          <w:lang w:eastAsia="cs-CZ"/>
        </w:rPr>
        <w:t xml:space="preserve">Náklady na odstranění a odvoz odpadů vzniklých v souvislosti s Poskytováním Služeb nese Objednatel. V lokalitách Objednatele zahrnující shromažďovací prostředky na tříděný, případně směsný odpad využije Poskytovatel těchto prostředků, a to po dohodě s kontaktní osobou Objednatele. </w:t>
      </w:r>
    </w:p>
    <w:p w14:paraId="49E19910" w14:textId="77777777" w:rsidR="00964A38" w:rsidRPr="00964A38" w:rsidRDefault="00964A38" w:rsidP="00964A38">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964A38">
        <w:rPr>
          <w:rFonts w:ascii="Verdana" w:eastAsia="Times New Roman" w:hAnsi="Verdana" w:cs="Times New Roman"/>
          <w:lang w:eastAsia="cs-CZ"/>
        </w:rPr>
        <w:t>V případě, že Poskytovatel využívá pro odstranění odpadu z míst plnění daných touto Smlouvou shromažďovací prostředky, pro které má svým jménem uzavřenou smlouvu s oprávněnou osobou v souladu se zákonem o odpadech (se svozovou firmou), má za povinnost vést evidenci o množství a druhu předaného odpadu a tyto informace předávat měsíčně Objednateli.</w:t>
      </w:r>
    </w:p>
    <w:p w14:paraId="6EB9DC24" w14:textId="77777777" w:rsidR="00964A38" w:rsidRPr="00964A38" w:rsidRDefault="00964A38" w:rsidP="00964A38">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964A38">
        <w:rPr>
          <w:rFonts w:ascii="Verdana" w:eastAsia="Times New Roman" w:hAnsi="Verdana" w:cs="Times New Roman"/>
          <w:lang w:eastAsia="cs-CZ"/>
        </w:rPr>
        <w:t>Poskytovatel je odpovědný za případné nároky, náhrady a výdaje ve věci ochrany životního prostředí vzniklé a způsobené porušením jeho povinností při poskytování Služeb.</w:t>
      </w:r>
    </w:p>
    <w:p w14:paraId="6B3F4F68" w14:textId="77777777" w:rsidR="00964A38" w:rsidRPr="00964A38" w:rsidRDefault="00964A38" w:rsidP="00964A38">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964A38">
        <w:rPr>
          <w:rFonts w:ascii="Verdana" w:eastAsia="Times New Roman" w:hAnsi="Verdana" w:cs="Times New Roman"/>
          <w:lang w:eastAsia="cs-CZ"/>
        </w:rPr>
        <w:t>V případě, že by vůči Objednateli byly příslušným orgánem státní správy uplatněny jakékoliv sankce z titulu porušení povinností na úseku ochrany životního prostředí v důsledku poskytování Služeb, zavazuje se Poskytovatel uhradit veškeré sankce, které budou Objednateli uloženy, vzniklé z důvodů zanedbání či porušení povinností Poskytovatelem. Poskytovatel je rovněž povinen v případě porušení jeho povinností učinit veškerá opatření, odstranit závadný stav atd. uvedený v rozhodnutích příslušných orgánů, i když budou uloženy Objednateli. Současně se Poskytovatel zavazuje, že pro případné správní řízení v této věci poskytne SŽDC veškeré potřebné doklady, údaje, informace a další nezbytnou součinnost.</w:t>
      </w:r>
    </w:p>
    <w:p w14:paraId="76D62C35" w14:textId="77777777" w:rsidR="00964A38" w:rsidRPr="00964A38" w:rsidRDefault="00964A38" w:rsidP="00964A38">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bookmarkStart w:id="1" w:name="_Ref20316619"/>
      <w:r w:rsidRPr="00964A38">
        <w:rPr>
          <w:rFonts w:ascii="Verdana" w:eastAsia="Times New Roman" w:hAnsi="Verdana" w:cs="Times New Roman"/>
          <w:lang w:eastAsia="cs-CZ"/>
        </w:rPr>
        <w:lastRenderedPageBreak/>
        <w:t xml:space="preserve">Poskytovatel je povinen v souvislosti s touto Smlouvou při užívání hygienických a čisticích prostředků </w:t>
      </w:r>
      <w:r w:rsidRPr="00964A38">
        <w:rPr>
          <w:rFonts w:ascii="Verdana" w:eastAsia="Times New Roman" w:hAnsi="Verdana" w:cs="Arial"/>
          <w:lang w:eastAsia="cs-CZ"/>
        </w:rPr>
        <w:t>na mytí nádobí, podlah, oken/skel, na utírání prachu a na desinfekci sociálních zařízení, dále následující spotřební materiály: toaletní papír a skládané papírové ručníky, mýdlo</w:t>
      </w:r>
      <w:r w:rsidRPr="00964A38">
        <w:rPr>
          <w:rFonts w:ascii="Verdana" w:eastAsia="Times New Roman" w:hAnsi="Verdana" w:cs="Times New Roman"/>
          <w:lang w:eastAsia="cs-CZ"/>
        </w:rPr>
        <w:t xml:space="preserve"> užívat pouze prostředky splňující kritéria pro získání „Ekoznačky EU“. Za prostředky splňující tato kritéria se považují i výrobky certifikované certifikátem „Ekologicky šetrný výrobek“, „Modrý anděl“, „Severská labuť“ nebo jiným rovnocenným certifikátem. SŽDC si vyhrazuje právo používání těchto prostředků kdykoliv u Poskytovatele ověřit. K tomu Poskytovatel poskytne potřebnou součinnost.</w:t>
      </w:r>
      <w:bookmarkEnd w:id="1"/>
    </w:p>
    <w:p w14:paraId="116AEEF5" w14:textId="77777777" w:rsidR="00964A38" w:rsidRDefault="00964A38" w:rsidP="00964A38">
      <w:pPr>
        <w:numPr>
          <w:ilvl w:val="1"/>
          <w:numId w:val="17"/>
        </w:numPr>
        <w:overflowPunct w:val="0"/>
        <w:autoSpaceDE w:val="0"/>
        <w:autoSpaceDN w:val="0"/>
        <w:adjustRightInd w:val="0"/>
        <w:spacing w:after="120" w:line="240" w:lineRule="auto"/>
        <w:ind w:left="578" w:hanging="578"/>
        <w:jc w:val="both"/>
        <w:outlineLvl w:val="1"/>
        <w:rPr>
          <w:rFonts w:ascii="Verdana" w:eastAsia="Times New Roman" w:hAnsi="Verdana" w:cs="Times New Roman"/>
          <w:lang w:eastAsia="cs-CZ"/>
        </w:rPr>
      </w:pPr>
      <w:r w:rsidRPr="00964A38">
        <w:rPr>
          <w:rFonts w:ascii="Verdana" w:eastAsia="Times New Roman" w:hAnsi="Verdana" w:cs="Times New Roman"/>
          <w:lang w:eastAsia="cs-CZ"/>
        </w:rPr>
        <w:t>Poskytovatel je povinen usilovat o snížení množství obalů, pokud je to možné používat koncentrovaný výrobek. Tento postup aplikuje zejména při užití čisticích prostředků</w:t>
      </w:r>
      <w:r w:rsidRPr="00964A38">
        <w:rPr>
          <w:rFonts w:ascii="Verdana" w:eastAsia="Times New Roman" w:hAnsi="Verdana" w:cs="Arial"/>
          <w:lang w:eastAsia="cs-CZ"/>
        </w:rPr>
        <w:t xml:space="preserve"> na mytí nádobí, podlah, oken/skel, na utírání prachu a na desinfekci sociálních zařízení, dále následující spotřební materiály: toaletní papír a skládané papírové ručníky</w:t>
      </w:r>
      <w:r w:rsidRPr="00964A38">
        <w:rPr>
          <w:rFonts w:ascii="Verdana" w:eastAsia="Times New Roman" w:hAnsi="Verdana" w:cs="Times New Roman"/>
          <w:lang w:eastAsia="cs-CZ"/>
        </w:rPr>
        <w:t>. Nakládání a postupy s veškerými obaly při poskytování Služeb dle této Smlouvy, a to v souladu s platnou legislativou, je v plném rozsahu odpovědný Poskytovatel.</w:t>
      </w:r>
    </w:p>
    <w:p w14:paraId="4CDFC7D2" w14:textId="77777777" w:rsidR="00964A38" w:rsidRPr="00964A38" w:rsidRDefault="00964A38" w:rsidP="00964A38">
      <w:pPr>
        <w:overflowPunct w:val="0"/>
        <w:autoSpaceDE w:val="0"/>
        <w:autoSpaceDN w:val="0"/>
        <w:adjustRightInd w:val="0"/>
        <w:spacing w:after="120" w:line="240" w:lineRule="auto"/>
        <w:ind w:left="578"/>
        <w:jc w:val="both"/>
        <w:outlineLvl w:val="1"/>
        <w:rPr>
          <w:rFonts w:ascii="Verdana" w:eastAsia="Times New Roman" w:hAnsi="Verdana" w:cs="Times New Roman"/>
          <w:lang w:eastAsia="cs-CZ"/>
        </w:rPr>
      </w:pPr>
    </w:p>
    <w:p w14:paraId="55D565E8" w14:textId="77777777" w:rsidR="00C87289" w:rsidRDefault="00C87289" w:rsidP="00C87289">
      <w:pPr>
        <w:pStyle w:val="Nadpis1"/>
        <w:tabs>
          <w:tab w:val="left" w:pos="708"/>
        </w:tabs>
        <w:spacing w:before="120"/>
        <w:ind w:left="357" w:hanging="357"/>
        <w:contextualSpacing/>
        <w:rPr>
          <w:rFonts w:asciiTheme="minorHAnsi" w:hAnsiTheme="minorHAnsi"/>
        </w:rPr>
      </w:pPr>
      <w:r>
        <w:rPr>
          <w:rFonts w:asciiTheme="minorHAnsi" w:hAnsiTheme="minorHAnsi"/>
        </w:rPr>
        <w:t>Skončení smluvního vztahu</w:t>
      </w:r>
    </w:p>
    <w:p w14:paraId="76B365E5" w14:textId="5A464342" w:rsidR="00C87289" w:rsidRDefault="00C87289" w:rsidP="002B7DC4">
      <w:pPr>
        <w:pStyle w:val="Nadpis2"/>
        <w:spacing w:after="120"/>
        <w:contextualSpacing w:val="0"/>
        <w:textAlignment w:val="auto"/>
      </w:pPr>
      <w:r>
        <w:rPr>
          <w:rFonts w:eastAsia="Calibri"/>
        </w:rPr>
        <w:t>Smluvní</w:t>
      </w:r>
      <w:r>
        <w:t xml:space="preserve"> strany jsou oprávněny tuto Smlouvu písemně </w:t>
      </w:r>
      <w:r w:rsidR="00ED7C03">
        <w:t>vypovědět bez uvedení důvodů v 2</w:t>
      </w:r>
      <w:bookmarkStart w:id="2" w:name="_GoBack"/>
      <w:bookmarkEnd w:id="2"/>
      <w:r>
        <w:t xml:space="preserve"> měsíční výpovědní lhůtě. Výpovědní lhůta začíná plynout od prvního dne měsíce následujícího po doručení výpovědi druhé Smluvní straně.</w:t>
      </w:r>
    </w:p>
    <w:p w14:paraId="5B59029E" w14:textId="77777777" w:rsidR="00C87289" w:rsidRDefault="00C87289" w:rsidP="002B7DC4">
      <w:pPr>
        <w:pStyle w:val="Nadpis2"/>
        <w:spacing w:after="120"/>
        <w:contextualSpacing w:val="0"/>
        <w:textAlignment w:val="auto"/>
      </w:pPr>
      <w:r>
        <w:t xml:space="preserve">Po doručení výpovědi je Poskytovatel povinen učinit veškerá opatření potřebná k tomu, aby se zabránilo vzniku škody bezprostředně hrozící Objednateli nedokončením či neposkytnutím služeb podle této Smlouvy. </w:t>
      </w:r>
    </w:p>
    <w:p w14:paraId="00C64E21" w14:textId="77777777" w:rsidR="00C87289" w:rsidRDefault="00C87289" w:rsidP="002B7DC4">
      <w:pPr>
        <w:pStyle w:val="Nadpis2"/>
        <w:spacing w:after="120"/>
        <w:contextualSpacing w:val="0"/>
        <w:textAlignment w:val="auto"/>
      </w:pPr>
      <w:r>
        <w:t>Objednatel je oprávněn tuto Smlouvu písemně vypovědět bez uvedení důvodu v 1 měsíční výpovědní lhůtě v případě podstatných porušení smluvních povinností vyplývajících z této Smlouvy. Výpovědní lhůta začíná plynout od prvního dne měsíce následujícího po doručení výpovědi druhé Smluvní straně. Co se rozumí podstatným porušením smluvních povinností, upřesňuje čl. 8.4.1. této Smlouvy.</w:t>
      </w:r>
    </w:p>
    <w:p w14:paraId="52AFFC96" w14:textId="77777777" w:rsidR="00C87289" w:rsidRDefault="00C87289" w:rsidP="002B7DC4">
      <w:pPr>
        <w:pStyle w:val="Nadpis2"/>
        <w:spacing w:after="120"/>
        <w:contextualSpacing w:val="0"/>
        <w:textAlignment w:val="auto"/>
      </w:pPr>
      <w:r>
        <w:t xml:space="preserve">Strany jsou oprávněny odstoupit od této Smlouvy v případě podstatného porušení smluvních povinností nebo v případech stanovených zákonem.  </w:t>
      </w:r>
    </w:p>
    <w:p w14:paraId="4479F3F7" w14:textId="77777777" w:rsidR="00C87289" w:rsidRDefault="00C87289" w:rsidP="002B7DC4">
      <w:pPr>
        <w:pStyle w:val="Nadpis3"/>
        <w:spacing w:after="120"/>
        <w:ind w:left="1571"/>
        <w:contextualSpacing w:val="0"/>
        <w:textAlignment w:val="auto"/>
        <w:rPr>
          <w:u w:val="single"/>
        </w:rPr>
      </w:pPr>
      <w:r>
        <w:rPr>
          <w:u w:val="single"/>
        </w:rPr>
        <w:t xml:space="preserve">Za podstatné porušení smluvních povinností na straně Poskytovatele se považuje zejména: </w:t>
      </w:r>
    </w:p>
    <w:p w14:paraId="15911822" w14:textId="77777777" w:rsidR="00C87289" w:rsidRDefault="00C87289" w:rsidP="002B7DC4">
      <w:pPr>
        <w:numPr>
          <w:ilvl w:val="0"/>
          <w:numId w:val="31"/>
        </w:numPr>
        <w:overflowPunct w:val="0"/>
        <w:autoSpaceDE w:val="0"/>
        <w:autoSpaceDN w:val="0"/>
        <w:adjustRightInd w:val="0"/>
        <w:spacing w:after="120" w:line="240" w:lineRule="auto"/>
        <w:ind w:left="1418" w:hanging="357"/>
        <w:jc w:val="both"/>
        <w:textAlignment w:val="baseline"/>
      </w:pPr>
      <w:r>
        <w:t>neprovádí-li předmět této Smlouvy v souladu se Smlouvou a podklady a pokyny, které jsou pro provedení předmětu Smlouvy závazné, a Poskytovatel přestože byl Objednatelem vyzván k plnění předmětu Smlouvy řádným způsobem a k odstranění případných vad vzniklých vadným plněním předmětu této Smlouvy, tak neprodleně neučinil;</w:t>
      </w:r>
    </w:p>
    <w:p w14:paraId="7A579C2D" w14:textId="77777777" w:rsidR="00C87289" w:rsidRDefault="00C87289" w:rsidP="002B7DC4">
      <w:pPr>
        <w:numPr>
          <w:ilvl w:val="0"/>
          <w:numId w:val="31"/>
        </w:numPr>
        <w:overflowPunct w:val="0"/>
        <w:autoSpaceDE w:val="0"/>
        <w:autoSpaceDN w:val="0"/>
        <w:adjustRightInd w:val="0"/>
        <w:spacing w:after="120" w:line="240" w:lineRule="auto"/>
        <w:ind w:left="1418" w:hanging="357"/>
        <w:jc w:val="both"/>
        <w:textAlignment w:val="baseline"/>
      </w:pPr>
      <w:r>
        <w:t xml:space="preserve">pracovník Poskytovatele je při výkonu služby dle této Smlouvy pod vlivem alkoholu, tuto skutečnost prokazují zaměstnanci odboru personálního Objednatele. Pracovníci Poskytovatele jsou povinni podrobit se zkoušce na alkohol. Pokud se na výzvu zaměstnanců odboru personálního Objednatele zkoušce na alkohol nepodrobí, jedná se o podstatné porušení povinností na straně Poskytovatele; </w:t>
      </w:r>
    </w:p>
    <w:p w14:paraId="0E0F63A9" w14:textId="77777777" w:rsidR="00C87289" w:rsidRDefault="00C87289" w:rsidP="002B7DC4">
      <w:pPr>
        <w:numPr>
          <w:ilvl w:val="0"/>
          <w:numId w:val="31"/>
        </w:numPr>
        <w:overflowPunct w:val="0"/>
        <w:autoSpaceDE w:val="0"/>
        <w:autoSpaceDN w:val="0"/>
        <w:adjustRightInd w:val="0"/>
        <w:spacing w:after="120" w:line="240" w:lineRule="auto"/>
        <w:ind w:left="1418" w:hanging="357"/>
        <w:jc w:val="both"/>
        <w:textAlignment w:val="baseline"/>
      </w:pPr>
      <w:r>
        <w:t xml:space="preserve">pracovníkovi Poskytovatele je prokázána krádež majetku Objednatele nebo pokus o ni; </w:t>
      </w:r>
    </w:p>
    <w:p w14:paraId="54C90FBD" w14:textId="77777777" w:rsidR="00C87289" w:rsidRDefault="00C87289" w:rsidP="002B7DC4">
      <w:pPr>
        <w:numPr>
          <w:ilvl w:val="0"/>
          <w:numId w:val="31"/>
        </w:numPr>
        <w:overflowPunct w:val="0"/>
        <w:autoSpaceDE w:val="0"/>
        <w:autoSpaceDN w:val="0"/>
        <w:adjustRightInd w:val="0"/>
        <w:spacing w:after="120" w:line="240" w:lineRule="auto"/>
        <w:ind w:left="1418" w:hanging="357"/>
        <w:jc w:val="both"/>
        <w:textAlignment w:val="baseline"/>
      </w:pPr>
      <w:r>
        <w:t>bylo-li vůči Poskytovateli zahájeno řízení podle zák. č. 182/2006 Sb., o úpadku a způsobech jeho řešení, ve znění pozdějších předpisů, není-li Objednatel schopen plnit své povinnosti související s plněním předmětu Smlouvy.</w:t>
      </w:r>
    </w:p>
    <w:p w14:paraId="406DB0CF" w14:textId="77777777" w:rsidR="00C87289" w:rsidRDefault="00C87289" w:rsidP="002B7DC4">
      <w:pPr>
        <w:pStyle w:val="Nadpis3"/>
        <w:spacing w:after="120"/>
        <w:ind w:left="1560" w:hanging="709"/>
        <w:contextualSpacing w:val="0"/>
        <w:textAlignment w:val="auto"/>
        <w:rPr>
          <w:u w:val="single"/>
        </w:rPr>
      </w:pPr>
      <w:r>
        <w:rPr>
          <w:u w:val="single"/>
        </w:rPr>
        <w:t xml:space="preserve">Za podstatné porušení smluvních povinností na straně Objednatele se považuje zejména: </w:t>
      </w:r>
    </w:p>
    <w:p w14:paraId="4B24C54C" w14:textId="77777777" w:rsidR="00C87289" w:rsidRDefault="00C87289" w:rsidP="002B7DC4">
      <w:pPr>
        <w:numPr>
          <w:ilvl w:val="0"/>
          <w:numId w:val="32"/>
        </w:numPr>
        <w:overflowPunct w:val="0"/>
        <w:autoSpaceDE w:val="0"/>
        <w:autoSpaceDN w:val="0"/>
        <w:adjustRightInd w:val="0"/>
        <w:spacing w:after="120" w:line="240" w:lineRule="auto"/>
        <w:ind w:left="1418" w:hanging="357"/>
        <w:jc w:val="both"/>
        <w:textAlignment w:val="baseline"/>
      </w:pPr>
      <w:r>
        <w:t>nezaplatí-li opakovaně Poskytovateli za řádně provedený předmět Smlouvy,</w:t>
      </w:r>
    </w:p>
    <w:p w14:paraId="5CB1D51E" w14:textId="77777777" w:rsidR="00C87289" w:rsidRDefault="00C87289" w:rsidP="002B7DC4">
      <w:pPr>
        <w:numPr>
          <w:ilvl w:val="0"/>
          <w:numId w:val="32"/>
        </w:numPr>
        <w:overflowPunct w:val="0"/>
        <w:autoSpaceDE w:val="0"/>
        <w:autoSpaceDN w:val="0"/>
        <w:adjustRightInd w:val="0"/>
        <w:spacing w:after="120" w:line="240" w:lineRule="auto"/>
        <w:ind w:left="1418" w:hanging="357"/>
        <w:jc w:val="both"/>
        <w:textAlignment w:val="baseline"/>
      </w:pPr>
      <w:r>
        <w:t>bylo-li vůči Objednateli zahájeno řízení podle zák. č. 182/2006 Sb., o úpadku a způsobech jeho řešení, ve znění pozdějších předpisů, není-li Objednatel schopen plnit své povinnosti související s plněním předmětu Smlouvy.</w:t>
      </w:r>
    </w:p>
    <w:p w14:paraId="2D49B7F1" w14:textId="77777777" w:rsidR="00C87289" w:rsidRDefault="00C87289" w:rsidP="002B7DC4">
      <w:pPr>
        <w:pStyle w:val="Nadpis2"/>
        <w:spacing w:after="120"/>
        <w:contextualSpacing w:val="0"/>
        <w:textAlignment w:val="auto"/>
      </w:pPr>
      <w:r>
        <w:t>Odstoupení od Smlouvy musí být písemné, jinak je neplatné. Odstoupení je účinné ode dne, kdy bude doručeno druhé Smluvní straně.</w:t>
      </w:r>
    </w:p>
    <w:p w14:paraId="00225C71" w14:textId="77777777" w:rsidR="00C87289" w:rsidRDefault="00C87289" w:rsidP="002B7DC4">
      <w:pPr>
        <w:pStyle w:val="Nadpis2"/>
        <w:spacing w:after="120"/>
        <w:contextualSpacing w:val="0"/>
        <w:textAlignment w:val="auto"/>
      </w:pPr>
      <w:r>
        <w:lastRenderedPageBreak/>
        <w:t>Po doručení odstoupení od Smlouvy je Poskytovatel povinen učinit veškerá opatření potřebná k tomu, aby se zabránilo vzniku škody bezprostředně hrozící Objednateli nedokončením služeb podle této Smlouvy.</w:t>
      </w:r>
    </w:p>
    <w:p w14:paraId="4140FDE5" w14:textId="77777777" w:rsidR="00C87289" w:rsidRDefault="00C87289" w:rsidP="002B7DC4">
      <w:pPr>
        <w:pStyle w:val="Nadpis2"/>
        <w:spacing w:after="120"/>
        <w:contextualSpacing w:val="0"/>
        <w:textAlignment w:val="auto"/>
      </w:pPr>
      <w:r>
        <w:t>Okamžikem doručení oznámení o odstoupení od této Smlouvy zanikají všechna práva</w:t>
      </w:r>
      <w:r>
        <w:br/>
        <w:t>a povinnosti Smluvních stran ze Smlouvy. Odstoupení od Smlouvy se však nedotýká nároku na náhradu škody vzniklé porušením Smlouvy, řešení sporů mezi Smluvními stranami a jiných ustanovení, která podle projevené vůle Smluvních stran nebo vzhledem ke své povaze mají trvat i po ukončení této Smlouvy.</w:t>
      </w:r>
    </w:p>
    <w:p w14:paraId="7ACA4F45" w14:textId="77777777" w:rsidR="004E1498" w:rsidRPr="00D46606" w:rsidRDefault="004E1498" w:rsidP="00D46606">
      <w:pPr>
        <w:pStyle w:val="Nadpis1"/>
        <w:jc w:val="both"/>
        <w:rPr>
          <w:rFonts w:eastAsia="Times New Roman"/>
          <w:lang w:eastAsia="cs-CZ"/>
        </w:rPr>
      </w:pPr>
      <w:r w:rsidRPr="00D46606">
        <w:rPr>
          <w:rFonts w:eastAsia="Times New Roman"/>
          <w:lang w:eastAsia="cs-CZ"/>
        </w:rPr>
        <w:t>Závěrečná ujednání</w:t>
      </w:r>
    </w:p>
    <w:p w14:paraId="3E50101D" w14:textId="4B5FFA8E" w:rsidR="004E1498" w:rsidRPr="00D46606" w:rsidRDefault="004E1498" w:rsidP="00090027">
      <w:pPr>
        <w:pStyle w:val="Nadpis2"/>
        <w:spacing w:after="120"/>
        <w:contextualSpacing w:val="0"/>
      </w:pPr>
      <w:r w:rsidRPr="00D46606">
        <w:t>Tato smlouva se řídí Obchodními podmínkami ke Smlouvě o dílo (dále jen „Obchodní podmínky</w:t>
      </w:r>
      <w:r w:rsidR="0086114C" w:rsidRPr="00D46606">
        <w:t>“)</w:t>
      </w:r>
      <w:r w:rsidRPr="00D46606">
        <w:t>. Odchylná ujednání ve Smlouvě o dílo mají před zněním Obchodních podmínek přednost.</w:t>
      </w:r>
    </w:p>
    <w:p w14:paraId="208700BA" w14:textId="77777777" w:rsidR="004E1498" w:rsidRPr="00D46606" w:rsidRDefault="004E1498" w:rsidP="00090027">
      <w:pPr>
        <w:pStyle w:val="Nadpis2"/>
        <w:spacing w:after="120"/>
        <w:contextualSpacing w:val="0"/>
      </w:pPr>
      <w:r w:rsidRPr="00D46606">
        <w:t xml:space="preserve">Zhotovitel prohlašuje, že </w:t>
      </w:r>
    </w:p>
    <w:p w14:paraId="7633B164" w14:textId="77777777" w:rsidR="004E1498" w:rsidRPr="00D46606" w:rsidRDefault="004E1498" w:rsidP="00090027">
      <w:pPr>
        <w:pStyle w:val="Nadpis3"/>
        <w:spacing w:after="120"/>
        <w:contextualSpacing w:val="0"/>
      </w:pPr>
      <w:r w:rsidRPr="00D46606">
        <w:t>se zněním Obchodních podmínek se před podpisem této smlouvy seznámil,</w:t>
      </w:r>
    </w:p>
    <w:p w14:paraId="382930A8" w14:textId="77777777" w:rsidR="004E1498" w:rsidRPr="004E1498" w:rsidRDefault="004E1498" w:rsidP="00090027">
      <w:pPr>
        <w:pStyle w:val="Nadpis3"/>
        <w:spacing w:after="120"/>
        <w:contextualSpacing w:val="0"/>
      </w:pPr>
      <w:r w:rsidRPr="00D46606">
        <w:t>v dostatečném rozsahu se seznámil s veškerými požadavky Objednatele dle této smlouvy, přičemž si není vědom žádným překážek, které by mu bránily v poskytnutí sjednaného</w:t>
      </w:r>
      <w:r w:rsidRPr="004E1498">
        <w:t xml:space="preserve"> plnění v souladu s touto smlouvou.</w:t>
      </w:r>
    </w:p>
    <w:p w14:paraId="4DAE8B0B" w14:textId="77777777" w:rsidR="00DC553E" w:rsidRDefault="00DC553E" w:rsidP="00090027">
      <w:pPr>
        <w:numPr>
          <w:ilvl w:val="1"/>
          <w:numId w:val="17"/>
        </w:numPr>
        <w:overflowPunct w:val="0"/>
        <w:autoSpaceDE w:val="0"/>
        <w:autoSpaceDN w:val="0"/>
        <w:adjustRightInd w:val="0"/>
        <w:spacing w:after="120" w:line="240" w:lineRule="auto"/>
        <w:jc w:val="both"/>
        <w:outlineLvl w:val="1"/>
        <w:rPr>
          <w:rFonts w:ascii="Verdana" w:eastAsia="Verdana" w:hAnsi="Verdana" w:cs="Times New Roman"/>
          <w:lang w:eastAsia="cs-CZ"/>
        </w:rPr>
      </w:pPr>
      <w:r w:rsidRPr="00DC553E">
        <w:rPr>
          <w:rFonts w:ascii="Verdana" w:eastAsia="Verdana" w:hAnsi="Verdana" w:cs="Times New Roman"/>
          <w:lang w:eastAsia="cs-CZ"/>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2421409E" w14:textId="77777777" w:rsidR="00DC553E" w:rsidRPr="00DC553E" w:rsidRDefault="004E1498" w:rsidP="00090027">
      <w:pPr>
        <w:numPr>
          <w:ilvl w:val="1"/>
          <w:numId w:val="17"/>
        </w:numPr>
        <w:overflowPunct w:val="0"/>
        <w:autoSpaceDE w:val="0"/>
        <w:autoSpaceDN w:val="0"/>
        <w:adjustRightInd w:val="0"/>
        <w:spacing w:after="120" w:line="240" w:lineRule="auto"/>
        <w:jc w:val="both"/>
        <w:outlineLvl w:val="1"/>
        <w:rPr>
          <w:rFonts w:ascii="Verdana" w:eastAsia="Verdana" w:hAnsi="Verdana" w:cs="Times New Roman"/>
          <w:lang w:eastAsia="cs-CZ"/>
        </w:rPr>
      </w:pPr>
      <w:r w:rsidRPr="004E1498">
        <w:t>Veškerá práva a povinnosti Smluvních stran vyplývající ze Smlouvy o dílo a Obchodních podmínek se řídí českým právním řádem.</w:t>
      </w:r>
    </w:p>
    <w:p w14:paraId="21149DF4" w14:textId="77777777" w:rsidR="00DC553E" w:rsidRPr="00DC553E" w:rsidRDefault="004E1498" w:rsidP="00090027">
      <w:pPr>
        <w:numPr>
          <w:ilvl w:val="1"/>
          <w:numId w:val="17"/>
        </w:numPr>
        <w:overflowPunct w:val="0"/>
        <w:autoSpaceDE w:val="0"/>
        <w:autoSpaceDN w:val="0"/>
        <w:adjustRightInd w:val="0"/>
        <w:spacing w:after="120" w:line="240" w:lineRule="auto"/>
        <w:jc w:val="both"/>
        <w:outlineLvl w:val="1"/>
        <w:rPr>
          <w:rFonts w:ascii="Verdana" w:eastAsia="Verdana" w:hAnsi="Verdana" w:cs="Times New Roman"/>
          <w:lang w:eastAsia="cs-CZ"/>
        </w:rPr>
      </w:pPr>
      <w:r w:rsidRPr="004E1498">
        <w:t>Smluvní vztahy neupravené Smlouvou o dílo a Obchodními podmínkami se řídí Občanským zákoníkem a dalšími právními předpisy.</w:t>
      </w:r>
    </w:p>
    <w:p w14:paraId="62461244" w14:textId="77777777" w:rsidR="00DC553E" w:rsidRPr="00DC553E" w:rsidRDefault="004E1498" w:rsidP="00090027">
      <w:pPr>
        <w:numPr>
          <w:ilvl w:val="1"/>
          <w:numId w:val="17"/>
        </w:numPr>
        <w:overflowPunct w:val="0"/>
        <w:autoSpaceDE w:val="0"/>
        <w:autoSpaceDN w:val="0"/>
        <w:adjustRightInd w:val="0"/>
        <w:spacing w:after="120" w:line="240" w:lineRule="auto"/>
        <w:jc w:val="both"/>
        <w:outlineLvl w:val="1"/>
        <w:rPr>
          <w:rFonts w:ascii="Verdana" w:eastAsia="Verdana" w:hAnsi="Verdana" w:cs="Times New Roman"/>
          <w:lang w:eastAsia="cs-CZ"/>
        </w:rPr>
      </w:pPr>
      <w:r w:rsidRPr="004E1498">
        <w:t>Všechny spory vznikající ze Smlouvy o dílo a v souvislosti s ní budou dle vůle Smluvních stran rozhodovány soudy České republiky, jakožto soudy výlučně příslušnými.</w:t>
      </w:r>
    </w:p>
    <w:p w14:paraId="4A039DB7" w14:textId="77777777" w:rsidR="00DC553E" w:rsidRPr="00DC553E" w:rsidRDefault="004E1498" w:rsidP="00090027">
      <w:pPr>
        <w:numPr>
          <w:ilvl w:val="1"/>
          <w:numId w:val="17"/>
        </w:numPr>
        <w:overflowPunct w:val="0"/>
        <w:autoSpaceDE w:val="0"/>
        <w:autoSpaceDN w:val="0"/>
        <w:adjustRightInd w:val="0"/>
        <w:spacing w:after="120" w:line="240" w:lineRule="auto"/>
        <w:jc w:val="both"/>
        <w:outlineLvl w:val="1"/>
        <w:rPr>
          <w:rFonts w:ascii="Verdana" w:eastAsia="Verdana" w:hAnsi="Verdana" w:cs="Times New Roman"/>
          <w:lang w:eastAsia="cs-CZ"/>
        </w:rPr>
      </w:pPr>
      <w:r w:rsidRPr="004E1498">
        <w:t>Smlouvu o dílo lze měnit pouze písemnými dodatky.</w:t>
      </w:r>
    </w:p>
    <w:p w14:paraId="2FAF8444" w14:textId="77777777" w:rsidR="00DC553E" w:rsidRPr="00DC553E" w:rsidRDefault="004E1498" w:rsidP="00090027">
      <w:pPr>
        <w:numPr>
          <w:ilvl w:val="1"/>
          <w:numId w:val="17"/>
        </w:numPr>
        <w:overflowPunct w:val="0"/>
        <w:autoSpaceDE w:val="0"/>
        <w:autoSpaceDN w:val="0"/>
        <w:adjustRightInd w:val="0"/>
        <w:spacing w:after="120" w:line="240" w:lineRule="auto"/>
        <w:jc w:val="both"/>
        <w:outlineLvl w:val="1"/>
        <w:rPr>
          <w:rFonts w:ascii="Verdana" w:eastAsia="Verdana" w:hAnsi="Verdana" w:cs="Times New Roman"/>
          <w:lang w:eastAsia="cs-CZ"/>
        </w:rPr>
      </w:pPr>
      <w:r w:rsidRPr="004E1498">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1C6CB019" w14:textId="77777777" w:rsidR="00DC553E" w:rsidRPr="00DC553E" w:rsidRDefault="004E1498" w:rsidP="00090027">
      <w:pPr>
        <w:numPr>
          <w:ilvl w:val="1"/>
          <w:numId w:val="17"/>
        </w:numPr>
        <w:overflowPunct w:val="0"/>
        <w:autoSpaceDE w:val="0"/>
        <w:autoSpaceDN w:val="0"/>
        <w:adjustRightInd w:val="0"/>
        <w:spacing w:after="120" w:line="240" w:lineRule="auto"/>
        <w:jc w:val="both"/>
        <w:outlineLvl w:val="1"/>
        <w:rPr>
          <w:rFonts w:ascii="Verdana" w:eastAsia="Verdana" w:hAnsi="Verdana" w:cs="Times New Roman"/>
          <w:lang w:eastAsia="cs-CZ"/>
        </w:rPr>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038EC105" w14:textId="77777777" w:rsidR="00DC553E" w:rsidRPr="00DC553E" w:rsidRDefault="004E1498" w:rsidP="00090027">
      <w:pPr>
        <w:numPr>
          <w:ilvl w:val="1"/>
          <w:numId w:val="17"/>
        </w:numPr>
        <w:overflowPunct w:val="0"/>
        <w:autoSpaceDE w:val="0"/>
        <w:autoSpaceDN w:val="0"/>
        <w:adjustRightInd w:val="0"/>
        <w:spacing w:after="120" w:line="240" w:lineRule="auto"/>
        <w:jc w:val="both"/>
        <w:outlineLvl w:val="1"/>
        <w:rPr>
          <w:rFonts w:ascii="Verdana" w:eastAsia="Verdana" w:hAnsi="Verdana" w:cs="Times New Roman"/>
          <w:lang w:eastAsia="cs-CZ"/>
        </w:rPr>
      </w:pPr>
      <w:r w:rsidRPr="004E1498">
        <w:t xml:space="preserve">Zvláštní podmínky, na které odkazuje Smlouva o dílo, mají přednost před zněním </w:t>
      </w:r>
      <w:r w:rsidRPr="00986FBA">
        <w:t>Obchodních podmínek, Obchodní podmínky se užijí v rozsahu, v jakém nejsou v rozporu s takovými zvláštními podmínkami.</w:t>
      </w:r>
    </w:p>
    <w:p w14:paraId="6076B353" w14:textId="4356291E" w:rsidR="00DC553E" w:rsidRPr="00090027" w:rsidRDefault="004E1498" w:rsidP="00090027">
      <w:pPr>
        <w:numPr>
          <w:ilvl w:val="1"/>
          <w:numId w:val="17"/>
        </w:numPr>
        <w:overflowPunct w:val="0"/>
        <w:autoSpaceDE w:val="0"/>
        <w:autoSpaceDN w:val="0"/>
        <w:adjustRightInd w:val="0"/>
        <w:spacing w:after="120" w:line="240" w:lineRule="auto"/>
        <w:jc w:val="both"/>
        <w:outlineLvl w:val="1"/>
        <w:rPr>
          <w:rFonts w:ascii="Verdana" w:eastAsia="Verdana" w:hAnsi="Verdana" w:cs="Times New Roman"/>
          <w:lang w:eastAsia="cs-CZ"/>
        </w:rPr>
      </w:pPr>
      <w:r w:rsidRPr="00DC553E">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5B744EF8" w14:textId="54B597EB" w:rsidR="00090027" w:rsidRDefault="00090027" w:rsidP="00090027">
      <w:pPr>
        <w:pStyle w:val="Nadpis1"/>
        <w:numPr>
          <w:ilvl w:val="0"/>
          <w:numId w:val="0"/>
        </w:numPr>
        <w:ind w:left="567"/>
        <w:rPr>
          <w:rFonts w:eastAsia="Verdana"/>
          <w:lang w:eastAsia="cs-CZ"/>
        </w:rPr>
      </w:pPr>
    </w:p>
    <w:p w14:paraId="5591E41E" w14:textId="7A8A1DDD" w:rsidR="00090027" w:rsidRDefault="00090027" w:rsidP="00090027">
      <w:pPr>
        <w:rPr>
          <w:lang w:eastAsia="cs-CZ"/>
        </w:rPr>
      </w:pPr>
    </w:p>
    <w:p w14:paraId="1FA89D39" w14:textId="57ED3929" w:rsidR="00090027" w:rsidRDefault="00090027" w:rsidP="00090027">
      <w:pPr>
        <w:rPr>
          <w:lang w:eastAsia="cs-CZ"/>
        </w:rPr>
      </w:pPr>
    </w:p>
    <w:p w14:paraId="42B6C5DE" w14:textId="2CB12C41" w:rsidR="00090027" w:rsidRDefault="00090027" w:rsidP="00090027">
      <w:pPr>
        <w:rPr>
          <w:lang w:eastAsia="cs-CZ"/>
        </w:rPr>
      </w:pPr>
    </w:p>
    <w:p w14:paraId="23FB739C" w14:textId="77777777" w:rsidR="00090027" w:rsidRPr="00090027" w:rsidRDefault="00090027" w:rsidP="00090027">
      <w:pPr>
        <w:rPr>
          <w:lang w:eastAsia="cs-CZ"/>
        </w:rPr>
      </w:pPr>
    </w:p>
    <w:p w14:paraId="52DAF772" w14:textId="0F5C3C01" w:rsidR="00C87289" w:rsidRPr="00DC553E" w:rsidRDefault="002E1878" w:rsidP="00DC553E">
      <w:pPr>
        <w:numPr>
          <w:ilvl w:val="1"/>
          <w:numId w:val="17"/>
        </w:numPr>
        <w:overflowPunct w:val="0"/>
        <w:autoSpaceDE w:val="0"/>
        <w:autoSpaceDN w:val="0"/>
        <w:adjustRightInd w:val="0"/>
        <w:spacing w:after="120" w:line="240" w:lineRule="auto"/>
        <w:contextualSpacing/>
        <w:jc w:val="both"/>
        <w:outlineLvl w:val="1"/>
        <w:rPr>
          <w:rFonts w:ascii="Verdana" w:eastAsia="Verdana" w:hAnsi="Verdana" w:cs="Times New Roman"/>
          <w:lang w:eastAsia="cs-CZ"/>
        </w:rPr>
      </w:pPr>
      <w:r w:rsidRPr="00DC553E">
        <w:rPr>
          <w:rFonts w:ascii="Verdana" w:hAnsi="Verdana"/>
          <w:spacing w:val="-2"/>
        </w:rPr>
        <w:lastRenderedPageBreak/>
        <w:t>Přílohy</w:t>
      </w:r>
      <w:r w:rsidR="00986FBA" w:rsidRPr="00DC553E">
        <w:rPr>
          <w:rFonts w:ascii="Verdana" w:hAnsi="Verdana"/>
          <w:spacing w:val="-2"/>
        </w:rPr>
        <w:t xml:space="preserve"> této smlouvy</w:t>
      </w:r>
      <w:r w:rsidRPr="00DC553E">
        <w:rPr>
          <w:rFonts w:ascii="Verdana" w:hAnsi="Verdana"/>
          <w:spacing w:val="-2"/>
        </w:rPr>
        <w:t>:</w:t>
      </w:r>
    </w:p>
    <w:p w14:paraId="12067484" w14:textId="6CBAD63F" w:rsidR="002E1878" w:rsidRDefault="002E1878" w:rsidP="00DC553E">
      <w:pPr>
        <w:pStyle w:val="Odstavecseseznamem"/>
        <w:spacing w:after="120"/>
        <w:contextualSpacing w:val="0"/>
        <w:rPr>
          <w:lang w:eastAsia="cs-CZ"/>
        </w:rPr>
      </w:pPr>
      <w:r>
        <w:rPr>
          <w:lang w:eastAsia="cs-CZ"/>
        </w:rPr>
        <w:t>Příloha č.</w:t>
      </w:r>
      <w:r w:rsidR="00DC553E">
        <w:rPr>
          <w:lang w:eastAsia="cs-CZ"/>
        </w:rPr>
        <w:t>1</w:t>
      </w:r>
      <w:r>
        <w:rPr>
          <w:lang w:eastAsia="cs-CZ"/>
        </w:rPr>
        <w:t xml:space="preserve"> Technické požadavky objednatele</w:t>
      </w:r>
      <w:r w:rsidR="00DC553E">
        <w:rPr>
          <w:lang w:eastAsia="cs-CZ"/>
        </w:rPr>
        <w:t xml:space="preserve"> vč. cenové kalkulace</w:t>
      </w:r>
    </w:p>
    <w:p w14:paraId="20F6697F" w14:textId="1A353139" w:rsidR="002E1878" w:rsidRPr="002E1878" w:rsidRDefault="002E1878" w:rsidP="00DC553E">
      <w:pPr>
        <w:pStyle w:val="Odstavecseseznamem"/>
        <w:spacing w:after="120"/>
        <w:contextualSpacing w:val="0"/>
        <w:rPr>
          <w:lang w:eastAsia="cs-CZ"/>
        </w:rPr>
      </w:pPr>
      <w:r>
        <w:rPr>
          <w:lang w:eastAsia="cs-CZ"/>
        </w:rPr>
        <w:t>Příloha č.</w:t>
      </w:r>
      <w:r w:rsidR="00DC553E">
        <w:rPr>
          <w:lang w:eastAsia="cs-CZ"/>
        </w:rPr>
        <w:t>2</w:t>
      </w:r>
      <w:r>
        <w:rPr>
          <w:lang w:eastAsia="cs-CZ"/>
        </w:rPr>
        <w:t xml:space="preserve"> Obchodní podmínky</w:t>
      </w:r>
    </w:p>
    <w:p w14:paraId="267BC536" w14:textId="7A54F62F" w:rsidR="00986FBA" w:rsidRDefault="00986FBA" w:rsidP="00986FBA">
      <w:pPr>
        <w:spacing w:after="120"/>
        <w:jc w:val="both"/>
        <w:rPr>
          <w:rFonts w:ascii="Verdana" w:hAnsi="Verdana"/>
          <w:color w:val="FF0000"/>
          <w:spacing w:val="-2"/>
        </w:rPr>
      </w:pPr>
      <w:r>
        <w:rPr>
          <w:rFonts w:ascii="Verdana" w:hAnsi="Verdana"/>
          <w:spacing w:val="-2"/>
        </w:rPr>
        <w:t xml:space="preserve">V Olomouci dne …………… </w:t>
      </w:r>
      <w:r w:rsidR="00964A38">
        <w:rPr>
          <w:rFonts w:ascii="Verdana" w:hAnsi="Verdana"/>
          <w:spacing w:val="-2"/>
        </w:rPr>
        <w:t>2020</w:t>
      </w:r>
      <w:r>
        <w:rPr>
          <w:rFonts w:ascii="Verdana" w:hAnsi="Verdana"/>
          <w:spacing w:val="-2"/>
        </w:rPr>
        <w:tab/>
        <w:t xml:space="preserve">  </w:t>
      </w:r>
      <w:r>
        <w:rPr>
          <w:rFonts w:ascii="Verdana" w:hAnsi="Verdana"/>
          <w:spacing w:val="-2"/>
        </w:rPr>
        <w:tab/>
      </w:r>
      <w:r>
        <w:rPr>
          <w:rFonts w:ascii="Verdana" w:hAnsi="Verdana"/>
          <w:spacing w:val="-2"/>
        </w:rPr>
        <w:tab/>
      </w:r>
      <w:r>
        <w:rPr>
          <w:rFonts w:ascii="Verdana" w:hAnsi="Verdana"/>
          <w:spacing w:val="-2"/>
        </w:rPr>
        <w:tab/>
      </w:r>
      <w:r>
        <w:rPr>
          <w:rFonts w:ascii="Verdana" w:hAnsi="Verdana"/>
          <w:spacing w:val="-2"/>
        </w:rPr>
        <w:tab/>
      </w:r>
      <w:r w:rsidRPr="00986FBA">
        <w:rPr>
          <w:rFonts w:ascii="Verdana" w:hAnsi="Verdana"/>
          <w:spacing w:val="-2"/>
          <w:highlight w:val="yellow"/>
        </w:rPr>
        <w:t>V ……………… dne …………… 20</w:t>
      </w:r>
      <w:r w:rsidR="00964A38">
        <w:rPr>
          <w:rFonts w:ascii="Verdana" w:hAnsi="Verdana"/>
          <w:spacing w:val="-2"/>
        </w:rPr>
        <w:t>20</w:t>
      </w:r>
      <w:r>
        <w:rPr>
          <w:rFonts w:ascii="Verdana" w:hAnsi="Verdana"/>
          <w:spacing w:val="-2"/>
        </w:rPr>
        <w:tab/>
        <w:t xml:space="preserve">  </w:t>
      </w:r>
    </w:p>
    <w:p w14:paraId="75498167" w14:textId="12DE9032" w:rsidR="00986FBA" w:rsidRDefault="00986FBA" w:rsidP="00986FBA">
      <w:pPr>
        <w:spacing w:after="120"/>
        <w:jc w:val="both"/>
        <w:rPr>
          <w:rFonts w:ascii="Verdana" w:hAnsi="Verdana"/>
          <w:b/>
        </w:rPr>
      </w:pPr>
      <w:r>
        <w:rPr>
          <w:rFonts w:ascii="Verdana" w:hAnsi="Verdana"/>
          <w:b/>
        </w:rPr>
        <w:t xml:space="preserve"> za objednatele</w:t>
      </w:r>
      <w:r>
        <w:rPr>
          <w:rFonts w:ascii="Verdana" w:hAnsi="Verdana"/>
        </w:rPr>
        <w:t xml:space="preserve">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Pr>
          <w:rFonts w:ascii="Verdana" w:hAnsi="Verdana"/>
          <w:b/>
        </w:rPr>
        <w:t xml:space="preserve">za </w:t>
      </w:r>
      <w:r w:rsidR="00090027">
        <w:rPr>
          <w:rFonts w:ascii="Verdana" w:hAnsi="Verdana"/>
          <w:b/>
        </w:rPr>
        <w:t>poskytovatele</w:t>
      </w:r>
    </w:p>
    <w:p w14:paraId="484D9145" w14:textId="6DB742C7" w:rsidR="00986FBA" w:rsidRDefault="00986FBA" w:rsidP="00986FBA">
      <w:pPr>
        <w:jc w:val="both"/>
        <w:rPr>
          <w:rFonts w:ascii="Verdana" w:hAnsi="Verdana"/>
          <w:b/>
          <w:spacing w:val="-2"/>
        </w:rPr>
      </w:pPr>
      <w:r>
        <w:rPr>
          <w:rFonts w:ascii="Verdana" w:hAnsi="Verdana"/>
          <w:b/>
          <w:spacing w:val="-2"/>
        </w:rPr>
        <w:t>Správa železni</w:t>
      </w:r>
      <w:r w:rsidR="00964A38">
        <w:rPr>
          <w:rFonts w:ascii="Verdana" w:hAnsi="Verdana"/>
          <w:b/>
          <w:spacing w:val="-2"/>
        </w:rPr>
        <w:t>c</w:t>
      </w:r>
      <w:r>
        <w:rPr>
          <w:rFonts w:ascii="Verdana" w:hAnsi="Verdana"/>
          <w:b/>
          <w:spacing w:val="-2"/>
        </w:rPr>
        <w:t>, státní organizace</w:t>
      </w:r>
      <w:r>
        <w:rPr>
          <w:rFonts w:ascii="Verdana" w:hAnsi="Verdana"/>
          <w:spacing w:val="-2"/>
        </w:rPr>
        <w:tab/>
      </w:r>
      <w:r w:rsidR="00964A38">
        <w:rPr>
          <w:rFonts w:ascii="Verdana" w:hAnsi="Verdana"/>
          <w:spacing w:val="-2"/>
        </w:rPr>
        <w:tab/>
      </w:r>
      <w:r w:rsidR="00964A38">
        <w:rPr>
          <w:rFonts w:ascii="Verdana" w:hAnsi="Verdana"/>
          <w:spacing w:val="-2"/>
        </w:rPr>
        <w:tab/>
      </w:r>
      <w:r w:rsidR="00964A38">
        <w:rPr>
          <w:rFonts w:ascii="Verdana" w:hAnsi="Verdana"/>
          <w:spacing w:val="-2"/>
        </w:rPr>
        <w:tab/>
      </w:r>
      <w:r w:rsidRPr="00986FBA">
        <w:rPr>
          <w:rFonts w:ascii="Verdana" w:hAnsi="Verdana"/>
          <w:b/>
          <w:spacing w:val="-2"/>
          <w:highlight w:val="yellow"/>
        </w:rPr>
        <w:t>……………………………………</w:t>
      </w:r>
      <w:r>
        <w:rPr>
          <w:rFonts w:ascii="Verdana" w:hAnsi="Verdana"/>
          <w:b/>
          <w:spacing w:val="-2"/>
        </w:rPr>
        <w:tab/>
      </w:r>
    </w:p>
    <w:p w14:paraId="62CACD0B" w14:textId="77777777" w:rsidR="00986FBA" w:rsidRDefault="00986FBA" w:rsidP="00986FBA">
      <w:pPr>
        <w:spacing w:after="120"/>
        <w:jc w:val="both"/>
        <w:rPr>
          <w:rFonts w:ascii="Verdana" w:hAnsi="Verdana"/>
          <w:spacing w:val="-2"/>
        </w:rPr>
      </w:pPr>
    </w:p>
    <w:p w14:paraId="19291C0E" w14:textId="77777777" w:rsidR="00986FBA" w:rsidRDefault="00986FBA" w:rsidP="00986FBA">
      <w:pPr>
        <w:spacing w:after="120"/>
        <w:jc w:val="both"/>
        <w:rPr>
          <w:rFonts w:ascii="Verdana" w:hAnsi="Verdana"/>
          <w:spacing w:val="-2"/>
        </w:rPr>
      </w:pPr>
    </w:p>
    <w:p w14:paraId="5925FEA1" w14:textId="77777777" w:rsidR="00986FBA" w:rsidRDefault="00986FBA" w:rsidP="00986FBA">
      <w:pPr>
        <w:spacing w:after="120"/>
        <w:jc w:val="both"/>
        <w:rPr>
          <w:rFonts w:ascii="Verdana" w:hAnsi="Verdana"/>
          <w:spacing w:val="-2"/>
        </w:rPr>
      </w:pPr>
    </w:p>
    <w:p w14:paraId="21A65383" w14:textId="77777777" w:rsidR="00986FBA" w:rsidRDefault="00986FBA" w:rsidP="00986FBA">
      <w:pPr>
        <w:spacing w:after="120"/>
        <w:jc w:val="both"/>
        <w:rPr>
          <w:rFonts w:ascii="Verdana" w:hAnsi="Verdana"/>
          <w:spacing w:val="-2"/>
        </w:rPr>
      </w:pPr>
    </w:p>
    <w:p w14:paraId="04DE8715" w14:textId="285D5F10" w:rsidR="00986FBA" w:rsidRDefault="002E1878" w:rsidP="00986FBA">
      <w:pPr>
        <w:spacing w:after="0"/>
        <w:jc w:val="both"/>
        <w:rPr>
          <w:rFonts w:ascii="Verdana" w:hAnsi="Verdana"/>
        </w:rPr>
      </w:pPr>
      <w:r>
        <w:rPr>
          <w:rFonts w:ascii="Verdana" w:hAnsi="Verdana"/>
        </w:rPr>
        <w:t>……………………………………………………</w:t>
      </w:r>
      <w:r w:rsidR="00986FBA">
        <w:rPr>
          <w:rFonts w:ascii="Verdana" w:hAnsi="Verdana"/>
        </w:rPr>
        <w:tab/>
      </w:r>
      <w:r w:rsidR="00986FBA">
        <w:rPr>
          <w:rFonts w:ascii="Verdana" w:hAnsi="Verdana"/>
        </w:rPr>
        <w:tab/>
      </w:r>
      <w:r w:rsidR="00986FBA">
        <w:rPr>
          <w:rFonts w:ascii="Verdana" w:hAnsi="Verdana"/>
        </w:rPr>
        <w:tab/>
        <w:t xml:space="preserve">               ……………………………………………</w:t>
      </w:r>
    </w:p>
    <w:p w14:paraId="67F0F6D6" w14:textId="46B4FA88" w:rsidR="00986FBA" w:rsidRDefault="00986FBA" w:rsidP="00986FBA">
      <w:pPr>
        <w:spacing w:after="0"/>
        <w:rPr>
          <w:rFonts w:ascii="Verdana" w:hAnsi="Verdana"/>
          <w:spacing w:val="-2"/>
        </w:rPr>
      </w:pPr>
      <w:r>
        <w:rPr>
          <w:rFonts w:ascii="Verdana" w:hAnsi="Verdana"/>
        </w:rPr>
        <w:t xml:space="preserve">            Ing. Ladislav Kašpar </w:t>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sidRPr="00986FBA">
        <w:rPr>
          <w:rFonts w:ascii="Verdana" w:hAnsi="Verdana"/>
          <w:highlight w:val="yellow"/>
        </w:rPr>
        <w:t>……………………………………..</w:t>
      </w:r>
    </w:p>
    <w:p w14:paraId="223A5127" w14:textId="70CDCF54" w:rsidR="00986FBA" w:rsidRDefault="00986FBA" w:rsidP="00986FBA">
      <w:pPr>
        <w:spacing w:after="0"/>
        <w:rPr>
          <w:rFonts w:ascii="Verdana" w:hAnsi="Verdana"/>
          <w:b/>
          <w:spacing w:val="-2"/>
        </w:rPr>
      </w:pPr>
      <w:r>
        <w:rPr>
          <w:rFonts w:ascii="Verdana" w:hAnsi="Verdana"/>
        </w:rPr>
        <w:t xml:space="preserve">                      Ředitel                    </w:t>
      </w:r>
      <w:r>
        <w:rPr>
          <w:rFonts w:ascii="Verdana" w:hAnsi="Verdana"/>
        </w:rPr>
        <w:tab/>
        <w:t xml:space="preserve">                     </w:t>
      </w:r>
      <w:r>
        <w:rPr>
          <w:rFonts w:ascii="Verdana" w:hAnsi="Verdana"/>
        </w:rPr>
        <w:tab/>
      </w:r>
      <w:r>
        <w:rPr>
          <w:rFonts w:ascii="Verdana" w:hAnsi="Verdana"/>
        </w:rPr>
        <w:tab/>
        <w:t xml:space="preserve">                </w:t>
      </w:r>
      <w:r w:rsidRPr="00986FBA">
        <w:rPr>
          <w:rFonts w:ascii="Verdana" w:hAnsi="Verdana"/>
          <w:highlight w:val="yellow"/>
        </w:rPr>
        <w:t>……………………….</w:t>
      </w:r>
    </w:p>
    <w:p w14:paraId="3247FDBD" w14:textId="77777777" w:rsidR="00986FBA" w:rsidRDefault="00986FBA" w:rsidP="00986FBA">
      <w:pPr>
        <w:rPr>
          <w:rFonts w:ascii="Verdana" w:hAnsi="Verdana"/>
        </w:rPr>
      </w:pPr>
      <w:r>
        <w:rPr>
          <w:rFonts w:ascii="Verdana" w:hAnsi="Verdana"/>
        </w:rPr>
        <w:t xml:space="preserve">     Oblastního ředitelství Olomouc</w:t>
      </w:r>
    </w:p>
    <w:p w14:paraId="0EDE1AD3" w14:textId="77777777" w:rsidR="00986FBA" w:rsidRDefault="00986FBA" w:rsidP="00986FBA">
      <w:pPr>
        <w:rPr>
          <w:rFonts w:ascii="Times New Roman" w:hAnsi="Times New Roman"/>
          <w:sz w:val="20"/>
          <w:szCs w:val="20"/>
        </w:rPr>
      </w:pPr>
    </w:p>
    <w:p w14:paraId="3D6E84C1" w14:textId="2D991143" w:rsidR="009F392E" w:rsidRPr="006C7697" w:rsidRDefault="009F392E" w:rsidP="00986FBA">
      <w:pPr>
        <w:overflowPunct w:val="0"/>
        <w:autoSpaceDE w:val="0"/>
        <w:autoSpaceDN w:val="0"/>
        <w:adjustRightInd w:val="0"/>
        <w:spacing w:after="0" w:line="240" w:lineRule="auto"/>
        <w:jc w:val="both"/>
        <w:textAlignment w:val="baseline"/>
        <w:rPr>
          <w:rFonts w:eastAsia="Calibri" w:cs="Times New Roman"/>
        </w:rPr>
      </w:pPr>
    </w:p>
    <w:sectPr w:rsidR="009F392E" w:rsidRPr="006C7697"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69C64" w14:textId="77777777" w:rsidR="00597E84" w:rsidRDefault="00597E84" w:rsidP="00962258">
      <w:pPr>
        <w:spacing w:after="0" w:line="240" w:lineRule="auto"/>
      </w:pPr>
      <w:r>
        <w:separator/>
      </w:r>
    </w:p>
  </w:endnote>
  <w:endnote w:type="continuationSeparator" w:id="0">
    <w:p w14:paraId="78A33C0E" w14:textId="77777777" w:rsidR="00597E84" w:rsidRDefault="00597E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0D0DAF1"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C0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7C03">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CD0EEE"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4F9F2E"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029D46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7C0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7C03">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76EC2FB5" w:rsidR="00592757" w:rsidRDefault="00592757" w:rsidP="00093A53">
          <w:pPr>
            <w:pStyle w:val="Zpat"/>
          </w:pPr>
          <w:r>
            <w:t>Správa železni</w:t>
          </w:r>
          <w:r w:rsidR="00CE1B82">
            <w:t>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08EA2E49" w:rsidR="00592757" w:rsidRDefault="00592757" w:rsidP="00DC553E">
          <w:pPr>
            <w:pStyle w:val="Zpat"/>
          </w:pPr>
          <w:r>
            <w:t>www.</w:t>
          </w:r>
          <w:r w:rsidR="00DC553E">
            <w:t>spravazeleznic</w:t>
          </w:r>
          <w:r>
            <w:t>.cz</w:t>
          </w:r>
        </w:p>
      </w:tc>
      <w:tc>
        <w:tcPr>
          <w:tcW w:w="2921" w:type="dxa"/>
        </w:tcPr>
        <w:p w14:paraId="404141CA" w14:textId="77777777" w:rsidR="00592757" w:rsidRDefault="00732A79" w:rsidP="00093A53">
          <w:pPr>
            <w:pStyle w:val="Zpat"/>
          </w:pPr>
          <w:r>
            <w:t>Oblastní ředitelství Olomouc</w:t>
          </w:r>
        </w:p>
        <w:p w14:paraId="7ECF312B" w14:textId="77777777" w:rsidR="00732A79" w:rsidRDefault="00732A79" w:rsidP="00093A53">
          <w:pPr>
            <w:pStyle w:val="Zpat"/>
          </w:pPr>
          <w:r>
            <w:t>Nerudova 1</w:t>
          </w:r>
        </w:p>
        <w:p w14:paraId="0C29E961" w14:textId="6C8C22FF" w:rsidR="00732A79" w:rsidRDefault="00732A79" w:rsidP="00093A53">
          <w:pPr>
            <w:pStyle w:val="Zpat"/>
          </w:pPr>
          <w:r>
            <w:t>779 00 Olomouc</w:t>
          </w:r>
        </w:p>
      </w:tc>
    </w:tr>
  </w:tbl>
  <w:p w14:paraId="0935A879" w14:textId="6D9E4A0F"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EB820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D3F413"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A9C15" w14:textId="77777777" w:rsidR="00597E84" w:rsidRDefault="00597E84" w:rsidP="00962258">
      <w:pPr>
        <w:spacing w:after="0" w:line="240" w:lineRule="auto"/>
      </w:pPr>
      <w:r>
        <w:separator/>
      </w:r>
    </w:p>
  </w:footnote>
  <w:footnote w:type="continuationSeparator" w:id="0">
    <w:p w14:paraId="6EDCBEBE" w14:textId="77777777" w:rsidR="00597E84" w:rsidRDefault="00597E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90"/>
      <w:gridCol w:w="2919"/>
      <w:gridCol w:w="4808"/>
    </w:tblGrid>
    <w:tr w:rsidR="00F1715C" w14:paraId="2ECB6F9F" w14:textId="77777777" w:rsidTr="00CE1B82">
      <w:trPr>
        <w:trHeight w:hRule="exact" w:val="1169"/>
      </w:trPr>
      <w:tc>
        <w:tcPr>
          <w:tcW w:w="1361" w:type="dxa"/>
          <w:tcMar>
            <w:left w:w="0" w:type="dxa"/>
            <w:right w:w="0" w:type="dxa"/>
          </w:tcMar>
        </w:tcPr>
        <w:p w14:paraId="0DC32999" w14:textId="1FC85F20" w:rsidR="00F1715C" w:rsidRPr="00B8518B" w:rsidRDefault="00CE1B82" w:rsidP="00FC6389">
          <w:pPr>
            <w:pStyle w:val="Zpat"/>
            <w:rPr>
              <w:rStyle w:val="slostrnky"/>
            </w:rPr>
          </w:pPr>
          <w:r>
            <w:rPr>
              <w:noProof/>
              <w:lang w:eastAsia="cs-CZ"/>
            </w:rPr>
            <w:drawing>
              <wp:inline distT="0" distB="0" distL="0" distR="0" wp14:anchorId="64F61BA6" wp14:editId="7173AD66">
                <wp:extent cx="1771650" cy="638175"/>
                <wp:effectExtent l="0" t="0" r="0" b="9525"/>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78701" cy="640715"/>
                        </a:xfrm>
                        <a:prstGeom prst="rect">
                          <a:avLst/>
                        </a:prstGeom>
                      </pic:spPr>
                    </pic:pic>
                  </a:graphicData>
                </a:graphic>
              </wp:inline>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66661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2F3802"/>
    <w:multiLevelType w:val="hybridMultilevel"/>
    <w:tmpl w:val="A4909752"/>
    <w:lvl w:ilvl="0" w:tplc="FA68EF5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6A31A91"/>
    <w:multiLevelType w:val="hybridMultilevel"/>
    <w:tmpl w:val="E196B21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AB7BA8"/>
    <w:multiLevelType w:val="hybridMultilevel"/>
    <w:tmpl w:val="4C2CAD7C"/>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6AB460F"/>
    <w:multiLevelType w:val="hybridMultilevel"/>
    <w:tmpl w:val="8BF4ABA2"/>
    <w:lvl w:ilvl="0" w:tplc="CC009E36">
      <w:start w:val="1"/>
      <w:numFmt w:val="decimal"/>
      <w:lvlText w:val="1.%1"/>
      <w:lvlJc w:val="left"/>
      <w:pPr>
        <w:ind w:left="720" w:hanging="360"/>
      </w:pPr>
    </w:lvl>
    <w:lvl w:ilvl="1" w:tplc="04050019">
      <w:start w:val="1"/>
      <w:numFmt w:val="lowerLetter"/>
      <w:lvlText w:val="%2."/>
      <w:lvlJc w:val="left"/>
      <w:pPr>
        <w:ind w:left="1440" w:hanging="360"/>
      </w:pPr>
    </w:lvl>
    <w:lvl w:ilvl="2" w:tplc="584492C2">
      <w:start w:val="1"/>
      <w:numFmt w:val="decimal"/>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0"/>
  </w:num>
  <w:num w:numId="5">
    <w:abstractNumId w:val="11"/>
  </w:num>
  <w:num w:numId="6">
    <w:abstractNumId w:val="0"/>
  </w:num>
  <w:num w:numId="7">
    <w:abstractNumId w:val="13"/>
  </w:num>
  <w:num w:numId="8">
    <w:abstractNumId w:val="22"/>
  </w:num>
  <w:num w:numId="9">
    <w:abstractNumId w:val="14"/>
  </w:num>
  <w:num w:numId="10">
    <w:abstractNumId w:val="9"/>
  </w:num>
  <w:num w:numId="11">
    <w:abstractNumId w:val="3"/>
  </w:num>
  <w:num w:numId="12">
    <w:abstractNumId w:val="18"/>
  </w:num>
  <w:num w:numId="13">
    <w:abstractNumId w:val="19"/>
  </w:num>
  <w:num w:numId="14">
    <w:abstractNumId w:val="6"/>
  </w:num>
  <w:num w:numId="15">
    <w:abstractNumId w:val="23"/>
  </w:num>
  <w:num w:numId="16">
    <w:abstractNumId w:val="15"/>
  </w:num>
  <w:num w:numId="17">
    <w:abstractNumId w:val="10"/>
  </w:num>
  <w:num w:numId="18">
    <w:abstractNumId w:val="12"/>
  </w:num>
  <w:num w:numId="19">
    <w:abstractNumId w:val="17"/>
  </w:num>
  <w:num w:numId="20">
    <w:abstractNumId w:val="16"/>
  </w:num>
  <w:num w:numId="21">
    <w:abstractNumId w:val="10"/>
  </w:num>
  <w:num w:numId="22">
    <w:abstractNumId w:val="10"/>
  </w:num>
  <w:num w:numId="23">
    <w:abstractNumId w:val="10"/>
  </w:num>
  <w:num w:numId="24">
    <w:abstractNumId w:val="1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0"/>
  </w:num>
  <w:num w:numId="28">
    <w:abstractNumId w:val="10"/>
  </w:num>
  <w:num w:numId="2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3582"/>
    <w:rsid w:val="00040141"/>
    <w:rsid w:val="00041B43"/>
    <w:rsid w:val="00072C1E"/>
    <w:rsid w:val="00073A69"/>
    <w:rsid w:val="00090027"/>
    <w:rsid w:val="000A13BC"/>
    <w:rsid w:val="000A3F85"/>
    <w:rsid w:val="000E23A7"/>
    <w:rsid w:val="0010693F"/>
    <w:rsid w:val="00107E5E"/>
    <w:rsid w:val="00114472"/>
    <w:rsid w:val="0013379C"/>
    <w:rsid w:val="001550BC"/>
    <w:rsid w:val="001605B9"/>
    <w:rsid w:val="00170EC5"/>
    <w:rsid w:val="001747C1"/>
    <w:rsid w:val="00177BAD"/>
    <w:rsid w:val="00184743"/>
    <w:rsid w:val="00207DF5"/>
    <w:rsid w:val="00280E07"/>
    <w:rsid w:val="002B7DC4"/>
    <w:rsid w:val="002C31BF"/>
    <w:rsid w:val="002D08B1"/>
    <w:rsid w:val="002E0CD7"/>
    <w:rsid w:val="002E1878"/>
    <w:rsid w:val="00300F8D"/>
    <w:rsid w:val="003013FA"/>
    <w:rsid w:val="003071BD"/>
    <w:rsid w:val="00313B08"/>
    <w:rsid w:val="00341DCF"/>
    <w:rsid w:val="00357BC6"/>
    <w:rsid w:val="003956C6"/>
    <w:rsid w:val="003A4D59"/>
    <w:rsid w:val="003B39EC"/>
    <w:rsid w:val="003D703A"/>
    <w:rsid w:val="003F20D8"/>
    <w:rsid w:val="00441430"/>
    <w:rsid w:val="00450F07"/>
    <w:rsid w:val="00453CD3"/>
    <w:rsid w:val="00460660"/>
    <w:rsid w:val="0046331D"/>
    <w:rsid w:val="00482AB6"/>
    <w:rsid w:val="00486107"/>
    <w:rsid w:val="00491827"/>
    <w:rsid w:val="00493B1B"/>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53375"/>
    <w:rsid w:val="005736B7"/>
    <w:rsid w:val="00575E5A"/>
    <w:rsid w:val="00592757"/>
    <w:rsid w:val="00597E84"/>
    <w:rsid w:val="005B76DD"/>
    <w:rsid w:val="005D5624"/>
    <w:rsid w:val="005F1404"/>
    <w:rsid w:val="0060520C"/>
    <w:rsid w:val="0061068E"/>
    <w:rsid w:val="00660AD3"/>
    <w:rsid w:val="00677B7F"/>
    <w:rsid w:val="006A5570"/>
    <w:rsid w:val="006A689C"/>
    <w:rsid w:val="006B3D79"/>
    <w:rsid w:val="006C7697"/>
    <w:rsid w:val="006D7AFE"/>
    <w:rsid w:val="006E0578"/>
    <w:rsid w:val="006E314D"/>
    <w:rsid w:val="006E6E61"/>
    <w:rsid w:val="007061F8"/>
    <w:rsid w:val="00710723"/>
    <w:rsid w:val="00723ED1"/>
    <w:rsid w:val="00732A79"/>
    <w:rsid w:val="00743525"/>
    <w:rsid w:val="007510DD"/>
    <w:rsid w:val="0076286B"/>
    <w:rsid w:val="00766846"/>
    <w:rsid w:val="0077673A"/>
    <w:rsid w:val="007846E1"/>
    <w:rsid w:val="007A0C04"/>
    <w:rsid w:val="007B570C"/>
    <w:rsid w:val="007C589B"/>
    <w:rsid w:val="007E4A6E"/>
    <w:rsid w:val="007F56A7"/>
    <w:rsid w:val="00807DD0"/>
    <w:rsid w:val="00810E9B"/>
    <w:rsid w:val="00820E39"/>
    <w:rsid w:val="0086114C"/>
    <w:rsid w:val="008659F3"/>
    <w:rsid w:val="00870FCD"/>
    <w:rsid w:val="00886D4B"/>
    <w:rsid w:val="00895406"/>
    <w:rsid w:val="008A3568"/>
    <w:rsid w:val="008D03B9"/>
    <w:rsid w:val="008E1E86"/>
    <w:rsid w:val="008F18D6"/>
    <w:rsid w:val="008F7DFE"/>
    <w:rsid w:val="00904780"/>
    <w:rsid w:val="00922385"/>
    <w:rsid w:val="009223DF"/>
    <w:rsid w:val="00922B36"/>
    <w:rsid w:val="00936091"/>
    <w:rsid w:val="00940D8A"/>
    <w:rsid w:val="00950C1F"/>
    <w:rsid w:val="00962258"/>
    <w:rsid w:val="00964A38"/>
    <w:rsid w:val="009678B7"/>
    <w:rsid w:val="009833E1"/>
    <w:rsid w:val="00986FBA"/>
    <w:rsid w:val="00992D9C"/>
    <w:rsid w:val="00996CB8"/>
    <w:rsid w:val="009A0078"/>
    <w:rsid w:val="009A3482"/>
    <w:rsid w:val="009B14A9"/>
    <w:rsid w:val="009B2E97"/>
    <w:rsid w:val="009C7DF0"/>
    <w:rsid w:val="009E07F4"/>
    <w:rsid w:val="009F392E"/>
    <w:rsid w:val="00A02EE7"/>
    <w:rsid w:val="00A6177B"/>
    <w:rsid w:val="00A66136"/>
    <w:rsid w:val="00AA4CBB"/>
    <w:rsid w:val="00AA65FA"/>
    <w:rsid w:val="00AA7351"/>
    <w:rsid w:val="00AB6759"/>
    <w:rsid w:val="00AD056F"/>
    <w:rsid w:val="00AD6731"/>
    <w:rsid w:val="00B15D0D"/>
    <w:rsid w:val="00B75EE1"/>
    <w:rsid w:val="00B77481"/>
    <w:rsid w:val="00B8518B"/>
    <w:rsid w:val="00BB184D"/>
    <w:rsid w:val="00BD7E91"/>
    <w:rsid w:val="00C02D0A"/>
    <w:rsid w:val="00C03A6E"/>
    <w:rsid w:val="00C44F6A"/>
    <w:rsid w:val="00C47AE3"/>
    <w:rsid w:val="00C87289"/>
    <w:rsid w:val="00CD1FC4"/>
    <w:rsid w:val="00CE1B82"/>
    <w:rsid w:val="00D21061"/>
    <w:rsid w:val="00D4108E"/>
    <w:rsid w:val="00D46606"/>
    <w:rsid w:val="00D6163D"/>
    <w:rsid w:val="00D831A3"/>
    <w:rsid w:val="00D85C5B"/>
    <w:rsid w:val="00DC553E"/>
    <w:rsid w:val="00DC75F3"/>
    <w:rsid w:val="00DD46F3"/>
    <w:rsid w:val="00DE56F2"/>
    <w:rsid w:val="00DF116D"/>
    <w:rsid w:val="00E22FF4"/>
    <w:rsid w:val="00E87ACF"/>
    <w:rsid w:val="00EB104F"/>
    <w:rsid w:val="00ED14BD"/>
    <w:rsid w:val="00ED7C03"/>
    <w:rsid w:val="00EF1804"/>
    <w:rsid w:val="00F0533E"/>
    <w:rsid w:val="00F1048D"/>
    <w:rsid w:val="00F12DEC"/>
    <w:rsid w:val="00F1715C"/>
    <w:rsid w:val="00F310F8"/>
    <w:rsid w:val="00F35939"/>
    <w:rsid w:val="00F45607"/>
    <w:rsid w:val="00F659EB"/>
    <w:rsid w:val="00F86BA6"/>
    <w:rsid w:val="00F969C4"/>
    <w:rsid w:val="00FA6701"/>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5FF3E3"/>
  <w14:defaultImageDpi w14:val="32767"/>
  <w15:docId w15:val="{4BF9A11E-7F2A-44E0-B3B9-E499F3586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22177">
      <w:bodyDiv w:val="1"/>
      <w:marLeft w:val="0"/>
      <w:marRight w:val="0"/>
      <w:marTop w:val="0"/>
      <w:marBottom w:val="0"/>
      <w:divBdr>
        <w:top w:val="none" w:sz="0" w:space="0" w:color="auto"/>
        <w:left w:val="none" w:sz="0" w:space="0" w:color="auto"/>
        <w:bottom w:val="none" w:sz="0" w:space="0" w:color="auto"/>
        <w:right w:val="none" w:sz="0" w:space="0" w:color="auto"/>
      </w:divBdr>
    </w:div>
    <w:div w:id="453981219">
      <w:bodyDiv w:val="1"/>
      <w:marLeft w:val="0"/>
      <w:marRight w:val="0"/>
      <w:marTop w:val="0"/>
      <w:marBottom w:val="0"/>
      <w:divBdr>
        <w:top w:val="none" w:sz="0" w:space="0" w:color="auto"/>
        <w:left w:val="none" w:sz="0" w:space="0" w:color="auto"/>
        <w:bottom w:val="none" w:sz="0" w:space="0" w:color="auto"/>
        <w:right w:val="none" w:sz="0" w:space="0" w:color="auto"/>
      </w:divBdr>
    </w:div>
    <w:div w:id="507984017">
      <w:bodyDiv w:val="1"/>
      <w:marLeft w:val="0"/>
      <w:marRight w:val="0"/>
      <w:marTop w:val="0"/>
      <w:marBottom w:val="0"/>
      <w:divBdr>
        <w:top w:val="none" w:sz="0" w:space="0" w:color="auto"/>
        <w:left w:val="none" w:sz="0" w:space="0" w:color="auto"/>
        <w:bottom w:val="none" w:sz="0" w:space="0" w:color="auto"/>
        <w:right w:val="none" w:sz="0" w:space="0" w:color="auto"/>
      </w:divBdr>
    </w:div>
    <w:div w:id="641232220">
      <w:bodyDiv w:val="1"/>
      <w:marLeft w:val="0"/>
      <w:marRight w:val="0"/>
      <w:marTop w:val="0"/>
      <w:marBottom w:val="0"/>
      <w:divBdr>
        <w:top w:val="none" w:sz="0" w:space="0" w:color="auto"/>
        <w:left w:val="none" w:sz="0" w:space="0" w:color="auto"/>
        <w:bottom w:val="none" w:sz="0" w:space="0" w:color="auto"/>
        <w:right w:val="none" w:sz="0" w:space="0" w:color="auto"/>
      </w:divBdr>
    </w:div>
    <w:div w:id="657423138">
      <w:bodyDiv w:val="1"/>
      <w:marLeft w:val="0"/>
      <w:marRight w:val="0"/>
      <w:marTop w:val="0"/>
      <w:marBottom w:val="0"/>
      <w:divBdr>
        <w:top w:val="none" w:sz="0" w:space="0" w:color="auto"/>
        <w:left w:val="none" w:sz="0" w:space="0" w:color="auto"/>
        <w:bottom w:val="none" w:sz="0" w:space="0" w:color="auto"/>
        <w:right w:val="none" w:sz="0" w:space="0" w:color="auto"/>
      </w:divBdr>
    </w:div>
    <w:div w:id="753432216">
      <w:bodyDiv w:val="1"/>
      <w:marLeft w:val="0"/>
      <w:marRight w:val="0"/>
      <w:marTop w:val="0"/>
      <w:marBottom w:val="0"/>
      <w:divBdr>
        <w:top w:val="none" w:sz="0" w:space="0" w:color="auto"/>
        <w:left w:val="none" w:sz="0" w:space="0" w:color="auto"/>
        <w:bottom w:val="none" w:sz="0" w:space="0" w:color="auto"/>
        <w:right w:val="none" w:sz="0" w:space="0" w:color="auto"/>
      </w:divBdr>
    </w:div>
    <w:div w:id="814370649">
      <w:bodyDiv w:val="1"/>
      <w:marLeft w:val="0"/>
      <w:marRight w:val="0"/>
      <w:marTop w:val="0"/>
      <w:marBottom w:val="0"/>
      <w:divBdr>
        <w:top w:val="none" w:sz="0" w:space="0" w:color="auto"/>
        <w:left w:val="none" w:sz="0" w:space="0" w:color="auto"/>
        <w:bottom w:val="none" w:sz="0" w:space="0" w:color="auto"/>
        <w:right w:val="none" w:sz="0" w:space="0" w:color="auto"/>
      </w:divBdr>
    </w:div>
    <w:div w:id="819616417">
      <w:bodyDiv w:val="1"/>
      <w:marLeft w:val="0"/>
      <w:marRight w:val="0"/>
      <w:marTop w:val="0"/>
      <w:marBottom w:val="0"/>
      <w:divBdr>
        <w:top w:val="none" w:sz="0" w:space="0" w:color="auto"/>
        <w:left w:val="none" w:sz="0" w:space="0" w:color="auto"/>
        <w:bottom w:val="none" w:sz="0" w:space="0" w:color="auto"/>
        <w:right w:val="none" w:sz="0" w:space="0" w:color="auto"/>
      </w:divBdr>
    </w:div>
    <w:div w:id="897940806">
      <w:bodyDiv w:val="1"/>
      <w:marLeft w:val="0"/>
      <w:marRight w:val="0"/>
      <w:marTop w:val="0"/>
      <w:marBottom w:val="0"/>
      <w:divBdr>
        <w:top w:val="none" w:sz="0" w:space="0" w:color="auto"/>
        <w:left w:val="none" w:sz="0" w:space="0" w:color="auto"/>
        <w:bottom w:val="none" w:sz="0" w:space="0" w:color="auto"/>
        <w:right w:val="none" w:sz="0" w:space="0" w:color="auto"/>
      </w:divBdr>
    </w:div>
    <w:div w:id="1071267471">
      <w:bodyDiv w:val="1"/>
      <w:marLeft w:val="0"/>
      <w:marRight w:val="0"/>
      <w:marTop w:val="0"/>
      <w:marBottom w:val="0"/>
      <w:divBdr>
        <w:top w:val="none" w:sz="0" w:space="0" w:color="auto"/>
        <w:left w:val="none" w:sz="0" w:space="0" w:color="auto"/>
        <w:bottom w:val="none" w:sz="0" w:space="0" w:color="auto"/>
        <w:right w:val="none" w:sz="0" w:space="0" w:color="auto"/>
      </w:divBdr>
    </w:div>
    <w:div w:id="11154453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73704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rakI@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BF3D4-E768-4A21-ABE5-2842F1B15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5C75924-9C68-430B-8005-D8FAFC539831}">
  <ds:schemaRefs>
    <ds:schemaRef ds:uri="http://schemas.microsoft.com/sharepoint/v3/contenttype/forms"/>
  </ds:schemaRefs>
</ds:datastoreItem>
</file>

<file path=customXml/itemProps3.xml><?xml version="1.0" encoding="utf-8"?>
<ds:datastoreItem xmlns:ds="http://schemas.openxmlformats.org/officeDocument/2006/customXml" ds:itemID="{1199A93D-8AA3-46FD-B3C5-6E2E15EF6488}">
  <ds:schemaRefs>
    <ds:schemaRef ds:uri="http://schemas.microsoft.com/office/2006/documentManagement/types"/>
    <ds:schemaRef ds:uri="http://purl.org/dc/dcmitype/"/>
    <ds:schemaRef ds:uri="http://schemas.microsoft.com/office/2006/metadata/properties"/>
    <ds:schemaRef ds:uri="http://www.w3.org/XML/1998/namespace"/>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3510E081-F9A2-4954-84D1-6EC6E74CD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2346</Words>
  <Characters>13842</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Škopík Václav, Ing.</cp:lastModifiedBy>
  <cp:revision>18</cp:revision>
  <cp:lastPrinted>2019-09-10T06:15:00Z</cp:lastPrinted>
  <dcterms:created xsi:type="dcterms:W3CDTF">2019-04-15T12:36:00Z</dcterms:created>
  <dcterms:modified xsi:type="dcterms:W3CDTF">2020-12-14T08:07:00Z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