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0F2ED7" w14:textId="77777777" w:rsidTr="00F862D6">
        <w:tc>
          <w:tcPr>
            <w:tcW w:w="1020" w:type="dxa"/>
          </w:tcPr>
          <w:p w14:paraId="780F2ED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0F2F24" wp14:editId="771E0FF0">
                      <wp:simplePos x="0" y="0"/>
                      <wp:positionH relativeFrom="page">
                        <wp:posOffset>4011930</wp:posOffset>
                      </wp:positionH>
                      <wp:positionV relativeFrom="page">
                        <wp:posOffset>1480185</wp:posOffset>
                      </wp:positionV>
                      <wp:extent cx="2411730" cy="1978660"/>
                      <wp:effectExtent l="0" t="0" r="7620" b="25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978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F3A70E" w14:textId="024D35AC" w:rsidR="000B144B" w:rsidRPr="000B144B" w:rsidRDefault="0098581D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Správa železnic</w:t>
                                  </w:r>
                                  <w:r w:rsidR="000B144B" w:rsidRPr="000B144B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, státní organizace</w:t>
                                  </w:r>
                                </w:p>
                                <w:p w14:paraId="4633EFF4" w14:textId="0E510C3B" w:rsidR="000B144B" w:rsidRPr="002D6B2E" w:rsidRDefault="000B144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Stavební správa západ</w:t>
                                  </w:r>
                                </w:p>
                                <w:p w14:paraId="51894160" w14:textId="2AAFD952" w:rsidR="000B144B" w:rsidRPr="002D6B2E" w:rsidRDefault="000B144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Sokolovská </w:t>
                                  </w:r>
                                  <w:r w:rsidR="003F7F89"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1955/</w:t>
                                  </w: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278</w:t>
                                  </w:r>
                                </w:p>
                                <w:p w14:paraId="199DE2A2" w14:textId="3EAF306B" w:rsidR="000B144B" w:rsidRPr="000B144B" w:rsidRDefault="003F7F89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190 00</w:t>
                                  </w:r>
                                  <w:r w:rsidR="00B91609"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0B144B"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2D6B2E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raha</w:t>
                                  </w:r>
                                </w:p>
                                <w:p w14:paraId="41C4D18C" w14:textId="77777777" w:rsidR="000B144B" w:rsidRDefault="000B144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9F67339" w14:textId="77777777" w:rsidR="00B91609" w:rsidRPr="000B144B" w:rsidRDefault="00B91609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6A7BC4E" w14:textId="1A278694" w:rsidR="000B144B" w:rsidRPr="001F6E05" w:rsidRDefault="0001197A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MO Atelier s.r.o.</w:t>
                                  </w:r>
                                </w:p>
                                <w:p w14:paraId="194C014B" w14:textId="546BD736" w:rsidR="000B144B" w:rsidRPr="001F6E05" w:rsidRDefault="0001197A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Procházkova 634/9</w:t>
                                  </w:r>
                                </w:p>
                                <w:p w14:paraId="00316189" w14:textId="55F182F3" w:rsidR="00836919" w:rsidRPr="000B144B" w:rsidRDefault="0001197A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147</w:t>
                                  </w:r>
                                  <w:r w:rsidR="003F7F89" w:rsidRPr="001F6E0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00  Praha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0F2F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9pt;margin-top:116.55pt;width:189.9pt;height:155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" o:allowincell="f" fillcolor="white [3212]" stroked="f" strokeweight=".5pt">
                      <v:textbox>
                        <w:txbxContent>
                          <w:p w14:paraId="60F3A70E" w14:textId="024D35AC" w:rsidR="000B144B" w:rsidRPr="000B144B" w:rsidRDefault="0098581D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Správa železnic</w:t>
                            </w:r>
                            <w:r w:rsidR="000B144B" w:rsidRPr="000B144B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, státní organizace</w:t>
                            </w:r>
                          </w:p>
                          <w:p w14:paraId="4633EFF4" w14:textId="0E510C3B" w:rsidR="000B144B" w:rsidRPr="002D6B2E" w:rsidRDefault="000B144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Stavební správa západ</w:t>
                            </w:r>
                          </w:p>
                          <w:p w14:paraId="51894160" w14:textId="2AAFD952" w:rsidR="000B144B" w:rsidRPr="002D6B2E" w:rsidRDefault="000B144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Sokolovská </w:t>
                            </w:r>
                            <w:r w:rsidR="003F7F89"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1955/</w:t>
                            </w: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278</w:t>
                            </w:r>
                          </w:p>
                          <w:p w14:paraId="199DE2A2" w14:textId="3EAF306B" w:rsidR="000B144B" w:rsidRPr="000B144B" w:rsidRDefault="003F7F89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190 00</w:t>
                            </w:r>
                            <w:r w:rsidR="00B91609"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B144B"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P</w:t>
                            </w:r>
                            <w:r w:rsidRPr="002D6B2E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raha</w:t>
                            </w:r>
                          </w:p>
                          <w:p w14:paraId="41C4D18C" w14:textId="77777777" w:rsidR="000B144B" w:rsidRDefault="000B144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39F67339" w14:textId="77777777" w:rsidR="00B91609" w:rsidRPr="000B144B" w:rsidRDefault="00B91609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36A7BC4E" w14:textId="1A278694" w:rsidR="000B144B" w:rsidRPr="001F6E05" w:rsidRDefault="0001197A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MO Atelier s.r.o.</w:t>
                            </w:r>
                          </w:p>
                          <w:p w14:paraId="194C014B" w14:textId="546BD736" w:rsidR="000B144B" w:rsidRPr="001F6E05" w:rsidRDefault="0001197A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Procházkova 634/9</w:t>
                            </w:r>
                          </w:p>
                          <w:p w14:paraId="00316189" w14:textId="55F182F3" w:rsidR="00836919" w:rsidRPr="000B144B" w:rsidRDefault="0001197A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147</w:t>
                            </w:r>
                            <w:r w:rsidR="003F7F89" w:rsidRPr="001F6E0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00  Praha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4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780F2ED4" w14:textId="095A0770" w:rsidR="00F64786" w:rsidRDefault="009F28B4" w:rsidP="0077673A">
            <w:r>
              <w:t>869/2020-SŽDC-SSZ-ÚT1</w:t>
            </w:r>
          </w:p>
        </w:tc>
        <w:tc>
          <w:tcPr>
            <w:tcW w:w="823" w:type="dxa"/>
          </w:tcPr>
          <w:p w14:paraId="780F2ED5" w14:textId="77777777" w:rsidR="00F64786" w:rsidRDefault="00F64786" w:rsidP="0077673A"/>
        </w:tc>
        <w:tc>
          <w:tcPr>
            <w:tcW w:w="3685" w:type="dxa"/>
          </w:tcPr>
          <w:p w14:paraId="780F2ED6" w14:textId="77777777" w:rsidR="00F64786" w:rsidRDefault="00F64786" w:rsidP="0077673A"/>
        </w:tc>
      </w:tr>
      <w:tr w:rsidR="00F862D6" w14:paraId="780F2EDD" w14:textId="77777777" w:rsidTr="00596C7E">
        <w:tc>
          <w:tcPr>
            <w:tcW w:w="1020" w:type="dxa"/>
          </w:tcPr>
          <w:p w14:paraId="780F2ED8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780F2ED9" w14:textId="3905CFEC" w:rsidR="00F862D6" w:rsidRDefault="009F28B4" w:rsidP="00764595">
            <w:r>
              <w:t>15.1.2020</w:t>
            </w:r>
          </w:p>
        </w:tc>
        <w:tc>
          <w:tcPr>
            <w:tcW w:w="823" w:type="dxa"/>
          </w:tcPr>
          <w:p w14:paraId="780F2EDA" w14:textId="77777777" w:rsidR="00F862D6" w:rsidRDefault="00F862D6" w:rsidP="0077673A"/>
        </w:tc>
        <w:tc>
          <w:tcPr>
            <w:tcW w:w="3685" w:type="dxa"/>
            <w:vMerge w:val="restart"/>
          </w:tcPr>
          <w:p w14:paraId="780F2EDB" w14:textId="77777777" w:rsidR="00596C7E" w:rsidRDefault="00596C7E" w:rsidP="00596C7E">
            <w:pPr>
              <w:rPr>
                <w:rStyle w:val="Potovnadresa"/>
              </w:rPr>
            </w:pPr>
          </w:p>
          <w:p w14:paraId="780F2ED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80F2EE2" w14:textId="77777777" w:rsidTr="00F862D6">
        <w:tc>
          <w:tcPr>
            <w:tcW w:w="1020" w:type="dxa"/>
          </w:tcPr>
          <w:p w14:paraId="780F2EDE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80F2EDF" w14:textId="70AB9B7C" w:rsidR="00F862D6" w:rsidRPr="009A7568" w:rsidRDefault="00AE17FF" w:rsidP="0077673A">
            <w:r>
              <w:t>3644</w:t>
            </w:r>
            <w:r w:rsidR="009F28B4">
              <w:t>/2020</w:t>
            </w:r>
            <w:r w:rsidR="00B76B09">
              <w:t>-SŽDC-OŘ PLZ-ÚT</w:t>
            </w:r>
          </w:p>
        </w:tc>
        <w:tc>
          <w:tcPr>
            <w:tcW w:w="823" w:type="dxa"/>
          </w:tcPr>
          <w:p w14:paraId="780F2EE0" w14:textId="77777777" w:rsidR="00F862D6" w:rsidRDefault="00F862D6" w:rsidP="0077673A"/>
        </w:tc>
        <w:tc>
          <w:tcPr>
            <w:tcW w:w="3685" w:type="dxa"/>
            <w:vMerge/>
          </w:tcPr>
          <w:p w14:paraId="780F2EE1" w14:textId="77777777" w:rsidR="00F862D6" w:rsidRDefault="00F862D6" w:rsidP="0077673A"/>
        </w:tc>
      </w:tr>
      <w:tr w:rsidR="00F862D6" w14:paraId="780F2EE7" w14:textId="77777777" w:rsidTr="00F862D6">
        <w:tc>
          <w:tcPr>
            <w:tcW w:w="1020" w:type="dxa"/>
          </w:tcPr>
          <w:p w14:paraId="780F2EE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80F2EE4" w14:textId="0EFD26B9" w:rsidR="00F862D6" w:rsidRDefault="00AE17FF" w:rsidP="0077673A">
            <w:r>
              <w:t>3</w:t>
            </w:r>
            <w:r w:rsidR="008362DD">
              <w:t>/</w:t>
            </w:r>
            <w:r>
              <w:t>6</w:t>
            </w:r>
          </w:p>
        </w:tc>
        <w:tc>
          <w:tcPr>
            <w:tcW w:w="823" w:type="dxa"/>
          </w:tcPr>
          <w:p w14:paraId="780F2EE5" w14:textId="77777777" w:rsidR="00F862D6" w:rsidRDefault="00F862D6" w:rsidP="0077673A"/>
        </w:tc>
        <w:tc>
          <w:tcPr>
            <w:tcW w:w="3685" w:type="dxa"/>
            <w:vMerge/>
          </w:tcPr>
          <w:p w14:paraId="780F2EE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80F2EEC" w14:textId="77777777" w:rsidTr="00F862D6">
        <w:tc>
          <w:tcPr>
            <w:tcW w:w="1020" w:type="dxa"/>
          </w:tcPr>
          <w:p w14:paraId="780F2EE8" w14:textId="77777777" w:rsidR="00F862D6" w:rsidRDefault="00F862D6" w:rsidP="0077673A"/>
        </w:tc>
        <w:tc>
          <w:tcPr>
            <w:tcW w:w="2552" w:type="dxa"/>
          </w:tcPr>
          <w:p w14:paraId="780F2EE9" w14:textId="77777777" w:rsidR="00F862D6" w:rsidRDefault="00F862D6" w:rsidP="0077673A"/>
        </w:tc>
        <w:tc>
          <w:tcPr>
            <w:tcW w:w="823" w:type="dxa"/>
          </w:tcPr>
          <w:p w14:paraId="780F2EEA" w14:textId="77777777" w:rsidR="00F862D6" w:rsidRDefault="00F862D6" w:rsidP="0077673A"/>
        </w:tc>
        <w:tc>
          <w:tcPr>
            <w:tcW w:w="3685" w:type="dxa"/>
            <w:vMerge/>
          </w:tcPr>
          <w:p w14:paraId="780F2EEB" w14:textId="77777777" w:rsidR="00F862D6" w:rsidRDefault="00F862D6" w:rsidP="0077673A"/>
        </w:tc>
      </w:tr>
      <w:tr w:rsidR="00F862D6" w14:paraId="780F2EF1" w14:textId="77777777" w:rsidTr="00F862D6">
        <w:tc>
          <w:tcPr>
            <w:tcW w:w="1020" w:type="dxa"/>
          </w:tcPr>
          <w:p w14:paraId="780F2EE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80F2EEE" w14:textId="1D8EAE49" w:rsidR="00F862D6" w:rsidRDefault="009C4BB9" w:rsidP="0077673A">
            <w:r>
              <w:t>Lenka Šedivcová</w:t>
            </w:r>
          </w:p>
        </w:tc>
        <w:tc>
          <w:tcPr>
            <w:tcW w:w="823" w:type="dxa"/>
          </w:tcPr>
          <w:p w14:paraId="780F2EEF" w14:textId="77777777" w:rsidR="00F862D6" w:rsidRDefault="00F862D6" w:rsidP="0077673A"/>
        </w:tc>
        <w:tc>
          <w:tcPr>
            <w:tcW w:w="3685" w:type="dxa"/>
            <w:vMerge/>
          </w:tcPr>
          <w:p w14:paraId="780F2EF0" w14:textId="77777777" w:rsidR="00F862D6" w:rsidRDefault="00F862D6" w:rsidP="0077673A"/>
        </w:tc>
      </w:tr>
      <w:tr w:rsidR="009A7568" w14:paraId="780F2EF6" w14:textId="77777777" w:rsidTr="00F862D6">
        <w:tc>
          <w:tcPr>
            <w:tcW w:w="1020" w:type="dxa"/>
          </w:tcPr>
          <w:p w14:paraId="780F2EF2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780F2EF3" w14:textId="0EFB9091" w:rsidR="009A7568" w:rsidRDefault="009C4BB9" w:rsidP="009A7568">
            <w:r>
              <w:t>+420 972 524 338</w:t>
            </w:r>
          </w:p>
        </w:tc>
        <w:tc>
          <w:tcPr>
            <w:tcW w:w="823" w:type="dxa"/>
          </w:tcPr>
          <w:p w14:paraId="780F2EF4" w14:textId="77777777" w:rsidR="009A7568" w:rsidRDefault="009A7568" w:rsidP="009A7568"/>
        </w:tc>
        <w:tc>
          <w:tcPr>
            <w:tcW w:w="3685" w:type="dxa"/>
            <w:vMerge/>
          </w:tcPr>
          <w:p w14:paraId="780F2EF5" w14:textId="77777777" w:rsidR="009A7568" w:rsidRDefault="009A7568" w:rsidP="009A7568"/>
        </w:tc>
      </w:tr>
      <w:tr w:rsidR="009A7568" w14:paraId="780F2EFB" w14:textId="77777777" w:rsidTr="00F862D6">
        <w:tc>
          <w:tcPr>
            <w:tcW w:w="1020" w:type="dxa"/>
          </w:tcPr>
          <w:p w14:paraId="780F2EF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80F2EF8" w14:textId="309B9F9A" w:rsidR="009A7568" w:rsidRDefault="002163DC" w:rsidP="009C4BB9">
            <w:r>
              <w:t>+420 724</w:t>
            </w:r>
            <w:r w:rsidR="009C4BB9">
              <w:t> 450 304</w:t>
            </w:r>
          </w:p>
        </w:tc>
        <w:tc>
          <w:tcPr>
            <w:tcW w:w="823" w:type="dxa"/>
          </w:tcPr>
          <w:p w14:paraId="780F2EF9" w14:textId="77777777" w:rsidR="009A7568" w:rsidRDefault="009A7568" w:rsidP="009A7568"/>
        </w:tc>
        <w:tc>
          <w:tcPr>
            <w:tcW w:w="3685" w:type="dxa"/>
            <w:vMerge/>
          </w:tcPr>
          <w:p w14:paraId="780F2EFA" w14:textId="77777777" w:rsidR="009A7568" w:rsidRDefault="009A7568" w:rsidP="009A7568"/>
        </w:tc>
      </w:tr>
      <w:tr w:rsidR="009A7568" w14:paraId="780F2F00" w14:textId="77777777" w:rsidTr="00F862D6">
        <w:tc>
          <w:tcPr>
            <w:tcW w:w="1020" w:type="dxa"/>
          </w:tcPr>
          <w:p w14:paraId="780F2EFC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80F2EFD" w14:textId="07C1ED24" w:rsidR="009A7568" w:rsidRDefault="00245AA1" w:rsidP="009A7568">
            <w:hyperlink r:id="rId11" w:history="1">
              <w:r w:rsidR="00A83F34" w:rsidRPr="009E0DDA">
                <w:rPr>
                  <w:rStyle w:val="Hypertextovodkaz"/>
                </w:rPr>
                <w:t>sedivcovaL@szdc.cz</w:t>
              </w:r>
            </w:hyperlink>
          </w:p>
        </w:tc>
        <w:tc>
          <w:tcPr>
            <w:tcW w:w="823" w:type="dxa"/>
          </w:tcPr>
          <w:p w14:paraId="780F2EFE" w14:textId="77777777" w:rsidR="009A7568" w:rsidRDefault="009A7568" w:rsidP="009A7568"/>
        </w:tc>
        <w:tc>
          <w:tcPr>
            <w:tcW w:w="3685" w:type="dxa"/>
            <w:vMerge/>
          </w:tcPr>
          <w:p w14:paraId="780F2EFF" w14:textId="77777777" w:rsidR="009A7568" w:rsidRDefault="009A7568" w:rsidP="009A7568"/>
        </w:tc>
      </w:tr>
      <w:tr w:rsidR="009A7568" w14:paraId="780F2F05" w14:textId="77777777" w:rsidTr="00F862D6">
        <w:tc>
          <w:tcPr>
            <w:tcW w:w="1020" w:type="dxa"/>
          </w:tcPr>
          <w:p w14:paraId="780F2F01" w14:textId="77777777" w:rsidR="009A7568" w:rsidRDefault="009A7568" w:rsidP="009A7568"/>
        </w:tc>
        <w:tc>
          <w:tcPr>
            <w:tcW w:w="2552" w:type="dxa"/>
          </w:tcPr>
          <w:p w14:paraId="780F2F02" w14:textId="77777777" w:rsidR="009A7568" w:rsidRDefault="009A7568" w:rsidP="009A7568"/>
        </w:tc>
        <w:tc>
          <w:tcPr>
            <w:tcW w:w="823" w:type="dxa"/>
          </w:tcPr>
          <w:p w14:paraId="780F2F03" w14:textId="77777777" w:rsidR="009A7568" w:rsidRDefault="009A7568" w:rsidP="009A7568"/>
        </w:tc>
        <w:tc>
          <w:tcPr>
            <w:tcW w:w="3685" w:type="dxa"/>
          </w:tcPr>
          <w:p w14:paraId="780F2F04" w14:textId="77777777" w:rsidR="009A7568" w:rsidRDefault="009A7568" w:rsidP="009A7568"/>
        </w:tc>
      </w:tr>
      <w:tr w:rsidR="009A7568" w14:paraId="780F2F0A" w14:textId="77777777" w:rsidTr="00F862D6">
        <w:tc>
          <w:tcPr>
            <w:tcW w:w="1020" w:type="dxa"/>
          </w:tcPr>
          <w:p w14:paraId="780F2F06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780F2F07" w14:textId="4CCF6DB4" w:rsidR="009A7568" w:rsidRDefault="009F28B4" w:rsidP="009F28B4">
            <w:r>
              <w:t>3</w:t>
            </w:r>
            <w:r w:rsidR="00C808D8">
              <w:t>.</w:t>
            </w:r>
            <w:r w:rsidR="009C4BB9">
              <w:t xml:space="preserve"> </w:t>
            </w:r>
            <w:r>
              <w:t>února 2020</w:t>
            </w:r>
          </w:p>
        </w:tc>
        <w:tc>
          <w:tcPr>
            <w:tcW w:w="823" w:type="dxa"/>
          </w:tcPr>
          <w:p w14:paraId="780F2F08" w14:textId="77777777" w:rsidR="009A7568" w:rsidRDefault="009A7568" w:rsidP="009A7568"/>
        </w:tc>
        <w:tc>
          <w:tcPr>
            <w:tcW w:w="3685" w:type="dxa"/>
          </w:tcPr>
          <w:p w14:paraId="780F2F09" w14:textId="77777777" w:rsidR="009A7568" w:rsidRDefault="009A7568" w:rsidP="009A7568"/>
        </w:tc>
      </w:tr>
      <w:tr w:rsidR="00F64786" w14:paraId="780F2F0F" w14:textId="77777777" w:rsidTr="00F862D6">
        <w:tc>
          <w:tcPr>
            <w:tcW w:w="1020" w:type="dxa"/>
          </w:tcPr>
          <w:p w14:paraId="780F2F0B" w14:textId="77777777" w:rsidR="00F64786" w:rsidRDefault="00F64786" w:rsidP="0077673A"/>
        </w:tc>
        <w:tc>
          <w:tcPr>
            <w:tcW w:w="2552" w:type="dxa"/>
          </w:tcPr>
          <w:p w14:paraId="780F2F0C" w14:textId="77777777" w:rsidR="00F64786" w:rsidRDefault="00F64786" w:rsidP="00F310F8"/>
        </w:tc>
        <w:tc>
          <w:tcPr>
            <w:tcW w:w="823" w:type="dxa"/>
          </w:tcPr>
          <w:p w14:paraId="780F2F0D" w14:textId="77777777" w:rsidR="00F64786" w:rsidRDefault="00F64786" w:rsidP="0077673A"/>
        </w:tc>
        <w:tc>
          <w:tcPr>
            <w:tcW w:w="3685" w:type="dxa"/>
          </w:tcPr>
          <w:p w14:paraId="780F2F0E" w14:textId="77777777" w:rsidR="00F64786" w:rsidRDefault="00F64786" w:rsidP="0077673A"/>
        </w:tc>
      </w:tr>
      <w:tr w:rsidR="00F862D6" w14:paraId="780F2F14" w14:textId="77777777" w:rsidTr="00B45E9E">
        <w:trPr>
          <w:trHeight w:val="794"/>
        </w:trPr>
        <w:tc>
          <w:tcPr>
            <w:tcW w:w="1020" w:type="dxa"/>
          </w:tcPr>
          <w:p w14:paraId="780F2F10" w14:textId="77777777" w:rsidR="00F862D6" w:rsidRDefault="00F862D6" w:rsidP="0077673A"/>
        </w:tc>
        <w:tc>
          <w:tcPr>
            <w:tcW w:w="2552" w:type="dxa"/>
          </w:tcPr>
          <w:p w14:paraId="780F2F11" w14:textId="77777777" w:rsidR="00F862D6" w:rsidRDefault="00F862D6" w:rsidP="00F310F8"/>
        </w:tc>
        <w:tc>
          <w:tcPr>
            <w:tcW w:w="823" w:type="dxa"/>
          </w:tcPr>
          <w:p w14:paraId="780F2F12" w14:textId="77777777" w:rsidR="00F862D6" w:rsidRDefault="00F862D6" w:rsidP="0077673A"/>
        </w:tc>
        <w:tc>
          <w:tcPr>
            <w:tcW w:w="3685" w:type="dxa"/>
          </w:tcPr>
          <w:p w14:paraId="780F2F13" w14:textId="77777777" w:rsidR="00F862D6" w:rsidRDefault="00F862D6" w:rsidP="0077673A"/>
        </w:tc>
      </w:tr>
    </w:tbl>
    <w:p w14:paraId="2D08C629" w14:textId="764FF395" w:rsidR="000B144B" w:rsidRDefault="00384B88" w:rsidP="00B45E9E">
      <w:pPr>
        <w:pStyle w:val="Pedmtdopisu"/>
      </w:pPr>
      <w:r>
        <w:t xml:space="preserve"> </w:t>
      </w:r>
    </w:p>
    <w:p w14:paraId="776ABD0E" w14:textId="2058A763" w:rsidR="00322F29" w:rsidRDefault="00322F29" w:rsidP="00A83F34">
      <w:pPr>
        <w:pStyle w:val="Oslovenvdopisu"/>
        <w:jc w:val="both"/>
        <w:rPr>
          <w:b/>
        </w:rPr>
      </w:pPr>
      <w:r w:rsidRPr="00322F29">
        <w:rPr>
          <w:b/>
        </w:rPr>
        <w:t>Souhrnné stanovisko Oblastního ředitelství Plzeň k</w:t>
      </w:r>
      <w:r w:rsidR="0098581D">
        <w:rPr>
          <w:b/>
        </w:rPr>
        <w:t xml:space="preserve"> projektové </w:t>
      </w:r>
      <w:r w:rsidR="00B744C2">
        <w:rPr>
          <w:b/>
        </w:rPr>
        <w:t>dokumentaci</w:t>
      </w:r>
      <w:r w:rsidR="0098581D">
        <w:rPr>
          <w:b/>
        </w:rPr>
        <w:t xml:space="preserve"> k provádění stavby (PDPS)</w:t>
      </w:r>
      <w:r w:rsidR="003F7F89">
        <w:rPr>
          <w:b/>
        </w:rPr>
        <w:t xml:space="preserve">: </w:t>
      </w:r>
      <w:r w:rsidR="002B39FF" w:rsidRPr="00E73B3A">
        <w:rPr>
          <w:b/>
        </w:rPr>
        <w:t>„</w:t>
      </w:r>
      <w:r w:rsidR="001F6E05">
        <w:rPr>
          <w:rFonts w:eastAsia="Arial"/>
          <w:b/>
          <w:bCs/>
        </w:rPr>
        <w:t xml:space="preserve">Rekonstrukce výpravní budovy v žst. </w:t>
      </w:r>
      <w:r w:rsidR="0001197A">
        <w:rPr>
          <w:rFonts w:eastAsia="Arial"/>
          <w:b/>
          <w:bCs/>
        </w:rPr>
        <w:t>Veselí nad Lužnicí“</w:t>
      </w:r>
    </w:p>
    <w:p w14:paraId="702FCF92" w14:textId="32CC2149" w:rsidR="00076719" w:rsidRPr="00076719" w:rsidRDefault="00076719" w:rsidP="00076719">
      <w:pPr>
        <w:rPr>
          <w:b/>
        </w:rPr>
      </w:pPr>
    </w:p>
    <w:p w14:paraId="2E054B28" w14:textId="383AF6F6" w:rsidR="00322F29" w:rsidRDefault="00322F29" w:rsidP="00C808D8">
      <w:pPr>
        <w:jc w:val="both"/>
      </w:pPr>
      <w:r>
        <w:t>Oblastní ředitelství</w:t>
      </w:r>
      <w:r w:rsidR="009F28B4">
        <w:t xml:space="preserve"> Plzeň posoudilo shora uvedenou </w:t>
      </w:r>
      <w:r w:rsidR="0098581D">
        <w:t xml:space="preserve">projektovou dokumentaci k provádění stavby (PDPS) </w:t>
      </w:r>
      <w:r w:rsidR="009F28B4">
        <w:t>zpracovanou</w:t>
      </w:r>
      <w:r w:rsidR="00B44BC3">
        <w:t xml:space="preserve"> </w:t>
      </w:r>
      <w:r>
        <w:t>firmou:</w:t>
      </w:r>
    </w:p>
    <w:p w14:paraId="33AEE169" w14:textId="0FB6D65D" w:rsidR="00322F29" w:rsidRDefault="0001197A" w:rsidP="00C808D8">
      <w:pPr>
        <w:jc w:val="both"/>
      </w:pPr>
      <w:r>
        <w:t>MO Atelier s.r.o., Procházkova 634/9, 147</w:t>
      </w:r>
      <w:r w:rsidR="001F6E05">
        <w:t xml:space="preserve"> 00 Praha</w:t>
      </w:r>
      <w:r>
        <w:t xml:space="preserve"> 4</w:t>
      </w:r>
    </w:p>
    <w:p w14:paraId="1823FCAD" w14:textId="41C85DE7" w:rsidR="00C808D8" w:rsidRDefault="009F28B4" w:rsidP="00C808D8">
      <w:pPr>
        <w:jc w:val="both"/>
      </w:pPr>
      <w:r>
        <w:t xml:space="preserve">K předložené </w:t>
      </w:r>
      <w:r w:rsidR="0098581D">
        <w:t>PDPS</w:t>
      </w:r>
      <w:r>
        <w:t xml:space="preserve"> </w:t>
      </w:r>
      <w:r w:rsidR="00155178">
        <w:t xml:space="preserve">předkládá </w:t>
      </w:r>
      <w:r w:rsidR="00322F29">
        <w:t>Oblastní ředitelství Plzeň připomínky jednotlivých odborných správ a odborů.</w:t>
      </w:r>
    </w:p>
    <w:p w14:paraId="5590FDC7" w14:textId="2CC3F841" w:rsidR="001F6E05" w:rsidRPr="001F6E05" w:rsidRDefault="00B87FBC" w:rsidP="001F6E05">
      <w:pPr>
        <w:spacing w:after="120"/>
        <w:rPr>
          <w:b/>
          <w:u w:val="single"/>
        </w:rPr>
      </w:pPr>
      <w:r>
        <w:rPr>
          <w:b/>
          <w:u w:val="single"/>
        </w:rPr>
        <w:t>Připomínky S</w:t>
      </w:r>
      <w:r w:rsidR="0050181F">
        <w:rPr>
          <w:b/>
          <w:u w:val="single"/>
        </w:rPr>
        <w:t>EE</w:t>
      </w:r>
      <w:r w:rsidRPr="00155178">
        <w:rPr>
          <w:b/>
          <w:u w:val="single"/>
        </w:rPr>
        <w:t xml:space="preserve"> Plzeň</w:t>
      </w:r>
    </w:p>
    <w:p w14:paraId="1318D275" w14:textId="2855E143" w:rsidR="00ED6FC3" w:rsidRDefault="00ED6FC3" w:rsidP="001F6E05">
      <w:pPr>
        <w:spacing w:after="120"/>
        <w:ind w:left="567"/>
        <w:jc w:val="both"/>
        <w:rPr>
          <w:rFonts w:asciiTheme="majorHAnsi" w:eastAsia="Arial" w:hAnsiTheme="majorHAnsi"/>
        </w:rPr>
      </w:pPr>
      <w:r>
        <w:rPr>
          <w:rFonts w:asciiTheme="majorHAnsi" w:eastAsia="Arial" w:hAnsiTheme="majorHAnsi"/>
        </w:rPr>
        <w:t>Vyjádření viz. příloha.</w:t>
      </w:r>
    </w:p>
    <w:p w14:paraId="3E19B36C" w14:textId="4BDD4E13" w:rsidR="001F6E05" w:rsidRPr="001F6E05" w:rsidRDefault="001F6E05" w:rsidP="00017F5B">
      <w:pPr>
        <w:ind w:left="567"/>
        <w:jc w:val="both"/>
        <w:rPr>
          <w:rFonts w:asciiTheme="majorHAnsi" w:eastAsia="Arial" w:hAnsiTheme="majorHAnsi"/>
        </w:rPr>
      </w:pPr>
      <w:r w:rsidRPr="001F6E05">
        <w:rPr>
          <w:rFonts w:asciiTheme="majorHAnsi" w:eastAsia="Arial" w:hAnsiTheme="majorHAnsi"/>
        </w:rPr>
        <w:t xml:space="preserve">Podepsal </w:t>
      </w:r>
      <w:r w:rsidR="00ED6FC3">
        <w:rPr>
          <w:rFonts w:asciiTheme="majorHAnsi" w:eastAsia="Arial" w:hAnsiTheme="majorHAnsi"/>
        </w:rPr>
        <w:t>Viktor Jan</w:t>
      </w:r>
      <w:r w:rsidR="009F28B4">
        <w:rPr>
          <w:rFonts w:asciiTheme="majorHAnsi" w:eastAsia="Arial" w:hAnsiTheme="majorHAnsi"/>
        </w:rPr>
        <w:t xml:space="preserve"> dne </w:t>
      </w:r>
      <w:r>
        <w:rPr>
          <w:rFonts w:asciiTheme="majorHAnsi" w:eastAsia="Arial" w:hAnsiTheme="majorHAnsi"/>
        </w:rPr>
        <w:t>3</w:t>
      </w:r>
      <w:r w:rsidR="009F28B4">
        <w:rPr>
          <w:rFonts w:asciiTheme="majorHAnsi" w:eastAsia="Arial" w:hAnsiTheme="majorHAnsi"/>
        </w:rPr>
        <w:t>0.1.2020</w:t>
      </w:r>
    </w:p>
    <w:p w14:paraId="31B88BD2" w14:textId="4D7245BB" w:rsidR="00592DE2" w:rsidRPr="0050181F" w:rsidRDefault="00110FB7" w:rsidP="003F7F89">
      <w:pPr>
        <w:pStyle w:val="Odstavecseseznamem"/>
        <w:spacing w:after="120"/>
        <w:ind w:left="924" w:hanging="924"/>
      </w:pPr>
      <w:r>
        <w:rPr>
          <w:rFonts w:ascii="Verdana" w:hAnsi="Verdana"/>
          <w:b/>
          <w:u w:val="single"/>
        </w:rPr>
        <w:t>Připomínky SM</w:t>
      </w:r>
      <w:r w:rsidR="00592DE2" w:rsidRPr="00592DE2">
        <w:rPr>
          <w:rFonts w:ascii="Verdana" w:hAnsi="Verdana"/>
          <w:b/>
          <w:u w:val="single"/>
        </w:rPr>
        <w:t>T Plzeň</w:t>
      </w:r>
    </w:p>
    <w:p w14:paraId="64DE2246" w14:textId="40EE716C" w:rsidR="001F6E05" w:rsidRPr="001F6E05" w:rsidRDefault="00017F5B" w:rsidP="00AB3E63">
      <w:pPr>
        <w:spacing w:after="120"/>
        <w:ind w:left="567"/>
        <w:jc w:val="both"/>
        <w:rPr>
          <w:rFonts w:asciiTheme="majorHAnsi" w:eastAsia="Arial" w:hAnsiTheme="majorHAnsi"/>
          <w:b/>
        </w:rPr>
      </w:pPr>
      <w:r>
        <w:rPr>
          <w:rFonts w:asciiTheme="majorHAnsi" w:eastAsia="Arial" w:hAnsiTheme="majorHAnsi"/>
          <w:b/>
        </w:rPr>
        <w:t>Souhlasím</w:t>
      </w:r>
    </w:p>
    <w:p w14:paraId="10D98AC5" w14:textId="755B67D3" w:rsidR="00F95B3D" w:rsidRPr="001F6E05" w:rsidRDefault="00592DE2" w:rsidP="00017F5B">
      <w:pPr>
        <w:ind w:left="567"/>
        <w:jc w:val="both"/>
        <w:rPr>
          <w:rFonts w:asciiTheme="majorHAnsi" w:eastAsia="Arial" w:hAnsiTheme="majorHAnsi"/>
        </w:rPr>
      </w:pPr>
      <w:r w:rsidRPr="001F6E05">
        <w:rPr>
          <w:rFonts w:asciiTheme="majorHAnsi" w:eastAsia="Arial" w:hAnsiTheme="majorHAnsi"/>
        </w:rPr>
        <w:t>Pod</w:t>
      </w:r>
      <w:r w:rsidR="00F8297F" w:rsidRPr="001F6E05">
        <w:rPr>
          <w:rFonts w:asciiTheme="majorHAnsi" w:eastAsia="Arial" w:hAnsiTheme="majorHAnsi"/>
        </w:rPr>
        <w:t xml:space="preserve">epsal </w:t>
      </w:r>
      <w:r w:rsidR="00110FB7" w:rsidRPr="001F6E05">
        <w:rPr>
          <w:rFonts w:asciiTheme="majorHAnsi" w:eastAsia="Arial" w:hAnsiTheme="majorHAnsi"/>
        </w:rPr>
        <w:t>Klimeš Josef, Ing.</w:t>
      </w:r>
      <w:r w:rsidR="009F28B4">
        <w:rPr>
          <w:rFonts w:asciiTheme="majorHAnsi" w:eastAsia="Arial" w:hAnsiTheme="majorHAnsi"/>
        </w:rPr>
        <w:t xml:space="preserve"> dne 28</w:t>
      </w:r>
      <w:r w:rsidRPr="001F6E05">
        <w:rPr>
          <w:rFonts w:asciiTheme="majorHAnsi" w:eastAsia="Arial" w:hAnsiTheme="majorHAnsi"/>
        </w:rPr>
        <w:t>.</w:t>
      </w:r>
      <w:r w:rsidR="009F28B4">
        <w:rPr>
          <w:rFonts w:asciiTheme="majorHAnsi" w:eastAsia="Arial" w:hAnsiTheme="majorHAnsi"/>
        </w:rPr>
        <w:t>1</w:t>
      </w:r>
      <w:r w:rsidR="00FF3028" w:rsidRPr="001F6E05">
        <w:rPr>
          <w:rFonts w:asciiTheme="majorHAnsi" w:eastAsia="Arial" w:hAnsiTheme="majorHAnsi"/>
        </w:rPr>
        <w:t>.</w:t>
      </w:r>
      <w:r w:rsidR="009F28B4">
        <w:rPr>
          <w:rFonts w:asciiTheme="majorHAnsi" w:eastAsia="Arial" w:hAnsiTheme="majorHAnsi"/>
        </w:rPr>
        <w:t>2020</w:t>
      </w:r>
    </w:p>
    <w:p w14:paraId="68907062" w14:textId="046335BE" w:rsidR="00592DE2" w:rsidRPr="00592DE2" w:rsidRDefault="00592DE2" w:rsidP="003F7F89">
      <w:pPr>
        <w:spacing w:after="120"/>
      </w:pPr>
      <w:r>
        <w:rPr>
          <w:rFonts w:ascii="Verdana" w:hAnsi="Verdana"/>
          <w:b/>
          <w:u w:val="single"/>
        </w:rPr>
        <w:t>Připomínky S</w:t>
      </w:r>
      <w:r w:rsidR="003F7F89">
        <w:rPr>
          <w:rFonts w:ascii="Verdana" w:hAnsi="Verdana"/>
          <w:b/>
          <w:u w:val="single"/>
        </w:rPr>
        <w:t>SZT CBE</w:t>
      </w:r>
    </w:p>
    <w:p w14:paraId="05FE4331" w14:textId="76B6DAE2" w:rsidR="009F28B4" w:rsidRDefault="009F28B4" w:rsidP="00017F5B">
      <w:pPr>
        <w:spacing w:after="120"/>
        <w:ind w:left="567"/>
        <w:rPr>
          <w:rFonts w:eastAsia="Arial"/>
        </w:rPr>
      </w:pPr>
      <w:r>
        <w:t>SSZT České Budějovice spravuje ve výpravní budově zařízení v 1.NP: </w:t>
      </w:r>
    </w:p>
    <w:p w14:paraId="066467FA" w14:textId="422428DB" w:rsidR="009F28B4" w:rsidRDefault="006B3A66" w:rsidP="00017F5B">
      <w:pPr>
        <w:spacing w:after="120"/>
        <w:ind w:left="567"/>
      </w:pPr>
      <w:r>
        <w:t>V</w:t>
      </w:r>
      <w:r w:rsidR="009F28B4">
        <w:t xml:space="preserve"> místnosti 01-23 - kancelář venkovního výpravčího, kde je umístěno sdělovací zařízení, bezobslužné pracoviště JOP venkovního výpravčího, IP telefonní zapojovač, monitor kamerového systému, velkoplošn</w:t>
      </w:r>
      <w:r>
        <w:t>é monitory informačního systému.</w:t>
      </w:r>
    </w:p>
    <w:p w14:paraId="54F585A3" w14:textId="526AF65A" w:rsidR="009F28B4" w:rsidRDefault="006B3A66" w:rsidP="00017F5B">
      <w:pPr>
        <w:spacing w:after="120"/>
        <w:ind w:left="567"/>
      </w:pPr>
      <w:r>
        <w:t>V</w:t>
      </w:r>
      <w:r w:rsidR="009F28B4">
        <w:t xml:space="preserve"> místnosti ČD-Telematiky 01-16 - rozhlasové zařízení INISS, část kamerového systému, informační zařízení p</w:t>
      </w:r>
      <w:r>
        <w:t>ro cestující, zařízení EPS, EZS.</w:t>
      </w:r>
    </w:p>
    <w:p w14:paraId="6A14914F" w14:textId="0C8BA5FD" w:rsidR="009F28B4" w:rsidRDefault="006B3A66" w:rsidP="00017F5B">
      <w:pPr>
        <w:spacing w:after="120"/>
        <w:ind w:left="567"/>
      </w:pPr>
      <w:r>
        <w:t>V</w:t>
      </w:r>
      <w:r w:rsidR="009F28B4">
        <w:t xml:space="preserve"> místnosti 01-06 - vestibul pro cestující - reproduktory rozhlasového zařízení, velkoplošné monitory informačního zařízení pro cestující, kamery, v osobní pokladně velkoplošné monitory informačního zařízení</w:t>
      </w:r>
      <w:r>
        <w:t>.</w:t>
      </w:r>
      <w:r w:rsidR="009F28B4">
        <w:t> </w:t>
      </w:r>
    </w:p>
    <w:p w14:paraId="32176E66" w14:textId="11C12AAB" w:rsidR="009F28B4" w:rsidRDefault="006B3A66" w:rsidP="00017F5B">
      <w:pPr>
        <w:spacing w:after="120"/>
        <w:ind w:left="567"/>
      </w:pPr>
      <w:r>
        <w:t>N</w:t>
      </w:r>
      <w:r w:rsidR="009F28B4">
        <w:t>a fasádě budovy - venkovní reproduktory rozhlasového zařízení, tabule informačního systému, venkovní hodiny, kamery pro sledování nástupiště, radiomajáky - informační zařízení pro nevidomé občany, kamera K19 - vchod do vestibulu budovy. </w:t>
      </w:r>
    </w:p>
    <w:p w14:paraId="5214F1A0" w14:textId="75326B0D" w:rsidR="009F28B4" w:rsidRDefault="009F28B4" w:rsidP="006B3A66">
      <w:pPr>
        <w:spacing w:after="120"/>
        <w:ind w:left="567"/>
      </w:pPr>
      <w:r>
        <w:lastRenderedPageBreak/>
        <w:t>V budově je zřízena strukturovaná kabeláž sloužící pro připojení zařízení hlasových a datových služeb. </w:t>
      </w:r>
    </w:p>
    <w:p w14:paraId="2A41CDE1" w14:textId="352E794E" w:rsidR="00A569AF" w:rsidRDefault="00A569AF" w:rsidP="006B3A66">
      <w:pPr>
        <w:spacing w:after="120"/>
        <w:ind w:left="567"/>
      </w:pPr>
      <w:r>
        <w:t>K dokumentaci máme následující připomínky:</w:t>
      </w:r>
    </w:p>
    <w:p w14:paraId="08865CEC" w14:textId="77777777" w:rsidR="009F28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Zařízení v místnostech jsou vesměs zařízení počítačová, která nesmí pracovat v prašném prostředí. Při provádění stavebních prací ve výše uvedených místnostech proto požadujeme zajištění účinné ochrany zařízení přes prachem. Konkrétní řešení navrhne zhotovitel prací.  </w:t>
      </w:r>
    </w:p>
    <w:p w14:paraId="25A77C63" w14:textId="77777777" w:rsidR="009F28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Protože všechna vyjmenovaná zařízení musí být kromě uzavřených rekonstruovaných místností v nepřetržitém provozu, musí zhotovitel zajistit napájení těchto zařízení i v době rekonstrukce elektroinstalace v objektu.  </w:t>
      </w:r>
    </w:p>
    <w:p w14:paraId="255BB3B7" w14:textId="77777777" w:rsidR="009F28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Před zahájením obnovy fasády objektu požadujeme svolání místního šetření, na kterém musí být dohodnutý postup odpojování a demontáže venkovních prvků sdělovacího zařízení. Odpojení zařízení provedou zaměstnanci SSZT Č. Budějovice, při vlastní demontáži (zejména u těžších a objemnějších prvků, jako jsou informační tabule) předpokládáme spolupráci se zhotovitelem. </w:t>
      </w:r>
    </w:p>
    <w:p w14:paraId="4A0A2D7A" w14:textId="56676370" w:rsidR="009F28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Dále upozorňuji, že v celé délce 1. nástupiště se nachází kabelovod, kudy jsou vedeny veškeré kabely zabezpečovacího a sdělovacího zařízení na zhlaví směr Soběslav (Doňov) a dále na trať. Poklopy kabelovodu nesmí být při stavbě poškozeny.  </w:t>
      </w:r>
    </w:p>
    <w:p w14:paraId="317688C9" w14:textId="6CEF5726" w:rsidR="0096630B" w:rsidRDefault="00592DE2" w:rsidP="006B3A66">
      <w:pPr>
        <w:pStyle w:val="d"/>
        <w:spacing w:after="240"/>
        <w:ind w:left="567"/>
        <w:rPr>
          <w:rFonts w:asciiTheme="majorHAnsi" w:eastAsia="Arial" w:hAnsiTheme="majorHAnsi"/>
          <w:sz w:val="18"/>
          <w:szCs w:val="18"/>
        </w:rPr>
      </w:pPr>
      <w:r>
        <w:rPr>
          <w:rFonts w:asciiTheme="majorHAnsi" w:eastAsia="Arial" w:hAnsiTheme="majorHAnsi"/>
          <w:sz w:val="18"/>
          <w:szCs w:val="18"/>
        </w:rPr>
        <w:t>Pode</w:t>
      </w:r>
      <w:r w:rsidR="00C808D8">
        <w:rPr>
          <w:rFonts w:asciiTheme="majorHAnsi" w:eastAsia="Arial" w:hAnsiTheme="majorHAnsi"/>
          <w:sz w:val="18"/>
          <w:szCs w:val="18"/>
        </w:rPr>
        <w:t xml:space="preserve">psal </w:t>
      </w:r>
      <w:r w:rsidR="009F28B4">
        <w:rPr>
          <w:rFonts w:asciiTheme="majorHAnsi" w:eastAsia="Arial" w:hAnsiTheme="majorHAnsi"/>
          <w:sz w:val="18"/>
          <w:szCs w:val="18"/>
        </w:rPr>
        <w:t>Kunz Karel, Ing. dne 29</w:t>
      </w:r>
      <w:r w:rsidR="003F7F89">
        <w:rPr>
          <w:rFonts w:asciiTheme="majorHAnsi" w:eastAsia="Arial" w:hAnsiTheme="majorHAnsi"/>
          <w:sz w:val="18"/>
          <w:szCs w:val="18"/>
        </w:rPr>
        <w:t>.</w:t>
      </w:r>
      <w:r w:rsidR="009F28B4">
        <w:rPr>
          <w:rFonts w:asciiTheme="majorHAnsi" w:eastAsia="Arial" w:hAnsiTheme="majorHAnsi"/>
          <w:sz w:val="18"/>
          <w:szCs w:val="18"/>
        </w:rPr>
        <w:t>1.2020</w:t>
      </w:r>
    </w:p>
    <w:p w14:paraId="16CF80E0" w14:textId="216A7FBA" w:rsidR="0096630B" w:rsidRDefault="0096630B" w:rsidP="003F7F89">
      <w:pPr>
        <w:pStyle w:val="d"/>
        <w:spacing w:after="120"/>
        <w:ind w:hanging="170"/>
        <w:contextualSpacing/>
        <w:rPr>
          <w:rFonts w:asciiTheme="majorHAnsi" w:eastAsia="Arial" w:hAnsiTheme="majorHAnsi"/>
          <w:b/>
          <w:bCs/>
          <w:sz w:val="18"/>
          <w:szCs w:val="18"/>
          <w:u w:val="single"/>
        </w:rPr>
      </w:pPr>
      <w:r w:rsidRPr="0096630B">
        <w:rPr>
          <w:rFonts w:ascii="Verdana" w:hAnsi="Verdana"/>
          <w:b/>
          <w:sz w:val="18"/>
          <w:szCs w:val="18"/>
          <w:u w:val="single"/>
        </w:rPr>
        <w:t xml:space="preserve">Připomínky </w:t>
      </w:r>
      <w:r w:rsidR="00110FB7">
        <w:rPr>
          <w:rFonts w:asciiTheme="majorHAnsi" w:eastAsia="Arial" w:hAnsiTheme="majorHAnsi"/>
          <w:b/>
          <w:bCs/>
          <w:sz w:val="18"/>
          <w:szCs w:val="18"/>
          <w:u w:val="single"/>
        </w:rPr>
        <w:t xml:space="preserve">ST </w:t>
      </w:r>
      <w:r w:rsidR="00C6416D">
        <w:rPr>
          <w:rFonts w:asciiTheme="majorHAnsi" w:eastAsia="Arial" w:hAnsiTheme="majorHAnsi"/>
          <w:b/>
          <w:bCs/>
          <w:sz w:val="18"/>
          <w:szCs w:val="18"/>
          <w:u w:val="single"/>
        </w:rPr>
        <w:t>CBE</w:t>
      </w:r>
    </w:p>
    <w:p w14:paraId="5EF6A93F" w14:textId="77777777" w:rsidR="009F28B4" w:rsidRDefault="009F28B4" w:rsidP="00017F5B">
      <w:pPr>
        <w:spacing w:after="120"/>
        <w:ind w:left="567"/>
        <w:rPr>
          <w:rFonts w:eastAsia="Arial"/>
        </w:rPr>
      </w:pPr>
      <w:r>
        <w:t>ST České Budějovice nemá žádných zásadních připomínek k uvažované rekonstrukci. Jedná se převážně o úpravy uvnitř objektu včetně opravy fasády, střechy a dalších konstrukcí. </w:t>
      </w:r>
    </w:p>
    <w:p w14:paraId="37C7B486" w14:textId="7A2AA0D5" w:rsidR="009F28B4" w:rsidRPr="00C8009A" w:rsidRDefault="009F28B4" w:rsidP="00C8009A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 w:rsidRPr="00C8009A">
        <w:t>V TZ je uvedeno, že při všech stavebních činnostech bude dodržen volný schůdný a manipulační prostor u krajní koleje. </w:t>
      </w:r>
      <w:r w:rsidR="00C8009A" w:rsidRPr="00C8009A">
        <w:t>Toto je potřeba bezpodmínečně dodržet.</w:t>
      </w:r>
    </w:p>
    <w:p w14:paraId="03653BF8" w14:textId="71181E3E" w:rsidR="009F28B4" w:rsidRPr="00C8009A" w:rsidRDefault="00C8009A" w:rsidP="00C8009A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Požadujeme dodržet napojení d</w:t>
      </w:r>
      <w:r w:rsidR="009F28B4" w:rsidRPr="00C8009A">
        <w:t>ešťové i splaškové do stávajících kanalizací. </w:t>
      </w:r>
    </w:p>
    <w:p w14:paraId="5DBA50EA" w14:textId="40505701" w:rsidR="009F28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Případně dotčený povrch nástupiště a okolních pozemků musí být po dokončení stavebních pr</w:t>
      </w:r>
      <w:r w:rsidR="00C8009A">
        <w:t>ací uveden do původního stavu.</w:t>
      </w:r>
    </w:p>
    <w:p w14:paraId="2B6A48E2" w14:textId="019071BC" w:rsidR="0096630B" w:rsidRPr="00E13109" w:rsidRDefault="0096630B" w:rsidP="001F6E05">
      <w:pPr>
        <w:pStyle w:val="d"/>
        <w:spacing w:after="240"/>
        <w:ind w:left="567"/>
      </w:pPr>
      <w:r w:rsidRPr="001F6E05">
        <w:rPr>
          <w:rFonts w:asciiTheme="majorHAnsi" w:eastAsia="Arial" w:hAnsiTheme="majorHAnsi"/>
          <w:sz w:val="18"/>
          <w:szCs w:val="18"/>
        </w:rPr>
        <w:t>Pode</w:t>
      </w:r>
      <w:r w:rsidR="00547921" w:rsidRPr="001F6E05">
        <w:rPr>
          <w:rFonts w:asciiTheme="majorHAnsi" w:eastAsia="Arial" w:hAnsiTheme="majorHAnsi"/>
          <w:sz w:val="18"/>
          <w:szCs w:val="18"/>
        </w:rPr>
        <w:t xml:space="preserve">psal </w:t>
      </w:r>
      <w:r w:rsidR="009F28B4">
        <w:rPr>
          <w:rFonts w:asciiTheme="majorHAnsi" w:eastAsia="Arial" w:hAnsiTheme="majorHAnsi"/>
          <w:sz w:val="18"/>
          <w:szCs w:val="18"/>
        </w:rPr>
        <w:t>král Pavel, Ing. dne 22</w:t>
      </w:r>
      <w:r w:rsidR="003F7F89" w:rsidRPr="001F6E05">
        <w:rPr>
          <w:rFonts w:asciiTheme="majorHAnsi" w:eastAsia="Arial" w:hAnsiTheme="majorHAnsi"/>
          <w:sz w:val="18"/>
          <w:szCs w:val="18"/>
        </w:rPr>
        <w:t>.</w:t>
      </w:r>
      <w:r w:rsidR="009F28B4">
        <w:rPr>
          <w:rFonts w:asciiTheme="majorHAnsi" w:eastAsia="Arial" w:hAnsiTheme="majorHAnsi"/>
          <w:sz w:val="18"/>
          <w:szCs w:val="18"/>
        </w:rPr>
        <w:t>1.2020</w:t>
      </w:r>
    </w:p>
    <w:p w14:paraId="641E8355" w14:textId="4C5C0DD9" w:rsidR="0096630B" w:rsidRPr="00C808D8" w:rsidRDefault="0096630B" w:rsidP="002D6B2E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>
        <w:rPr>
          <w:rFonts w:asciiTheme="majorHAnsi" w:hAnsiTheme="majorHAnsi"/>
          <w:b/>
          <w:sz w:val="18"/>
          <w:szCs w:val="18"/>
          <w:u w:val="single"/>
        </w:rPr>
        <w:t xml:space="preserve">ÚŘP - </w:t>
      </w:r>
      <w:r w:rsidRPr="0096630B">
        <w:rPr>
          <w:rFonts w:asciiTheme="majorHAnsi" w:eastAsia="Arial" w:hAnsiTheme="majorHAnsi"/>
          <w:b/>
          <w:bCs/>
          <w:sz w:val="18"/>
          <w:szCs w:val="18"/>
          <w:u w:val="single"/>
        </w:rPr>
        <w:t>odbor technologie</w:t>
      </w:r>
    </w:p>
    <w:p w14:paraId="7CCA508D" w14:textId="2390B167" w:rsidR="009F28B4" w:rsidRPr="009F28B4" w:rsidRDefault="009F28B4" w:rsidP="009F28B4">
      <w:pPr>
        <w:spacing w:after="120"/>
        <w:ind w:left="567"/>
        <w:rPr>
          <w:rFonts w:eastAsia="Arial"/>
        </w:rPr>
      </w:pPr>
      <w:r>
        <w:t>Požadujeme splnit připomínky PO Tábor uvedené ve vyjádření "ÚŘP - PO Tábor". </w:t>
      </w:r>
    </w:p>
    <w:p w14:paraId="6DC1510B" w14:textId="77777777" w:rsidR="009F28B4" w:rsidRPr="009F28B4" w:rsidRDefault="009F28B4" w:rsidP="009F28B4">
      <w:pPr>
        <w:spacing w:after="120"/>
        <w:ind w:left="567"/>
        <w:rPr>
          <w:u w:val="single"/>
        </w:rPr>
      </w:pPr>
      <w:r w:rsidRPr="009F28B4">
        <w:rPr>
          <w:u w:val="single"/>
        </w:rPr>
        <w:t>2017174_D_01_01_083_2np_zam </w:t>
      </w:r>
    </w:p>
    <w:p w14:paraId="2C4F05F0" w14:textId="77777777" w:rsidR="009F28B4" w:rsidRDefault="009F28B4" w:rsidP="009F28B4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Připomínáme, že OŘ Plzeň, úsek řízení provozu požaduje v budově zřídit zasedací a školící místnost pro cca 20 zaměstnanců. Tuto připomínku uplatňovalo OŘ Plzeň, úsek řízení provozu již ve stupni dokumentace ZP. </w:t>
      </w:r>
    </w:p>
    <w:p w14:paraId="10434BAE" w14:textId="6C444442" w:rsidR="00547921" w:rsidRDefault="009F28B4" w:rsidP="00E66127">
      <w:pPr>
        <w:ind w:left="567"/>
        <w:jc w:val="both"/>
        <w:rPr>
          <w:rFonts w:eastAsia="Arial"/>
        </w:rPr>
      </w:pPr>
      <w:r>
        <w:rPr>
          <w:rFonts w:eastAsia="Arial"/>
        </w:rPr>
        <w:t xml:space="preserve">Podepsal Sekyra Jan, Ing. dne </w:t>
      </w:r>
      <w:r w:rsidR="001F6E05" w:rsidRPr="00E66127">
        <w:rPr>
          <w:rFonts w:eastAsia="Arial"/>
        </w:rPr>
        <w:t>2</w:t>
      </w:r>
      <w:r>
        <w:rPr>
          <w:rFonts w:eastAsia="Arial"/>
        </w:rPr>
        <w:t>9</w:t>
      </w:r>
      <w:r w:rsidR="003F7F89" w:rsidRPr="00E66127">
        <w:rPr>
          <w:rFonts w:eastAsia="Arial"/>
        </w:rPr>
        <w:t>.</w:t>
      </w:r>
      <w:r>
        <w:rPr>
          <w:rFonts w:eastAsia="Arial"/>
        </w:rPr>
        <w:t>1.2020</w:t>
      </w:r>
    </w:p>
    <w:p w14:paraId="6CBEF1AE" w14:textId="67706439" w:rsidR="0096558F" w:rsidRDefault="0096558F" w:rsidP="0096558F">
      <w:pPr>
        <w:spacing w:after="120"/>
        <w:jc w:val="both"/>
        <w:rPr>
          <w:rFonts w:asciiTheme="majorHAnsi" w:hAnsiTheme="majorHAnsi"/>
          <w:b/>
          <w:u w:val="single"/>
        </w:rPr>
      </w:pPr>
      <w:r w:rsidRPr="0096630B">
        <w:rPr>
          <w:rFonts w:asciiTheme="majorHAnsi" w:hAnsiTheme="majorHAnsi"/>
          <w:b/>
          <w:u w:val="single"/>
        </w:rPr>
        <w:t xml:space="preserve">Připomínky </w:t>
      </w:r>
      <w:r>
        <w:rPr>
          <w:rFonts w:asciiTheme="majorHAnsi" w:hAnsiTheme="majorHAnsi"/>
          <w:b/>
          <w:u w:val="single"/>
        </w:rPr>
        <w:t>ÚŘP – PO Tábor</w:t>
      </w:r>
    </w:p>
    <w:p w14:paraId="16419951" w14:textId="614C1E22" w:rsidR="0096558F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Nesouhlasím</w:t>
      </w:r>
      <w:r w:rsidR="00D7287B">
        <w:t>e</w:t>
      </w:r>
      <w:r>
        <w:t xml:space="preserve"> s umístěním kanceláře odborů vedle dopravní kanceláře</w:t>
      </w:r>
      <w:r w:rsidR="00245AA1">
        <w:t xml:space="preserve"> jak bylo uplatňováno a přislíbeno již v předchozím projednávání dokumentace.</w:t>
      </w:r>
      <w:r>
        <w:t xml:space="preserve"> </w:t>
      </w:r>
      <w:r w:rsidR="00D7287B">
        <w:t xml:space="preserve">V případě </w:t>
      </w:r>
      <w:r>
        <w:t>zrušení kanceláře odborů</w:t>
      </w:r>
      <w:r w:rsidR="00245AA1">
        <w:t>,</w:t>
      </w:r>
      <w:bookmarkStart w:id="0" w:name="_GoBack"/>
      <w:bookmarkEnd w:id="0"/>
      <w:r>
        <w:t xml:space="preserve"> by bylo možno rozšířit šatnu.  </w:t>
      </w:r>
    </w:p>
    <w:p w14:paraId="5DC1D77D" w14:textId="67527F68" w:rsidR="0096558F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Zrušit dveře mezi zádveřím a dozorci výhybek (01.27 / 01.29).</w:t>
      </w:r>
    </w:p>
    <w:p w14:paraId="62EEA7C0" w14:textId="30FE41B8" w:rsidR="0096558F" w:rsidRPr="00F326F5" w:rsidRDefault="0096558F" w:rsidP="0096558F">
      <w:pPr>
        <w:ind w:left="567"/>
        <w:jc w:val="both"/>
      </w:pPr>
      <w:r>
        <w:t>Podepsal Vodák Milan dne 21.1.2020</w:t>
      </w:r>
    </w:p>
    <w:p w14:paraId="78E413C0" w14:textId="5C434A2F" w:rsidR="001D4627" w:rsidRPr="00FF3028" w:rsidRDefault="00806DDD" w:rsidP="00FF3028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3F7F89">
        <w:rPr>
          <w:rFonts w:asciiTheme="majorHAnsi" w:hAnsiTheme="majorHAnsi"/>
          <w:b/>
          <w:sz w:val="18"/>
          <w:szCs w:val="18"/>
          <w:u w:val="single"/>
        </w:rPr>
        <w:t>ÚT -</w:t>
      </w:r>
      <w:r w:rsidR="00006A57">
        <w:rPr>
          <w:rFonts w:asciiTheme="majorHAnsi" w:hAnsiTheme="majorHAnsi"/>
          <w:b/>
          <w:sz w:val="18"/>
          <w:szCs w:val="18"/>
          <w:u w:val="single"/>
        </w:rPr>
        <w:t xml:space="preserve"> CBE - ekolog</w:t>
      </w:r>
    </w:p>
    <w:p w14:paraId="0FC1154E" w14:textId="77777777" w:rsidR="00041A20" w:rsidRPr="00041A20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rFonts w:eastAsia="Arial"/>
        </w:rPr>
      </w:pPr>
      <w:r>
        <w:t xml:space="preserve">Předložená předmětná PDPS se týká </w:t>
      </w:r>
      <w:r w:rsidR="00041A20">
        <w:t>rekonstrukce výpravní budovy v žst. Veselí nad Lužnicí.</w:t>
      </w:r>
      <w:r>
        <w:t xml:space="preserve"> </w:t>
      </w:r>
      <w:r w:rsidR="00041A20">
        <w:t>Ustanovení</w:t>
      </w:r>
      <w:r>
        <w:t xml:space="preserve"> v části B.6 - životní prostředí a části E.1 - závazná stanoviska, rozhodnutí a vyjádření dotčených orgánů jsou závazná a platná v daném rozsahu</w:t>
      </w:r>
      <w:r w:rsidR="00041A20">
        <w:t>.</w:t>
      </w:r>
      <w:r>
        <w:t xml:space="preserve"> </w:t>
      </w:r>
    </w:p>
    <w:p w14:paraId="22B5F69F" w14:textId="37032C23" w:rsidR="0096558F" w:rsidRPr="0096558F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rFonts w:eastAsia="Arial"/>
        </w:rPr>
      </w:pPr>
      <w:r>
        <w:lastRenderedPageBreak/>
        <w:t>Po ukončení rekonstrukce bude samotný objekt včetně okolního prostranství prostý jakékoliv ekologické zátěže v oblasti odpadového hospodářství a veškeré vzniklé odpady se stávají majetkem zhotovitele stavby, který bude nakládat s odpadem dle zákona o odpadech v souladu s vyhláškou o nakládání s odpady v platném znění. </w:t>
      </w:r>
    </w:p>
    <w:p w14:paraId="7884DB32" w14:textId="38569D7E" w:rsidR="00806DDD" w:rsidRDefault="00CA556A" w:rsidP="003F7F89">
      <w:pPr>
        <w:ind w:left="567"/>
        <w:jc w:val="both"/>
      </w:pPr>
      <w:r>
        <w:t xml:space="preserve">Podepsal </w:t>
      </w:r>
      <w:r w:rsidR="0096558F">
        <w:t>Brázda Emil dne 30.1.2020</w:t>
      </w:r>
    </w:p>
    <w:p w14:paraId="37C6A103" w14:textId="74991333" w:rsidR="001D4627" w:rsidRPr="00C808D8" w:rsidRDefault="001D4627" w:rsidP="003F7F89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3F7F89">
        <w:rPr>
          <w:rFonts w:asciiTheme="majorHAnsi" w:hAnsiTheme="majorHAnsi"/>
          <w:b/>
          <w:sz w:val="18"/>
          <w:szCs w:val="18"/>
          <w:u w:val="single"/>
        </w:rPr>
        <w:t xml:space="preserve">ÚT - </w:t>
      </w:r>
      <w:r>
        <w:rPr>
          <w:rFonts w:asciiTheme="majorHAnsi" w:hAnsiTheme="majorHAnsi"/>
          <w:b/>
          <w:sz w:val="18"/>
          <w:szCs w:val="18"/>
          <w:u w:val="single"/>
        </w:rPr>
        <w:t>CBE - energetika</w:t>
      </w:r>
    </w:p>
    <w:p w14:paraId="361A8357" w14:textId="77777777" w:rsidR="0096558F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rFonts w:eastAsia="Arial"/>
        </w:rPr>
      </w:pPr>
      <w:r>
        <w:t>S předloženou dokumentací souhlasím. Před připojením staveništního rozvaděče s měřením spotřeby je nutná dohoda se Správou elektrotechniky a energetiky a uzavření smlouvy se SŽE o připojení k Lokální distribuční soustavě železnice. </w:t>
      </w:r>
    </w:p>
    <w:p w14:paraId="0A07AA7C" w14:textId="1A60F13E" w:rsidR="001D4627" w:rsidRDefault="001D4627" w:rsidP="00846717">
      <w:pPr>
        <w:ind w:left="567"/>
        <w:jc w:val="both"/>
      </w:pPr>
      <w:r>
        <w:t>Podepsal</w:t>
      </w:r>
      <w:r w:rsidR="002D6B2E">
        <w:t>a</w:t>
      </w:r>
      <w:r>
        <w:t xml:space="preserve"> </w:t>
      </w:r>
      <w:r w:rsidR="0096558F">
        <w:t>Donátová Božena dne 28</w:t>
      </w:r>
      <w:r w:rsidR="00846717">
        <w:t>.</w:t>
      </w:r>
      <w:r w:rsidR="0096558F">
        <w:t>1.2020</w:t>
      </w:r>
    </w:p>
    <w:p w14:paraId="78418D85" w14:textId="4F687225" w:rsidR="001D4627" w:rsidRPr="00846717" w:rsidRDefault="001D4627" w:rsidP="00846717">
      <w:pPr>
        <w:pStyle w:val="d"/>
        <w:spacing w:after="120"/>
        <w:ind w:left="0"/>
        <w:contextualSpacing/>
        <w:rPr>
          <w:rFonts w:asciiTheme="majorHAnsi" w:hAnsiTheme="majorHAnsi"/>
          <w:b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>ÚT -</w:t>
      </w:r>
      <w:r w:rsidR="00187CE8">
        <w:rPr>
          <w:rFonts w:asciiTheme="majorHAnsi" w:hAnsiTheme="majorHAnsi"/>
          <w:b/>
          <w:sz w:val="18"/>
          <w:szCs w:val="18"/>
          <w:u w:val="single"/>
        </w:rPr>
        <w:t xml:space="preserve">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>PLZ - OPS</w:t>
      </w:r>
    </w:p>
    <w:p w14:paraId="4353511D" w14:textId="77777777" w:rsidR="001F7E2C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OPS souhlasí za předpokladu respektování připomínek ostatních vyjadřovatelů.</w:t>
      </w:r>
    </w:p>
    <w:p w14:paraId="52EFA076" w14:textId="73DA142E" w:rsidR="0096558F" w:rsidRDefault="001F7E2C" w:rsidP="001F7E2C">
      <w:pPr>
        <w:pStyle w:val="Odstavecseseznamem"/>
        <w:numPr>
          <w:ilvl w:val="0"/>
          <w:numId w:val="5"/>
        </w:numPr>
        <w:spacing w:after="120"/>
        <w:ind w:left="1134" w:hanging="566"/>
        <w:jc w:val="both"/>
      </w:pPr>
      <w:r w:rsidRPr="001F7E2C">
        <w:t>Rozdělit měření spotř</w:t>
      </w:r>
      <w:r w:rsidR="00041A20">
        <w:t>eby energie dle připomínky č. 33</w:t>
      </w:r>
      <w:r w:rsidRPr="001F7E2C">
        <w:t>.</w:t>
      </w:r>
      <w:r w:rsidR="0096558F">
        <w:t> </w:t>
      </w:r>
    </w:p>
    <w:p w14:paraId="77875B51" w14:textId="3119FC02" w:rsidR="007F0DAB" w:rsidRPr="0096558F" w:rsidRDefault="001D4627" w:rsidP="0096558F">
      <w:pPr>
        <w:ind w:left="567"/>
        <w:jc w:val="both"/>
      </w:pPr>
      <w:r>
        <w:t>Podepsal</w:t>
      </w:r>
      <w:r w:rsidR="002D6B2E">
        <w:t>a</w:t>
      </w:r>
      <w:r>
        <w:t xml:space="preserve"> </w:t>
      </w:r>
      <w:r w:rsidR="00DC21C4">
        <w:t>Še</w:t>
      </w:r>
      <w:r w:rsidR="0096558F">
        <w:t>divcová Lenka dne 3</w:t>
      </w:r>
      <w:r w:rsidR="00846717">
        <w:t>.</w:t>
      </w:r>
      <w:r w:rsidR="0096558F">
        <w:t>2.2020</w:t>
      </w:r>
    </w:p>
    <w:p w14:paraId="7A90CEA8" w14:textId="3066EC63" w:rsidR="005A7D6B" w:rsidRPr="00A45639" w:rsidRDefault="005A7D6B" w:rsidP="00846717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>SPS Plzeň</w:t>
      </w:r>
    </w:p>
    <w:p w14:paraId="5B4E5C2E" w14:textId="7CB32D0A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noProof/>
        </w:rPr>
      </w:pPr>
      <w:r>
        <w:rPr>
          <w:noProof/>
        </w:rPr>
        <w:t>Střecha – chybí výkres krovu nad 2 NP nový stav (ocelová podpěrná konstrukce krovu).</w:t>
      </w:r>
    </w:p>
    <w:p w14:paraId="0F6FA3D4" w14:textId="70A7DCAD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noProof/>
        </w:rPr>
      </w:pPr>
      <w:r>
        <w:rPr>
          <w:noProof/>
        </w:rPr>
        <w:t>Střecha kryté nástupiště – doplnit výměnu hnilobou napadeného bednění, položit novou krytinu (ocelový plech s povrchovo</w:t>
      </w:r>
      <w:r w:rsidR="00286ED7">
        <w:rPr>
          <w:noProof/>
        </w:rPr>
        <w:t>u</w:t>
      </w:r>
      <w:r>
        <w:rPr>
          <w:noProof/>
        </w:rPr>
        <w:t xml:space="preserve"> úpravou).</w:t>
      </w:r>
    </w:p>
    <w:p w14:paraId="48ECA826" w14:textId="02F6549E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noProof/>
        </w:rPr>
      </w:pPr>
      <w:r>
        <w:rPr>
          <w:noProof/>
        </w:rPr>
        <w:t>Oprava fasády – kovová větrací dvířka do sklepů – nutno repasovat a doplnit pletivo + nátěr.</w:t>
      </w:r>
    </w:p>
    <w:p w14:paraId="6E74DDC1" w14:textId="77777777" w:rsidR="00ED6FC3" w:rsidRDefault="00ED6FC3" w:rsidP="00ED6FC3">
      <w:pPr>
        <w:pStyle w:val="Odstavecseseznamem"/>
        <w:numPr>
          <w:ilvl w:val="0"/>
          <w:numId w:val="5"/>
        </w:numPr>
        <w:ind w:left="1134" w:hanging="566"/>
        <w:jc w:val="both"/>
      </w:pPr>
      <w:r>
        <w:t>Elektroinstalace – stávající rozvaděče na fasádě požadujeme vyměnit za nové. Upravit rozvaděče dle umístění dle případné změny dispozice a PBŘ. Požadujeme měření spotřeby el. energie dle jednotlivých uživatelů a technologických zařízení – kotelna, vzduchotechnika, stávající výtahy.</w:t>
      </w:r>
    </w:p>
    <w:p w14:paraId="0347D386" w14:textId="4315AC4B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>Chybí dokumentace orientačního systému pro cestující (dle TNŽ a směrnice č.</w:t>
      </w:r>
      <w:r w:rsidR="00C8009A">
        <w:t xml:space="preserve"> </w:t>
      </w:r>
      <w:r>
        <w:t>118)</w:t>
      </w:r>
      <w:r w:rsidR="00BA5037">
        <w:t>.</w:t>
      </w:r>
    </w:p>
    <w:p w14:paraId="758A6530" w14:textId="0563BE3F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>Chybí dokumentace informačního systému pro cestující</w:t>
      </w:r>
      <w:r w:rsidR="00BA5037">
        <w:t>.</w:t>
      </w:r>
    </w:p>
    <w:p w14:paraId="5958D468" w14:textId="07D3C819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>Chybí dokumentace plynové přípojky</w:t>
      </w:r>
      <w:r w:rsidR="00BA5037">
        <w:t>.</w:t>
      </w:r>
    </w:p>
    <w:p w14:paraId="418AD4E4" w14:textId="0DDF36C3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>Chybí výkres –</w:t>
      </w:r>
      <w:r w:rsidR="00BA5037">
        <w:t xml:space="preserve"> </w:t>
      </w:r>
      <w:r>
        <w:t>PBŘ</w:t>
      </w:r>
      <w:r w:rsidR="00BA5037">
        <w:t xml:space="preserve">, Komín, </w:t>
      </w:r>
      <w:r>
        <w:t>Hromosvod</w:t>
      </w:r>
      <w:r w:rsidR="00BA5037">
        <w:t xml:space="preserve">, </w:t>
      </w:r>
      <w:r>
        <w:t>EZS a EPS</w:t>
      </w:r>
      <w:r w:rsidR="00BA5037">
        <w:t xml:space="preserve">, </w:t>
      </w:r>
      <w:r>
        <w:t>Situace se zákresy sítí</w:t>
      </w:r>
      <w:r w:rsidR="00BA5037">
        <w:t>.</w:t>
      </w:r>
    </w:p>
    <w:p w14:paraId="06160932" w14:textId="7FB2A551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>Upravit dispozici kotelny z důvodu možnosti přístupu k ovládání okna do ulice</w:t>
      </w:r>
      <w:r w:rsidR="00BA5037">
        <w:t xml:space="preserve">. Z </w:t>
      </w:r>
      <w:r>
        <w:t>PD není patrné</w:t>
      </w:r>
      <w:r w:rsidR="00C8009A">
        <w:t>,</w:t>
      </w:r>
      <w:r>
        <w:t xml:space="preserve"> jak bude vytápěná část I. NP, která je označena, že není součástí projektu, ale je nyní vytápěná ze stávající kotelny. Požadujeme dopracovat.</w:t>
      </w:r>
    </w:p>
    <w:p w14:paraId="166B78E4" w14:textId="01EC45B3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>Ve všech WC nesouhlasíme se zhotovením dělících příček z eloxovaného hliníku, chybí př</w:t>
      </w:r>
      <w:r w:rsidR="00BA5037">
        <w:t xml:space="preserve">ebalovací pult u veřejných WC v </w:t>
      </w:r>
      <w:r>
        <w:t>1. NP</w:t>
      </w:r>
      <w:r w:rsidR="00BA5037">
        <w:t>.</w:t>
      </w:r>
    </w:p>
    <w:p w14:paraId="34097F5F" w14:textId="7369A0DD" w:rsidR="00ED6FC3" w:rsidRDefault="00602176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>U v</w:t>
      </w:r>
      <w:r w:rsidR="00ED6FC3">
        <w:t>stupní</w:t>
      </w:r>
      <w:r>
        <w:t>ch dveří</w:t>
      </w:r>
      <w:r w:rsidR="00BA5037">
        <w:t xml:space="preserve"> z </w:t>
      </w:r>
      <w:r w:rsidR="00ED6FC3">
        <w:t>ulice a výstup</w:t>
      </w:r>
      <w:r>
        <w:t>u</w:t>
      </w:r>
      <w:r w:rsidR="00ED6FC3">
        <w:t xml:space="preserve"> na nástupiště z</w:t>
      </w:r>
      <w:r w:rsidR="00BA5037">
        <w:t xml:space="preserve"> </w:t>
      </w:r>
      <w:r w:rsidR="00ED6FC3">
        <w:t xml:space="preserve">vestibulu, </w:t>
      </w:r>
      <w:r>
        <w:t xml:space="preserve">doporučujeme </w:t>
      </w:r>
      <w:r w:rsidR="00ED6FC3">
        <w:t>zvážit možnost umístění posuvnýc</w:t>
      </w:r>
      <w:r>
        <w:t>h dveří na vnitřní stranu stěny.</w:t>
      </w:r>
      <w:r w:rsidR="00ED6FC3">
        <w:t xml:space="preserve"> </w:t>
      </w:r>
      <w:r>
        <w:t xml:space="preserve">Je-li Vámi </w:t>
      </w:r>
      <w:r w:rsidR="00ED6FC3">
        <w:t>navrženým řešením sledováno zachování rázu fasády</w:t>
      </w:r>
      <w:r>
        <w:t xml:space="preserve"> požadujeme toto doložit a zdůvodnit</w:t>
      </w:r>
      <w:r w:rsidR="00ED6FC3">
        <w:t>.</w:t>
      </w:r>
    </w:p>
    <w:p w14:paraId="6B68305B" w14:textId="07677BAF" w:rsidR="00ED6FC3" w:rsidRDefault="00BA5037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>Požadujeme dopracovat, j</w:t>
      </w:r>
      <w:r w:rsidR="00ED6FC3">
        <w:t>a</w:t>
      </w:r>
      <w:r>
        <w:t xml:space="preserve">k bude řešeno uzavření vstupu z prostoru 01.02 do 01.08. Z </w:t>
      </w:r>
      <w:r w:rsidR="00ED6FC3">
        <w:t>dokumentace toto není patrné.</w:t>
      </w:r>
    </w:p>
    <w:p w14:paraId="171412E4" w14:textId="0175624E" w:rsidR="00ED6FC3" w:rsidRPr="00C8009A" w:rsidRDefault="00C8009A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 w:rsidRPr="00C8009A">
        <w:t>Požadujeme prověřit, zda je z</w:t>
      </w:r>
      <w:r w:rsidR="00ED6FC3" w:rsidRPr="00C8009A">
        <w:t> bezpečnostního hlediska správně, že do pokladen a místnosti 01.07</w:t>
      </w:r>
      <w:r w:rsidR="00BA5037" w:rsidRPr="00C8009A">
        <w:t>,</w:t>
      </w:r>
      <w:r w:rsidR="00602176">
        <w:t xml:space="preserve"> kde jsou umístěny trez</w:t>
      </w:r>
      <w:r w:rsidR="00ED6FC3" w:rsidRPr="00C8009A">
        <w:t>ory</w:t>
      </w:r>
      <w:r w:rsidR="00BA5037" w:rsidRPr="00C8009A">
        <w:t>,</w:t>
      </w:r>
      <w:r w:rsidR="00ED6FC3" w:rsidRPr="00C8009A">
        <w:t xml:space="preserve"> jsou dva vstupy.</w:t>
      </w:r>
    </w:p>
    <w:p w14:paraId="782563CE" w14:textId="11A6E604" w:rsidR="00ED6FC3" w:rsidRDefault="00BA5037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>Požadujeme zrušit dveře mezi 01.30 a 01.32.</w:t>
      </w:r>
    </w:p>
    <w:p w14:paraId="4D72D1C4" w14:textId="0A8A51CF" w:rsidR="00ED6FC3" w:rsidRDefault="00ED6FC3" w:rsidP="00BA5037">
      <w:pPr>
        <w:pStyle w:val="Odstavecseseznamem"/>
        <w:numPr>
          <w:ilvl w:val="0"/>
          <w:numId w:val="5"/>
        </w:numPr>
        <w:ind w:left="1134" w:hanging="566"/>
        <w:jc w:val="both"/>
      </w:pPr>
      <w:r>
        <w:t xml:space="preserve">Požadujeme pro prostory Správy železnic a </w:t>
      </w:r>
      <w:r w:rsidR="00BA5037">
        <w:t>dopravců (Č</w:t>
      </w:r>
      <w:r>
        <w:t>eských drah</w:t>
      </w:r>
      <w:r w:rsidR="00BA5037">
        <w:t>)</w:t>
      </w:r>
      <w:r>
        <w:t xml:space="preserve"> zpracovat systém generálního klíče.</w:t>
      </w:r>
    </w:p>
    <w:p w14:paraId="3F7E9A1F" w14:textId="34AC4D69" w:rsidR="00BA5037" w:rsidRPr="00A94AB6" w:rsidRDefault="00ED6FC3" w:rsidP="00ED6FC3">
      <w:pPr>
        <w:pStyle w:val="Odstavecseseznamem"/>
        <w:numPr>
          <w:ilvl w:val="0"/>
          <w:numId w:val="5"/>
        </w:numPr>
        <w:ind w:left="1134" w:hanging="566"/>
        <w:jc w:val="both"/>
      </w:pPr>
      <w:r>
        <w:t>Do projektové dokumentace elektroinstalace, vytápění zahrnout prostory v PD označené jako že nejsou součástí PD, ale budou připojeny na rozvody ve VB.</w:t>
      </w:r>
    </w:p>
    <w:p w14:paraId="6835B510" w14:textId="20894266" w:rsidR="00A569AF" w:rsidRDefault="00B90246" w:rsidP="00A569AF">
      <w:pPr>
        <w:spacing w:after="0" w:line="240" w:lineRule="auto"/>
        <w:ind w:left="567"/>
        <w:rPr>
          <w:u w:val="single"/>
        </w:rPr>
      </w:pPr>
      <w:r w:rsidRPr="00B90246">
        <w:rPr>
          <w:u w:val="single"/>
        </w:rPr>
        <w:t>A.</w:t>
      </w:r>
      <w:r>
        <w:rPr>
          <w:u w:val="single"/>
        </w:rPr>
        <w:t xml:space="preserve"> </w:t>
      </w:r>
      <w:r w:rsidR="00ED6FC3" w:rsidRPr="00B90246">
        <w:rPr>
          <w:u w:val="single"/>
        </w:rPr>
        <w:t xml:space="preserve">Příprava k napojení do dálkové diagnostiky </w:t>
      </w:r>
      <w:r w:rsidR="00ED6FC3" w:rsidRPr="0098581D">
        <w:rPr>
          <w:u w:val="single"/>
        </w:rPr>
        <w:t>DDTS</w:t>
      </w:r>
    </w:p>
    <w:p w14:paraId="523BBF3C" w14:textId="0B3AC21E" w:rsidR="00ED6FC3" w:rsidRPr="00B90246" w:rsidRDefault="00ED6FC3" w:rsidP="00A569AF">
      <w:pPr>
        <w:spacing w:after="0" w:line="240" w:lineRule="auto"/>
        <w:ind w:left="567"/>
        <w:rPr>
          <w:u w:val="single"/>
        </w:rPr>
      </w:pPr>
      <w:r w:rsidRPr="00B90246">
        <w:rPr>
          <w:u w:val="single"/>
        </w:rPr>
        <w:t>Kotelna, vzduchotechnika, výtahy, EZS a EPS</w:t>
      </w:r>
    </w:p>
    <w:p w14:paraId="4932146F" w14:textId="73B564F3" w:rsidR="00602176" w:rsidRDefault="00ED6FC3" w:rsidP="00B90246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 w:rsidRPr="00B90246">
        <w:t xml:space="preserve">Rozdělit měření spotřeby el. </w:t>
      </w:r>
      <w:r w:rsidR="00602176">
        <w:t>e</w:t>
      </w:r>
      <w:r w:rsidRPr="00B90246">
        <w:t>nergie</w:t>
      </w:r>
      <w:r w:rsidR="00602176">
        <w:t xml:space="preserve"> dle následujícího návrhu:</w:t>
      </w:r>
      <w:r w:rsidRPr="00B90246">
        <w:t xml:space="preserve"> </w:t>
      </w:r>
    </w:p>
    <w:p w14:paraId="5E51CC3B" w14:textId="77777777" w:rsidR="00ED6FC3" w:rsidRPr="00B90246" w:rsidRDefault="00ED6FC3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 w:rsidRPr="00B90246">
        <w:t xml:space="preserve">SŽDC </w:t>
      </w:r>
    </w:p>
    <w:p w14:paraId="0314D1EC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lastRenderedPageBreak/>
        <w:t>prostory pro zajištění provozu dopravy</w:t>
      </w:r>
    </w:p>
    <w:p w14:paraId="50C60015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 xml:space="preserve">kanceláře PO přízemí </w:t>
      </w:r>
      <w:r w:rsidRPr="00B90246">
        <w:br/>
        <w:t xml:space="preserve">+ zázemí pro služební prostory a kanceláře (WC, šatny, odpočinek, kuchyňka) </w:t>
      </w:r>
    </w:p>
    <w:p w14:paraId="56FE0C0F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>kanceláře PO 1. patro</w:t>
      </w:r>
    </w:p>
    <w:p w14:paraId="6B21718A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 xml:space="preserve">prostory pro technologii </w:t>
      </w:r>
      <w:r w:rsidRPr="00B90246">
        <w:br/>
        <w:t>SSZT zabezpečovací</w:t>
      </w:r>
      <w:r w:rsidRPr="00B90246">
        <w:br/>
        <w:t>SSZT sdělovací + TÚDC</w:t>
      </w:r>
    </w:p>
    <w:p w14:paraId="7D0DB004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 xml:space="preserve">osvětlení kolejiště, (zařízení ve správě SEE) </w:t>
      </w:r>
      <w:r w:rsidRPr="00B90246">
        <w:br/>
        <w:t>ohřev výhybek (zařízení ve správě SEE)</w:t>
      </w:r>
      <w:r w:rsidRPr="00B90246">
        <w:br/>
        <w:t>osobní výtahy (SPS)</w:t>
      </w:r>
    </w:p>
    <w:p w14:paraId="11269772" w14:textId="77777777" w:rsidR="00ED6FC3" w:rsidRPr="00B90246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 xml:space="preserve">kotelna </w:t>
      </w:r>
      <w:r w:rsidRPr="00B90246">
        <w:br/>
        <w:t>+ vzduchotechnika</w:t>
      </w:r>
    </w:p>
    <w:p w14:paraId="108CABFC" w14:textId="77777777" w:rsidR="00ED6FC3" w:rsidRDefault="00ED6FC3" w:rsidP="00B90246">
      <w:pPr>
        <w:pStyle w:val="Odstavecseseznamem"/>
        <w:numPr>
          <w:ilvl w:val="0"/>
          <w:numId w:val="9"/>
        </w:numPr>
        <w:spacing w:after="0" w:line="259" w:lineRule="auto"/>
        <w:ind w:left="1701" w:hanging="283"/>
      </w:pPr>
      <w:r w:rsidRPr="00B90246">
        <w:t>prostory</w:t>
      </w:r>
      <w:r>
        <w:t xml:space="preserve"> pro cestující veřejnost – vestibul, čekárna, WC </w:t>
      </w:r>
      <w:r>
        <w:br/>
        <w:t>(osvětlení přístřešku, nápis…)</w:t>
      </w:r>
      <w:r>
        <w:br/>
        <w:t>informační systémy</w:t>
      </w:r>
    </w:p>
    <w:p w14:paraId="7FAEA587" w14:textId="369045DD" w:rsidR="00ED6FC3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P</w:t>
      </w:r>
      <w:r w:rsidR="00ED6FC3">
        <w:t xml:space="preserve">ro </w:t>
      </w:r>
      <w:r w:rsidR="00ED6FC3" w:rsidRPr="00CF6FF5">
        <w:t>dopravce</w:t>
      </w:r>
    </w:p>
    <w:p w14:paraId="6A113B14" w14:textId="2162E68C" w:rsidR="00ED6FC3" w:rsidRPr="00F55488" w:rsidRDefault="00ED6FC3" w:rsidP="00B90246">
      <w:pPr>
        <w:pStyle w:val="Odstavecseseznamem"/>
        <w:numPr>
          <w:ilvl w:val="0"/>
          <w:numId w:val="11"/>
        </w:numPr>
        <w:spacing w:after="0" w:line="259" w:lineRule="auto"/>
        <w:ind w:left="1701" w:hanging="283"/>
      </w:pPr>
      <w:r>
        <w:t xml:space="preserve">pokladny </w:t>
      </w:r>
      <w:r w:rsidR="00B90246">
        <w:t xml:space="preserve">- </w:t>
      </w:r>
      <w:r>
        <w:t>více dopravců</w:t>
      </w:r>
      <w:r w:rsidR="00B90246">
        <w:t xml:space="preserve"> </w:t>
      </w:r>
      <w:r>
        <w:t>+ zázemí =</w:t>
      </w:r>
      <w:r w:rsidRPr="00B90246">
        <w:t xml:space="preserve"> (WC, šatny, odpočinek – kuchyňka)</w:t>
      </w:r>
    </w:p>
    <w:p w14:paraId="32146507" w14:textId="1EC9B596" w:rsidR="00ED6FC3" w:rsidRDefault="00ED6FC3" w:rsidP="00B90246">
      <w:pPr>
        <w:pStyle w:val="Odstavecseseznamem"/>
        <w:numPr>
          <w:ilvl w:val="0"/>
          <w:numId w:val="11"/>
        </w:numPr>
        <w:spacing w:after="0" w:line="259" w:lineRule="auto"/>
        <w:ind w:left="1701" w:hanging="283"/>
      </w:pPr>
      <w:r w:rsidRPr="00B90246">
        <w:t>připravit rozvody elektro + datové pro případného dalšího dopravce</w:t>
      </w:r>
      <w:r w:rsidR="00B90246" w:rsidRPr="00B90246">
        <w:t>.</w:t>
      </w:r>
    </w:p>
    <w:p w14:paraId="5374938F" w14:textId="6D43D239" w:rsidR="00ED6FC3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S</w:t>
      </w:r>
      <w:r w:rsidR="00ED6FC3">
        <w:t>polečné prostory dopravy a dopravců</w:t>
      </w:r>
      <w:r>
        <w:t>.</w:t>
      </w:r>
    </w:p>
    <w:p w14:paraId="09F9A078" w14:textId="681FB3DA" w:rsidR="00B90246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S</w:t>
      </w:r>
      <w:r w:rsidR="00ED6FC3">
        <w:t>lužby</w:t>
      </w:r>
      <w:r>
        <w:t xml:space="preserve"> </w:t>
      </w:r>
    </w:p>
    <w:p w14:paraId="5439AA65" w14:textId="28613B51" w:rsidR="00ED6FC3" w:rsidRDefault="00ED6FC3" w:rsidP="00B90246">
      <w:pPr>
        <w:pStyle w:val="Odstavecseseznamem"/>
        <w:numPr>
          <w:ilvl w:val="0"/>
          <w:numId w:val="11"/>
        </w:numPr>
        <w:spacing w:after="0" w:line="259" w:lineRule="auto"/>
        <w:ind w:left="1701" w:hanging="283"/>
      </w:pPr>
      <w:r>
        <w:t>Delikomat &amp;…</w:t>
      </w:r>
    </w:p>
    <w:p w14:paraId="434AC62C" w14:textId="01463EBB" w:rsidR="00ED6FC3" w:rsidRDefault="00ED6FC3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Pronajímatelné prostory pro externí subjekty</w:t>
      </w:r>
      <w:r w:rsidR="00B90246">
        <w:t>.</w:t>
      </w:r>
    </w:p>
    <w:p w14:paraId="26A16BE4" w14:textId="16390289" w:rsidR="00ED6FC3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S</w:t>
      </w:r>
      <w:r w:rsidR="00ED6FC3">
        <w:t>polečné prostory k bytům – schodiště, půda, sklep</w:t>
      </w:r>
      <w:r>
        <w:t>.</w:t>
      </w:r>
    </w:p>
    <w:p w14:paraId="19B4BE81" w14:textId="05D81B97" w:rsidR="00ED6FC3" w:rsidRDefault="00B90246" w:rsidP="00B90246">
      <w:pPr>
        <w:pStyle w:val="Odstavecseseznamem"/>
        <w:numPr>
          <w:ilvl w:val="0"/>
          <w:numId w:val="13"/>
        </w:numPr>
        <w:spacing w:after="0" w:line="259" w:lineRule="auto"/>
        <w:ind w:left="1418" w:hanging="284"/>
      </w:pPr>
      <w:r>
        <w:t>S</w:t>
      </w:r>
      <w:r w:rsidR="00ED6FC3">
        <w:t xml:space="preserve">amostatné měření bytů </w:t>
      </w:r>
      <w:r>
        <w:t xml:space="preserve">č. </w:t>
      </w:r>
      <w:r w:rsidR="00ED6FC3">
        <w:t>1, 2 a 3</w:t>
      </w:r>
      <w:r>
        <w:t>.</w:t>
      </w:r>
    </w:p>
    <w:p w14:paraId="1C18635F" w14:textId="3864C45D" w:rsidR="00ED6FC3" w:rsidRDefault="00B90246" w:rsidP="00B90246">
      <w:pPr>
        <w:pStyle w:val="Odstavecseseznamem"/>
        <w:numPr>
          <w:ilvl w:val="0"/>
          <w:numId w:val="13"/>
        </w:numPr>
        <w:spacing w:after="120" w:line="259" w:lineRule="auto"/>
        <w:ind w:left="1418" w:hanging="284"/>
      </w:pPr>
      <w:r>
        <w:t>D</w:t>
      </w:r>
      <w:r w:rsidR="00ED6FC3">
        <w:t>alší napájené objekty mimo výpravní budovu</w:t>
      </w:r>
      <w:r>
        <w:t>.</w:t>
      </w:r>
    </w:p>
    <w:p w14:paraId="3778ED43" w14:textId="5164A865" w:rsidR="005A7D6B" w:rsidRDefault="005A7D6B" w:rsidP="005D3878">
      <w:pPr>
        <w:ind w:left="567"/>
        <w:jc w:val="both"/>
      </w:pPr>
      <w:r>
        <w:t xml:space="preserve">Podepsal </w:t>
      </w:r>
      <w:r w:rsidR="00BD52D9">
        <w:t xml:space="preserve">Bouček Václav, Ing. dne </w:t>
      </w:r>
      <w:r w:rsidR="0096558F">
        <w:t>29</w:t>
      </w:r>
      <w:r w:rsidR="00846717">
        <w:t>.</w:t>
      </w:r>
      <w:r w:rsidR="0096558F">
        <w:t>1.2020</w:t>
      </w:r>
    </w:p>
    <w:p w14:paraId="7C816969" w14:textId="75779CDE" w:rsidR="005A7D6B" w:rsidRPr="00C808D8" w:rsidRDefault="005A7D6B" w:rsidP="00846717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 xml:space="preserve">SŽDC - </w:t>
      </w:r>
      <w:r w:rsidR="0096558F">
        <w:rPr>
          <w:rFonts w:asciiTheme="majorHAnsi" w:hAnsiTheme="majorHAnsi"/>
          <w:b/>
          <w:sz w:val="18"/>
          <w:szCs w:val="18"/>
          <w:u w:val="single"/>
        </w:rPr>
        <w:t>SŽE Plzeň CB</w:t>
      </w:r>
    </w:p>
    <w:p w14:paraId="6C7C3787" w14:textId="77777777" w:rsidR="0096558F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  <w:rPr>
          <w:rFonts w:eastAsia="Arial"/>
        </w:rPr>
      </w:pPr>
      <w:r>
        <w:t>Navrhovaná řešení a úpravy elektrických rozvodů musí z hlediska LDSž umožňovat jednoznačné rozúčtování spotřeby za odebranou el. energii jednotlivým složkám SŽDC, s.o., ČD a.s. a ostatních komerčně využívaných prostorech externím nájemcům, kterým je dodávka el. energie realizována na základě udělených licencí ERÚ na distribuci a obchod s elektřinou. Při úpravách a realizaci nových odběrných míst v rekonstruovaných budovách musí zapojení jednotlivých měřících souprav odpovídat „Připojovacím a technickým podmínkám připojení k Lokální distribuční soustavě železnice“. Instalované elektroměry musí být dodány v rámci stavby s potřebnými doklady o ověření.  </w:t>
      </w:r>
    </w:p>
    <w:p w14:paraId="746B3591" w14:textId="77777777" w:rsidR="0096558F" w:rsidRDefault="0096558F" w:rsidP="0096558F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Pokud bude zařízení staveniště v obvodu žst. Veselí nad Lužnicí v průběhu výstavby připojeno na stávající rozvody elektrické energie LDSž , je nutno dodržet následující postup: Podmínky připojení odběrného místa je nutno projednat se správcem a provozovatelem elektrických rozvodů v místě připojení odběrného místa tj. s OŘ Plzeň, Správou elektrotechniky a energetiky a současně z hlediska smluvního ošetření odběru el. energie rovněž se SŽE, ÚS Plzeň. </w:t>
      </w:r>
    </w:p>
    <w:p w14:paraId="5D854072" w14:textId="41DB6732" w:rsidR="00EB4409" w:rsidRDefault="005A7D6B" w:rsidP="005D3878">
      <w:pPr>
        <w:ind w:left="567"/>
        <w:jc w:val="both"/>
      </w:pPr>
      <w:r>
        <w:t xml:space="preserve">Podepsal </w:t>
      </w:r>
      <w:r w:rsidR="00846717">
        <w:t xml:space="preserve">Vojta Zdeněk dne </w:t>
      </w:r>
      <w:r w:rsidR="0096558F">
        <w:t>28</w:t>
      </w:r>
      <w:r w:rsidR="00846717">
        <w:t>.</w:t>
      </w:r>
      <w:r w:rsidR="0096558F">
        <w:t>1.2020</w:t>
      </w:r>
    </w:p>
    <w:p w14:paraId="1283C011" w14:textId="5B3EF3DB" w:rsidR="00EB4409" w:rsidRPr="00C808D8" w:rsidRDefault="00EB4409" w:rsidP="00846717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 xml:space="preserve">SŽDC - </w:t>
      </w:r>
      <w:r>
        <w:rPr>
          <w:rFonts w:asciiTheme="majorHAnsi" w:hAnsiTheme="majorHAnsi"/>
          <w:b/>
          <w:sz w:val="18"/>
          <w:szCs w:val="18"/>
          <w:u w:val="single"/>
        </w:rPr>
        <w:t>SŽG Praha IG</w:t>
      </w:r>
    </w:p>
    <w:p w14:paraId="06243A4A" w14:textId="77777777" w:rsidR="0096558F" w:rsidRDefault="0096558F" w:rsidP="0096558F">
      <w:pPr>
        <w:spacing w:after="120"/>
        <w:ind w:left="567"/>
        <w:rPr>
          <w:rFonts w:eastAsia="Arial"/>
        </w:rPr>
      </w:pPr>
      <w:r>
        <w:t>V lokalitě dotčené rekonstrukcí se nenachází žádný z bodů ŽBP ani státní nivelační sítě. </w:t>
      </w:r>
    </w:p>
    <w:p w14:paraId="4784790F" w14:textId="2B1153CA" w:rsidR="00806DDD" w:rsidRPr="00846717" w:rsidRDefault="00EB4409" w:rsidP="00846717">
      <w:pPr>
        <w:ind w:left="567"/>
        <w:jc w:val="both"/>
      </w:pPr>
      <w:r>
        <w:t>Podep</w:t>
      </w:r>
      <w:r w:rsidR="0096558F">
        <w:t>sal Křížek Rudolf, Ing. dne 21</w:t>
      </w:r>
      <w:r w:rsidR="00846717">
        <w:t>.</w:t>
      </w:r>
      <w:r w:rsidR="0096558F">
        <w:t>1.2020</w:t>
      </w:r>
    </w:p>
    <w:p w14:paraId="00BB1427" w14:textId="1381166C" w:rsidR="00547921" w:rsidRPr="00EB4409" w:rsidRDefault="00547921" w:rsidP="00A569AF">
      <w:pPr>
        <w:pStyle w:val="d"/>
        <w:spacing w:after="120"/>
        <w:ind w:left="0"/>
        <w:rPr>
          <w:rFonts w:asciiTheme="minorHAnsi" w:eastAsia="Arial" w:hAnsiTheme="minorHAnsi"/>
          <w:b/>
          <w:bCs/>
          <w:sz w:val="18"/>
          <w:szCs w:val="18"/>
          <w:u w:val="single"/>
        </w:rPr>
      </w:pPr>
      <w:r w:rsidRPr="005355E1">
        <w:rPr>
          <w:rFonts w:asciiTheme="minorHAnsi" w:eastAsia="Arial" w:hAnsiTheme="minorHAnsi"/>
          <w:b/>
          <w:bCs/>
          <w:sz w:val="18"/>
          <w:szCs w:val="18"/>
          <w:u w:val="single"/>
        </w:rPr>
        <w:t>Připomínky</w:t>
      </w:r>
      <w:r w:rsidRPr="00EB4409">
        <w:rPr>
          <w:rFonts w:asciiTheme="minorHAnsi" w:eastAsia="Arial" w:hAnsiTheme="minorHAnsi"/>
          <w:b/>
          <w:bCs/>
          <w:sz w:val="18"/>
          <w:szCs w:val="18"/>
          <w:u w:val="single"/>
        </w:rPr>
        <w:t xml:space="preserve"> </w:t>
      </w:r>
      <w:r w:rsidR="00846717">
        <w:rPr>
          <w:rFonts w:asciiTheme="minorHAnsi" w:eastAsia="Arial" w:hAnsiTheme="minorHAnsi"/>
          <w:b/>
          <w:bCs/>
          <w:sz w:val="18"/>
          <w:szCs w:val="18"/>
          <w:u w:val="single"/>
        </w:rPr>
        <w:t xml:space="preserve">SŽDC - </w:t>
      </w:r>
      <w:r w:rsidRPr="00EB4409">
        <w:rPr>
          <w:rFonts w:asciiTheme="minorHAnsi" w:eastAsia="Arial" w:hAnsiTheme="minorHAnsi"/>
          <w:b/>
          <w:bCs/>
          <w:sz w:val="18"/>
          <w:szCs w:val="18"/>
          <w:u w:val="single"/>
        </w:rPr>
        <w:t>TÚDC Praha</w:t>
      </w:r>
    </w:p>
    <w:p w14:paraId="15E59786" w14:textId="1E9A8129" w:rsidR="007E147B" w:rsidRDefault="007E147B" w:rsidP="00754A1E">
      <w:pPr>
        <w:spacing w:after="120"/>
        <w:ind w:left="567"/>
      </w:pPr>
      <w:r>
        <w:t xml:space="preserve">Za TÚDC se vyjadřuje </w:t>
      </w:r>
      <w:r w:rsidR="005E4A28">
        <w:t>pan Ing. Texler</w:t>
      </w:r>
      <w:r w:rsidR="0096558F">
        <w:t xml:space="preserve"> (tel.: 602 544 098). V</w:t>
      </w:r>
      <w:r>
        <w:t>yjádření bude zasláno v požadova</w:t>
      </w:r>
      <w:r w:rsidR="004C737D">
        <w:t>ném termínu přímo investorovi.</w:t>
      </w:r>
    </w:p>
    <w:p w14:paraId="55E202AC" w14:textId="661C54B6" w:rsidR="0096558F" w:rsidRPr="00017F5B" w:rsidRDefault="00547921" w:rsidP="00017F5B">
      <w:pPr>
        <w:ind w:left="567"/>
        <w:jc w:val="both"/>
        <w:rPr>
          <w:rFonts w:eastAsia="Arial"/>
        </w:rPr>
      </w:pPr>
      <w:r w:rsidRPr="00754A1E">
        <w:rPr>
          <w:rFonts w:eastAsia="Arial"/>
        </w:rPr>
        <w:t>Podepsal</w:t>
      </w:r>
      <w:r w:rsidR="002D6B2E" w:rsidRPr="00754A1E">
        <w:rPr>
          <w:rFonts w:eastAsia="Arial"/>
        </w:rPr>
        <w:t>a</w:t>
      </w:r>
      <w:r w:rsidRPr="00754A1E">
        <w:rPr>
          <w:rFonts w:eastAsia="Arial"/>
        </w:rPr>
        <w:t xml:space="preserve"> </w:t>
      </w:r>
      <w:r w:rsidR="00EB4409" w:rsidRPr="00754A1E">
        <w:rPr>
          <w:rFonts w:eastAsia="Arial"/>
        </w:rPr>
        <w:t>Bednaříková Dagmar</w:t>
      </w:r>
      <w:r w:rsidR="00754A1E" w:rsidRPr="00754A1E">
        <w:rPr>
          <w:rFonts w:eastAsia="Arial"/>
        </w:rPr>
        <w:t>,</w:t>
      </w:r>
      <w:r w:rsidR="00EB4409" w:rsidRPr="00754A1E">
        <w:rPr>
          <w:rFonts w:eastAsia="Arial"/>
        </w:rPr>
        <w:t xml:space="preserve"> Bc.</w:t>
      </w:r>
      <w:r w:rsidR="0096558F">
        <w:rPr>
          <w:rFonts w:eastAsia="Arial"/>
        </w:rPr>
        <w:t xml:space="preserve"> dne 29</w:t>
      </w:r>
      <w:r w:rsidR="00846717" w:rsidRPr="00754A1E">
        <w:rPr>
          <w:rFonts w:eastAsia="Arial"/>
        </w:rPr>
        <w:t>.</w:t>
      </w:r>
      <w:r w:rsidR="0096558F">
        <w:rPr>
          <w:rFonts w:eastAsia="Arial"/>
        </w:rPr>
        <w:t>1</w:t>
      </w:r>
      <w:r w:rsidR="00903953" w:rsidRPr="00754A1E">
        <w:rPr>
          <w:rFonts w:eastAsia="Arial"/>
        </w:rPr>
        <w:t>.</w:t>
      </w:r>
      <w:r w:rsidR="0096558F">
        <w:rPr>
          <w:rFonts w:eastAsia="Arial"/>
        </w:rPr>
        <w:t>2020</w:t>
      </w:r>
    </w:p>
    <w:p w14:paraId="16DDCBAE" w14:textId="77777777" w:rsidR="00E00482" w:rsidRDefault="00E00482">
      <w:pPr>
        <w:rPr>
          <w:rFonts w:asciiTheme="majorHAnsi" w:eastAsia="Times New Roman" w:hAnsiTheme="majorHAnsi" w:cs="Arial"/>
          <w:b/>
          <w:u w:val="single"/>
          <w:lang w:eastAsia="cs-CZ"/>
        </w:rPr>
      </w:pPr>
      <w:r>
        <w:rPr>
          <w:rFonts w:asciiTheme="majorHAnsi" w:hAnsiTheme="majorHAnsi"/>
          <w:b/>
          <w:u w:val="single"/>
        </w:rPr>
        <w:br w:type="page"/>
      </w:r>
    </w:p>
    <w:p w14:paraId="5C87A17F" w14:textId="72FAB424" w:rsidR="0096558F" w:rsidRDefault="0096558F" w:rsidP="00846717">
      <w:pPr>
        <w:pStyle w:val="d"/>
        <w:spacing w:after="120"/>
        <w:ind w:left="0"/>
        <w:contextualSpacing/>
        <w:rPr>
          <w:rFonts w:asciiTheme="majorHAnsi" w:hAnsiTheme="majorHAnsi"/>
          <w:b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lastRenderedPageBreak/>
        <w:t xml:space="preserve">Připomínky </w:t>
      </w:r>
      <w:r>
        <w:rPr>
          <w:rFonts w:asciiTheme="majorHAnsi" w:hAnsiTheme="majorHAnsi"/>
          <w:b/>
          <w:sz w:val="18"/>
          <w:szCs w:val="18"/>
          <w:u w:val="single"/>
        </w:rPr>
        <w:t>ÚE – SOČ – prodeje a byty</w:t>
      </w:r>
    </w:p>
    <w:p w14:paraId="18B4C27D" w14:textId="6482E2C0" w:rsidR="0096558F" w:rsidRDefault="0096558F" w:rsidP="0096558F">
      <w:pPr>
        <w:spacing w:after="120"/>
        <w:ind w:left="567"/>
        <w:rPr>
          <w:rFonts w:eastAsia="Arial"/>
        </w:rPr>
      </w:pPr>
      <w:r>
        <w:t>Eviduji NS 2978002108, byt č. 3, (Novotný Luboš) platnost do 30.4.2020. </w:t>
      </w:r>
    </w:p>
    <w:p w14:paraId="6995FD6A" w14:textId="5DFDD0A8" w:rsidR="0096558F" w:rsidRDefault="0096558F" w:rsidP="0096558F">
      <w:pPr>
        <w:spacing w:after="120"/>
        <w:ind w:left="567"/>
      </w:pPr>
      <w:r>
        <w:t>NS 2978002008, byt č. 2, (Bárta Miroslav) na dobu neurčitou.</w:t>
      </w:r>
    </w:p>
    <w:p w14:paraId="21325426" w14:textId="0296E9A9" w:rsidR="0096558F" w:rsidRDefault="00ED6FC3" w:rsidP="00017F5B">
      <w:pPr>
        <w:spacing w:after="120"/>
        <w:ind w:left="567"/>
      </w:pPr>
      <w:r>
        <w:t>Byt č. 1 – neobsazen.</w:t>
      </w:r>
    </w:p>
    <w:p w14:paraId="1435D8BF" w14:textId="03DEAFA0" w:rsidR="0096558F" w:rsidRDefault="0096558F" w:rsidP="00017F5B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Požadujeme informaci o zahájení stavby nejpozději 6 měsíců před jejím zahájením, aby bylo možné nájemní smlouvy včas vypovědět na základě zákonných výpovědních lhůt.  </w:t>
      </w:r>
    </w:p>
    <w:p w14:paraId="11043C68" w14:textId="0AC859F1" w:rsidR="00ED6FC3" w:rsidRPr="00ED6FC3" w:rsidRDefault="00ED6FC3" w:rsidP="00A569AF">
      <w:pPr>
        <w:ind w:left="567"/>
        <w:jc w:val="both"/>
      </w:pPr>
      <w:r>
        <w:t>Podepsala Jánská Barbora, Ing. dne 28.1.2020</w:t>
      </w:r>
    </w:p>
    <w:p w14:paraId="4A4DD304" w14:textId="36C3E506" w:rsidR="00EB4409" w:rsidRPr="00C808D8" w:rsidRDefault="00EB4409" w:rsidP="00846717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>
        <w:rPr>
          <w:rFonts w:asciiTheme="majorHAnsi" w:hAnsiTheme="majorHAnsi"/>
          <w:b/>
          <w:sz w:val="18"/>
          <w:szCs w:val="18"/>
          <w:u w:val="single"/>
        </w:rPr>
        <w:t xml:space="preserve">ÚE – </w:t>
      </w:r>
      <w:r w:rsidR="00846717">
        <w:rPr>
          <w:rFonts w:asciiTheme="majorHAnsi" w:hAnsiTheme="majorHAnsi"/>
          <w:b/>
          <w:sz w:val="18"/>
          <w:szCs w:val="18"/>
          <w:u w:val="single"/>
        </w:rPr>
        <w:t>SOČ</w:t>
      </w:r>
      <w:r>
        <w:rPr>
          <w:rFonts w:asciiTheme="majorHAnsi" w:hAnsiTheme="majorHAnsi"/>
          <w:b/>
          <w:sz w:val="18"/>
          <w:szCs w:val="18"/>
          <w:u w:val="single"/>
        </w:rPr>
        <w:t xml:space="preserve"> - pronájmy</w:t>
      </w:r>
    </w:p>
    <w:p w14:paraId="4A717F69" w14:textId="77777777" w:rsidR="00ED6FC3" w:rsidRDefault="00ED6FC3" w:rsidP="00ED6FC3">
      <w:pPr>
        <w:spacing w:after="120"/>
        <w:ind w:left="567"/>
        <w:rPr>
          <w:rFonts w:eastAsia="Arial"/>
        </w:rPr>
      </w:pPr>
      <w:r>
        <w:t>Ve výpravní budově Veselí nad Lužnicí evidujeme tyto nájemní smlouvy: </w:t>
      </w:r>
    </w:p>
    <w:p w14:paraId="7F31BCCD" w14:textId="77777777" w:rsidR="00ED6FC3" w:rsidRDefault="00ED6FC3" w:rsidP="00ED6FC3">
      <w:pPr>
        <w:spacing w:after="120"/>
        <w:ind w:left="567"/>
      </w:pPr>
      <w:r>
        <w:t>2977101012 ČD Telematika a.s.- kancelář - 1P11, na dobu neurčitou s tříměsíční výpovědní dobou. </w:t>
      </w:r>
    </w:p>
    <w:p w14:paraId="322506A0" w14:textId="77777777" w:rsidR="00ED6FC3" w:rsidRDefault="00ED6FC3" w:rsidP="00ED6FC3">
      <w:pPr>
        <w:spacing w:after="120"/>
        <w:ind w:left="567"/>
      </w:pPr>
      <w:r>
        <w:t>2978350117 Veselá Jaroslava - prodejní stánek PNS - místnost 0P12, na dobu neurčitou s tříměsíční výpovědní dobou. </w:t>
      </w:r>
    </w:p>
    <w:p w14:paraId="1A9592BD" w14:textId="36944B7C" w:rsidR="00ED6FC3" w:rsidRDefault="00ED6FC3" w:rsidP="00ED6FC3">
      <w:pPr>
        <w:spacing w:after="120"/>
        <w:ind w:left="567"/>
      </w:pPr>
      <w:r>
        <w:t>8011000416 České dráhy, a.s. (50-ti letá smlouva) - obsazenost zasíláme přílohou. Je nezbytné zajistit náhradní prostory pro prodej jízdenek po dobu rekonstrukce. Ostatní prostory budou buď přerušeny</w:t>
      </w:r>
      <w:r w:rsidR="005D3878">
        <w:t>,</w:t>
      </w:r>
      <w:r>
        <w:t xml:space="preserve"> nebo ukončeny.  </w:t>
      </w:r>
    </w:p>
    <w:p w14:paraId="4930EABC" w14:textId="1756E646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Požadujeme včasné informování o zahájení stavebních prací, aby bylo možné zaslat výpověď nebo jednat o přerušení smluv. </w:t>
      </w:r>
    </w:p>
    <w:p w14:paraId="74A9F840" w14:textId="7777777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Předpokládáme, že místnost 01.16 obsadí ČD-Telematika a.s. jako kancelář a náhrada za současný prostor dle výše uvedené smlouvy.  </w:t>
      </w:r>
    </w:p>
    <w:p w14:paraId="37A593CE" w14:textId="7777777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Paní Veselá projevila zájem o provozování občerstvení v prostorách 01.08 - 01.11. Předpokládáme, že tyto prostory budou připraveny k obchodnímu účelu a jejich konkrétní využití bude určeno dle matice služeb vyplývající z koncepce při nakládání s nemovitostmi os. nádraží - výběr dle veřejné soutěže. </w:t>
      </w:r>
    </w:p>
    <w:p w14:paraId="662416AE" w14:textId="7777777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Místnosti 01.12 - 01.14 byly původně určeny Úřadu práce, který ale neakceptuje výši nákladového nájemného. Tyto místnosti budou proto připraveny jako komerční kanceláře a v případě, že se nepodaří obsadit, bude obnoveno jednání se složkami státu příp. kraj, město. </w:t>
      </w:r>
    </w:p>
    <w:p w14:paraId="1187110B" w14:textId="7777777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Ve vestibulu požadujeme připravenost pro dva automaty na kávu (el. přípojka, voda - samostatně měřeno). Dále je vhodné připravit datové a el. připojení pro případný bankomat - volně stojící. </w:t>
      </w:r>
    </w:p>
    <w:p w14:paraId="05A581D5" w14:textId="7777777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Na zvážení je připravenost pro jízdenkový automat (data + el.), pro případ vstupu dalšího dopravce.  </w:t>
      </w:r>
    </w:p>
    <w:p w14:paraId="397269A6" w14:textId="77777777" w:rsidR="00ED6FC3" w:rsidRDefault="00ED6FC3" w:rsidP="00ED6FC3">
      <w:pPr>
        <w:pStyle w:val="Odstavecseseznamem"/>
        <w:numPr>
          <w:ilvl w:val="0"/>
          <w:numId w:val="5"/>
        </w:numPr>
        <w:spacing w:after="120"/>
        <w:ind w:left="1134" w:hanging="567"/>
        <w:jc w:val="both"/>
      </w:pPr>
      <w:r>
        <w:t>V 2.NP je zakresleno několik kanceláří, které budou nabízeny veřejnou soutěží ke komerčnímu účelu. </w:t>
      </w:r>
    </w:p>
    <w:p w14:paraId="56FB716E" w14:textId="4AD66271" w:rsidR="00EB4409" w:rsidRPr="00EB4409" w:rsidRDefault="00846717" w:rsidP="004C737D">
      <w:pPr>
        <w:ind w:left="567"/>
        <w:jc w:val="both"/>
      </w:pPr>
      <w:r>
        <w:t xml:space="preserve">Podepsal </w:t>
      </w:r>
      <w:r w:rsidR="00ED6FC3">
        <w:t>Zdeněk František, Bc. dne 23.1.2020</w:t>
      </w:r>
    </w:p>
    <w:p w14:paraId="568837B9" w14:textId="25AE2BD1" w:rsidR="00EB4409" w:rsidRPr="00C808D8" w:rsidRDefault="00EB4409" w:rsidP="004C737D">
      <w:pPr>
        <w:pStyle w:val="d"/>
        <w:spacing w:after="120"/>
        <w:ind w:left="0"/>
        <w:contextualSpacing/>
        <w:rPr>
          <w:rFonts w:asciiTheme="majorHAnsi" w:eastAsia="Arial" w:hAnsiTheme="majorHAnsi"/>
          <w:sz w:val="18"/>
          <w:szCs w:val="18"/>
          <w:u w:val="single"/>
        </w:rPr>
      </w:pPr>
      <w:r w:rsidRPr="0096630B">
        <w:rPr>
          <w:rFonts w:asciiTheme="majorHAnsi" w:hAnsiTheme="majorHAnsi"/>
          <w:b/>
          <w:sz w:val="18"/>
          <w:szCs w:val="18"/>
          <w:u w:val="single"/>
        </w:rPr>
        <w:t xml:space="preserve">Připomínky </w:t>
      </w:r>
      <w:r>
        <w:rPr>
          <w:rFonts w:asciiTheme="majorHAnsi" w:hAnsiTheme="majorHAnsi"/>
          <w:b/>
          <w:sz w:val="18"/>
          <w:szCs w:val="18"/>
          <w:u w:val="single"/>
        </w:rPr>
        <w:t>ÚT – CBE – požární ochrana</w:t>
      </w:r>
    </w:p>
    <w:p w14:paraId="22022A5A" w14:textId="43017C55" w:rsidR="00ED6FC3" w:rsidRDefault="00ED6FC3" w:rsidP="00ED6FC3">
      <w:pPr>
        <w:spacing w:after="120"/>
        <w:ind w:left="567"/>
        <w:jc w:val="both"/>
      </w:pPr>
      <w:r>
        <w:t xml:space="preserve">S rekonstrukcí souhlasím při dodržení PBŘ a dodatku PBŘ v příloze. </w:t>
      </w:r>
    </w:p>
    <w:p w14:paraId="0B541B34" w14:textId="1668304B" w:rsidR="00EB4409" w:rsidRDefault="00EB4409" w:rsidP="004C737D">
      <w:pPr>
        <w:spacing w:after="0"/>
        <w:ind w:left="567"/>
        <w:jc w:val="both"/>
      </w:pPr>
      <w:r>
        <w:t>P</w:t>
      </w:r>
      <w:r w:rsidR="00ED6FC3">
        <w:t>odepsal Beránek Bohumil dne 31</w:t>
      </w:r>
      <w:r w:rsidR="00846717">
        <w:t>.</w:t>
      </w:r>
      <w:r w:rsidR="00ED6FC3">
        <w:t>1.2020</w:t>
      </w:r>
    </w:p>
    <w:p w14:paraId="2665372E" w14:textId="77777777" w:rsidR="00670922" w:rsidRDefault="00670922" w:rsidP="00BA1277">
      <w:pPr>
        <w:spacing w:after="0"/>
        <w:rPr>
          <w:rFonts w:ascii="Verdana" w:hAnsi="Verdana"/>
          <w:b/>
        </w:rPr>
      </w:pPr>
    </w:p>
    <w:p w14:paraId="14029A9C" w14:textId="77777777" w:rsidR="00670922" w:rsidRDefault="00670922" w:rsidP="00BA1277">
      <w:pPr>
        <w:spacing w:after="0"/>
        <w:rPr>
          <w:rFonts w:ascii="Verdana" w:hAnsi="Verdana"/>
          <w:b/>
        </w:rPr>
      </w:pPr>
    </w:p>
    <w:p w14:paraId="414FE829" w14:textId="77777777" w:rsidR="00CA2AED" w:rsidRDefault="00CA2AED" w:rsidP="0000319E">
      <w:pPr>
        <w:spacing w:after="120"/>
        <w:rPr>
          <w:rFonts w:ascii="Verdana" w:hAnsi="Verdana"/>
          <w:b/>
        </w:rPr>
      </w:pPr>
    </w:p>
    <w:p w14:paraId="5A91946C" w14:textId="77777777" w:rsidR="00E00482" w:rsidRDefault="00E00482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561B1FBA" w14:textId="1FC16D7A" w:rsidR="0000319E" w:rsidRDefault="0000319E" w:rsidP="0000319E">
      <w:pPr>
        <w:spacing w:after="120"/>
        <w:rPr>
          <w:rFonts w:ascii="Verdana" w:hAnsi="Verdana"/>
          <w:b/>
        </w:rPr>
      </w:pPr>
      <w:r w:rsidRPr="0000319E">
        <w:rPr>
          <w:rFonts w:ascii="Verdana" w:hAnsi="Verdana"/>
          <w:b/>
        </w:rPr>
        <w:lastRenderedPageBreak/>
        <w:t>Vzhledem k zásadním nedostatkům předložené dokumentace ve vztahu k požadavkům S</w:t>
      </w:r>
      <w:r>
        <w:rPr>
          <w:rFonts w:ascii="Verdana" w:hAnsi="Verdana"/>
          <w:b/>
        </w:rPr>
        <w:t>právy železnic, státní organizace</w:t>
      </w:r>
      <w:r w:rsidRPr="0000319E">
        <w:rPr>
          <w:rFonts w:ascii="Verdana" w:hAnsi="Verdana"/>
          <w:b/>
        </w:rPr>
        <w:t xml:space="preserve">, nelze předloženou dokumentaci považovat za projednanou a odsouhlasenou. OŘ Plzeň požaduje dokumentaci dopracovat a předložit k novému vyjádření. </w:t>
      </w:r>
    </w:p>
    <w:p w14:paraId="259E50D9" w14:textId="27FAA866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  <w:b/>
        </w:rPr>
        <w:t>Upozorňujeme, že Oblastní ředitelství Plzeň není auditorem této dokumentace a toto souhrnné stanovisko</w:t>
      </w:r>
      <w:r w:rsidRPr="004B186F">
        <w:rPr>
          <w:rFonts w:ascii="Verdana" w:hAnsi="Verdana"/>
          <w:b/>
          <w:bCs/>
        </w:rPr>
        <w:t xml:space="preserve"> nenahrazuje odpovědnost schvalovatele za schválení projektové dokumentace a za podmínky uvedené ve schvalovacím a posuzovacím protokolu investora stavby. </w:t>
      </w:r>
      <w:r w:rsidRPr="004B186F">
        <w:rPr>
          <w:rFonts w:ascii="Verdana" w:hAnsi="Verdana"/>
        </w:rPr>
        <w:t>Odpovědnost za předložené dílo zůstává na zhotoviteli předložené dokumentace.</w:t>
      </w:r>
    </w:p>
    <w:p w14:paraId="45905C3D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 xml:space="preserve">Souhrnné stanovisko Oblastního ředitelství Plzeň se týká stavby (nebo její části) pouze v rozsahu dle předložené dokumentace a všechny případné změny musí být opětovně projednány. </w:t>
      </w:r>
    </w:p>
    <w:p w14:paraId="4E2F6DF8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>Souhrnné stanovisko Oblastního ředitelství Plzeň nenahrazuje rozhodnutí, stanoviska, vyjádření, souhlas, případně jiná opatření dotčených orgánů vyžadovaná zvláštními předpisy nebo jinými nařízeními provozovatele dráhy a investora.</w:t>
      </w:r>
    </w:p>
    <w:p w14:paraId="0C9AACD2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 xml:space="preserve">Oblastní ředitelství Plzeň požaduje dodat - nejpozději při předání staveniště zhotoviteli - jedno vyhotovení schválené projektové dokumentace v tištěném provedení. </w:t>
      </w:r>
    </w:p>
    <w:p w14:paraId="24E4B315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>Tento požadavek vyplývá z povinností správce železniční dopravní cesty, na kterou byla stavba projektována a bude realizována.</w:t>
      </w:r>
    </w:p>
    <w:p w14:paraId="780F2F1A" w14:textId="77777777" w:rsidR="00B45E9E" w:rsidRDefault="00B45E9E" w:rsidP="00B45E9E">
      <w:pPr>
        <w:pStyle w:val="Bezmezer"/>
      </w:pPr>
    </w:p>
    <w:p w14:paraId="6B655CA4" w14:textId="77777777" w:rsidR="00155178" w:rsidRDefault="00155178" w:rsidP="00B45E9E">
      <w:pPr>
        <w:pStyle w:val="Bezmezer"/>
      </w:pPr>
    </w:p>
    <w:p w14:paraId="40BB0810" w14:textId="77777777" w:rsidR="005242A4" w:rsidRDefault="005242A4" w:rsidP="00B45E9E">
      <w:pPr>
        <w:pStyle w:val="Bezmezer"/>
      </w:pPr>
    </w:p>
    <w:p w14:paraId="623121E1" w14:textId="77777777" w:rsidR="005242A4" w:rsidRDefault="005242A4" w:rsidP="00B45E9E">
      <w:pPr>
        <w:pStyle w:val="Bezmezer"/>
      </w:pPr>
    </w:p>
    <w:p w14:paraId="34CB9368" w14:textId="77777777" w:rsidR="00903953" w:rsidRDefault="00903953" w:rsidP="00AE1446">
      <w:pPr>
        <w:pStyle w:val="Bezmezer"/>
      </w:pPr>
    </w:p>
    <w:p w14:paraId="30D60FBF" w14:textId="344D95FD" w:rsidR="00AE1446" w:rsidRDefault="00AE1446" w:rsidP="00AE1446">
      <w:pPr>
        <w:pStyle w:val="Bezmezer"/>
      </w:pPr>
      <w:r>
        <w:t xml:space="preserve">Ing. </w:t>
      </w:r>
      <w:r w:rsidR="00C808D8">
        <w:t>Radek Makovec</w:t>
      </w:r>
    </w:p>
    <w:p w14:paraId="5E3232D5" w14:textId="2FE69B18" w:rsidR="00F95B3D" w:rsidRDefault="00AE1446" w:rsidP="00F95B3D">
      <w:r>
        <w:t>ředitel Oblastního ředitelství Plzeň</w:t>
      </w:r>
    </w:p>
    <w:p w14:paraId="1A4AA567" w14:textId="77777777" w:rsidR="00F95B3D" w:rsidRDefault="00F95B3D" w:rsidP="00F95B3D"/>
    <w:p w14:paraId="503A0D8D" w14:textId="77777777" w:rsidR="00361AC2" w:rsidRDefault="00361AC2" w:rsidP="00F95B3D"/>
    <w:p w14:paraId="14BAC8B1" w14:textId="77777777" w:rsidR="004C737D" w:rsidRDefault="004C737D" w:rsidP="00F95B3D"/>
    <w:p w14:paraId="6B2649B4" w14:textId="6E21FC47" w:rsidR="004C737D" w:rsidRDefault="004C737D" w:rsidP="00F95B3D"/>
    <w:p w14:paraId="28D81074" w14:textId="5CF81E1D" w:rsidR="005D3878" w:rsidRDefault="005D3878" w:rsidP="00F95B3D"/>
    <w:p w14:paraId="35A81B39" w14:textId="47381B6E" w:rsidR="005D3878" w:rsidRDefault="005D3878" w:rsidP="00F95B3D"/>
    <w:p w14:paraId="4E8120C1" w14:textId="6C09618D" w:rsidR="005D3878" w:rsidRDefault="005D3878" w:rsidP="00F95B3D"/>
    <w:p w14:paraId="4CC82E7C" w14:textId="5A85D932" w:rsidR="00CA2AED" w:rsidRDefault="00CA2AED" w:rsidP="00F95B3D"/>
    <w:p w14:paraId="56DF72FC" w14:textId="231264F4" w:rsidR="00A569AF" w:rsidRDefault="00A569AF" w:rsidP="00F95B3D"/>
    <w:p w14:paraId="084EDB45" w14:textId="28D316AA" w:rsidR="005D3878" w:rsidRDefault="005D3878" w:rsidP="00F95B3D"/>
    <w:p w14:paraId="553633C8" w14:textId="77777777" w:rsidR="004C737D" w:rsidRDefault="004C737D" w:rsidP="00F95B3D"/>
    <w:p w14:paraId="6691ACF2" w14:textId="77777777" w:rsidR="00F95B3D" w:rsidRDefault="00F95B3D" w:rsidP="00F95B3D"/>
    <w:p w14:paraId="215238E4" w14:textId="7DA4A6A3" w:rsidR="00903953" w:rsidRPr="00F95B3D" w:rsidRDefault="00903953" w:rsidP="00F95B3D">
      <w:pPr>
        <w:pStyle w:val="Doplujcdaje"/>
        <w:spacing w:after="120"/>
        <w:rPr>
          <w:b/>
        </w:rPr>
      </w:pPr>
      <w:r w:rsidRPr="00B45E9E">
        <w:rPr>
          <w:b/>
        </w:rPr>
        <w:t>Přílohy</w:t>
      </w:r>
    </w:p>
    <w:p w14:paraId="6A5D3BEC" w14:textId="37C138B3" w:rsidR="00903953" w:rsidRDefault="00903953" w:rsidP="00903953">
      <w:pPr>
        <w:pStyle w:val="Doplujcdaje"/>
      </w:pPr>
      <w:r>
        <w:t xml:space="preserve">Příloha A – </w:t>
      </w:r>
      <w:r w:rsidR="00ED6FC3">
        <w:t>SEE</w:t>
      </w:r>
      <w:r w:rsidR="00CC3237">
        <w:t xml:space="preserve"> –</w:t>
      </w:r>
      <w:r w:rsidR="00683397">
        <w:t xml:space="preserve"> </w:t>
      </w:r>
      <w:r w:rsidR="00ED6FC3">
        <w:t>Vyjádření</w:t>
      </w:r>
    </w:p>
    <w:p w14:paraId="4A04D61B" w14:textId="3F18BEE8" w:rsidR="00FC3370" w:rsidRDefault="00CC3237" w:rsidP="00903953">
      <w:pPr>
        <w:pStyle w:val="Doplujcdaje"/>
      </w:pPr>
      <w:r>
        <w:t>Příloha B</w:t>
      </w:r>
      <w:r w:rsidR="00FC3370">
        <w:t xml:space="preserve"> – </w:t>
      </w:r>
      <w:r w:rsidR="00846717">
        <w:t>S</w:t>
      </w:r>
      <w:r w:rsidR="00ED6FC3">
        <w:t>EE</w:t>
      </w:r>
      <w:r w:rsidR="00846717">
        <w:t xml:space="preserve"> – </w:t>
      </w:r>
      <w:r w:rsidR="00ED6FC3">
        <w:t>Situace</w:t>
      </w:r>
      <w:r w:rsidR="00462D4F">
        <w:t xml:space="preserve"> </w:t>
      </w:r>
    </w:p>
    <w:p w14:paraId="15A15F7A" w14:textId="2DBDCDC6" w:rsidR="00FC3370" w:rsidRDefault="00CC3237" w:rsidP="00903953">
      <w:pPr>
        <w:pStyle w:val="Doplujcdaje"/>
      </w:pPr>
      <w:r>
        <w:t>Příloha C</w:t>
      </w:r>
      <w:r w:rsidR="00FC3370">
        <w:t xml:space="preserve"> – </w:t>
      </w:r>
      <w:r w:rsidR="00846717">
        <w:t>SŽDC – TÚDC Praha –</w:t>
      </w:r>
      <w:r w:rsidR="00462D4F">
        <w:t xml:space="preserve"> </w:t>
      </w:r>
      <w:r w:rsidR="00683397">
        <w:t>Vyjádření ČD-T CB</w:t>
      </w:r>
    </w:p>
    <w:p w14:paraId="7E045F5A" w14:textId="1414E39F" w:rsidR="00846717" w:rsidRDefault="00CC3237" w:rsidP="00846717">
      <w:pPr>
        <w:pStyle w:val="Doplujcdaje"/>
      </w:pPr>
      <w:r>
        <w:t>Příloha D</w:t>
      </w:r>
      <w:r w:rsidR="00846717">
        <w:t xml:space="preserve"> – SŽDC – TÚDC Praha – </w:t>
      </w:r>
      <w:r w:rsidR="00683397">
        <w:t>Vedení TÚDC</w:t>
      </w:r>
      <w:r w:rsidR="004C737D">
        <w:t xml:space="preserve"> </w:t>
      </w:r>
    </w:p>
    <w:p w14:paraId="08CAF8A2" w14:textId="7E56E7EC" w:rsidR="00846717" w:rsidRDefault="00CC3237" w:rsidP="00846717">
      <w:pPr>
        <w:pStyle w:val="Doplujcdaje"/>
      </w:pPr>
      <w:r>
        <w:t xml:space="preserve">Příloha E </w:t>
      </w:r>
      <w:r w:rsidR="00846717">
        <w:t xml:space="preserve">– SŽDC – TÚDC Praha – </w:t>
      </w:r>
      <w:r w:rsidR="00462D4F">
        <w:t xml:space="preserve">Podmínky </w:t>
      </w:r>
      <w:r w:rsidR="00683397">
        <w:t>TÚDC</w:t>
      </w:r>
    </w:p>
    <w:p w14:paraId="1FC5B57C" w14:textId="5DE6E23D" w:rsidR="004C737D" w:rsidRDefault="004C737D" w:rsidP="00B45E9E">
      <w:pPr>
        <w:pStyle w:val="Doplujcdaje"/>
      </w:pPr>
      <w:r>
        <w:t>Příloha</w:t>
      </w:r>
      <w:r w:rsidR="00683397">
        <w:t xml:space="preserve"> F – ÚT</w:t>
      </w:r>
      <w:r w:rsidR="00CC3237">
        <w:t xml:space="preserve"> – </w:t>
      </w:r>
      <w:r w:rsidR="00683397">
        <w:t>CBE</w:t>
      </w:r>
      <w:r w:rsidR="00CC3237">
        <w:t xml:space="preserve"> – p</w:t>
      </w:r>
      <w:r w:rsidR="00683397">
        <w:t>ožární ochrana</w:t>
      </w:r>
      <w:r w:rsidR="00CC3237">
        <w:t xml:space="preserve"> – </w:t>
      </w:r>
      <w:r w:rsidR="00683397">
        <w:t>Technické doplnění stávajícího PBŘ</w:t>
      </w:r>
    </w:p>
    <w:sectPr w:rsidR="004C737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B086F" w14:textId="77777777" w:rsidR="00FE08F5" w:rsidRDefault="00FE08F5" w:rsidP="00962258">
      <w:pPr>
        <w:spacing w:after="0" w:line="240" w:lineRule="auto"/>
      </w:pPr>
      <w:r>
        <w:separator/>
      </w:r>
    </w:p>
  </w:endnote>
  <w:endnote w:type="continuationSeparator" w:id="0">
    <w:p w14:paraId="6DC47D66" w14:textId="77777777" w:rsidR="00FE08F5" w:rsidRDefault="00FE08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0F2F3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F2F2F" w14:textId="0DDC99F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AA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AA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3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F2F3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80F2F32" w14:textId="77777777" w:rsidR="00F1715C" w:rsidRDefault="00F1715C" w:rsidP="00D831A3">
          <w:pPr>
            <w:pStyle w:val="Zpat"/>
          </w:pPr>
        </w:p>
      </w:tc>
    </w:tr>
  </w:tbl>
  <w:p w14:paraId="780F2F3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780F2F4B" wp14:editId="7773DC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CB159" id="Straight Connector 3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0F2F4D" wp14:editId="32D9035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E2903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0F2F4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F2F3F" w14:textId="41EE6E2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A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AA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40" w14:textId="425E974C" w:rsidR="00F1715C" w:rsidRDefault="0098581D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14:paraId="780F2F4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F2F4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80F2F43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80F2F4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AE4C543" w14:textId="77777777" w:rsidR="00AE1446" w:rsidRPr="00B45E9E" w:rsidRDefault="00AE1446" w:rsidP="00AE1446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14:paraId="15708691" w14:textId="77777777" w:rsidR="00AE1446" w:rsidRPr="00B45E9E" w:rsidRDefault="00AE1446" w:rsidP="00AE1446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14:paraId="780F2F47" w14:textId="18E71962" w:rsidR="00F1715C" w:rsidRDefault="00AE1446" w:rsidP="00AE1446">
          <w:pPr>
            <w:pStyle w:val="Zpat"/>
          </w:pPr>
          <w:r>
            <w:rPr>
              <w:b/>
            </w:rPr>
            <w:t>326 00 Plzeň</w:t>
          </w:r>
        </w:p>
      </w:tc>
    </w:tr>
  </w:tbl>
  <w:p w14:paraId="780F2F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780F2F55" wp14:editId="27738B7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45366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780F2F57" wp14:editId="16BAD7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3792B6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0F2F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C3644" w14:textId="77777777" w:rsidR="00FE08F5" w:rsidRDefault="00FE08F5" w:rsidP="00962258">
      <w:pPr>
        <w:spacing w:after="0" w:line="240" w:lineRule="auto"/>
      </w:pPr>
      <w:r>
        <w:separator/>
      </w:r>
    </w:p>
  </w:footnote>
  <w:footnote w:type="continuationSeparator" w:id="0">
    <w:p w14:paraId="0A7D51EC" w14:textId="77777777" w:rsidR="00FE08F5" w:rsidRDefault="00FE08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0F2F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80F2F2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0F2F2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0F2F2C" w14:textId="77777777" w:rsidR="00F1715C" w:rsidRPr="00D6163D" w:rsidRDefault="00F1715C" w:rsidP="00D6163D">
          <w:pPr>
            <w:pStyle w:val="Druhdokumentu"/>
          </w:pPr>
        </w:p>
      </w:tc>
    </w:tr>
  </w:tbl>
  <w:p w14:paraId="780F2F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0F2F3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0F2F35" w14:textId="4D304A9B" w:rsidR="00F1715C" w:rsidRPr="00B8518B" w:rsidRDefault="0098581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0AAFA45" wp14:editId="4A632076">
                <wp:simplePos x="0" y="0"/>
                <wp:positionH relativeFrom="page">
                  <wp:posOffset>-2540</wp:posOffset>
                </wp:positionH>
                <wp:positionV relativeFrom="page">
                  <wp:posOffset>5715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6704" behindDoc="0" locked="1" layoutInCell="1" allowOverlap="1" wp14:anchorId="780F2F4F" wp14:editId="57E13D9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9B020C1" id="Half Frame 8" o:spid="_x0000_s1026" style="position:absolute;margin-left:251.15pt;margin-top:82.45pt;width:12.7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0F2F37" w14:textId="77777777" w:rsidR="00F1715C" w:rsidRPr="00D6163D" w:rsidRDefault="00F1715C" w:rsidP="00FC6389">
          <w:pPr>
            <w:pStyle w:val="Druhdokumentu"/>
          </w:pPr>
        </w:p>
      </w:tc>
    </w:tr>
    <w:tr w:rsidR="00F64786" w14:paraId="780F2F3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80F2F3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3A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0F2F3B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80F2F3D" w14:textId="6199327D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780F2F51" wp14:editId="770575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27A19" id="Half Frame 11" o:spid="_x0000_s1026" style="position:absolute;margin-left:428.7pt;margin-top:187.05pt;width:12.75pt;height:12.75pt;rotation:18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80F2F3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6D581F"/>
    <w:multiLevelType w:val="hybridMultilevel"/>
    <w:tmpl w:val="7FD0F1B8"/>
    <w:lvl w:ilvl="0" w:tplc="98740306">
      <w:numFmt w:val="bullet"/>
      <w:lvlText w:val="-"/>
      <w:lvlJc w:val="left"/>
      <w:pPr>
        <w:ind w:left="16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3D670FF"/>
    <w:multiLevelType w:val="hybridMultilevel"/>
    <w:tmpl w:val="8ADCAC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F277A"/>
    <w:multiLevelType w:val="hybridMultilevel"/>
    <w:tmpl w:val="ABCE84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5A0024C">
      <w:numFmt w:val="bullet"/>
      <w:lvlText w:val="–"/>
      <w:lvlJc w:val="left"/>
      <w:pPr>
        <w:ind w:left="1788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5A3396"/>
    <w:multiLevelType w:val="hybridMultilevel"/>
    <w:tmpl w:val="FF4C9136"/>
    <w:lvl w:ilvl="0" w:tplc="C75C98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5EA670E"/>
    <w:multiLevelType w:val="hybridMultilevel"/>
    <w:tmpl w:val="E768334E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A81C3E"/>
    <w:multiLevelType w:val="hybridMultilevel"/>
    <w:tmpl w:val="AFBA0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D4224"/>
    <w:multiLevelType w:val="hybridMultilevel"/>
    <w:tmpl w:val="C28036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B6083"/>
    <w:multiLevelType w:val="hybridMultilevel"/>
    <w:tmpl w:val="FF4C9136"/>
    <w:lvl w:ilvl="0" w:tplc="C75C98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F573756"/>
    <w:multiLevelType w:val="hybridMultilevel"/>
    <w:tmpl w:val="CF72FDF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5"/>
  </w:num>
  <w:num w:numId="4">
    <w:abstractNumId w:val="12"/>
  </w:num>
  <w:num w:numId="5">
    <w:abstractNumId w:val="6"/>
  </w:num>
  <w:num w:numId="6">
    <w:abstractNumId w:val="10"/>
  </w:num>
  <w:num w:numId="7">
    <w:abstractNumId w:val="1"/>
  </w:num>
  <w:num w:numId="8">
    <w:abstractNumId w:val="7"/>
  </w:num>
  <w:num w:numId="9">
    <w:abstractNumId w:val="4"/>
  </w:num>
  <w:num w:numId="10">
    <w:abstractNumId w:val="8"/>
  </w:num>
  <w:num w:numId="11">
    <w:abstractNumId w:val="9"/>
  </w:num>
  <w:num w:numId="12">
    <w:abstractNumId w:val="11"/>
  </w:num>
  <w:num w:numId="1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022F"/>
    <w:rsid w:val="000003C1"/>
    <w:rsid w:val="0000319E"/>
    <w:rsid w:val="00006A57"/>
    <w:rsid w:val="0001197A"/>
    <w:rsid w:val="0001659F"/>
    <w:rsid w:val="00017F5B"/>
    <w:rsid w:val="00033432"/>
    <w:rsid w:val="000335CC"/>
    <w:rsid w:val="00041A20"/>
    <w:rsid w:val="000507B5"/>
    <w:rsid w:val="000518B9"/>
    <w:rsid w:val="000523DD"/>
    <w:rsid w:val="0006132A"/>
    <w:rsid w:val="00061E64"/>
    <w:rsid w:val="00072C1E"/>
    <w:rsid w:val="00076719"/>
    <w:rsid w:val="00090BFF"/>
    <w:rsid w:val="000A6859"/>
    <w:rsid w:val="000A6A63"/>
    <w:rsid w:val="000B144B"/>
    <w:rsid w:val="000B30AC"/>
    <w:rsid w:val="000B7907"/>
    <w:rsid w:val="000C0429"/>
    <w:rsid w:val="000C2EE1"/>
    <w:rsid w:val="000D4846"/>
    <w:rsid w:val="00101FAE"/>
    <w:rsid w:val="00110FB7"/>
    <w:rsid w:val="00114472"/>
    <w:rsid w:val="001275A7"/>
    <w:rsid w:val="00127EB6"/>
    <w:rsid w:val="00155178"/>
    <w:rsid w:val="00164272"/>
    <w:rsid w:val="00170EC5"/>
    <w:rsid w:val="001747C1"/>
    <w:rsid w:val="0018596A"/>
    <w:rsid w:val="00187CE8"/>
    <w:rsid w:val="001A6068"/>
    <w:rsid w:val="001B279B"/>
    <w:rsid w:val="001C4DA0"/>
    <w:rsid w:val="001D4627"/>
    <w:rsid w:val="001E7BCE"/>
    <w:rsid w:val="001F3E82"/>
    <w:rsid w:val="001F6E05"/>
    <w:rsid w:val="001F7E2C"/>
    <w:rsid w:val="00207DF5"/>
    <w:rsid w:val="00210C7E"/>
    <w:rsid w:val="00214364"/>
    <w:rsid w:val="002154BF"/>
    <w:rsid w:val="002163DC"/>
    <w:rsid w:val="00216CFE"/>
    <w:rsid w:val="00222FAF"/>
    <w:rsid w:val="00225F06"/>
    <w:rsid w:val="00230A7E"/>
    <w:rsid w:val="002414B3"/>
    <w:rsid w:val="00245AA1"/>
    <w:rsid w:val="00247A70"/>
    <w:rsid w:val="00251528"/>
    <w:rsid w:val="0025410B"/>
    <w:rsid w:val="00266889"/>
    <w:rsid w:val="0026785D"/>
    <w:rsid w:val="00286ED7"/>
    <w:rsid w:val="0028752C"/>
    <w:rsid w:val="002909A4"/>
    <w:rsid w:val="002A429C"/>
    <w:rsid w:val="002B39FF"/>
    <w:rsid w:val="002C31BF"/>
    <w:rsid w:val="002D1F4A"/>
    <w:rsid w:val="002D6B2E"/>
    <w:rsid w:val="002E0CD7"/>
    <w:rsid w:val="002F026B"/>
    <w:rsid w:val="002F0AD1"/>
    <w:rsid w:val="002F59B8"/>
    <w:rsid w:val="00310D2A"/>
    <w:rsid w:val="00313B1C"/>
    <w:rsid w:val="00313FB1"/>
    <w:rsid w:val="00321709"/>
    <w:rsid w:val="003218EA"/>
    <w:rsid w:val="00322F29"/>
    <w:rsid w:val="0033742E"/>
    <w:rsid w:val="00352C07"/>
    <w:rsid w:val="00357BC6"/>
    <w:rsid w:val="00361AC2"/>
    <w:rsid w:val="003753DB"/>
    <w:rsid w:val="00376209"/>
    <w:rsid w:val="00377CA1"/>
    <w:rsid w:val="00384B88"/>
    <w:rsid w:val="00392966"/>
    <w:rsid w:val="003956C6"/>
    <w:rsid w:val="003A1A1D"/>
    <w:rsid w:val="003B0559"/>
    <w:rsid w:val="003D07F4"/>
    <w:rsid w:val="003E7398"/>
    <w:rsid w:val="003E75CE"/>
    <w:rsid w:val="003F1317"/>
    <w:rsid w:val="003F560A"/>
    <w:rsid w:val="003F5B8B"/>
    <w:rsid w:val="003F7F89"/>
    <w:rsid w:val="004047EC"/>
    <w:rsid w:val="0041380F"/>
    <w:rsid w:val="00416F51"/>
    <w:rsid w:val="00422FA7"/>
    <w:rsid w:val="00434D34"/>
    <w:rsid w:val="004356F9"/>
    <w:rsid w:val="00442CE7"/>
    <w:rsid w:val="0044483C"/>
    <w:rsid w:val="00445FB1"/>
    <w:rsid w:val="00450F07"/>
    <w:rsid w:val="00453CD3"/>
    <w:rsid w:val="00455BC7"/>
    <w:rsid w:val="00457748"/>
    <w:rsid w:val="00460660"/>
    <w:rsid w:val="00460CCB"/>
    <w:rsid w:val="00462D4F"/>
    <w:rsid w:val="00474408"/>
    <w:rsid w:val="00477370"/>
    <w:rsid w:val="00480305"/>
    <w:rsid w:val="004817B0"/>
    <w:rsid w:val="00486107"/>
    <w:rsid w:val="00491827"/>
    <w:rsid w:val="00492600"/>
    <w:rsid w:val="004926B0"/>
    <w:rsid w:val="00495086"/>
    <w:rsid w:val="004A7C69"/>
    <w:rsid w:val="004B4653"/>
    <w:rsid w:val="004C4399"/>
    <w:rsid w:val="004C69ED"/>
    <w:rsid w:val="004C737D"/>
    <w:rsid w:val="004C787C"/>
    <w:rsid w:val="004D433B"/>
    <w:rsid w:val="004E2C3F"/>
    <w:rsid w:val="004F4B9B"/>
    <w:rsid w:val="0050181F"/>
    <w:rsid w:val="00511AB9"/>
    <w:rsid w:val="00516837"/>
    <w:rsid w:val="00523EA7"/>
    <w:rsid w:val="005242A4"/>
    <w:rsid w:val="005331F6"/>
    <w:rsid w:val="00533D29"/>
    <w:rsid w:val="005355E1"/>
    <w:rsid w:val="00547921"/>
    <w:rsid w:val="00551D1F"/>
    <w:rsid w:val="005520F5"/>
    <w:rsid w:val="00553375"/>
    <w:rsid w:val="0055344C"/>
    <w:rsid w:val="005541C1"/>
    <w:rsid w:val="00560BE2"/>
    <w:rsid w:val="005658A6"/>
    <w:rsid w:val="00566089"/>
    <w:rsid w:val="005722BB"/>
    <w:rsid w:val="005736B7"/>
    <w:rsid w:val="00575E5A"/>
    <w:rsid w:val="00586041"/>
    <w:rsid w:val="005872D8"/>
    <w:rsid w:val="00592DE2"/>
    <w:rsid w:val="00596C7E"/>
    <w:rsid w:val="005A64E9"/>
    <w:rsid w:val="005A7D6B"/>
    <w:rsid w:val="005B3739"/>
    <w:rsid w:val="005B45D1"/>
    <w:rsid w:val="005B47F4"/>
    <w:rsid w:val="005B5EE9"/>
    <w:rsid w:val="005D3878"/>
    <w:rsid w:val="005E2BF8"/>
    <w:rsid w:val="005E4A28"/>
    <w:rsid w:val="00602176"/>
    <w:rsid w:val="0061068E"/>
    <w:rsid w:val="00643782"/>
    <w:rsid w:val="00646CFC"/>
    <w:rsid w:val="0065583E"/>
    <w:rsid w:val="00660AD3"/>
    <w:rsid w:val="006621B5"/>
    <w:rsid w:val="00670922"/>
    <w:rsid w:val="0067408D"/>
    <w:rsid w:val="00676E49"/>
    <w:rsid w:val="00677066"/>
    <w:rsid w:val="00683397"/>
    <w:rsid w:val="006A4C67"/>
    <w:rsid w:val="006A5570"/>
    <w:rsid w:val="006A689C"/>
    <w:rsid w:val="006B3A66"/>
    <w:rsid w:val="006B3D79"/>
    <w:rsid w:val="006E0578"/>
    <w:rsid w:val="006E2E87"/>
    <w:rsid w:val="006E314D"/>
    <w:rsid w:val="006F280C"/>
    <w:rsid w:val="006F2932"/>
    <w:rsid w:val="007012D7"/>
    <w:rsid w:val="007030AE"/>
    <w:rsid w:val="00710723"/>
    <w:rsid w:val="00712372"/>
    <w:rsid w:val="00715502"/>
    <w:rsid w:val="00722961"/>
    <w:rsid w:val="00723ED1"/>
    <w:rsid w:val="00743525"/>
    <w:rsid w:val="00746A55"/>
    <w:rsid w:val="00754A1E"/>
    <w:rsid w:val="0076286B"/>
    <w:rsid w:val="00764595"/>
    <w:rsid w:val="00766846"/>
    <w:rsid w:val="0077673A"/>
    <w:rsid w:val="007846E1"/>
    <w:rsid w:val="00785AB4"/>
    <w:rsid w:val="007A777A"/>
    <w:rsid w:val="007B570C"/>
    <w:rsid w:val="007B6F86"/>
    <w:rsid w:val="007C5A53"/>
    <w:rsid w:val="007D3D9A"/>
    <w:rsid w:val="007E147B"/>
    <w:rsid w:val="007E4A6E"/>
    <w:rsid w:val="007E4C2E"/>
    <w:rsid w:val="007F0DAB"/>
    <w:rsid w:val="007F56A7"/>
    <w:rsid w:val="008008CF"/>
    <w:rsid w:val="00806DDD"/>
    <w:rsid w:val="00807DD0"/>
    <w:rsid w:val="00813F11"/>
    <w:rsid w:val="0083032F"/>
    <w:rsid w:val="008362DD"/>
    <w:rsid w:val="00836919"/>
    <w:rsid w:val="008422EE"/>
    <w:rsid w:val="00846717"/>
    <w:rsid w:val="0088348F"/>
    <w:rsid w:val="00887A39"/>
    <w:rsid w:val="00887CB5"/>
    <w:rsid w:val="008A062C"/>
    <w:rsid w:val="008A3568"/>
    <w:rsid w:val="008C5BD3"/>
    <w:rsid w:val="008D03B9"/>
    <w:rsid w:val="008F18D6"/>
    <w:rsid w:val="00903953"/>
    <w:rsid w:val="00904780"/>
    <w:rsid w:val="009113A8"/>
    <w:rsid w:val="009113FC"/>
    <w:rsid w:val="00920EEA"/>
    <w:rsid w:val="00920FAF"/>
    <w:rsid w:val="00922385"/>
    <w:rsid w:val="009223DF"/>
    <w:rsid w:val="00936091"/>
    <w:rsid w:val="009375D6"/>
    <w:rsid w:val="00940D8A"/>
    <w:rsid w:val="00943910"/>
    <w:rsid w:val="009569DA"/>
    <w:rsid w:val="009613F2"/>
    <w:rsid w:val="00962258"/>
    <w:rsid w:val="0096558F"/>
    <w:rsid w:val="0096630B"/>
    <w:rsid w:val="009678B7"/>
    <w:rsid w:val="00967F5A"/>
    <w:rsid w:val="00974619"/>
    <w:rsid w:val="00975B07"/>
    <w:rsid w:val="00982411"/>
    <w:rsid w:val="0098581D"/>
    <w:rsid w:val="00990727"/>
    <w:rsid w:val="00990880"/>
    <w:rsid w:val="00992D9C"/>
    <w:rsid w:val="00993F31"/>
    <w:rsid w:val="00996CB8"/>
    <w:rsid w:val="009A7568"/>
    <w:rsid w:val="009B2E97"/>
    <w:rsid w:val="009B72CC"/>
    <w:rsid w:val="009C4BB9"/>
    <w:rsid w:val="009C6CC4"/>
    <w:rsid w:val="009D3057"/>
    <w:rsid w:val="009E07F4"/>
    <w:rsid w:val="009E5294"/>
    <w:rsid w:val="009F28B4"/>
    <w:rsid w:val="009F392E"/>
    <w:rsid w:val="00A06289"/>
    <w:rsid w:val="00A42A6D"/>
    <w:rsid w:val="00A44328"/>
    <w:rsid w:val="00A45639"/>
    <w:rsid w:val="00A569AF"/>
    <w:rsid w:val="00A6177B"/>
    <w:rsid w:val="00A66136"/>
    <w:rsid w:val="00A71A6C"/>
    <w:rsid w:val="00A829E9"/>
    <w:rsid w:val="00A83F34"/>
    <w:rsid w:val="00A84DFF"/>
    <w:rsid w:val="00A94AB6"/>
    <w:rsid w:val="00AA11C7"/>
    <w:rsid w:val="00AA323D"/>
    <w:rsid w:val="00AA4CBB"/>
    <w:rsid w:val="00AA65FA"/>
    <w:rsid w:val="00AA7351"/>
    <w:rsid w:val="00AB23D2"/>
    <w:rsid w:val="00AB3E63"/>
    <w:rsid w:val="00AC79FE"/>
    <w:rsid w:val="00AD056F"/>
    <w:rsid w:val="00AD6731"/>
    <w:rsid w:val="00AE1446"/>
    <w:rsid w:val="00AE17FF"/>
    <w:rsid w:val="00AE7468"/>
    <w:rsid w:val="00AF042A"/>
    <w:rsid w:val="00B15D0D"/>
    <w:rsid w:val="00B17864"/>
    <w:rsid w:val="00B22CDF"/>
    <w:rsid w:val="00B326D4"/>
    <w:rsid w:val="00B32731"/>
    <w:rsid w:val="00B36CA5"/>
    <w:rsid w:val="00B37811"/>
    <w:rsid w:val="00B43C2A"/>
    <w:rsid w:val="00B44BC3"/>
    <w:rsid w:val="00B45E9E"/>
    <w:rsid w:val="00B5587E"/>
    <w:rsid w:val="00B55F9C"/>
    <w:rsid w:val="00B62B92"/>
    <w:rsid w:val="00B64A88"/>
    <w:rsid w:val="00B675B0"/>
    <w:rsid w:val="00B744C2"/>
    <w:rsid w:val="00B74B8C"/>
    <w:rsid w:val="00B75EE1"/>
    <w:rsid w:val="00B76B09"/>
    <w:rsid w:val="00B77481"/>
    <w:rsid w:val="00B8518B"/>
    <w:rsid w:val="00B87FBC"/>
    <w:rsid w:val="00B90246"/>
    <w:rsid w:val="00B91609"/>
    <w:rsid w:val="00BA1277"/>
    <w:rsid w:val="00BA5037"/>
    <w:rsid w:val="00BB3740"/>
    <w:rsid w:val="00BB58D7"/>
    <w:rsid w:val="00BB5B5C"/>
    <w:rsid w:val="00BC001B"/>
    <w:rsid w:val="00BC614A"/>
    <w:rsid w:val="00BD52D9"/>
    <w:rsid w:val="00BD59D3"/>
    <w:rsid w:val="00BD7E91"/>
    <w:rsid w:val="00BE2800"/>
    <w:rsid w:val="00BE307D"/>
    <w:rsid w:val="00BE5A3C"/>
    <w:rsid w:val="00BF374D"/>
    <w:rsid w:val="00C01C23"/>
    <w:rsid w:val="00C02D0A"/>
    <w:rsid w:val="00C03A6E"/>
    <w:rsid w:val="00C07F85"/>
    <w:rsid w:val="00C164E8"/>
    <w:rsid w:val="00C22E48"/>
    <w:rsid w:val="00C269AC"/>
    <w:rsid w:val="00C30759"/>
    <w:rsid w:val="00C377D8"/>
    <w:rsid w:val="00C44F6A"/>
    <w:rsid w:val="00C50DFD"/>
    <w:rsid w:val="00C6416D"/>
    <w:rsid w:val="00C74E68"/>
    <w:rsid w:val="00C75378"/>
    <w:rsid w:val="00C8009A"/>
    <w:rsid w:val="00C808D8"/>
    <w:rsid w:val="00C8207D"/>
    <w:rsid w:val="00C92709"/>
    <w:rsid w:val="00C9790A"/>
    <w:rsid w:val="00CA2AED"/>
    <w:rsid w:val="00CA556A"/>
    <w:rsid w:val="00CC3237"/>
    <w:rsid w:val="00CD1FC4"/>
    <w:rsid w:val="00CD5068"/>
    <w:rsid w:val="00CD5DE0"/>
    <w:rsid w:val="00CE3299"/>
    <w:rsid w:val="00CE371D"/>
    <w:rsid w:val="00CE5399"/>
    <w:rsid w:val="00CF51D9"/>
    <w:rsid w:val="00D02A4D"/>
    <w:rsid w:val="00D0487D"/>
    <w:rsid w:val="00D21061"/>
    <w:rsid w:val="00D316A7"/>
    <w:rsid w:val="00D4108E"/>
    <w:rsid w:val="00D425CA"/>
    <w:rsid w:val="00D451BC"/>
    <w:rsid w:val="00D53084"/>
    <w:rsid w:val="00D6163D"/>
    <w:rsid w:val="00D65F75"/>
    <w:rsid w:val="00D7287B"/>
    <w:rsid w:val="00D831A3"/>
    <w:rsid w:val="00D86280"/>
    <w:rsid w:val="00DA6FFE"/>
    <w:rsid w:val="00DC21C4"/>
    <w:rsid w:val="00DC3110"/>
    <w:rsid w:val="00DD21FC"/>
    <w:rsid w:val="00DD46F3"/>
    <w:rsid w:val="00DD58A6"/>
    <w:rsid w:val="00DE2B2E"/>
    <w:rsid w:val="00DE338B"/>
    <w:rsid w:val="00DE56F2"/>
    <w:rsid w:val="00DF116D"/>
    <w:rsid w:val="00DF5E04"/>
    <w:rsid w:val="00E00482"/>
    <w:rsid w:val="00E1093B"/>
    <w:rsid w:val="00E13109"/>
    <w:rsid w:val="00E141A8"/>
    <w:rsid w:val="00E33B5D"/>
    <w:rsid w:val="00E42CAC"/>
    <w:rsid w:val="00E5252F"/>
    <w:rsid w:val="00E609BB"/>
    <w:rsid w:val="00E66127"/>
    <w:rsid w:val="00E70C8B"/>
    <w:rsid w:val="00E73B3A"/>
    <w:rsid w:val="00E81350"/>
    <w:rsid w:val="00E824F1"/>
    <w:rsid w:val="00E86D56"/>
    <w:rsid w:val="00EA433C"/>
    <w:rsid w:val="00EB104F"/>
    <w:rsid w:val="00EB4409"/>
    <w:rsid w:val="00EC4667"/>
    <w:rsid w:val="00ED14BD"/>
    <w:rsid w:val="00ED6FC3"/>
    <w:rsid w:val="00EE0310"/>
    <w:rsid w:val="00F01440"/>
    <w:rsid w:val="00F03690"/>
    <w:rsid w:val="00F12DEC"/>
    <w:rsid w:val="00F1715C"/>
    <w:rsid w:val="00F310F8"/>
    <w:rsid w:val="00F326F5"/>
    <w:rsid w:val="00F35939"/>
    <w:rsid w:val="00F45607"/>
    <w:rsid w:val="00F644D4"/>
    <w:rsid w:val="00F64786"/>
    <w:rsid w:val="00F656ED"/>
    <w:rsid w:val="00F659EB"/>
    <w:rsid w:val="00F82282"/>
    <w:rsid w:val="00F8297F"/>
    <w:rsid w:val="00F862D6"/>
    <w:rsid w:val="00F86BA6"/>
    <w:rsid w:val="00F95B3D"/>
    <w:rsid w:val="00FA5F45"/>
    <w:rsid w:val="00FB0114"/>
    <w:rsid w:val="00FB6352"/>
    <w:rsid w:val="00FC3370"/>
    <w:rsid w:val="00FC6389"/>
    <w:rsid w:val="00FD2F51"/>
    <w:rsid w:val="00FD664D"/>
    <w:rsid w:val="00FE0601"/>
    <w:rsid w:val="00FE08F5"/>
    <w:rsid w:val="00FF3028"/>
    <w:rsid w:val="00FF4959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0F2ED3"/>
  <w14:defaultImageDpi w14:val="32767"/>
  <w15:docId w15:val="{5A28FEF6-DEF0-464D-BAD4-1527C00B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0B144B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d">
    <w:name w:val="d"/>
    <w:basedOn w:val="Normln"/>
    <w:rsid w:val="00090BFF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9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6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7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0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0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divcovaL@szd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59B5111-80E7-4538-A4E4-9A3A4B9D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6</Pages>
  <Words>2053</Words>
  <Characters>12119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Janáčová Martina</cp:lastModifiedBy>
  <cp:revision>78</cp:revision>
  <cp:lastPrinted>2020-02-04T13:56:00Z</cp:lastPrinted>
  <dcterms:created xsi:type="dcterms:W3CDTF">2019-08-19T05:17:00Z</dcterms:created>
  <dcterms:modified xsi:type="dcterms:W3CDTF">2020-02-04T14:00:00Z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