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E9E" w:rsidRPr="0047043C" w:rsidRDefault="00402E9E" w:rsidP="00402E9E">
      <w:pPr>
        <w:pStyle w:val="Zhlav"/>
        <w:tabs>
          <w:tab w:val="clear" w:pos="4536"/>
        </w:tabs>
        <w:spacing w:after="80"/>
        <w:ind w:left="2410"/>
        <w:rPr>
          <w:rFonts w:cs="Arial"/>
          <w:b/>
          <w:color w:val="006BAF"/>
          <w:sz w:val="22"/>
        </w:rPr>
      </w:pPr>
      <w:r w:rsidRPr="0047043C">
        <w:rPr>
          <w:rFonts w:cs="Arial"/>
          <w:b/>
          <w:noProof/>
          <w:color w:val="006BAF"/>
          <w:lang w:eastAsia="cs-CZ"/>
        </w:rPr>
        <w:drawing>
          <wp:anchor distT="0" distB="0" distL="114300" distR="114300" simplePos="0" relativeHeight="251661312" behindDoc="1" locked="0" layoutInCell="1" allowOverlap="1" wp14:anchorId="099B5D11" wp14:editId="284E165D">
            <wp:simplePos x="0" y="0"/>
            <wp:positionH relativeFrom="column">
              <wp:posOffset>3810</wp:posOffset>
            </wp:positionH>
            <wp:positionV relativeFrom="paragraph">
              <wp:posOffset>1905</wp:posOffset>
            </wp:positionV>
            <wp:extent cx="1344295" cy="720090"/>
            <wp:effectExtent l="0" t="0" r="8255" b="381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44295" cy="72009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7043C">
        <w:rPr>
          <w:rFonts w:cs="Arial"/>
          <w:b/>
          <w:color w:val="006BAF"/>
          <w:sz w:val="22"/>
        </w:rPr>
        <w:t>Správa železniční dopravní cesty, státní organizace</w:t>
      </w:r>
    </w:p>
    <w:p w:rsidR="00402E9E" w:rsidRPr="0047043C" w:rsidRDefault="00402E9E" w:rsidP="00402E9E">
      <w:pPr>
        <w:pStyle w:val="Zhlav"/>
        <w:tabs>
          <w:tab w:val="clear" w:pos="4536"/>
        </w:tabs>
        <w:spacing w:before="120" w:after="120"/>
        <w:ind w:left="2410"/>
        <w:rPr>
          <w:rFonts w:cs="Arial"/>
          <w:color w:val="006BAF"/>
          <w:sz w:val="16"/>
          <w:szCs w:val="16"/>
        </w:rPr>
      </w:pPr>
      <w:r w:rsidRPr="0047043C">
        <w:rPr>
          <w:rFonts w:cs="Arial"/>
          <w:color w:val="006BAF"/>
          <w:sz w:val="16"/>
          <w:szCs w:val="16"/>
        </w:rPr>
        <w:t>Generální ředitelství</w:t>
      </w:r>
    </w:p>
    <w:p w:rsidR="00402E9E" w:rsidRPr="0047043C" w:rsidRDefault="00402E9E" w:rsidP="00402E9E">
      <w:pPr>
        <w:pStyle w:val="Zhlav"/>
        <w:tabs>
          <w:tab w:val="clear" w:pos="4536"/>
        </w:tabs>
        <w:spacing w:after="120"/>
        <w:ind w:left="2410"/>
        <w:rPr>
          <w:rFonts w:cs="Arial"/>
          <w:color w:val="006BAF"/>
          <w:sz w:val="16"/>
          <w:szCs w:val="16"/>
        </w:rPr>
      </w:pPr>
      <w:r w:rsidRPr="0047043C">
        <w:rPr>
          <w:rFonts w:cs="Arial"/>
          <w:noProof/>
          <w:color w:val="006BAF"/>
          <w:sz w:val="16"/>
          <w:szCs w:val="16"/>
          <w:lang w:eastAsia="cs-CZ"/>
        </w:rPr>
        <mc:AlternateContent>
          <mc:Choice Requires="wps">
            <w:drawing>
              <wp:anchor distT="4294967294" distB="4294967294" distL="114300" distR="114300" simplePos="0" relativeHeight="251659264" behindDoc="0" locked="0" layoutInCell="1" allowOverlap="1" wp14:anchorId="56BCC8AC" wp14:editId="236B54FD">
                <wp:simplePos x="0" y="0"/>
                <wp:positionH relativeFrom="column">
                  <wp:posOffset>-450215</wp:posOffset>
                </wp:positionH>
                <wp:positionV relativeFrom="page">
                  <wp:posOffset>7129144</wp:posOffset>
                </wp:positionV>
                <wp:extent cx="144145" cy="0"/>
                <wp:effectExtent l="0" t="0" r="27305" b="19050"/>
                <wp:wrapNone/>
                <wp:docPr id="18" name="Přímá spojnic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44145" cy="0"/>
                        </a:xfrm>
                        <a:prstGeom prst="line">
                          <a:avLst/>
                        </a:prstGeom>
                        <a:noFill/>
                        <a:ln w="9525" cap="flat" cmpd="sng" algn="ctr">
                          <a:solidFill>
                            <a:sysClr val="windowText" lastClr="000000">
                              <a:lumMod val="50000"/>
                              <a:lumOff val="50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id="Přímá spojnice 18"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page;mso-width-percent:0;mso-height-percent:0;mso-width-relative:margin;mso-height-relative:page" from="-35.45pt,561.35pt" to="-24.1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" strokecolor="#7f7f7f">
                <o:lock v:ext="edit" shapetype="f"/>
                <w10:wrap anchory="page"/>
              </v:line>
            </w:pict>
          </mc:Fallback>
        </mc:AlternateContent>
      </w:r>
      <w:r w:rsidRPr="0047043C">
        <w:rPr>
          <w:rFonts w:cs="Arial"/>
          <w:color w:val="006BAF"/>
          <w:sz w:val="16"/>
          <w:szCs w:val="16"/>
        </w:rPr>
        <w:t>Dlážděná 1003/7</w:t>
      </w:r>
    </w:p>
    <w:p w:rsidR="00402E9E" w:rsidRPr="0047043C" w:rsidRDefault="00402E9E" w:rsidP="00402E9E">
      <w:pPr>
        <w:pStyle w:val="Zhlav"/>
        <w:tabs>
          <w:tab w:val="clear" w:pos="4536"/>
        </w:tabs>
        <w:spacing w:after="400"/>
        <w:ind w:left="2410"/>
        <w:rPr>
          <w:rFonts w:cs="Arial"/>
          <w:color w:val="006BAF"/>
          <w:sz w:val="16"/>
          <w:szCs w:val="16"/>
        </w:rPr>
      </w:pPr>
      <w:r w:rsidRPr="0047043C">
        <w:rPr>
          <w:rFonts w:cs="Arial"/>
          <w:noProof/>
          <w:color w:val="006BAF"/>
          <w:sz w:val="16"/>
          <w:szCs w:val="16"/>
          <w:lang w:eastAsia="cs-CZ"/>
        </w:rPr>
        <mc:AlternateContent>
          <mc:Choice Requires="wps">
            <w:drawing>
              <wp:anchor distT="4294967295" distB="4294967295" distL="114300" distR="114300" simplePos="0" relativeHeight="251660288" behindDoc="0" locked="0" layoutInCell="1" allowOverlap="1" wp14:anchorId="67A833F7" wp14:editId="3ADE8491">
                <wp:simplePos x="0" y="0"/>
                <wp:positionH relativeFrom="column">
                  <wp:posOffset>6350</wp:posOffset>
                </wp:positionH>
                <wp:positionV relativeFrom="paragraph">
                  <wp:posOffset>176529</wp:posOffset>
                </wp:positionV>
                <wp:extent cx="6112510" cy="0"/>
                <wp:effectExtent l="0" t="0" r="21590" b="19050"/>
                <wp:wrapNone/>
                <wp:docPr id="6" name="Přímá spojnice se šipkou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Přímá spojnice se šipkou 6" o:spid="_x0000_s1026" type="#_x0000_t32" style="position:absolute;margin-left:.5pt;margin-top:13.9pt;width:481.3pt;height:0;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" strokecolor="#006baf"/>
            </w:pict>
          </mc:Fallback>
        </mc:AlternateContent>
      </w:r>
      <w:proofErr w:type="gramStart"/>
      <w:r w:rsidRPr="0047043C">
        <w:rPr>
          <w:rFonts w:cs="Arial"/>
          <w:color w:val="006BAF"/>
          <w:sz w:val="16"/>
          <w:szCs w:val="16"/>
        </w:rPr>
        <w:t>110 00  PRAHA</w:t>
      </w:r>
      <w:proofErr w:type="gramEnd"/>
      <w:r w:rsidRPr="0047043C">
        <w:rPr>
          <w:rFonts w:cs="Arial"/>
          <w:color w:val="006BAF"/>
          <w:sz w:val="16"/>
          <w:szCs w:val="16"/>
        </w:rPr>
        <w:t xml:space="preserve"> 1</w:t>
      </w:r>
    </w:p>
    <w:p w:rsidR="00B702D2" w:rsidRPr="0047043C" w:rsidRDefault="00F16EE7" w:rsidP="00F16EE7">
      <w:pPr>
        <w:pStyle w:val="acnormal"/>
        <w:tabs>
          <w:tab w:val="left" w:pos="209"/>
        </w:tabs>
        <w:jc w:val="right"/>
        <w:rPr>
          <w:rFonts w:ascii="Arial" w:hAnsi="Arial" w:cs="Arial"/>
          <w:sz w:val="20"/>
          <w:szCs w:val="20"/>
        </w:rPr>
      </w:pPr>
      <w:r>
        <w:rPr>
          <w:rFonts w:ascii="Arial" w:hAnsi="Arial" w:cs="Arial"/>
          <w:sz w:val="20"/>
          <w:szCs w:val="20"/>
        </w:rPr>
        <w:t xml:space="preserve">Příloha č. </w:t>
      </w:r>
      <w:r w:rsidR="004F00A1">
        <w:rPr>
          <w:rFonts w:ascii="Arial" w:hAnsi="Arial" w:cs="Arial"/>
          <w:sz w:val="20"/>
          <w:szCs w:val="20"/>
        </w:rPr>
        <w:t xml:space="preserve">4 </w:t>
      </w:r>
      <w:r>
        <w:rPr>
          <w:rFonts w:ascii="Arial" w:hAnsi="Arial" w:cs="Arial"/>
          <w:sz w:val="20"/>
          <w:szCs w:val="20"/>
        </w:rPr>
        <w:t>k </w:t>
      </w:r>
      <w:proofErr w:type="gramStart"/>
      <w:r>
        <w:rPr>
          <w:rFonts w:ascii="Arial" w:hAnsi="Arial" w:cs="Arial"/>
          <w:sz w:val="20"/>
          <w:szCs w:val="20"/>
        </w:rPr>
        <w:t>č.j.</w:t>
      </w:r>
      <w:proofErr w:type="gramEnd"/>
      <w:r>
        <w:rPr>
          <w:rFonts w:ascii="Arial" w:hAnsi="Arial" w:cs="Arial"/>
          <w:sz w:val="20"/>
          <w:szCs w:val="20"/>
        </w:rPr>
        <w:t xml:space="preserve"> </w:t>
      </w:r>
      <w:r w:rsidR="00B17696">
        <w:rPr>
          <w:rFonts w:ascii="Arial" w:hAnsi="Arial" w:cs="Arial"/>
          <w:sz w:val="20"/>
          <w:szCs w:val="20"/>
        </w:rPr>
        <w:t>24106</w:t>
      </w:r>
      <w:r>
        <w:rPr>
          <w:rFonts w:ascii="Arial" w:hAnsi="Arial" w:cs="Arial"/>
          <w:sz w:val="20"/>
          <w:szCs w:val="20"/>
        </w:rPr>
        <w:t>/2017-SŽDC-</w:t>
      </w:r>
      <w:r w:rsidR="00B17696">
        <w:rPr>
          <w:rFonts w:ascii="Arial" w:hAnsi="Arial" w:cs="Arial"/>
          <w:sz w:val="20"/>
          <w:szCs w:val="20"/>
        </w:rPr>
        <w:t>GŘ-</w:t>
      </w:r>
      <w:r>
        <w:rPr>
          <w:rFonts w:ascii="Arial" w:hAnsi="Arial" w:cs="Arial"/>
          <w:sz w:val="20"/>
          <w:szCs w:val="20"/>
        </w:rPr>
        <w:t>O8/3</w:t>
      </w:r>
    </w:p>
    <w:p w:rsidR="00CC5257" w:rsidRPr="00F832D7" w:rsidRDefault="00022D53" w:rsidP="004F14F3">
      <w:pPr>
        <w:pStyle w:val="acnormal"/>
        <w:jc w:val="center"/>
        <w:rPr>
          <w:rFonts w:ascii="Arial" w:hAnsi="Arial" w:cs="Arial"/>
          <w:b/>
          <w:sz w:val="32"/>
          <w:szCs w:val="32"/>
          <w:u w:val="single"/>
        </w:rPr>
      </w:pPr>
      <w:r w:rsidRPr="00F832D7">
        <w:rPr>
          <w:rFonts w:ascii="Arial" w:hAnsi="Arial" w:cs="Arial"/>
          <w:b/>
          <w:sz w:val="32"/>
          <w:szCs w:val="32"/>
          <w:u w:val="single"/>
        </w:rPr>
        <w:t>R</w:t>
      </w:r>
      <w:r w:rsidR="00CC5257" w:rsidRPr="00F832D7">
        <w:rPr>
          <w:rFonts w:ascii="Arial" w:hAnsi="Arial" w:cs="Arial"/>
          <w:b/>
          <w:sz w:val="32"/>
          <w:szCs w:val="32"/>
          <w:u w:val="single"/>
        </w:rPr>
        <w:t xml:space="preserve">ámcová </w:t>
      </w:r>
      <w:r w:rsidR="00B55BD0" w:rsidRPr="00F832D7">
        <w:rPr>
          <w:rFonts w:ascii="Arial" w:hAnsi="Arial" w:cs="Arial"/>
          <w:b/>
          <w:sz w:val="32"/>
          <w:szCs w:val="32"/>
          <w:u w:val="single"/>
        </w:rPr>
        <w:t>dohoda</w:t>
      </w:r>
      <w:r w:rsidR="00CC5257" w:rsidRPr="00F832D7">
        <w:rPr>
          <w:rFonts w:ascii="Arial" w:hAnsi="Arial" w:cs="Arial"/>
          <w:b/>
          <w:sz w:val="32"/>
          <w:szCs w:val="32"/>
          <w:u w:val="single"/>
        </w:rPr>
        <w:t xml:space="preserve"> </w:t>
      </w:r>
      <w:r w:rsidRPr="00F832D7">
        <w:rPr>
          <w:rFonts w:ascii="Arial" w:hAnsi="Arial" w:cs="Arial"/>
          <w:b/>
          <w:sz w:val="32"/>
          <w:szCs w:val="32"/>
          <w:u w:val="single"/>
        </w:rPr>
        <w:t xml:space="preserve"> č. </w:t>
      </w:r>
      <w:r w:rsidR="00B55BD0" w:rsidRPr="00F832D7">
        <w:rPr>
          <w:rFonts w:ascii="Arial" w:hAnsi="Arial" w:cs="Arial"/>
          <w:b/>
          <w:sz w:val="32"/>
          <w:szCs w:val="32"/>
          <w:highlight w:val="yellow"/>
          <w:u w:val="single"/>
        </w:rPr>
        <w:t>……</w:t>
      </w:r>
      <w:r w:rsidR="00712561" w:rsidRPr="00F832D7">
        <w:rPr>
          <w:rFonts w:ascii="Arial" w:hAnsi="Arial" w:cs="Arial"/>
          <w:b/>
          <w:sz w:val="32"/>
          <w:szCs w:val="32"/>
          <w:highlight w:val="yellow"/>
          <w:u w:val="single"/>
        </w:rPr>
        <w:t>….</w:t>
      </w:r>
      <w:r w:rsidR="00B55BD0" w:rsidRPr="00F832D7">
        <w:rPr>
          <w:rFonts w:ascii="Arial" w:hAnsi="Arial" w:cs="Arial"/>
          <w:b/>
          <w:sz w:val="32"/>
          <w:szCs w:val="32"/>
          <w:u w:val="single"/>
        </w:rPr>
        <w:t xml:space="preserve"> </w:t>
      </w:r>
      <w:proofErr w:type="gramStart"/>
      <w:r w:rsidR="00CC5257" w:rsidRPr="00F832D7">
        <w:rPr>
          <w:rFonts w:ascii="Arial" w:hAnsi="Arial" w:cs="Arial"/>
          <w:b/>
          <w:sz w:val="32"/>
          <w:szCs w:val="32"/>
          <w:u w:val="single"/>
        </w:rPr>
        <w:t>na</w:t>
      </w:r>
      <w:proofErr w:type="gramEnd"/>
      <w:r w:rsidR="00CC5257" w:rsidRPr="00F832D7">
        <w:rPr>
          <w:rFonts w:ascii="Arial" w:hAnsi="Arial" w:cs="Arial"/>
          <w:b/>
          <w:sz w:val="32"/>
          <w:szCs w:val="32"/>
          <w:u w:val="single"/>
        </w:rPr>
        <w:t xml:space="preserve"> dodávk</w:t>
      </w:r>
      <w:r w:rsidR="007F3E0C" w:rsidRPr="00F832D7">
        <w:rPr>
          <w:rFonts w:ascii="Arial" w:hAnsi="Arial" w:cs="Arial"/>
          <w:b/>
          <w:sz w:val="32"/>
          <w:szCs w:val="32"/>
          <w:u w:val="single"/>
        </w:rPr>
        <w:t>y</w:t>
      </w:r>
      <w:r w:rsidR="0045586A" w:rsidRPr="00F832D7">
        <w:rPr>
          <w:rFonts w:ascii="Arial" w:hAnsi="Arial" w:cs="Arial"/>
          <w:b/>
          <w:sz w:val="32"/>
          <w:szCs w:val="32"/>
          <w:u w:val="single"/>
        </w:rPr>
        <w:t xml:space="preserve"> </w:t>
      </w:r>
    </w:p>
    <w:p w:rsidR="00F04A6E" w:rsidRPr="0047043C" w:rsidRDefault="00B55BD0" w:rsidP="00F832D7">
      <w:pPr>
        <w:spacing w:before="240" w:after="120"/>
        <w:jc w:val="both"/>
        <w:rPr>
          <w:rFonts w:ascii="Arial" w:hAnsi="Arial" w:cs="Arial"/>
          <w:sz w:val="22"/>
        </w:rPr>
      </w:pPr>
      <w:r>
        <w:rPr>
          <w:rFonts w:ascii="Arial" w:hAnsi="Arial" w:cs="Arial"/>
          <w:sz w:val="22"/>
        </w:rPr>
        <w:t>podle § 131</w:t>
      </w:r>
      <w:r w:rsidR="00F04A6E" w:rsidRPr="00F04A6E">
        <w:rPr>
          <w:rFonts w:ascii="Arial" w:hAnsi="Arial" w:cs="Arial"/>
          <w:sz w:val="22"/>
        </w:rPr>
        <w:t xml:space="preserve"> </w:t>
      </w:r>
      <w:r>
        <w:rPr>
          <w:rFonts w:ascii="Arial" w:hAnsi="Arial" w:cs="Arial"/>
          <w:sz w:val="22"/>
        </w:rPr>
        <w:t>zákona č. 134/201</w:t>
      </w:r>
      <w:r w:rsidR="00F04A6E" w:rsidRPr="00F04A6E">
        <w:rPr>
          <w:rFonts w:ascii="Arial" w:hAnsi="Arial" w:cs="Arial"/>
          <w:sz w:val="22"/>
        </w:rPr>
        <w:t>6 Sb. o veřejných zakázkách,</w:t>
      </w:r>
      <w:r w:rsidR="00F04A6E" w:rsidRPr="00F04A6E">
        <w:t xml:space="preserve"> </w:t>
      </w:r>
      <w:r w:rsidR="00EE7FBF">
        <w:rPr>
          <w:rFonts w:ascii="Arial" w:hAnsi="Arial" w:cs="Arial"/>
          <w:sz w:val="22"/>
        </w:rPr>
        <w:t xml:space="preserve">ve znění pozdějších předpisů </w:t>
      </w:r>
    </w:p>
    <w:p w:rsidR="00D23DA5" w:rsidRDefault="00CC5257" w:rsidP="00D23DA5">
      <w:pPr>
        <w:pStyle w:val="acnormal"/>
        <w:rPr>
          <w:rFonts w:ascii="Arial" w:hAnsi="Arial" w:cs="Arial"/>
          <w:sz w:val="22"/>
        </w:rPr>
      </w:pPr>
      <w:proofErr w:type="gramStart"/>
      <w:r w:rsidRPr="0047043C">
        <w:rPr>
          <w:rFonts w:ascii="Arial" w:hAnsi="Arial" w:cs="Arial"/>
          <w:sz w:val="22"/>
        </w:rPr>
        <w:t>mezi</w:t>
      </w:r>
      <w:r w:rsidR="00D734CC" w:rsidRPr="0047043C">
        <w:rPr>
          <w:rFonts w:ascii="Arial" w:hAnsi="Arial" w:cs="Arial"/>
          <w:sz w:val="22"/>
        </w:rPr>
        <w:t>:</w:t>
      </w:r>
      <w:proofErr w:type="gramEnd"/>
    </w:p>
    <w:p w:rsidR="00D23DA5" w:rsidRDefault="00D23DA5" w:rsidP="00D23DA5">
      <w:pPr>
        <w:pStyle w:val="acnormal"/>
        <w:rPr>
          <w:rFonts w:ascii="Arial" w:hAnsi="Arial" w:cs="Arial"/>
          <w:b/>
          <w:sz w:val="22"/>
        </w:rPr>
      </w:pPr>
    </w:p>
    <w:p w:rsidR="00D23DA5" w:rsidRPr="00D23DA5" w:rsidRDefault="00D23DA5" w:rsidP="00D23DA5">
      <w:pPr>
        <w:pStyle w:val="acnormal"/>
        <w:rPr>
          <w:rFonts w:ascii="Arial" w:hAnsi="Arial" w:cs="Arial"/>
          <w:sz w:val="22"/>
        </w:rPr>
      </w:pPr>
      <w:r w:rsidRPr="00D23DA5">
        <w:rPr>
          <w:rFonts w:ascii="Arial" w:hAnsi="Arial" w:cs="Arial"/>
          <w:b/>
          <w:sz w:val="22"/>
        </w:rPr>
        <w:t>Správa železniční dopravní cesty, státní organizace</w:t>
      </w:r>
    </w:p>
    <w:p w:rsidR="00D23DA5" w:rsidRPr="00D23DA5" w:rsidRDefault="00D23DA5" w:rsidP="00D23DA5">
      <w:pPr>
        <w:jc w:val="both"/>
        <w:rPr>
          <w:rFonts w:ascii="Arial" w:hAnsi="Arial" w:cs="Arial"/>
          <w:sz w:val="22"/>
        </w:rPr>
      </w:pPr>
      <w:r w:rsidRPr="00D23DA5">
        <w:rPr>
          <w:rFonts w:ascii="Arial" w:hAnsi="Arial" w:cs="Arial"/>
          <w:sz w:val="22"/>
        </w:rPr>
        <w:t xml:space="preserve">zapsaná v obchodním rejstříku vedeném Městským soudem v Praze pod </w:t>
      </w:r>
      <w:proofErr w:type="spellStart"/>
      <w:r w:rsidRPr="00D23DA5">
        <w:rPr>
          <w:rFonts w:ascii="Arial" w:hAnsi="Arial" w:cs="Arial"/>
          <w:sz w:val="22"/>
        </w:rPr>
        <w:t>sp</w:t>
      </w:r>
      <w:proofErr w:type="spellEnd"/>
      <w:r w:rsidRPr="00D23DA5">
        <w:rPr>
          <w:rFonts w:ascii="Arial" w:hAnsi="Arial" w:cs="Arial"/>
          <w:sz w:val="22"/>
        </w:rPr>
        <w:t>. zn. A 48384</w:t>
      </w:r>
    </w:p>
    <w:p w:rsidR="00D23DA5" w:rsidRPr="00D23DA5" w:rsidRDefault="00D23DA5" w:rsidP="00D23DA5">
      <w:pPr>
        <w:jc w:val="both"/>
        <w:rPr>
          <w:rFonts w:ascii="Arial" w:hAnsi="Arial" w:cs="Arial"/>
          <w:sz w:val="22"/>
        </w:rPr>
      </w:pPr>
      <w:r w:rsidRPr="00D23DA5">
        <w:rPr>
          <w:rFonts w:ascii="Arial" w:hAnsi="Arial" w:cs="Arial"/>
          <w:sz w:val="22"/>
        </w:rPr>
        <w:t>Praha 1 - Nové Město, Dlážděná 1003/7, PSČ 110 00</w:t>
      </w:r>
    </w:p>
    <w:p w:rsidR="00D23DA5" w:rsidRPr="00D23DA5" w:rsidRDefault="00D23DA5" w:rsidP="00D23DA5">
      <w:pPr>
        <w:jc w:val="both"/>
        <w:rPr>
          <w:rFonts w:ascii="Arial" w:hAnsi="Arial" w:cs="Arial"/>
          <w:sz w:val="22"/>
        </w:rPr>
      </w:pPr>
      <w:r w:rsidRPr="00D23DA5">
        <w:rPr>
          <w:rFonts w:ascii="Arial" w:hAnsi="Arial" w:cs="Arial"/>
          <w:sz w:val="22"/>
        </w:rPr>
        <w:t>IČO: 709</w:t>
      </w:r>
      <w:r w:rsidR="000662F2">
        <w:rPr>
          <w:rFonts w:ascii="Arial" w:hAnsi="Arial" w:cs="Arial"/>
          <w:sz w:val="22"/>
        </w:rPr>
        <w:t xml:space="preserve"> </w:t>
      </w:r>
      <w:r w:rsidRPr="00D23DA5">
        <w:rPr>
          <w:rFonts w:ascii="Arial" w:hAnsi="Arial" w:cs="Arial"/>
          <w:sz w:val="22"/>
        </w:rPr>
        <w:t>94</w:t>
      </w:r>
      <w:r w:rsidR="000662F2">
        <w:rPr>
          <w:rFonts w:ascii="Arial" w:hAnsi="Arial" w:cs="Arial"/>
          <w:sz w:val="22"/>
        </w:rPr>
        <w:t xml:space="preserve"> </w:t>
      </w:r>
      <w:r w:rsidRPr="00D23DA5">
        <w:rPr>
          <w:rFonts w:ascii="Arial" w:hAnsi="Arial" w:cs="Arial"/>
          <w:sz w:val="22"/>
        </w:rPr>
        <w:t>234, DIČ: CZ70994234</w:t>
      </w:r>
    </w:p>
    <w:p w:rsidR="00D23DA5" w:rsidRPr="00D23DA5" w:rsidRDefault="00D23DA5" w:rsidP="00D23DA5">
      <w:pPr>
        <w:jc w:val="both"/>
        <w:rPr>
          <w:rFonts w:ascii="Arial" w:hAnsi="Arial" w:cs="Arial"/>
          <w:sz w:val="22"/>
        </w:rPr>
      </w:pPr>
      <w:r w:rsidRPr="00D23DA5">
        <w:rPr>
          <w:rFonts w:ascii="Arial" w:hAnsi="Arial" w:cs="Arial"/>
          <w:sz w:val="22"/>
        </w:rPr>
        <w:t xml:space="preserve">zastoupená </w:t>
      </w:r>
      <w:r w:rsidR="001F217E">
        <w:rPr>
          <w:rFonts w:ascii="Arial" w:hAnsi="Arial" w:cs="Arial"/>
          <w:sz w:val="22"/>
        </w:rPr>
        <w:t>Bc. Jiřím Svobodou</w:t>
      </w:r>
      <w:r w:rsidRPr="00D23DA5">
        <w:rPr>
          <w:rFonts w:ascii="Arial" w:hAnsi="Arial" w:cs="Arial"/>
          <w:sz w:val="22"/>
        </w:rPr>
        <w:t xml:space="preserve">, náměstkem GŘ pro </w:t>
      </w:r>
      <w:r w:rsidR="001F217E">
        <w:rPr>
          <w:rFonts w:ascii="Arial" w:hAnsi="Arial" w:cs="Arial"/>
          <w:sz w:val="22"/>
        </w:rPr>
        <w:t>provozuschopnost dráhy</w:t>
      </w:r>
    </w:p>
    <w:p w:rsidR="00D23DA5" w:rsidRPr="00D23DA5" w:rsidRDefault="00D23DA5" w:rsidP="00D23DA5">
      <w:pPr>
        <w:tabs>
          <w:tab w:val="left" w:pos="1985"/>
        </w:tabs>
        <w:rPr>
          <w:rFonts w:ascii="Arial" w:hAnsi="Arial" w:cs="Arial"/>
          <w:sz w:val="22"/>
        </w:rPr>
      </w:pPr>
      <w:r w:rsidRPr="00D23DA5">
        <w:rPr>
          <w:rFonts w:ascii="Arial" w:hAnsi="Arial" w:cs="Arial"/>
          <w:bCs/>
          <w:sz w:val="22"/>
        </w:rPr>
        <w:t>Bankovní spojení:</w:t>
      </w:r>
      <w:r w:rsidRPr="00D23DA5">
        <w:rPr>
          <w:rFonts w:ascii="Arial" w:hAnsi="Arial" w:cs="Arial"/>
          <w:bCs/>
          <w:sz w:val="22"/>
        </w:rPr>
        <w:tab/>
      </w:r>
      <w:r w:rsidRPr="00D23DA5">
        <w:rPr>
          <w:rFonts w:ascii="Arial" w:hAnsi="Arial" w:cs="Arial"/>
          <w:sz w:val="22"/>
        </w:rPr>
        <w:t>Komerční banka, a.s., Praha</w:t>
      </w:r>
    </w:p>
    <w:p w:rsidR="00D23DA5" w:rsidRDefault="00D23DA5" w:rsidP="00D23DA5">
      <w:pPr>
        <w:tabs>
          <w:tab w:val="left" w:pos="1985"/>
        </w:tabs>
        <w:rPr>
          <w:rFonts w:ascii="Arial" w:hAnsi="Arial" w:cs="Arial"/>
          <w:sz w:val="22"/>
        </w:rPr>
      </w:pPr>
      <w:r w:rsidRPr="00D23DA5">
        <w:rPr>
          <w:rFonts w:ascii="Arial" w:hAnsi="Arial" w:cs="Arial"/>
          <w:sz w:val="22"/>
        </w:rPr>
        <w:t>Číslo účtu:</w:t>
      </w:r>
      <w:r w:rsidRPr="00D23DA5">
        <w:rPr>
          <w:rFonts w:ascii="Arial" w:hAnsi="Arial" w:cs="Arial"/>
          <w:sz w:val="22"/>
        </w:rPr>
        <w:tab/>
        <w:t>000027-7703190287/0100</w:t>
      </w:r>
    </w:p>
    <w:p w:rsidR="000662F2" w:rsidRPr="000662F2" w:rsidRDefault="000662F2" w:rsidP="00D23DA5">
      <w:pPr>
        <w:tabs>
          <w:tab w:val="left" w:pos="1985"/>
        </w:tabs>
        <w:rPr>
          <w:rFonts w:ascii="Arial" w:hAnsi="Arial" w:cs="Arial"/>
          <w:i/>
          <w:sz w:val="22"/>
        </w:rPr>
      </w:pPr>
      <w:proofErr w:type="gramStart"/>
      <w:r>
        <w:rPr>
          <w:rFonts w:ascii="Arial" w:hAnsi="Arial" w:cs="Arial"/>
          <w:i/>
          <w:sz w:val="22"/>
        </w:rPr>
        <w:t>j</w:t>
      </w:r>
      <w:r w:rsidRPr="000662F2">
        <w:rPr>
          <w:rFonts w:ascii="Arial" w:hAnsi="Arial" w:cs="Arial"/>
          <w:i/>
          <w:sz w:val="22"/>
        </w:rPr>
        <w:t>ako ,,Kupující</w:t>
      </w:r>
      <w:proofErr w:type="gramEnd"/>
      <w:r w:rsidRPr="000662F2">
        <w:rPr>
          <w:rFonts w:ascii="Arial" w:hAnsi="Arial" w:cs="Arial"/>
          <w:i/>
          <w:sz w:val="22"/>
        </w:rPr>
        <w:t xml:space="preserve">“ na straně jedné </w:t>
      </w:r>
    </w:p>
    <w:p w:rsidR="00D23DA5" w:rsidRPr="00D23DA5" w:rsidRDefault="00D23DA5" w:rsidP="00D23DA5">
      <w:pPr>
        <w:jc w:val="both"/>
        <w:rPr>
          <w:rFonts w:ascii="Arial" w:hAnsi="Arial" w:cs="Arial"/>
          <w:sz w:val="22"/>
        </w:rPr>
      </w:pPr>
    </w:p>
    <w:p w:rsidR="00D23DA5" w:rsidRDefault="00D23DA5" w:rsidP="00D23DA5">
      <w:pPr>
        <w:jc w:val="both"/>
        <w:rPr>
          <w:rFonts w:ascii="Arial" w:hAnsi="Arial" w:cs="Arial"/>
          <w:b/>
          <w:sz w:val="22"/>
        </w:rPr>
      </w:pPr>
      <w:r w:rsidRPr="00D23DA5">
        <w:rPr>
          <w:rFonts w:ascii="Arial" w:hAnsi="Arial" w:cs="Arial"/>
          <w:i/>
          <w:sz w:val="22"/>
          <w:highlight w:val="yellow"/>
        </w:rPr>
        <w:t>jméno osoby</w:t>
      </w:r>
    </w:p>
    <w:p w:rsidR="00D23DA5" w:rsidRPr="00D23DA5" w:rsidRDefault="00D23DA5" w:rsidP="00D23DA5">
      <w:pPr>
        <w:jc w:val="both"/>
        <w:rPr>
          <w:rFonts w:ascii="Arial" w:hAnsi="Arial" w:cs="Arial"/>
          <w:b/>
          <w:sz w:val="22"/>
        </w:rPr>
      </w:pPr>
      <w:r w:rsidRPr="00D23DA5">
        <w:rPr>
          <w:rFonts w:ascii="Arial" w:hAnsi="Arial" w:cs="Arial"/>
          <w:i/>
          <w:sz w:val="22"/>
          <w:highlight w:val="yellow"/>
        </w:rPr>
        <w:t>údaje o zápisu v evidenci</w:t>
      </w:r>
    </w:p>
    <w:p w:rsidR="00D23DA5" w:rsidRPr="00D23DA5" w:rsidRDefault="00D23DA5" w:rsidP="00D23DA5">
      <w:pPr>
        <w:jc w:val="both"/>
        <w:rPr>
          <w:rFonts w:ascii="Arial" w:hAnsi="Arial" w:cs="Arial"/>
          <w:i/>
          <w:sz w:val="22"/>
        </w:rPr>
      </w:pPr>
      <w:r w:rsidRPr="00D23DA5">
        <w:rPr>
          <w:rFonts w:ascii="Arial" w:hAnsi="Arial" w:cs="Arial"/>
          <w:i/>
          <w:sz w:val="22"/>
          <w:highlight w:val="yellow"/>
        </w:rPr>
        <w:t>údaje o sídlu</w:t>
      </w:r>
    </w:p>
    <w:p w:rsidR="00D23DA5" w:rsidRPr="00D23DA5" w:rsidRDefault="00D23DA5" w:rsidP="00D23DA5">
      <w:pPr>
        <w:jc w:val="both"/>
        <w:rPr>
          <w:rFonts w:ascii="Arial" w:hAnsi="Arial" w:cs="Arial"/>
          <w:sz w:val="22"/>
        </w:rPr>
      </w:pPr>
      <w:r w:rsidRPr="00D23DA5">
        <w:rPr>
          <w:rFonts w:ascii="Arial" w:hAnsi="Arial" w:cs="Arial"/>
          <w:sz w:val="22"/>
        </w:rPr>
        <w:t xml:space="preserve">IČ </w:t>
      </w:r>
      <w:r w:rsidRPr="00D23DA5">
        <w:rPr>
          <w:rFonts w:ascii="Arial" w:hAnsi="Arial" w:cs="Arial"/>
          <w:sz w:val="22"/>
          <w:highlight w:val="yellow"/>
        </w:rPr>
        <w:t>…………………</w:t>
      </w:r>
      <w:proofErr w:type="gramStart"/>
      <w:r w:rsidRPr="00D23DA5">
        <w:rPr>
          <w:rFonts w:ascii="Arial" w:hAnsi="Arial" w:cs="Arial"/>
          <w:sz w:val="22"/>
          <w:highlight w:val="yellow"/>
        </w:rPr>
        <w:t>…</w:t>
      </w:r>
      <w:r w:rsidRPr="00D23DA5">
        <w:rPr>
          <w:rFonts w:ascii="Arial" w:hAnsi="Arial" w:cs="Arial"/>
          <w:sz w:val="22"/>
        </w:rPr>
        <w:t xml:space="preserve"> , DIČ</w:t>
      </w:r>
      <w:proofErr w:type="gramEnd"/>
      <w:r w:rsidRPr="00D23DA5">
        <w:rPr>
          <w:rFonts w:ascii="Arial" w:hAnsi="Arial" w:cs="Arial"/>
          <w:sz w:val="22"/>
        </w:rPr>
        <w:t xml:space="preserve"> </w:t>
      </w:r>
      <w:r w:rsidRPr="00D23DA5">
        <w:rPr>
          <w:rFonts w:ascii="Arial" w:hAnsi="Arial" w:cs="Arial"/>
          <w:sz w:val="22"/>
          <w:highlight w:val="yellow"/>
        </w:rPr>
        <w:t>…………………</w:t>
      </w:r>
    </w:p>
    <w:p w:rsidR="00D23DA5" w:rsidRPr="00D23DA5" w:rsidRDefault="00D23DA5" w:rsidP="00D23DA5">
      <w:pPr>
        <w:jc w:val="both"/>
        <w:rPr>
          <w:rFonts w:ascii="Arial" w:hAnsi="Arial" w:cs="Arial"/>
          <w:i/>
          <w:sz w:val="22"/>
        </w:rPr>
      </w:pPr>
      <w:r w:rsidRPr="00D23DA5">
        <w:rPr>
          <w:rFonts w:ascii="Arial" w:hAnsi="Arial" w:cs="Arial"/>
          <w:i/>
          <w:sz w:val="22"/>
          <w:highlight w:val="yellow"/>
        </w:rPr>
        <w:t>údaje o statutárním orgánu nebo jiné oprávněné osobě</w:t>
      </w:r>
    </w:p>
    <w:p w:rsidR="00D23DA5" w:rsidRDefault="00D23DA5" w:rsidP="00D23DA5">
      <w:pPr>
        <w:pStyle w:val="Zptenadresanaoblku"/>
        <w:tabs>
          <w:tab w:val="left" w:pos="1985"/>
        </w:tabs>
        <w:rPr>
          <w:rFonts w:ascii="Arial" w:hAnsi="Arial" w:cs="Arial"/>
          <w:sz w:val="22"/>
          <w:szCs w:val="22"/>
        </w:rPr>
      </w:pPr>
      <w:r w:rsidRPr="00D23DA5">
        <w:rPr>
          <w:rFonts w:ascii="Arial" w:hAnsi="Arial" w:cs="Arial"/>
          <w:sz w:val="22"/>
          <w:szCs w:val="22"/>
        </w:rPr>
        <w:t>bankovní spojení:</w:t>
      </w:r>
    </w:p>
    <w:p w:rsidR="000662F2" w:rsidRDefault="000662F2" w:rsidP="00D23DA5">
      <w:pPr>
        <w:pStyle w:val="Zptenadresanaoblku"/>
        <w:tabs>
          <w:tab w:val="left" w:pos="1985"/>
        </w:tabs>
        <w:rPr>
          <w:rFonts w:ascii="Arial" w:hAnsi="Arial" w:cs="Arial"/>
          <w:sz w:val="22"/>
          <w:szCs w:val="22"/>
        </w:rPr>
      </w:pPr>
    </w:p>
    <w:p w:rsidR="000662F2" w:rsidRPr="000662F2" w:rsidRDefault="000662F2" w:rsidP="00D23DA5">
      <w:pPr>
        <w:pStyle w:val="Zptenadresanaoblku"/>
        <w:tabs>
          <w:tab w:val="left" w:pos="1985"/>
        </w:tabs>
        <w:rPr>
          <w:rFonts w:ascii="Arial" w:hAnsi="Arial" w:cs="Arial"/>
          <w:i/>
          <w:sz w:val="22"/>
          <w:szCs w:val="22"/>
        </w:rPr>
      </w:pPr>
      <w:proofErr w:type="gramStart"/>
      <w:r w:rsidRPr="000662F2">
        <w:rPr>
          <w:rFonts w:ascii="Arial" w:hAnsi="Arial" w:cs="Arial"/>
          <w:i/>
          <w:sz w:val="22"/>
          <w:szCs w:val="22"/>
        </w:rPr>
        <w:t>jako ,,Prodávající</w:t>
      </w:r>
      <w:proofErr w:type="gramEnd"/>
      <w:r w:rsidRPr="000662F2">
        <w:rPr>
          <w:rFonts w:ascii="Arial" w:hAnsi="Arial" w:cs="Arial"/>
          <w:i/>
          <w:sz w:val="22"/>
          <w:szCs w:val="22"/>
        </w:rPr>
        <w:t>“ na straně druhé</w:t>
      </w:r>
    </w:p>
    <w:p w:rsidR="00F832D7" w:rsidRDefault="00F832D7" w:rsidP="0045586A">
      <w:pPr>
        <w:pStyle w:val="acnormal"/>
        <w:jc w:val="center"/>
        <w:rPr>
          <w:rFonts w:ascii="Arial" w:hAnsi="Arial" w:cs="Arial"/>
          <w:sz w:val="24"/>
          <w:szCs w:val="24"/>
        </w:rPr>
      </w:pPr>
    </w:p>
    <w:p w:rsidR="00CC5257" w:rsidRPr="0045586A" w:rsidRDefault="00CC5257" w:rsidP="0045586A">
      <w:pPr>
        <w:pStyle w:val="acnormal"/>
        <w:jc w:val="center"/>
        <w:rPr>
          <w:rFonts w:ascii="Arial" w:hAnsi="Arial" w:cs="Arial"/>
          <w:sz w:val="24"/>
          <w:szCs w:val="24"/>
        </w:rPr>
      </w:pPr>
      <w:r w:rsidRPr="0047043C">
        <w:rPr>
          <w:rFonts w:ascii="Arial" w:hAnsi="Arial" w:cs="Arial"/>
          <w:sz w:val="24"/>
          <w:szCs w:val="24"/>
        </w:rPr>
        <w:t xml:space="preserve">uzavřely níže uvedeného dne, měsíce a roku tuto rámcovou </w:t>
      </w:r>
      <w:r w:rsidR="00712561">
        <w:rPr>
          <w:rFonts w:ascii="Arial" w:hAnsi="Arial" w:cs="Arial"/>
          <w:sz w:val="24"/>
          <w:szCs w:val="24"/>
        </w:rPr>
        <w:t>dohodu</w:t>
      </w:r>
    </w:p>
    <w:p w:rsidR="007A5EC6" w:rsidRPr="007A5EC6" w:rsidRDefault="00F832D7" w:rsidP="007A5EC6">
      <w:pPr>
        <w:ind w:firstLine="567"/>
        <w:jc w:val="both"/>
        <w:rPr>
          <w:rFonts w:ascii="Arial" w:hAnsi="Arial" w:cs="Arial"/>
          <w:sz w:val="22"/>
        </w:rPr>
      </w:pPr>
      <w:r w:rsidRPr="00F832D7">
        <w:rPr>
          <w:rFonts w:ascii="Arial" w:hAnsi="Arial" w:cs="Arial"/>
          <w:sz w:val="22"/>
        </w:rPr>
        <w:t xml:space="preserve">Tato </w:t>
      </w:r>
      <w:r>
        <w:rPr>
          <w:rFonts w:ascii="Arial" w:hAnsi="Arial" w:cs="Arial"/>
          <w:sz w:val="22"/>
        </w:rPr>
        <w:t xml:space="preserve">rámcová dohoda </w:t>
      </w:r>
      <w:r w:rsidRPr="00F832D7">
        <w:rPr>
          <w:rFonts w:ascii="Arial" w:hAnsi="Arial" w:cs="Arial"/>
          <w:sz w:val="22"/>
        </w:rPr>
        <w:t>je uzavřena na základě výsledků zadá</w:t>
      </w:r>
      <w:r>
        <w:rPr>
          <w:rFonts w:ascii="Arial" w:hAnsi="Arial" w:cs="Arial"/>
          <w:sz w:val="22"/>
        </w:rPr>
        <w:t xml:space="preserve">vacího řízení </w:t>
      </w:r>
      <w:r w:rsidR="00531F08">
        <w:rPr>
          <w:rFonts w:ascii="Arial" w:hAnsi="Arial" w:cs="Arial"/>
          <w:sz w:val="22"/>
        </w:rPr>
        <w:t>ve</w:t>
      </w:r>
      <w:r>
        <w:rPr>
          <w:rFonts w:ascii="Arial" w:hAnsi="Arial" w:cs="Arial"/>
          <w:sz w:val="22"/>
        </w:rPr>
        <w:t>řejné zakázky s </w:t>
      </w:r>
      <w:r w:rsidRPr="00F832D7">
        <w:rPr>
          <w:rFonts w:ascii="Arial" w:hAnsi="Arial" w:cs="Arial"/>
          <w:sz w:val="22"/>
        </w:rPr>
        <w:t>názvem „</w:t>
      </w:r>
      <w:r w:rsidR="005F1D89">
        <w:rPr>
          <w:rFonts w:ascii="Arial" w:hAnsi="Arial" w:cs="Arial"/>
          <w:sz w:val="22"/>
        </w:rPr>
        <w:t>Hygienické prostředky</w:t>
      </w:r>
      <w:r w:rsidR="00B958D4">
        <w:rPr>
          <w:rFonts w:ascii="Arial" w:hAnsi="Arial" w:cs="Arial"/>
          <w:sz w:val="22"/>
        </w:rPr>
        <w:t xml:space="preserve"> - 2017</w:t>
      </w:r>
      <w:r w:rsidR="000662F2">
        <w:rPr>
          <w:rFonts w:ascii="Arial" w:hAnsi="Arial" w:cs="Arial"/>
          <w:sz w:val="22"/>
        </w:rPr>
        <w:t xml:space="preserve">“, </w:t>
      </w:r>
      <w:proofErr w:type="gramStart"/>
      <w:r w:rsidR="000662F2">
        <w:rPr>
          <w:rFonts w:ascii="Arial" w:hAnsi="Arial" w:cs="Arial"/>
          <w:sz w:val="22"/>
        </w:rPr>
        <w:t>č.j.</w:t>
      </w:r>
      <w:proofErr w:type="gramEnd"/>
      <w:r w:rsidR="000662F2">
        <w:rPr>
          <w:rFonts w:ascii="Arial" w:hAnsi="Arial" w:cs="Arial"/>
          <w:sz w:val="22"/>
        </w:rPr>
        <w:t xml:space="preserve"> </w:t>
      </w:r>
      <w:r w:rsidR="00B17696">
        <w:rPr>
          <w:rFonts w:ascii="Arial" w:hAnsi="Arial" w:cs="Arial"/>
          <w:sz w:val="24"/>
          <w:szCs w:val="24"/>
        </w:rPr>
        <w:t>24106</w:t>
      </w:r>
      <w:r w:rsidR="00B958D4">
        <w:rPr>
          <w:rFonts w:ascii="Arial" w:hAnsi="Arial" w:cs="Arial"/>
          <w:sz w:val="24"/>
          <w:szCs w:val="24"/>
        </w:rPr>
        <w:t>/</w:t>
      </w:r>
      <w:r w:rsidR="000662F2" w:rsidRPr="00112159">
        <w:rPr>
          <w:rFonts w:ascii="Arial" w:hAnsi="Arial" w:cs="Arial"/>
          <w:sz w:val="24"/>
          <w:szCs w:val="24"/>
        </w:rPr>
        <w:t>201</w:t>
      </w:r>
      <w:r w:rsidR="000662F2">
        <w:rPr>
          <w:rFonts w:ascii="Arial" w:hAnsi="Arial" w:cs="Arial"/>
          <w:sz w:val="24"/>
          <w:szCs w:val="24"/>
        </w:rPr>
        <w:t>7</w:t>
      </w:r>
      <w:r w:rsidR="000662F2" w:rsidRPr="00112159">
        <w:rPr>
          <w:rFonts w:ascii="Arial" w:hAnsi="Arial" w:cs="Arial"/>
          <w:sz w:val="24"/>
          <w:szCs w:val="24"/>
        </w:rPr>
        <w:t>-SŽDC</w:t>
      </w:r>
      <w:r w:rsidR="00B958D4">
        <w:rPr>
          <w:rFonts w:ascii="Arial" w:hAnsi="Arial" w:cs="Arial"/>
          <w:sz w:val="24"/>
          <w:szCs w:val="24"/>
        </w:rPr>
        <w:t>-GŘ</w:t>
      </w:r>
      <w:r w:rsidR="000662F2" w:rsidRPr="00112159">
        <w:rPr>
          <w:rFonts w:ascii="Arial" w:hAnsi="Arial" w:cs="Arial"/>
          <w:sz w:val="24"/>
          <w:szCs w:val="24"/>
        </w:rPr>
        <w:t>-O8</w:t>
      </w:r>
      <w:r w:rsidR="00B17696">
        <w:rPr>
          <w:rFonts w:ascii="Arial" w:hAnsi="Arial" w:cs="Arial"/>
          <w:sz w:val="24"/>
          <w:szCs w:val="24"/>
        </w:rPr>
        <w:t>/3</w:t>
      </w:r>
      <w:r w:rsidRPr="00F832D7">
        <w:rPr>
          <w:rFonts w:ascii="Arial" w:hAnsi="Arial" w:cs="Arial"/>
          <w:sz w:val="22"/>
        </w:rPr>
        <w:t xml:space="preserve">. </w:t>
      </w:r>
      <w:r w:rsidRPr="00F832D7">
        <w:rPr>
          <w:rFonts w:ascii="Arial" w:hAnsi="Arial" w:cs="Arial"/>
          <w:sz w:val="22"/>
        </w:rPr>
        <w:lastRenderedPageBreak/>
        <w:t xml:space="preserve">Jednotlivá ustanovení této </w:t>
      </w:r>
      <w:r>
        <w:rPr>
          <w:rFonts w:ascii="Arial" w:hAnsi="Arial" w:cs="Arial"/>
          <w:sz w:val="22"/>
        </w:rPr>
        <w:t>rámcové dohody tak budou vykládána v </w:t>
      </w:r>
      <w:r w:rsidRPr="00F832D7">
        <w:rPr>
          <w:rFonts w:ascii="Arial" w:hAnsi="Arial" w:cs="Arial"/>
          <w:sz w:val="22"/>
        </w:rPr>
        <w:t>souladu se zadávacími podmínkami veřejné zakázky.</w:t>
      </w:r>
      <w:r w:rsidR="007A5EC6" w:rsidRPr="007A5EC6">
        <w:rPr>
          <w:rFonts w:ascii="Arial" w:hAnsi="Arial" w:cs="Arial"/>
          <w:sz w:val="24"/>
          <w:szCs w:val="24"/>
        </w:rPr>
        <w:t xml:space="preserve"> </w:t>
      </w:r>
    </w:p>
    <w:p w:rsidR="00CC5257" w:rsidRPr="00F832D7" w:rsidRDefault="00B55BD0" w:rsidP="00F832D7">
      <w:pPr>
        <w:pStyle w:val="acnormal"/>
        <w:numPr>
          <w:ilvl w:val="0"/>
          <w:numId w:val="9"/>
        </w:numPr>
        <w:spacing w:before="360" w:after="240"/>
        <w:ind w:left="714" w:hanging="357"/>
        <w:jc w:val="center"/>
        <w:rPr>
          <w:rFonts w:ascii="Arial" w:hAnsi="Arial" w:cs="Arial"/>
          <w:b/>
          <w:sz w:val="24"/>
          <w:szCs w:val="24"/>
        </w:rPr>
      </w:pPr>
      <w:r w:rsidRPr="00F832D7">
        <w:rPr>
          <w:rFonts w:ascii="Arial" w:hAnsi="Arial" w:cs="Arial"/>
          <w:b/>
          <w:sz w:val="24"/>
          <w:szCs w:val="24"/>
        </w:rPr>
        <w:t>Účel a předmět dohody</w:t>
      </w:r>
    </w:p>
    <w:p w:rsidR="00CC5257" w:rsidRPr="00D17297" w:rsidRDefault="00F832D7" w:rsidP="006A1D33">
      <w:pPr>
        <w:pStyle w:val="acnormalbulleted"/>
        <w:numPr>
          <w:ilvl w:val="0"/>
          <w:numId w:val="1"/>
        </w:numPr>
        <w:ind w:left="0" w:firstLine="0"/>
        <w:rPr>
          <w:b/>
        </w:rPr>
      </w:pPr>
      <w:r>
        <w:t> </w:t>
      </w:r>
      <w:r w:rsidR="00B55BD0" w:rsidRPr="00D17297">
        <w:t>Účelem této rámcové dohody</w:t>
      </w:r>
      <w:r w:rsidR="00CC5257" w:rsidRPr="00D17297">
        <w:t xml:space="preserve"> je </w:t>
      </w:r>
      <w:r w:rsidR="003706CB" w:rsidRPr="00D17297">
        <w:t>zabezpečení</w:t>
      </w:r>
      <w:r w:rsidR="00110C41" w:rsidRPr="00D17297">
        <w:t xml:space="preserve"> dodávek </w:t>
      </w:r>
      <w:r w:rsidR="005F1D89">
        <w:t>hygienických prostředků</w:t>
      </w:r>
      <w:r w:rsidR="007A5EC6" w:rsidRPr="00D17297">
        <w:t xml:space="preserve"> pro </w:t>
      </w:r>
      <w:r w:rsidR="005F1D89">
        <w:t xml:space="preserve">organizační jednotky </w:t>
      </w:r>
      <w:r w:rsidR="007A5EC6" w:rsidRPr="00D17297">
        <w:t>SŽDC</w:t>
      </w:r>
      <w:r w:rsidR="005F1D89">
        <w:t xml:space="preserve">, </w:t>
      </w:r>
      <w:proofErr w:type="spellStart"/>
      <w:proofErr w:type="gramStart"/>
      <w:r w:rsidR="005F1D89">
        <w:t>s.o</w:t>
      </w:r>
      <w:proofErr w:type="spellEnd"/>
      <w:r w:rsidR="005F1D89">
        <w:t>.</w:t>
      </w:r>
      <w:r w:rsidR="007A5EC6" w:rsidRPr="00D17297">
        <w:t>.</w:t>
      </w:r>
      <w:proofErr w:type="gramEnd"/>
    </w:p>
    <w:p w:rsidR="00CC5257" w:rsidRPr="00D17297" w:rsidRDefault="00CC5257" w:rsidP="006A1D33">
      <w:pPr>
        <w:pStyle w:val="acnormalbulleted"/>
        <w:numPr>
          <w:ilvl w:val="0"/>
          <w:numId w:val="1"/>
        </w:numPr>
        <w:ind w:left="0" w:firstLine="0"/>
        <w:rPr>
          <w:b/>
        </w:rPr>
      </w:pPr>
      <w:r w:rsidRPr="00D17297">
        <w:t>Pře</w:t>
      </w:r>
      <w:r w:rsidR="00B55BD0" w:rsidRPr="00D17297">
        <w:t>dmětem této rámcové dohody</w:t>
      </w:r>
      <w:r w:rsidRPr="00D17297">
        <w:t xml:space="preserve"> j</w:t>
      </w:r>
      <w:r w:rsidR="00CB6B7E" w:rsidRPr="00D17297">
        <w:t>e úprava podmínek týkajících se </w:t>
      </w:r>
      <w:r w:rsidRPr="00D17297">
        <w:t>jednotlivých</w:t>
      </w:r>
      <w:r w:rsidR="00CA5E7B" w:rsidRPr="00D17297">
        <w:t xml:space="preserve"> veřejných zakázek</w:t>
      </w:r>
      <w:r w:rsidRPr="00D17297">
        <w:t xml:space="preserve"> </w:t>
      </w:r>
      <w:r w:rsidR="00CA5E7B" w:rsidRPr="00D17297">
        <w:t>(</w:t>
      </w:r>
      <w:r w:rsidR="00B63F9B" w:rsidRPr="00D17297">
        <w:t>objednávek</w:t>
      </w:r>
      <w:r w:rsidR="00CA5E7B" w:rsidRPr="00D17297">
        <w:t>)</w:t>
      </w:r>
      <w:r w:rsidRPr="00D17297">
        <w:t xml:space="preserve"> na dále specifikované dodávky </w:t>
      </w:r>
      <w:r w:rsidR="0084459D" w:rsidRPr="00D17297">
        <w:t>(nebo také jen „zboží“)</w:t>
      </w:r>
      <w:r w:rsidR="00CC76B6" w:rsidRPr="00D17297">
        <w:t xml:space="preserve"> </w:t>
      </w:r>
      <w:r w:rsidRPr="00D17297">
        <w:t xml:space="preserve">pro potřeby </w:t>
      </w:r>
      <w:r w:rsidR="00CC76B6" w:rsidRPr="00D17297">
        <w:t>Kupujícího</w:t>
      </w:r>
      <w:r w:rsidRPr="00D17297">
        <w:t xml:space="preserve"> tak, aby takové </w:t>
      </w:r>
      <w:r w:rsidR="00CC76B6" w:rsidRPr="00D17297">
        <w:t xml:space="preserve">smluvní </w:t>
      </w:r>
      <w:r w:rsidRPr="00D17297">
        <w:t>vztahy mezi shora uvedenými smluvními stranami byly založeny na předem</w:t>
      </w:r>
      <w:r w:rsidR="00CB6B7E" w:rsidRPr="00D17297">
        <w:t xml:space="preserve"> definovaném smluvním základu</w:t>
      </w:r>
      <w:r w:rsidR="007A5EC6" w:rsidRPr="00D17297">
        <w:t>.</w:t>
      </w:r>
      <w:r w:rsidR="00CB6B7E" w:rsidRPr="00D17297">
        <w:t xml:space="preserve"> </w:t>
      </w:r>
    </w:p>
    <w:p w:rsidR="00CC5257" w:rsidRPr="00D17297" w:rsidRDefault="00F832D7" w:rsidP="006A1D33">
      <w:pPr>
        <w:pStyle w:val="acnormalbulleted"/>
        <w:numPr>
          <w:ilvl w:val="0"/>
          <w:numId w:val="1"/>
        </w:numPr>
        <w:ind w:left="0" w:firstLine="0"/>
        <w:rPr>
          <w:b/>
        </w:rPr>
      </w:pPr>
      <w:r w:rsidRPr="00D17297">
        <w:t> </w:t>
      </w:r>
      <w:r w:rsidR="00CC5257" w:rsidRPr="00D17297">
        <w:t>Jednotlivé</w:t>
      </w:r>
      <w:r w:rsidR="00CA5E7B" w:rsidRPr="00D17297">
        <w:t xml:space="preserve"> veřejné zakázky</w:t>
      </w:r>
      <w:r w:rsidR="00CC5257" w:rsidRPr="00D17297">
        <w:t xml:space="preserve"> </w:t>
      </w:r>
      <w:r w:rsidR="00CA5E7B" w:rsidRPr="00D17297">
        <w:t>(dále jen „</w:t>
      </w:r>
      <w:r w:rsidR="00B63F9B" w:rsidRPr="00D17297">
        <w:t>objednávky</w:t>
      </w:r>
      <w:r w:rsidR="00CA5E7B" w:rsidRPr="00D17297">
        <w:t>“)</w:t>
      </w:r>
      <w:r w:rsidR="00CC5257" w:rsidRPr="00D17297">
        <w:t xml:space="preserve"> b</w:t>
      </w:r>
      <w:r w:rsidR="00CA5E7B" w:rsidRPr="00D17297">
        <w:t>udou uzavírány a realizovány po </w:t>
      </w:r>
      <w:r w:rsidR="00CC5257" w:rsidRPr="00D17297">
        <w:t xml:space="preserve">dobu platnosti této </w:t>
      </w:r>
      <w:r w:rsidR="00025E36" w:rsidRPr="00D17297">
        <w:t xml:space="preserve">rámcové </w:t>
      </w:r>
      <w:r w:rsidR="00B55BD0" w:rsidRPr="00D17297">
        <w:t>dohody</w:t>
      </w:r>
      <w:r w:rsidR="00025E36" w:rsidRPr="00D17297">
        <w:t xml:space="preserve"> v souladu se všemi jejími podmínkami</w:t>
      </w:r>
      <w:r w:rsidR="00CA5E7B" w:rsidRPr="00D17297">
        <w:t xml:space="preserve"> a taktéž obchodními podmínkami uvedenými v příloze č. 1 této rámcové dohody</w:t>
      </w:r>
      <w:r w:rsidR="00CC5257" w:rsidRPr="00D17297">
        <w:t xml:space="preserve">. V rámci jednotlivých </w:t>
      </w:r>
      <w:r w:rsidR="00B63F9B" w:rsidRPr="00D17297">
        <w:t>objednávek</w:t>
      </w:r>
      <w:r w:rsidR="00CC5257" w:rsidRPr="00D17297">
        <w:t xml:space="preserve"> bude </w:t>
      </w:r>
      <w:r w:rsidR="00CC76B6" w:rsidRPr="00D17297">
        <w:t>Prodávající dodávat</w:t>
      </w:r>
      <w:r w:rsidR="00CC5257" w:rsidRPr="00D17297">
        <w:t xml:space="preserve"> </w:t>
      </w:r>
      <w:r w:rsidR="00CC76B6" w:rsidRPr="00D17297">
        <w:t xml:space="preserve">Kupujícímu </w:t>
      </w:r>
      <w:r w:rsidR="00CC5257" w:rsidRPr="00D17297">
        <w:t>podle jeho konkrétních potřeb specifikovan</w:t>
      </w:r>
      <w:r w:rsidR="00EF39CC">
        <w:t>ých</w:t>
      </w:r>
      <w:r w:rsidR="00CC5257" w:rsidRPr="00D17297">
        <w:t xml:space="preserve"> v</w:t>
      </w:r>
      <w:r w:rsidR="00EF39CC">
        <w:t> </w:t>
      </w:r>
      <w:r w:rsidR="00CC5257" w:rsidRPr="00D17297">
        <w:t>objednávce</w:t>
      </w:r>
      <w:r w:rsidR="00EF39CC">
        <w:t>,</w:t>
      </w:r>
      <w:r w:rsidR="00CC5257" w:rsidRPr="00D17297">
        <w:t xml:space="preserve"> za splnění níže uvedených podmínek pro uzavírání jednotlivých </w:t>
      </w:r>
      <w:r w:rsidR="001C7FC3" w:rsidRPr="00D17297">
        <w:t>objednávek</w:t>
      </w:r>
      <w:r w:rsidR="00CC5257" w:rsidRPr="00D17297">
        <w:t xml:space="preserve"> v rámci této rámcové</w:t>
      </w:r>
      <w:r w:rsidR="00E05929" w:rsidRPr="00D17297">
        <w:t xml:space="preserve"> </w:t>
      </w:r>
      <w:r w:rsidR="00712561" w:rsidRPr="00D17297">
        <w:t>dohody</w:t>
      </w:r>
      <w:r w:rsidR="00CC5257" w:rsidRPr="00D17297">
        <w:t>.</w:t>
      </w:r>
    </w:p>
    <w:p w:rsidR="00CC5257" w:rsidRPr="00D17297" w:rsidRDefault="00F832D7" w:rsidP="006A1D33">
      <w:pPr>
        <w:pStyle w:val="acnormalbulleted"/>
        <w:numPr>
          <w:ilvl w:val="0"/>
          <w:numId w:val="1"/>
        </w:numPr>
        <w:ind w:left="0" w:firstLine="0"/>
        <w:rPr>
          <w:b/>
        </w:rPr>
      </w:pPr>
      <w:r w:rsidRPr="00D17297">
        <w:t> </w:t>
      </w:r>
      <w:r w:rsidR="00CC5257" w:rsidRPr="00D17297">
        <w:t xml:space="preserve">Za řádně uskutečněné </w:t>
      </w:r>
      <w:r w:rsidR="00CA5E7B" w:rsidRPr="00D17297">
        <w:t>dodávky</w:t>
      </w:r>
      <w:r w:rsidR="00CC5257" w:rsidRPr="00D17297">
        <w:t xml:space="preserve"> se </w:t>
      </w:r>
      <w:r w:rsidR="00014C12" w:rsidRPr="00D17297">
        <w:t>Kupující</w:t>
      </w:r>
      <w:r w:rsidR="00CC5257" w:rsidRPr="00D17297">
        <w:t xml:space="preserve"> zavazuje řádně a včas zaplatit </w:t>
      </w:r>
      <w:r w:rsidR="00014C12" w:rsidRPr="00D17297">
        <w:t xml:space="preserve">Prodávajícímu </w:t>
      </w:r>
      <w:r w:rsidR="00CC5257" w:rsidRPr="00D17297">
        <w:t>sjednanou cenu dle čl. V</w:t>
      </w:r>
      <w:r w:rsidR="008B74F4">
        <w:t>I</w:t>
      </w:r>
      <w:r w:rsidR="00CC5257" w:rsidRPr="00D17297">
        <w:t xml:space="preserve"> této </w:t>
      </w:r>
      <w:r w:rsidR="00B55BD0" w:rsidRPr="00D17297">
        <w:t>rámcové dohody</w:t>
      </w:r>
      <w:r w:rsidR="00CC5257" w:rsidRPr="00D17297">
        <w:t xml:space="preserve">. </w:t>
      </w:r>
    </w:p>
    <w:p w:rsidR="00CC5257" w:rsidRPr="0047043C" w:rsidRDefault="00CC5257" w:rsidP="006A1D33">
      <w:pPr>
        <w:pStyle w:val="acnormal"/>
        <w:rPr>
          <w:rFonts w:ascii="Arial" w:hAnsi="Arial" w:cs="Arial"/>
        </w:rPr>
      </w:pPr>
    </w:p>
    <w:p w:rsidR="000B1508" w:rsidRDefault="000B1508" w:rsidP="006A1D33">
      <w:pPr>
        <w:pStyle w:val="acnormal"/>
        <w:numPr>
          <w:ilvl w:val="0"/>
          <w:numId w:val="9"/>
        </w:numPr>
        <w:spacing w:after="240"/>
        <w:ind w:left="0" w:firstLine="0"/>
        <w:jc w:val="center"/>
        <w:rPr>
          <w:rFonts w:ascii="Arial" w:hAnsi="Arial" w:cs="Arial"/>
          <w:b/>
          <w:sz w:val="24"/>
          <w:szCs w:val="24"/>
        </w:rPr>
      </w:pPr>
      <w:r>
        <w:rPr>
          <w:rFonts w:ascii="Arial" w:hAnsi="Arial" w:cs="Arial"/>
          <w:b/>
          <w:sz w:val="24"/>
          <w:szCs w:val="24"/>
        </w:rPr>
        <w:t xml:space="preserve">Předmět </w:t>
      </w:r>
      <w:r w:rsidR="00EF7D71">
        <w:rPr>
          <w:rFonts w:ascii="Arial" w:hAnsi="Arial" w:cs="Arial"/>
          <w:b/>
          <w:sz w:val="24"/>
          <w:szCs w:val="24"/>
        </w:rPr>
        <w:t>zboží</w:t>
      </w:r>
    </w:p>
    <w:p w:rsidR="000B1508" w:rsidRPr="00D17297" w:rsidRDefault="000B1508" w:rsidP="006A1D33">
      <w:pPr>
        <w:pStyle w:val="acnormalbulleted"/>
        <w:numPr>
          <w:ilvl w:val="0"/>
          <w:numId w:val="40"/>
        </w:numPr>
        <w:ind w:left="0" w:firstLine="0"/>
        <w:rPr>
          <w:b/>
        </w:rPr>
      </w:pPr>
      <w:r w:rsidRPr="00D17297">
        <w:t xml:space="preserve">Předmětem </w:t>
      </w:r>
      <w:r w:rsidR="00EF7D71">
        <w:t xml:space="preserve">zboží </w:t>
      </w:r>
      <w:r w:rsidR="00E21C94">
        <w:t xml:space="preserve">jsou </w:t>
      </w:r>
      <w:r w:rsidR="005F1D89">
        <w:t>hygienické prostředky</w:t>
      </w:r>
      <w:r w:rsidRPr="00D17297">
        <w:t xml:space="preserve"> pro </w:t>
      </w:r>
      <w:r w:rsidR="005F1D89">
        <w:t xml:space="preserve">organizační jednotky SŽDC, </w:t>
      </w:r>
      <w:proofErr w:type="spellStart"/>
      <w:proofErr w:type="gramStart"/>
      <w:r w:rsidR="005F1D89">
        <w:t>s.o</w:t>
      </w:r>
      <w:proofErr w:type="spellEnd"/>
      <w:r w:rsidR="005F1D89">
        <w:t>.</w:t>
      </w:r>
      <w:r w:rsidRPr="00D17297">
        <w:t>.</w:t>
      </w:r>
      <w:proofErr w:type="gramEnd"/>
    </w:p>
    <w:p w:rsidR="000B1508" w:rsidRPr="00D17297" w:rsidRDefault="000B1508" w:rsidP="006A1D33">
      <w:pPr>
        <w:pStyle w:val="acnormalbulleted"/>
        <w:numPr>
          <w:ilvl w:val="0"/>
          <w:numId w:val="40"/>
        </w:numPr>
        <w:ind w:left="0" w:firstLine="0"/>
        <w:rPr>
          <w:b/>
        </w:rPr>
      </w:pPr>
      <w:r w:rsidRPr="00D17297">
        <w:t>Přesná specifikace dodávek je uvedena v příloze č. 2 této rámcové dohody.</w:t>
      </w:r>
    </w:p>
    <w:p w:rsidR="000B1508" w:rsidRPr="00B17696" w:rsidRDefault="00EF7D71" w:rsidP="006A1D33">
      <w:pPr>
        <w:pStyle w:val="acnormalbulleted"/>
        <w:numPr>
          <w:ilvl w:val="0"/>
          <w:numId w:val="40"/>
        </w:numPr>
        <w:ind w:left="0" w:firstLine="0"/>
        <w:rPr>
          <w:b/>
        </w:rPr>
      </w:pPr>
      <w:r w:rsidRPr="00B17696">
        <w:t>Předmět zboží</w:t>
      </w:r>
      <w:r w:rsidR="000B1508" w:rsidRPr="00B17696">
        <w:t xml:space="preserve"> musí splňovat podmínky stanovené právními předpisy, normami ČSN</w:t>
      </w:r>
      <w:r w:rsidR="00B17696" w:rsidRPr="00B17696">
        <w:t>.</w:t>
      </w:r>
    </w:p>
    <w:p w:rsidR="000B1508" w:rsidRPr="00D17297" w:rsidRDefault="000B1508" w:rsidP="006A1D33">
      <w:pPr>
        <w:pStyle w:val="acnormalbulleted"/>
        <w:numPr>
          <w:ilvl w:val="0"/>
          <w:numId w:val="40"/>
        </w:numPr>
        <w:ind w:left="0" w:firstLine="0"/>
        <w:rPr>
          <w:b/>
        </w:rPr>
      </w:pPr>
      <w:r w:rsidRPr="00D17297">
        <w:t>Předpokládané množství uvedené v příloze č. 2</w:t>
      </w:r>
      <w:r w:rsidR="00EF7D71">
        <w:t xml:space="preserve"> této rámcové dohody</w:t>
      </w:r>
      <w:r w:rsidRPr="00D17297">
        <w:t xml:space="preserve"> je orientační (v závislosti na skutečné potřebě) a není závazné, odběr</w:t>
      </w:r>
      <w:r w:rsidR="008B74F4">
        <w:t xml:space="preserve"> menšího nebo většího množství </w:t>
      </w:r>
      <w:r w:rsidRPr="00D17297">
        <w:t xml:space="preserve">není důvodem k penalizaci. </w:t>
      </w:r>
    </w:p>
    <w:p w:rsidR="000B1508" w:rsidRPr="000B1508" w:rsidRDefault="000B1508" w:rsidP="006A1D33">
      <w:pPr>
        <w:pStyle w:val="acnormal"/>
      </w:pPr>
    </w:p>
    <w:p w:rsidR="00CC5257" w:rsidRPr="00F832D7" w:rsidRDefault="00CC5257" w:rsidP="006A1D33">
      <w:pPr>
        <w:pStyle w:val="acnormal"/>
        <w:numPr>
          <w:ilvl w:val="0"/>
          <w:numId w:val="9"/>
        </w:numPr>
        <w:spacing w:after="240"/>
        <w:ind w:left="0" w:firstLine="0"/>
        <w:jc w:val="center"/>
        <w:rPr>
          <w:rFonts w:ascii="Arial" w:hAnsi="Arial" w:cs="Arial"/>
          <w:b/>
          <w:sz w:val="24"/>
          <w:szCs w:val="24"/>
        </w:rPr>
      </w:pPr>
      <w:r w:rsidRPr="00F832D7">
        <w:rPr>
          <w:rFonts w:ascii="Arial" w:hAnsi="Arial" w:cs="Arial"/>
          <w:b/>
          <w:sz w:val="24"/>
          <w:szCs w:val="24"/>
        </w:rPr>
        <w:t xml:space="preserve">Podmínky uzavírání </w:t>
      </w:r>
      <w:r w:rsidR="001C7FC3" w:rsidRPr="00F832D7">
        <w:rPr>
          <w:rFonts w:ascii="Arial" w:hAnsi="Arial" w:cs="Arial"/>
          <w:b/>
          <w:sz w:val="24"/>
          <w:szCs w:val="24"/>
        </w:rPr>
        <w:t>objednávek</w:t>
      </w:r>
      <w:r w:rsidR="00B55BD0" w:rsidRPr="00F832D7">
        <w:rPr>
          <w:rFonts w:ascii="Arial" w:hAnsi="Arial" w:cs="Arial"/>
          <w:b/>
          <w:sz w:val="24"/>
          <w:szCs w:val="24"/>
        </w:rPr>
        <w:t xml:space="preserve"> v rámci této rámcové dohody</w:t>
      </w:r>
    </w:p>
    <w:p w:rsidR="00577107" w:rsidRDefault="00B447EA" w:rsidP="006A1D33">
      <w:pPr>
        <w:pStyle w:val="acnormalbulleted"/>
        <w:ind w:left="0" w:firstLine="0"/>
      </w:pPr>
      <w:r w:rsidRPr="00D17297">
        <w:t xml:space="preserve">Jednotlivé </w:t>
      </w:r>
      <w:r w:rsidR="001C7FC3" w:rsidRPr="00D17297">
        <w:t xml:space="preserve">objednávky </w:t>
      </w:r>
      <w:r w:rsidR="00B55BD0" w:rsidRPr="00D17297">
        <w:t>v rámci této rámcové dohody</w:t>
      </w:r>
      <w:r w:rsidRPr="00D17297">
        <w:t xml:space="preserve"> budou realizovány na základě písemných </w:t>
      </w:r>
      <w:r w:rsidR="00CA5E7B" w:rsidRPr="00D17297">
        <w:t>objednávek</w:t>
      </w:r>
      <w:r w:rsidR="002C763F" w:rsidRPr="00D17297">
        <w:t xml:space="preserve">, vystavených </w:t>
      </w:r>
      <w:r w:rsidR="00EF39CC">
        <w:t xml:space="preserve">Kupujícím </w:t>
      </w:r>
      <w:r w:rsidR="002C763F" w:rsidRPr="00D17297">
        <w:t xml:space="preserve">a potvrzených </w:t>
      </w:r>
      <w:r w:rsidR="00EF39CC">
        <w:t xml:space="preserve">Kupujícím </w:t>
      </w:r>
      <w:r w:rsidR="002C763F" w:rsidRPr="00D17297">
        <w:t xml:space="preserve">i Prodávajícím. </w:t>
      </w:r>
    </w:p>
    <w:p w:rsidR="00043CA0" w:rsidRPr="00577107" w:rsidRDefault="002C763F" w:rsidP="006A1D33">
      <w:pPr>
        <w:pStyle w:val="acnormalbulleted"/>
        <w:ind w:left="0" w:firstLine="0"/>
      </w:pPr>
      <w:r w:rsidRPr="00577107">
        <w:t xml:space="preserve">Objednávky Kupujícího dle odst. 1 tohoto článku výše budou obsahovat údaje potřebné </w:t>
      </w:r>
      <w:r w:rsidR="000B1508" w:rsidRPr="00577107">
        <w:t>p</w:t>
      </w:r>
      <w:r w:rsidRPr="00577107">
        <w:t xml:space="preserve">ro uzavření příslušné objednávky, tedy zejm. jméno, funkci a podpis oprávněné osoby, název Kupujícího a razítko, IČO, DIČ, fakturační adresu a bankovní spojení </w:t>
      </w:r>
      <w:r w:rsidR="00043CA0" w:rsidRPr="00577107">
        <w:rPr>
          <w:b/>
        </w:rPr>
        <w:t xml:space="preserve">Kupujícího </w:t>
      </w:r>
      <w:r w:rsidRPr="00577107">
        <w:t xml:space="preserve">i Prodávajícího, specifikaci zboží, množství, požadovaný velikostní sortiment, cenu za 1 </w:t>
      </w:r>
      <w:r w:rsidR="006D5A0F" w:rsidRPr="00577107">
        <w:t>měrnou jednotku</w:t>
      </w:r>
      <w:r w:rsidRPr="00577107">
        <w:t>, místo určení a požadovaný termín dodání zboží.</w:t>
      </w:r>
      <w:r w:rsidR="00043CA0" w:rsidRPr="00577107">
        <w:t xml:space="preserve"> V případě pochybností či nejasností je Prodávající povinen vyžádat si od Kupujícího doplňující informace. Neučiní-li tak, má se za to, že údaje obsažené v objednávce jsou dostačující a Prodávající se nemůže z důvodů pochybnosti či nejasností zprostit odpovědnosti za nesplnění či vadné plnění objednávky.</w:t>
      </w:r>
    </w:p>
    <w:p w:rsidR="00563AEF" w:rsidRPr="00900396" w:rsidRDefault="002C763F" w:rsidP="006A1D33">
      <w:pPr>
        <w:pStyle w:val="acnormalbulleted"/>
        <w:ind w:left="0" w:firstLine="0"/>
      </w:pPr>
      <w:r w:rsidRPr="00900396">
        <w:lastRenderedPageBreak/>
        <w:t>Objednávka musí být doručena Prodávajícímu ve dvou vyhotoveních nejpozději do 30 kalendářních dnů před požadovaným termínem dodání zboží. Prodávající jeden výtisk potvrdí, uvede termín a způsob dodání a vrátí nejpozději do 7 kalendářních dnů Objednateli.</w:t>
      </w:r>
      <w:r w:rsidR="00563AEF" w:rsidRPr="00900396">
        <w:t xml:space="preserve"> Požadované objednávky budou ze strany Prodávajícího respektovány, nebudou upravovány objemově ani finančně, nedojde-li v tomto směru k výslovné dohodě mezi oběma smluvními stranami. Cena bude uvedena dle uzavřené rámcové dohody</w:t>
      </w:r>
      <w:r w:rsidR="00344D8B" w:rsidRPr="00900396">
        <w:t xml:space="preserve">, dle článku </w:t>
      </w:r>
      <w:r w:rsidR="00563AEF" w:rsidRPr="00900396">
        <w:t>V</w:t>
      </w:r>
      <w:r w:rsidR="00344D8B" w:rsidRPr="00900396">
        <w:t>I.</w:t>
      </w:r>
    </w:p>
    <w:p w:rsidR="00B447EA" w:rsidRPr="00D17297" w:rsidRDefault="00B447EA" w:rsidP="006A1D33">
      <w:pPr>
        <w:pStyle w:val="acnormalbulleted"/>
        <w:numPr>
          <w:ilvl w:val="0"/>
          <w:numId w:val="0"/>
        </w:numPr>
      </w:pPr>
    </w:p>
    <w:p w:rsidR="00CC5257" w:rsidRPr="00EE18A0" w:rsidRDefault="00D17297" w:rsidP="006A1D33">
      <w:pPr>
        <w:pStyle w:val="acnormal"/>
        <w:numPr>
          <w:ilvl w:val="0"/>
          <w:numId w:val="9"/>
        </w:numPr>
        <w:spacing w:before="240" w:after="240"/>
        <w:ind w:left="0" w:firstLine="0"/>
        <w:jc w:val="center"/>
        <w:rPr>
          <w:rFonts w:ascii="Arial" w:hAnsi="Arial" w:cs="Arial"/>
          <w:b/>
          <w:sz w:val="24"/>
          <w:szCs w:val="24"/>
        </w:rPr>
      </w:pPr>
      <w:r>
        <w:rPr>
          <w:rFonts w:ascii="Arial" w:hAnsi="Arial" w:cs="Arial"/>
          <w:b/>
          <w:sz w:val="24"/>
          <w:szCs w:val="24"/>
        </w:rPr>
        <w:t>D</w:t>
      </w:r>
      <w:r w:rsidR="00CC5257" w:rsidRPr="00EE18A0">
        <w:rPr>
          <w:rFonts w:ascii="Arial" w:hAnsi="Arial" w:cs="Arial"/>
          <w:b/>
          <w:sz w:val="24"/>
          <w:szCs w:val="24"/>
        </w:rPr>
        <w:t>oba, místo, způsob a lhůty plnění</w:t>
      </w:r>
    </w:p>
    <w:p w:rsidR="008B74F4" w:rsidRPr="006A1D33" w:rsidRDefault="00CC5257" w:rsidP="006A1D33">
      <w:pPr>
        <w:pStyle w:val="acnormalbulleted"/>
        <w:numPr>
          <w:ilvl w:val="0"/>
          <w:numId w:val="48"/>
        </w:numPr>
        <w:ind w:left="0" w:firstLine="0"/>
        <w:rPr>
          <w:b/>
        </w:rPr>
      </w:pPr>
      <w:r w:rsidRPr="00D17297">
        <w:t xml:space="preserve">Tato </w:t>
      </w:r>
      <w:r w:rsidR="00082657" w:rsidRPr="00D17297">
        <w:t xml:space="preserve">rámcová </w:t>
      </w:r>
      <w:r w:rsidR="00E71957" w:rsidRPr="00D17297">
        <w:t>dohoda</w:t>
      </w:r>
      <w:r w:rsidR="001F217E" w:rsidRPr="00D17297">
        <w:t xml:space="preserve"> se uzavírá na dobu určitou</w:t>
      </w:r>
      <w:r w:rsidR="00EF7D71">
        <w:t xml:space="preserve"> ode dne</w:t>
      </w:r>
      <w:r w:rsidR="006D5A0F">
        <w:t xml:space="preserve"> účinnosti </w:t>
      </w:r>
      <w:r w:rsidR="00EF7D71">
        <w:t>rámcové dohody</w:t>
      </w:r>
      <w:r w:rsidR="008B74F4">
        <w:t>.</w:t>
      </w:r>
      <w:r w:rsidR="00EF7D71">
        <w:t xml:space="preserve"> </w:t>
      </w:r>
    </w:p>
    <w:p w:rsidR="00A316C8" w:rsidRPr="00D17297" w:rsidRDefault="008B74F4" w:rsidP="006A1D33">
      <w:pPr>
        <w:pStyle w:val="acnormalbulleted"/>
        <w:ind w:left="0" w:firstLine="0"/>
        <w:rPr>
          <w:b/>
        </w:rPr>
      </w:pPr>
      <w:r>
        <w:t xml:space="preserve">Plnění z této rámcové dohody je od </w:t>
      </w:r>
      <w:r w:rsidR="006D5A0F">
        <w:t>účinnosti</w:t>
      </w:r>
      <w:r>
        <w:t xml:space="preserve"> rámcové dohody </w:t>
      </w:r>
      <w:r w:rsidR="00B17696">
        <w:t>na 24 měsíců</w:t>
      </w:r>
      <w:r w:rsidR="00EF7D71">
        <w:t>, nebo</w:t>
      </w:r>
      <w:r w:rsidR="00D13D04" w:rsidRPr="00D17297">
        <w:t xml:space="preserve"> doba plnění předmětu rámcové </w:t>
      </w:r>
      <w:r w:rsidR="00E71957" w:rsidRPr="00D17297">
        <w:t>dohody</w:t>
      </w:r>
      <w:r w:rsidR="00D13D04" w:rsidRPr="00D17297">
        <w:t xml:space="preserve"> </w:t>
      </w:r>
      <w:r w:rsidR="00B702D2" w:rsidRPr="00D17297">
        <w:t>může skončit dříve a to</w:t>
      </w:r>
      <w:r w:rsidR="00D13D04" w:rsidRPr="00D17297">
        <w:t xml:space="preserve"> vyčerpáním finanční</w:t>
      </w:r>
      <w:r w:rsidR="00410560" w:rsidRPr="00D17297">
        <w:t>ho</w:t>
      </w:r>
      <w:r w:rsidR="00D13D04" w:rsidRPr="00D17297">
        <w:t xml:space="preserve"> objemu</w:t>
      </w:r>
      <w:r w:rsidR="00D13D04" w:rsidRPr="00B17696">
        <w:t xml:space="preserve">, </w:t>
      </w:r>
      <w:r w:rsidR="00B17696" w:rsidRPr="00B17696">
        <w:t>16 000 000</w:t>
      </w:r>
      <w:r w:rsidR="00D13D04" w:rsidRPr="00B17696">
        <w:t>,- Kč bez DPH</w:t>
      </w:r>
      <w:r w:rsidR="001A3DB4" w:rsidRPr="00B17696">
        <w:t>.</w:t>
      </w:r>
      <w:r w:rsidR="001A3DB4" w:rsidRPr="00D17297">
        <w:t xml:space="preserve"> Kupující je </w:t>
      </w:r>
      <w:r w:rsidR="00EE7FBF" w:rsidRPr="00D17297">
        <w:t>oprávněn odebrat menší množství</w:t>
      </w:r>
      <w:r w:rsidR="007C0479">
        <w:rPr>
          <w:b/>
        </w:rPr>
        <w:t xml:space="preserve"> zboží</w:t>
      </w:r>
      <w:r w:rsidR="00EE7FBF" w:rsidRPr="00D17297">
        <w:t xml:space="preserve">, </w:t>
      </w:r>
      <w:r w:rsidR="001A3DB4" w:rsidRPr="00D17297">
        <w:t xml:space="preserve">v menší hodnotě a množství než je finanční objem této rámcové </w:t>
      </w:r>
      <w:r w:rsidR="00955662" w:rsidRPr="00D17297">
        <w:t>dohody</w:t>
      </w:r>
      <w:r w:rsidR="001A3DB4" w:rsidRPr="00D17297">
        <w:t xml:space="preserve">. </w:t>
      </w:r>
      <w:r w:rsidR="00955662" w:rsidRPr="00D17297">
        <w:t xml:space="preserve">Předpokládané množství uvedené v příloze </w:t>
      </w:r>
      <w:r w:rsidR="00955662" w:rsidRPr="00EF7D71">
        <w:t>č. 2</w:t>
      </w:r>
      <w:r w:rsidR="00955662" w:rsidRPr="00D17297">
        <w:t xml:space="preserve"> této rámcové dohody je pouze orientační. </w:t>
      </w:r>
      <w:r w:rsidR="001A3DB4" w:rsidRPr="00D17297">
        <w:t xml:space="preserve">Prodávající není v tomto případě oprávněn po Kupujícím požadovat odkoupení </w:t>
      </w:r>
      <w:r w:rsidR="00EE7FBF" w:rsidRPr="00D17297">
        <w:t>zboží</w:t>
      </w:r>
      <w:r w:rsidR="001A3DB4" w:rsidRPr="00D17297">
        <w:t xml:space="preserve"> do výše finančního objemu této rámcové dohody.</w:t>
      </w:r>
    </w:p>
    <w:p w:rsidR="00157D2C" w:rsidRPr="006D5A0F" w:rsidRDefault="00FF22CA" w:rsidP="006A1D33">
      <w:pPr>
        <w:pStyle w:val="acnormalbulleted"/>
        <w:ind w:left="0" w:firstLine="0"/>
        <w:rPr>
          <w:b/>
        </w:rPr>
      </w:pPr>
      <w:r w:rsidRPr="00D17297">
        <w:t xml:space="preserve">Místem plnění jednotlivých objednávek realizovaných v rámci této rámcové dohody </w:t>
      </w:r>
      <w:r w:rsidR="005F1D89">
        <w:t xml:space="preserve">jsou organizační složky Kupujícího uvedené v Příloze </w:t>
      </w:r>
      <w:proofErr w:type="gramStart"/>
      <w:r w:rsidR="005F1D89">
        <w:t>č.3 Rámcové</w:t>
      </w:r>
      <w:proofErr w:type="gramEnd"/>
      <w:r w:rsidR="005F1D89">
        <w:t xml:space="preserve"> dohody. </w:t>
      </w:r>
      <w:r w:rsidRPr="00D17297">
        <w:t xml:space="preserve">Objednatel </w:t>
      </w:r>
      <w:r w:rsidR="005F1D89">
        <w:t xml:space="preserve">může </w:t>
      </w:r>
      <w:r w:rsidRPr="00D17297">
        <w:t xml:space="preserve">požadovat dodání zboží i na jinou adresu na území České republiky. </w:t>
      </w:r>
      <w:r w:rsidR="00157D2C" w:rsidRPr="006D5A0F">
        <w:rPr>
          <w:b/>
        </w:rPr>
        <w:t>Dopravu požadovaného zboží do místa plnění zajišťuje Prodávající na vlastní náklady.</w:t>
      </w:r>
    </w:p>
    <w:p w:rsidR="000C7132" w:rsidRPr="00D17297" w:rsidRDefault="000C7132" w:rsidP="006A1D33">
      <w:pPr>
        <w:pStyle w:val="acnormalbulleted"/>
        <w:ind w:left="0" w:firstLine="0"/>
        <w:rPr>
          <w:b/>
        </w:rPr>
      </w:pPr>
      <w:r w:rsidRPr="00D17297">
        <w:t>Kupující požaduje, aby</w:t>
      </w:r>
      <w:r w:rsidR="007F3E0C" w:rsidRPr="00D17297">
        <w:t xml:space="preserve"> </w:t>
      </w:r>
      <w:r w:rsidRPr="00D17297">
        <w:t>Prodávající realizoval d</w:t>
      </w:r>
      <w:r w:rsidR="00FF22CA" w:rsidRPr="00D17297">
        <w:t xml:space="preserve">odávky na základě objednávek ve lhůtě do </w:t>
      </w:r>
      <w:r w:rsidR="005F1D89">
        <w:t>5</w:t>
      </w:r>
      <w:r w:rsidR="00FF22CA" w:rsidRPr="00D17297">
        <w:t xml:space="preserve"> dnů od </w:t>
      </w:r>
      <w:r w:rsidR="00E64512">
        <w:t>potvrzení objednávky Prodávajícím</w:t>
      </w:r>
      <w:r w:rsidR="00FF22CA" w:rsidRPr="00D17297">
        <w:t xml:space="preserve">, pokud Objednatel ve své objednávce nepožaduje pozdější termín dodán. </w:t>
      </w:r>
    </w:p>
    <w:p w:rsidR="00FF22CA" w:rsidRPr="00D17297" w:rsidRDefault="00FF22CA" w:rsidP="006A1D33">
      <w:pPr>
        <w:pStyle w:val="acnormalbulleted"/>
        <w:ind w:left="0" w:firstLine="0"/>
        <w:rPr>
          <w:b/>
        </w:rPr>
      </w:pPr>
      <w:r w:rsidRPr="00D17297">
        <w:t>V případě, že po potvrzení objednávky nastanou u smluvních stran skutečnosti mající vliv na dodržení sjednaného času plnění uvedeného v potvrzené objednávce, je smluvní strana, u které tyto okolnosti nastanou, povinna neprodleně, nejpozději však 3 dny před sjednaným termínem plnění, dohodnout s druhou smluvní stranou a písemně stvrdit náhradní dobu plnění s uvedením odůvodnění této změny.</w:t>
      </w:r>
    </w:p>
    <w:p w:rsidR="00CC5257" w:rsidRPr="00D17297" w:rsidRDefault="00A976F4" w:rsidP="006A1D33">
      <w:pPr>
        <w:pStyle w:val="acnormalbulleted"/>
        <w:ind w:left="0" w:firstLine="0"/>
        <w:rPr>
          <w:b/>
        </w:rPr>
      </w:pPr>
      <w:r w:rsidRPr="00D17297">
        <w:t>Převzetím zboží ze strany Kupujícího se rozumí převzetí</w:t>
      </w:r>
      <w:r w:rsidR="00DB33CD" w:rsidRPr="00D17297">
        <w:t xml:space="preserve"> bezvadného zboží k užívání, po </w:t>
      </w:r>
      <w:r w:rsidRPr="00D17297">
        <w:t xml:space="preserve">kontrole a přepočtu zboží. Pokud Kupující shledal zboží jako bezvadné, náleží Prodávajícímu sjednaná odměna. </w:t>
      </w:r>
    </w:p>
    <w:p w:rsidR="00B35D04" w:rsidRPr="00D17297" w:rsidRDefault="00B35D04" w:rsidP="006A1D33">
      <w:pPr>
        <w:pStyle w:val="acnormalbulleted"/>
        <w:ind w:left="0" w:firstLine="0"/>
        <w:rPr>
          <w:b/>
        </w:rPr>
      </w:pPr>
      <w:r w:rsidRPr="00D17297">
        <w:t xml:space="preserve">Přejímka zboží se uskuteční po 100% přepočtu dodávaného zboží. Současně </w:t>
      </w:r>
      <w:r w:rsidR="0022309E">
        <w:rPr>
          <w:b/>
        </w:rPr>
        <w:t>Kupující</w:t>
      </w:r>
      <w:r w:rsidRPr="00D17297">
        <w:t xml:space="preserve"> provede namátkovou kontrolu kvality zboží a jeho porovnání s</w:t>
      </w:r>
      <w:r w:rsidR="00577107">
        <w:t xml:space="preserve"> Technickou specifikací.</w:t>
      </w:r>
    </w:p>
    <w:p w:rsidR="00B35D04" w:rsidRPr="00D17297" w:rsidRDefault="00B35D04" w:rsidP="006A1D33">
      <w:pPr>
        <w:pStyle w:val="acnormalbulleted"/>
        <w:ind w:left="0" w:firstLine="0"/>
        <w:rPr>
          <w:b/>
        </w:rPr>
      </w:pPr>
      <w:r w:rsidRPr="00D17297">
        <w:t xml:space="preserve">Zjistí-li </w:t>
      </w:r>
      <w:r w:rsidR="00D90464">
        <w:t>Kupující</w:t>
      </w:r>
      <w:r w:rsidRPr="00D17297">
        <w:t xml:space="preserve"> nesrovnalosti v množství, zřejmou porušenost obalů nebo neúplnost dodávky nebo okolnosti tomu nasvědčující, je povinen o tom spolu s předávajícím (prodávající osobně, případně přepravce apod.) sepsat zápis, ve kterém obě strany uvedou svá stanoviska. Pokud předávající odmítne sepsat nebo podepsat zápis, není </w:t>
      </w:r>
      <w:r w:rsidR="00631D46">
        <w:rPr>
          <w:b/>
        </w:rPr>
        <w:t xml:space="preserve">Kupující </w:t>
      </w:r>
      <w:r w:rsidRPr="00D17297">
        <w:t>povinen dodávku převzít.</w:t>
      </w:r>
    </w:p>
    <w:p w:rsidR="007D7C78" w:rsidRPr="00FC4E88" w:rsidRDefault="007D7C78" w:rsidP="006A1D33">
      <w:pPr>
        <w:pStyle w:val="acnormalbulleted"/>
        <w:ind w:left="0" w:firstLine="0"/>
      </w:pPr>
      <w:r>
        <w:lastRenderedPageBreak/>
        <w:t> </w:t>
      </w:r>
      <w:r w:rsidRPr="00FC4E88">
        <w:t xml:space="preserve">Prodávající je povinen vyrozumět určeného pracovníka Kupujícího uvedeného v předmětu objednávky jako „kontaktní osobu“ na objednávce podepsané odpovědnými osobami (viz čl. VIII. odst. 1) o datu a době dodání zboží (v pracovní dny v čase 8,00 – 14,00 hod.). Poskytnutí dodávky potvrdí Kupující na dodacím listu. Dodací list musí obsahovat označení účastníků smluvního vztahu, odkaz na konkrétní objednávku, název a množství dodaného zboží, razítko Prodávajícího, jméno a podpis příslušného pracovníka Prodávajícího a datum dodání. Pověřený zaměstnanec Kupujícího uvede své jméno a podpis, v případě zjištěných nedostatků uvede i tuto skutečnost s konkrétním vymezením zjištěných vad dodaného zboží. </w:t>
      </w:r>
    </w:p>
    <w:p w:rsidR="007D7C78" w:rsidRPr="007D7C78" w:rsidRDefault="007D7C78" w:rsidP="006A1D33">
      <w:pPr>
        <w:pStyle w:val="acnormal"/>
      </w:pPr>
    </w:p>
    <w:p w:rsidR="008B74F4" w:rsidRPr="008B74F4" w:rsidRDefault="008B74F4" w:rsidP="006A1D33">
      <w:pPr>
        <w:pStyle w:val="acnormalbulleted"/>
        <w:ind w:left="0" w:firstLine="0"/>
        <w:rPr>
          <w:b/>
        </w:rPr>
      </w:pPr>
      <w:r w:rsidRPr="008B74F4">
        <w:t>Pojištění se u zboží nevyžaduje.</w:t>
      </w:r>
    </w:p>
    <w:p w:rsidR="008B74F4" w:rsidRPr="008B74F4" w:rsidRDefault="008B74F4" w:rsidP="006A1D33">
      <w:pPr>
        <w:pStyle w:val="acnormalbulleted"/>
        <w:ind w:left="0" w:firstLine="0"/>
        <w:rPr>
          <w:b/>
        </w:rPr>
      </w:pPr>
      <w:r w:rsidRPr="008B74F4">
        <w:t>Zboží není dodáváno s vratnými obalovými materiály.</w:t>
      </w:r>
    </w:p>
    <w:p w:rsidR="00B35D04" w:rsidRDefault="00B35D04" w:rsidP="006A1D33">
      <w:pPr>
        <w:pStyle w:val="acnormal"/>
        <w:numPr>
          <w:ilvl w:val="0"/>
          <w:numId w:val="9"/>
        </w:numPr>
        <w:spacing w:after="240"/>
        <w:ind w:left="0" w:firstLine="0"/>
        <w:jc w:val="center"/>
        <w:rPr>
          <w:rFonts w:ascii="Arial" w:hAnsi="Arial" w:cs="Arial"/>
          <w:b/>
          <w:sz w:val="24"/>
          <w:szCs w:val="24"/>
        </w:rPr>
      </w:pPr>
      <w:r>
        <w:rPr>
          <w:rFonts w:ascii="Arial" w:hAnsi="Arial" w:cs="Arial"/>
          <w:b/>
          <w:sz w:val="24"/>
          <w:szCs w:val="24"/>
        </w:rPr>
        <w:t>Listiny (doklady) k předmětu rámcové dohody</w:t>
      </w:r>
    </w:p>
    <w:p w:rsidR="00B35D04" w:rsidRPr="006A1D33" w:rsidRDefault="00B35D04" w:rsidP="006A1D33">
      <w:pPr>
        <w:pStyle w:val="acnormalbulleted"/>
        <w:numPr>
          <w:ilvl w:val="0"/>
          <w:numId w:val="47"/>
        </w:numPr>
        <w:ind w:left="0" w:firstLine="0"/>
        <w:rPr>
          <w:b/>
        </w:rPr>
      </w:pPr>
      <w:r w:rsidRPr="00D17297">
        <w:t xml:space="preserve">Prodávající je povinen předat </w:t>
      </w:r>
      <w:r w:rsidR="008B74F4">
        <w:t>K</w:t>
      </w:r>
      <w:r w:rsidRPr="00D17297">
        <w:t>upující</w:t>
      </w:r>
      <w:r w:rsidR="00E84542">
        <w:t>mu</w:t>
      </w:r>
      <w:r w:rsidRPr="00D17297">
        <w:t xml:space="preserve"> - dodací list ve čtyřech vyhotoveních a </w:t>
      </w:r>
      <w:r w:rsidR="00E84542">
        <w:t>Kupující</w:t>
      </w:r>
      <w:r w:rsidRPr="00D17297">
        <w:t xml:space="preserve"> je povinen je po přejímce řádně potvrdit. Dvě vyhotovení potvrzeného dodacího listu si ponechá </w:t>
      </w:r>
      <w:r w:rsidR="00E84542">
        <w:t>Kupující</w:t>
      </w:r>
      <w:r w:rsidRPr="00D17297">
        <w:t xml:space="preserve"> a další dvě Prodávající.</w:t>
      </w:r>
    </w:p>
    <w:p w:rsidR="00B35D04" w:rsidRPr="00D17297" w:rsidRDefault="00B35D04" w:rsidP="006A1D33">
      <w:pPr>
        <w:pStyle w:val="acnormalbulleted"/>
        <w:ind w:left="0" w:firstLine="0"/>
        <w:rPr>
          <w:b/>
        </w:rPr>
      </w:pPr>
      <w:r w:rsidRPr="00D17297">
        <w:t xml:space="preserve">Prodávající předá </w:t>
      </w:r>
      <w:r w:rsidR="00E84542">
        <w:t>Kupujícímu</w:t>
      </w:r>
      <w:r w:rsidRPr="00D17297">
        <w:t xml:space="preserve"> ve smyslu občanského zákoníku v platném znění, nejpozději při dodání zboží doklady vztahující se ke zboží, jinak se dodávka považuje za vadnou</w:t>
      </w:r>
    </w:p>
    <w:p w:rsidR="00CC5257" w:rsidRPr="0046631B" w:rsidRDefault="00CC5257" w:rsidP="006A1D33">
      <w:pPr>
        <w:pStyle w:val="acnormal"/>
        <w:numPr>
          <w:ilvl w:val="0"/>
          <w:numId w:val="9"/>
        </w:numPr>
        <w:spacing w:after="240"/>
        <w:ind w:left="0" w:firstLine="0"/>
        <w:jc w:val="center"/>
        <w:rPr>
          <w:rFonts w:ascii="Arial" w:hAnsi="Arial" w:cs="Arial"/>
          <w:b/>
          <w:sz w:val="24"/>
          <w:szCs w:val="24"/>
        </w:rPr>
      </w:pPr>
      <w:r w:rsidRPr="0046631B">
        <w:rPr>
          <w:rFonts w:ascii="Arial" w:hAnsi="Arial" w:cs="Arial"/>
          <w:b/>
          <w:sz w:val="24"/>
          <w:szCs w:val="24"/>
        </w:rPr>
        <w:t xml:space="preserve">Cena </w:t>
      </w:r>
      <w:r w:rsidR="00F9718B" w:rsidRPr="0046631B">
        <w:rPr>
          <w:rFonts w:ascii="Arial" w:hAnsi="Arial" w:cs="Arial"/>
          <w:b/>
          <w:sz w:val="24"/>
          <w:szCs w:val="24"/>
        </w:rPr>
        <w:t>zboží</w:t>
      </w:r>
      <w:r w:rsidRPr="0046631B">
        <w:rPr>
          <w:rFonts w:ascii="Arial" w:hAnsi="Arial" w:cs="Arial"/>
          <w:b/>
          <w:sz w:val="24"/>
          <w:szCs w:val="24"/>
        </w:rPr>
        <w:t xml:space="preserve"> a platební podmínky</w:t>
      </w:r>
    </w:p>
    <w:p w:rsidR="00DC4AD5" w:rsidRPr="00B17696" w:rsidRDefault="00B35D04" w:rsidP="006A1D33">
      <w:pPr>
        <w:pStyle w:val="Odstavecseseznamem"/>
        <w:numPr>
          <w:ilvl w:val="0"/>
          <w:numId w:val="2"/>
        </w:numPr>
        <w:tabs>
          <w:tab w:val="clear" w:pos="360"/>
          <w:tab w:val="num" w:pos="426"/>
        </w:tabs>
        <w:ind w:left="0" w:firstLine="0"/>
        <w:contextualSpacing w:val="0"/>
        <w:jc w:val="both"/>
        <w:rPr>
          <w:rFonts w:ascii="Arial" w:hAnsi="Arial" w:cs="Arial"/>
          <w:sz w:val="22"/>
        </w:rPr>
      </w:pPr>
      <w:r w:rsidRPr="00B17696">
        <w:rPr>
          <w:rFonts w:ascii="Arial" w:hAnsi="Arial" w:cs="Arial"/>
          <w:sz w:val="22"/>
        </w:rPr>
        <w:t>Cena předmětu rámcové dohody bez DPH je ………</w:t>
      </w:r>
      <w:proofErr w:type="gramStart"/>
      <w:r w:rsidRPr="00B17696">
        <w:rPr>
          <w:rFonts w:ascii="Arial" w:hAnsi="Arial" w:cs="Arial"/>
          <w:sz w:val="22"/>
        </w:rPr>
        <w:t>….. ,- Kč</w:t>
      </w:r>
      <w:proofErr w:type="gramEnd"/>
      <w:r w:rsidRPr="00B17696">
        <w:rPr>
          <w:rFonts w:ascii="Arial" w:hAnsi="Arial" w:cs="Arial"/>
          <w:sz w:val="22"/>
        </w:rPr>
        <w:t>, výše DPH je………… Kč, cena předmětu rámcové dohody vč. DPH je ……………</w:t>
      </w:r>
      <w:proofErr w:type="gramStart"/>
      <w:r w:rsidRPr="00B17696">
        <w:rPr>
          <w:rFonts w:ascii="Arial" w:hAnsi="Arial" w:cs="Arial"/>
          <w:sz w:val="22"/>
        </w:rPr>
        <w:t>….Kč</w:t>
      </w:r>
      <w:proofErr w:type="gramEnd"/>
      <w:r w:rsidRPr="00B17696">
        <w:rPr>
          <w:rFonts w:ascii="Arial" w:hAnsi="Arial" w:cs="Arial"/>
          <w:sz w:val="22"/>
        </w:rPr>
        <w:t xml:space="preserve">. </w:t>
      </w:r>
      <w:r w:rsidR="002D5EE8" w:rsidRPr="00B17696">
        <w:rPr>
          <w:rFonts w:ascii="Arial" w:hAnsi="Arial" w:cs="Arial"/>
          <w:sz w:val="22"/>
        </w:rPr>
        <w:t>Prod</w:t>
      </w:r>
      <w:r w:rsidR="00964953" w:rsidRPr="00B17696">
        <w:rPr>
          <w:rFonts w:ascii="Arial" w:hAnsi="Arial" w:cs="Arial"/>
          <w:sz w:val="22"/>
        </w:rPr>
        <w:t>ávající je touto cenou vázán po </w:t>
      </w:r>
      <w:r w:rsidR="002D5EE8" w:rsidRPr="00B17696">
        <w:rPr>
          <w:rFonts w:ascii="Arial" w:hAnsi="Arial" w:cs="Arial"/>
          <w:sz w:val="22"/>
        </w:rPr>
        <w:t>do</w:t>
      </w:r>
      <w:r w:rsidR="00E71957" w:rsidRPr="00B17696">
        <w:rPr>
          <w:rFonts w:ascii="Arial" w:hAnsi="Arial" w:cs="Arial"/>
          <w:sz w:val="22"/>
        </w:rPr>
        <w:t>bu plnění z této rámcové dohody</w:t>
      </w:r>
      <w:r w:rsidR="002D5EE8" w:rsidRPr="00B17696">
        <w:rPr>
          <w:rFonts w:ascii="Arial" w:hAnsi="Arial" w:cs="Arial"/>
          <w:sz w:val="22"/>
        </w:rPr>
        <w:t>.</w:t>
      </w:r>
    </w:p>
    <w:p w:rsidR="00B35D04" w:rsidRPr="00B17696" w:rsidRDefault="00B35D04" w:rsidP="006A1D33">
      <w:pPr>
        <w:pStyle w:val="Odstavecseseznamem"/>
        <w:numPr>
          <w:ilvl w:val="0"/>
          <w:numId w:val="2"/>
        </w:numPr>
        <w:tabs>
          <w:tab w:val="clear" w:pos="360"/>
          <w:tab w:val="num" w:pos="0"/>
        </w:tabs>
        <w:ind w:left="0" w:firstLine="0"/>
        <w:contextualSpacing w:val="0"/>
        <w:jc w:val="both"/>
        <w:rPr>
          <w:rFonts w:ascii="Arial" w:hAnsi="Arial" w:cs="Arial"/>
          <w:sz w:val="22"/>
        </w:rPr>
      </w:pPr>
      <w:r w:rsidRPr="00B17696">
        <w:rPr>
          <w:rFonts w:ascii="Arial" w:hAnsi="Arial" w:cs="Arial"/>
          <w:sz w:val="22"/>
        </w:rPr>
        <w:t xml:space="preserve">Ceny jednotlivých komodit jsou stanoveny na základě </w:t>
      </w:r>
      <w:r w:rsidR="00577107">
        <w:rPr>
          <w:rFonts w:ascii="Arial" w:hAnsi="Arial" w:cs="Arial"/>
          <w:sz w:val="22"/>
        </w:rPr>
        <w:t>elektronické aukce</w:t>
      </w:r>
      <w:r w:rsidRPr="00B17696">
        <w:rPr>
          <w:rFonts w:ascii="Arial" w:hAnsi="Arial" w:cs="Arial"/>
          <w:sz w:val="22"/>
        </w:rPr>
        <w:t xml:space="preserve">, která se uskutečnila </w:t>
      </w:r>
      <w:proofErr w:type="gramStart"/>
      <w:r w:rsidRPr="00B17696">
        <w:rPr>
          <w:rFonts w:ascii="Arial" w:hAnsi="Arial" w:cs="Arial"/>
          <w:sz w:val="22"/>
        </w:rPr>
        <w:t>dne ....................., a jsou</w:t>
      </w:r>
      <w:proofErr w:type="gramEnd"/>
      <w:r w:rsidRPr="00B17696">
        <w:rPr>
          <w:rFonts w:ascii="Arial" w:hAnsi="Arial" w:cs="Arial"/>
          <w:sz w:val="22"/>
        </w:rPr>
        <w:t xml:space="preserve"> pro obě smluvní strany závazn</w:t>
      </w:r>
      <w:r w:rsidR="007F6B84" w:rsidRPr="00B17696">
        <w:rPr>
          <w:rFonts w:ascii="Arial" w:hAnsi="Arial" w:cs="Arial"/>
          <w:sz w:val="22"/>
        </w:rPr>
        <w:t>é po celou dobu platnosti této dohody</w:t>
      </w:r>
      <w:r w:rsidRPr="00B17696">
        <w:rPr>
          <w:rFonts w:ascii="Arial" w:hAnsi="Arial" w:cs="Arial"/>
          <w:sz w:val="22"/>
        </w:rPr>
        <w:t>.</w:t>
      </w:r>
    </w:p>
    <w:p w:rsidR="00CC5257" w:rsidRPr="0047043C" w:rsidRDefault="00B35D04" w:rsidP="006A1D33">
      <w:pPr>
        <w:pStyle w:val="Odstavecseseznamem"/>
        <w:numPr>
          <w:ilvl w:val="0"/>
          <w:numId w:val="2"/>
        </w:numPr>
        <w:tabs>
          <w:tab w:val="clear" w:pos="360"/>
          <w:tab w:val="num" w:pos="0"/>
        </w:tabs>
        <w:ind w:left="0" w:firstLine="0"/>
        <w:contextualSpacing w:val="0"/>
        <w:jc w:val="both"/>
        <w:rPr>
          <w:rFonts w:ascii="Arial" w:hAnsi="Arial" w:cs="Arial"/>
          <w:sz w:val="22"/>
        </w:rPr>
      </w:pPr>
      <w:r w:rsidRPr="007F6B84">
        <w:rPr>
          <w:rFonts w:ascii="Arial" w:hAnsi="Arial" w:cs="Arial"/>
          <w:sz w:val="22"/>
        </w:rPr>
        <w:t>Cena předmětu rámcové dohody je</w:t>
      </w:r>
      <w:r>
        <w:rPr>
          <w:rFonts w:ascii="Arial" w:hAnsi="Arial" w:cs="Arial"/>
          <w:sz w:val="22"/>
        </w:rPr>
        <w:t xml:space="preserve"> </w:t>
      </w:r>
      <w:r w:rsidR="00DC4AD5" w:rsidRPr="0047043C">
        <w:rPr>
          <w:rFonts w:ascii="Arial" w:hAnsi="Arial" w:cs="Arial"/>
          <w:sz w:val="22"/>
        </w:rPr>
        <w:t>cenou konečnou, zahrnuje veškeré související náklady Prodávajícího, včetně nákladů na třídění, balení, nakládání, do</w:t>
      </w:r>
      <w:r w:rsidR="00E71957">
        <w:rPr>
          <w:rFonts w:ascii="Arial" w:hAnsi="Arial" w:cs="Arial"/>
          <w:sz w:val="22"/>
        </w:rPr>
        <w:t>pravy do místa plnění</w:t>
      </w:r>
      <w:r w:rsidR="00DC4AD5" w:rsidRPr="0047043C">
        <w:rPr>
          <w:rFonts w:ascii="Arial" w:hAnsi="Arial" w:cs="Arial"/>
          <w:sz w:val="22"/>
        </w:rPr>
        <w:t>,</w:t>
      </w:r>
      <w:r w:rsidR="00287BC5">
        <w:rPr>
          <w:rFonts w:ascii="Arial" w:hAnsi="Arial" w:cs="Arial"/>
          <w:sz w:val="22"/>
        </w:rPr>
        <w:t xml:space="preserve"> vyložení</w:t>
      </w:r>
      <w:r w:rsidR="00EE18A0">
        <w:rPr>
          <w:rFonts w:ascii="Arial" w:hAnsi="Arial" w:cs="Arial"/>
          <w:sz w:val="22"/>
        </w:rPr>
        <w:t xml:space="preserve"> v místě plnění</w:t>
      </w:r>
      <w:r w:rsidR="00DC4AD5" w:rsidRPr="0047043C">
        <w:rPr>
          <w:rFonts w:ascii="Arial" w:hAnsi="Arial" w:cs="Arial"/>
          <w:sz w:val="22"/>
        </w:rPr>
        <w:t xml:space="preserve"> apod. </w:t>
      </w:r>
    </w:p>
    <w:p w:rsidR="00CC5257" w:rsidRPr="0047043C" w:rsidRDefault="00CC5257" w:rsidP="006A1D33">
      <w:pPr>
        <w:pStyle w:val="Odstavecseseznamem"/>
        <w:numPr>
          <w:ilvl w:val="0"/>
          <w:numId w:val="2"/>
        </w:numPr>
        <w:tabs>
          <w:tab w:val="clear" w:pos="360"/>
          <w:tab w:val="num" w:pos="0"/>
        </w:tabs>
        <w:ind w:left="0" w:firstLine="0"/>
        <w:contextualSpacing w:val="0"/>
        <w:jc w:val="both"/>
        <w:rPr>
          <w:rFonts w:ascii="Arial" w:hAnsi="Arial" w:cs="Arial"/>
          <w:sz w:val="22"/>
        </w:rPr>
      </w:pPr>
      <w:r w:rsidRPr="0047043C">
        <w:rPr>
          <w:rFonts w:ascii="Arial" w:hAnsi="Arial" w:cs="Arial"/>
          <w:sz w:val="22"/>
        </w:rPr>
        <w:t xml:space="preserve">Cena každé jednotlivé </w:t>
      </w:r>
      <w:r w:rsidR="002B6DFB" w:rsidRPr="0047043C">
        <w:rPr>
          <w:rFonts w:ascii="Arial" w:hAnsi="Arial" w:cs="Arial"/>
          <w:sz w:val="22"/>
        </w:rPr>
        <w:t>objednávky</w:t>
      </w:r>
      <w:r w:rsidRPr="0047043C">
        <w:rPr>
          <w:rFonts w:ascii="Arial" w:hAnsi="Arial" w:cs="Arial"/>
          <w:sz w:val="22"/>
        </w:rPr>
        <w:t xml:space="preserve"> bude uhrazena bankovním převodem na bankovní účet </w:t>
      </w:r>
      <w:r w:rsidR="00F9718B" w:rsidRPr="0047043C">
        <w:rPr>
          <w:rFonts w:ascii="Arial" w:hAnsi="Arial" w:cs="Arial"/>
          <w:sz w:val="22"/>
        </w:rPr>
        <w:t xml:space="preserve">Prodávajícího </w:t>
      </w:r>
      <w:r w:rsidR="007F6B84">
        <w:rPr>
          <w:rFonts w:ascii="Arial" w:hAnsi="Arial" w:cs="Arial"/>
          <w:sz w:val="22"/>
        </w:rPr>
        <w:t>specifikovaný v záhlaví této dohody</w:t>
      </w:r>
      <w:r w:rsidR="002B6DFB" w:rsidRPr="0047043C">
        <w:rPr>
          <w:rFonts w:ascii="Arial" w:hAnsi="Arial" w:cs="Arial"/>
          <w:sz w:val="22"/>
        </w:rPr>
        <w:t xml:space="preserve"> po řádném splnění </w:t>
      </w:r>
      <w:r w:rsidR="00F9718B" w:rsidRPr="0047043C">
        <w:rPr>
          <w:rFonts w:ascii="Arial" w:hAnsi="Arial" w:cs="Arial"/>
          <w:sz w:val="22"/>
        </w:rPr>
        <w:t>obje</w:t>
      </w:r>
      <w:r w:rsidR="002B6DFB" w:rsidRPr="0047043C">
        <w:rPr>
          <w:rFonts w:ascii="Arial" w:hAnsi="Arial" w:cs="Arial"/>
          <w:sz w:val="22"/>
        </w:rPr>
        <w:t>dnávky</w:t>
      </w:r>
      <w:r w:rsidR="00F9718B" w:rsidRPr="0047043C">
        <w:rPr>
          <w:rFonts w:ascii="Arial" w:hAnsi="Arial" w:cs="Arial"/>
          <w:sz w:val="22"/>
        </w:rPr>
        <w:t xml:space="preserve"> </w:t>
      </w:r>
      <w:r w:rsidRPr="0047043C">
        <w:rPr>
          <w:rFonts w:ascii="Arial" w:hAnsi="Arial" w:cs="Arial"/>
          <w:sz w:val="22"/>
        </w:rPr>
        <w:t xml:space="preserve">na základě daňového dokladu (faktury) vystaveného </w:t>
      </w:r>
      <w:r w:rsidR="00F9718B" w:rsidRPr="0047043C">
        <w:rPr>
          <w:rFonts w:ascii="Arial" w:hAnsi="Arial" w:cs="Arial"/>
          <w:sz w:val="22"/>
        </w:rPr>
        <w:t>Prodávajícím</w:t>
      </w:r>
      <w:r w:rsidRPr="0047043C">
        <w:rPr>
          <w:rFonts w:ascii="Arial" w:hAnsi="Arial" w:cs="Arial"/>
          <w:sz w:val="22"/>
        </w:rPr>
        <w:t xml:space="preserve">. Právo fakturovat vzniká </w:t>
      </w:r>
      <w:r w:rsidR="006D5A0F">
        <w:rPr>
          <w:rFonts w:ascii="Arial" w:hAnsi="Arial" w:cs="Arial"/>
          <w:sz w:val="22"/>
        </w:rPr>
        <w:t>Prodávajícímu</w:t>
      </w:r>
      <w:r w:rsidRPr="0047043C">
        <w:rPr>
          <w:rFonts w:ascii="Arial" w:hAnsi="Arial" w:cs="Arial"/>
          <w:sz w:val="22"/>
        </w:rPr>
        <w:t xml:space="preserve"> dnem převzetí díla </w:t>
      </w:r>
      <w:r w:rsidR="00F9718B" w:rsidRPr="0047043C">
        <w:rPr>
          <w:rFonts w:ascii="Arial" w:hAnsi="Arial" w:cs="Arial"/>
          <w:sz w:val="22"/>
        </w:rPr>
        <w:t>Kupujícím</w:t>
      </w:r>
      <w:r w:rsidRPr="0047043C">
        <w:rPr>
          <w:rFonts w:ascii="Arial" w:hAnsi="Arial" w:cs="Arial"/>
          <w:sz w:val="22"/>
        </w:rPr>
        <w:t xml:space="preserve"> k užívání. Faktura musí mít náležitosti daňového dokladu, její přílohou musí být stejnopis dodacího listu s potvrzením převzetí </w:t>
      </w:r>
      <w:r w:rsidR="009A14C7" w:rsidRPr="0047043C">
        <w:rPr>
          <w:rFonts w:ascii="Arial" w:hAnsi="Arial" w:cs="Arial"/>
          <w:sz w:val="22"/>
        </w:rPr>
        <w:t>dodávky</w:t>
      </w:r>
      <w:r w:rsidRPr="0047043C">
        <w:rPr>
          <w:rFonts w:ascii="Arial" w:hAnsi="Arial" w:cs="Arial"/>
          <w:sz w:val="22"/>
        </w:rPr>
        <w:t xml:space="preserve"> bez jakýchkoli vad </w:t>
      </w:r>
      <w:r w:rsidR="009A14C7" w:rsidRPr="0047043C">
        <w:rPr>
          <w:rFonts w:ascii="Arial" w:hAnsi="Arial" w:cs="Arial"/>
          <w:sz w:val="22"/>
        </w:rPr>
        <w:t xml:space="preserve">Kupujícím. </w:t>
      </w:r>
      <w:r w:rsidR="00CB6B7E" w:rsidRPr="0047043C">
        <w:rPr>
          <w:rFonts w:ascii="Arial" w:hAnsi="Arial" w:cs="Arial"/>
          <w:sz w:val="22"/>
        </w:rPr>
        <w:t>V záhlaví faktury je </w:t>
      </w:r>
      <w:r w:rsidRPr="0047043C">
        <w:rPr>
          <w:rFonts w:ascii="Arial" w:hAnsi="Arial" w:cs="Arial"/>
          <w:sz w:val="22"/>
        </w:rPr>
        <w:t xml:space="preserve">nutno taktéž uvést číslo objednávky. </w:t>
      </w:r>
    </w:p>
    <w:p w:rsidR="00CC5257" w:rsidRPr="0047043C" w:rsidRDefault="00CC5257" w:rsidP="006A1D33">
      <w:pPr>
        <w:pStyle w:val="Odstavecseseznamem"/>
        <w:numPr>
          <w:ilvl w:val="0"/>
          <w:numId w:val="2"/>
        </w:numPr>
        <w:tabs>
          <w:tab w:val="clear" w:pos="360"/>
          <w:tab w:val="num" w:pos="0"/>
        </w:tabs>
        <w:ind w:left="0" w:firstLine="0"/>
        <w:contextualSpacing w:val="0"/>
        <w:jc w:val="both"/>
        <w:rPr>
          <w:rFonts w:ascii="Arial" w:hAnsi="Arial" w:cs="Arial"/>
          <w:sz w:val="22"/>
        </w:rPr>
      </w:pPr>
      <w:r w:rsidRPr="0047043C">
        <w:rPr>
          <w:rFonts w:ascii="Arial" w:hAnsi="Arial" w:cs="Arial"/>
          <w:sz w:val="22"/>
        </w:rPr>
        <w:t xml:space="preserve">Splatnost faktury se sjednává na 30 kalendářních dnů od jejího doručení </w:t>
      </w:r>
      <w:r w:rsidR="00F9718B" w:rsidRPr="0047043C">
        <w:rPr>
          <w:rFonts w:ascii="Arial" w:hAnsi="Arial" w:cs="Arial"/>
          <w:sz w:val="22"/>
        </w:rPr>
        <w:t>Kupujícímu</w:t>
      </w:r>
      <w:r w:rsidRPr="0047043C">
        <w:rPr>
          <w:rFonts w:ascii="Arial" w:hAnsi="Arial" w:cs="Arial"/>
          <w:sz w:val="22"/>
        </w:rPr>
        <w:t xml:space="preserve">. V případě, že faktura nebude mít odpovídající náležitosti, je </w:t>
      </w:r>
      <w:r w:rsidR="00F9718B" w:rsidRPr="0047043C">
        <w:rPr>
          <w:rFonts w:ascii="Arial" w:hAnsi="Arial" w:cs="Arial"/>
          <w:sz w:val="22"/>
        </w:rPr>
        <w:t>Kupujícím</w:t>
      </w:r>
      <w:r w:rsidR="00CB6B7E" w:rsidRPr="0047043C">
        <w:rPr>
          <w:rFonts w:ascii="Arial" w:hAnsi="Arial" w:cs="Arial"/>
          <w:sz w:val="22"/>
        </w:rPr>
        <w:t xml:space="preserve"> oprávněn ve </w:t>
      </w:r>
      <w:r w:rsidRPr="0047043C">
        <w:rPr>
          <w:rFonts w:ascii="Arial" w:hAnsi="Arial" w:cs="Arial"/>
          <w:sz w:val="22"/>
        </w:rPr>
        <w:t xml:space="preserve">lhůtě splatnosti ji vrátit </w:t>
      </w:r>
      <w:r w:rsidR="00301E42">
        <w:rPr>
          <w:rFonts w:ascii="Arial" w:hAnsi="Arial" w:cs="Arial"/>
          <w:sz w:val="22"/>
        </w:rPr>
        <w:t>P</w:t>
      </w:r>
      <w:r w:rsidR="00F9718B" w:rsidRPr="0047043C">
        <w:rPr>
          <w:rFonts w:ascii="Arial" w:hAnsi="Arial" w:cs="Arial"/>
          <w:sz w:val="22"/>
        </w:rPr>
        <w:t>rodávajícímu</w:t>
      </w:r>
      <w:r w:rsidRPr="0047043C">
        <w:rPr>
          <w:rFonts w:ascii="Arial" w:hAnsi="Arial" w:cs="Arial"/>
          <w:sz w:val="22"/>
        </w:rPr>
        <w:t xml:space="preserve"> s vytknutím n</w:t>
      </w:r>
      <w:r w:rsidR="002C4F9C" w:rsidRPr="0047043C">
        <w:rPr>
          <w:rFonts w:ascii="Arial" w:hAnsi="Arial" w:cs="Arial"/>
          <w:sz w:val="22"/>
        </w:rPr>
        <w:t>edostatků, aniž by se dostal do </w:t>
      </w:r>
      <w:r w:rsidR="0046631B">
        <w:rPr>
          <w:rFonts w:ascii="Arial" w:hAnsi="Arial" w:cs="Arial"/>
          <w:sz w:val="22"/>
        </w:rPr>
        <w:t>prodlení se </w:t>
      </w:r>
      <w:r w:rsidRPr="0047043C">
        <w:rPr>
          <w:rFonts w:ascii="Arial" w:hAnsi="Arial" w:cs="Arial"/>
          <w:sz w:val="22"/>
        </w:rPr>
        <w:t>splatností. Lhůta splatnosti počíná běžet znovu o</w:t>
      </w:r>
      <w:r w:rsidR="0046631B">
        <w:rPr>
          <w:rFonts w:ascii="Arial" w:hAnsi="Arial" w:cs="Arial"/>
          <w:sz w:val="22"/>
        </w:rPr>
        <w:t>d okamžiku doručení opravené či </w:t>
      </w:r>
      <w:r w:rsidRPr="0047043C">
        <w:rPr>
          <w:rFonts w:ascii="Arial" w:hAnsi="Arial" w:cs="Arial"/>
          <w:sz w:val="22"/>
        </w:rPr>
        <w:t xml:space="preserve">doplněné faktury </w:t>
      </w:r>
      <w:r w:rsidR="00014C12" w:rsidRPr="0047043C">
        <w:rPr>
          <w:rFonts w:ascii="Arial" w:hAnsi="Arial" w:cs="Arial"/>
          <w:sz w:val="22"/>
        </w:rPr>
        <w:t>Kupujícímu</w:t>
      </w:r>
      <w:r w:rsidRPr="0047043C">
        <w:rPr>
          <w:rFonts w:ascii="Arial" w:hAnsi="Arial" w:cs="Arial"/>
          <w:sz w:val="22"/>
        </w:rPr>
        <w:t xml:space="preserve">. </w:t>
      </w:r>
    </w:p>
    <w:p w:rsidR="00CC5257" w:rsidRPr="0047043C" w:rsidRDefault="00CC5257" w:rsidP="006A1D33">
      <w:pPr>
        <w:pStyle w:val="Odstavecseseznamem"/>
        <w:numPr>
          <w:ilvl w:val="0"/>
          <w:numId w:val="2"/>
        </w:numPr>
        <w:tabs>
          <w:tab w:val="clear" w:pos="360"/>
          <w:tab w:val="num" w:pos="0"/>
        </w:tabs>
        <w:ind w:left="0" w:firstLine="0"/>
        <w:contextualSpacing w:val="0"/>
        <w:jc w:val="both"/>
        <w:rPr>
          <w:rFonts w:ascii="Arial" w:hAnsi="Arial" w:cs="Arial"/>
          <w:sz w:val="22"/>
        </w:rPr>
      </w:pPr>
      <w:r w:rsidRPr="0047043C">
        <w:rPr>
          <w:rFonts w:ascii="Arial" w:hAnsi="Arial" w:cs="Arial"/>
          <w:sz w:val="22"/>
        </w:rPr>
        <w:lastRenderedPageBreak/>
        <w:t xml:space="preserve">Zálohy </w:t>
      </w:r>
      <w:r w:rsidR="00F9718B" w:rsidRPr="0047043C">
        <w:rPr>
          <w:rFonts w:ascii="Arial" w:hAnsi="Arial" w:cs="Arial"/>
          <w:sz w:val="22"/>
        </w:rPr>
        <w:t>Kupující</w:t>
      </w:r>
      <w:r w:rsidRPr="0047043C">
        <w:rPr>
          <w:rFonts w:ascii="Arial" w:hAnsi="Arial" w:cs="Arial"/>
          <w:sz w:val="22"/>
        </w:rPr>
        <w:t xml:space="preserve"> neposkytuje.</w:t>
      </w:r>
    </w:p>
    <w:p w:rsidR="00211202" w:rsidRPr="0047043C" w:rsidRDefault="002A11CD" w:rsidP="006A1D33">
      <w:pPr>
        <w:pStyle w:val="Odstavecseseznamem"/>
        <w:numPr>
          <w:ilvl w:val="0"/>
          <w:numId w:val="2"/>
        </w:numPr>
        <w:tabs>
          <w:tab w:val="clear" w:pos="360"/>
          <w:tab w:val="num" w:pos="0"/>
        </w:tabs>
        <w:ind w:left="0" w:firstLine="0"/>
        <w:jc w:val="both"/>
        <w:rPr>
          <w:rFonts w:ascii="Arial" w:hAnsi="Arial" w:cs="Arial"/>
          <w:sz w:val="22"/>
        </w:rPr>
      </w:pPr>
      <w:r w:rsidRPr="0047043C">
        <w:rPr>
          <w:rFonts w:ascii="Arial" w:hAnsi="Arial" w:cs="Arial"/>
          <w:sz w:val="22"/>
        </w:rPr>
        <w:t>Smluvní str</w:t>
      </w:r>
      <w:r w:rsidR="00AE25F7" w:rsidRPr="0047043C">
        <w:rPr>
          <w:rFonts w:ascii="Arial" w:hAnsi="Arial" w:cs="Arial"/>
          <w:sz w:val="22"/>
        </w:rPr>
        <w:t>any se dohodly, že stane-li se P</w:t>
      </w:r>
      <w:r w:rsidRPr="0047043C">
        <w:rPr>
          <w:rFonts w:ascii="Arial" w:hAnsi="Arial" w:cs="Arial"/>
          <w:sz w:val="22"/>
        </w:rPr>
        <w:t>rodávající nespolehli</w:t>
      </w:r>
      <w:r w:rsidR="00AE25F7" w:rsidRPr="0047043C">
        <w:rPr>
          <w:rFonts w:ascii="Arial" w:hAnsi="Arial" w:cs="Arial"/>
          <w:sz w:val="22"/>
        </w:rPr>
        <w:t>vým plátcem nebo daňový doklad P</w:t>
      </w:r>
      <w:r w:rsidRPr="0047043C">
        <w:rPr>
          <w:rFonts w:ascii="Arial" w:hAnsi="Arial" w:cs="Arial"/>
          <w:sz w:val="22"/>
        </w:rPr>
        <w:t xml:space="preserve">rodávajícího bude obsahovat číslo bankovního účtu, na který má být plněno, aniž by bylo uvedeno ve veřejném </w:t>
      </w:r>
      <w:r w:rsidR="00AE25F7" w:rsidRPr="0047043C">
        <w:rPr>
          <w:rFonts w:ascii="Arial" w:hAnsi="Arial" w:cs="Arial"/>
          <w:sz w:val="22"/>
        </w:rPr>
        <w:t>registru spolehlivých účtů, je K</w:t>
      </w:r>
      <w:r w:rsidRPr="0047043C">
        <w:rPr>
          <w:rFonts w:ascii="Arial" w:hAnsi="Arial" w:cs="Arial"/>
          <w:sz w:val="22"/>
        </w:rPr>
        <w:t xml:space="preserve">upující oprávněn z finančního plnění uhradit daň z přidané hodnoty přímo místně a </w:t>
      </w:r>
      <w:r w:rsidR="00AE25F7" w:rsidRPr="0047043C">
        <w:rPr>
          <w:rFonts w:ascii="Arial" w:hAnsi="Arial" w:cs="Arial"/>
          <w:sz w:val="22"/>
        </w:rPr>
        <w:t xml:space="preserve">věcně příslušnému správci daně </w:t>
      </w:r>
      <w:r w:rsidR="00563670" w:rsidRPr="0047043C">
        <w:rPr>
          <w:rFonts w:ascii="Arial" w:hAnsi="Arial" w:cs="Arial"/>
          <w:sz w:val="22"/>
        </w:rPr>
        <w:t>Prodávají</w:t>
      </w:r>
      <w:r w:rsidRPr="0047043C">
        <w:rPr>
          <w:rFonts w:ascii="Arial" w:hAnsi="Arial" w:cs="Arial"/>
          <w:sz w:val="22"/>
        </w:rPr>
        <w:t>cího.</w:t>
      </w:r>
    </w:p>
    <w:p w:rsidR="00FD42B0" w:rsidRDefault="00FD42B0" w:rsidP="006A1D33">
      <w:pPr>
        <w:pStyle w:val="Odstavecseseznamem"/>
        <w:ind w:left="0"/>
        <w:jc w:val="both"/>
        <w:rPr>
          <w:rFonts w:ascii="Arial" w:hAnsi="Arial" w:cs="Arial"/>
          <w:sz w:val="22"/>
        </w:rPr>
      </w:pPr>
    </w:p>
    <w:p w:rsidR="00FD42B0" w:rsidRPr="00955662" w:rsidRDefault="00FD42B0" w:rsidP="006A1D33">
      <w:pPr>
        <w:pStyle w:val="Odstavecseseznamem"/>
        <w:ind w:left="0"/>
        <w:jc w:val="both"/>
        <w:rPr>
          <w:rFonts w:ascii="Arial" w:hAnsi="Arial" w:cs="Arial"/>
          <w:sz w:val="22"/>
        </w:rPr>
      </w:pPr>
    </w:p>
    <w:p w:rsidR="00CC5257" w:rsidRPr="0046631B" w:rsidRDefault="00CC5257" w:rsidP="006A1D33">
      <w:pPr>
        <w:pStyle w:val="acnormal"/>
        <w:numPr>
          <w:ilvl w:val="0"/>
          <w:numId w:val="9"/>
        </w:numPr>
        <w:spacing w:after="240"/>
        <w:ind w:left="0" w:firstLine="0"/>
        <w:jc w:val="center"/>
        <w:rPr>
          <w:rFonts w:ascii="Arial" w:hAnsi="Arial" w:cs="Arial"/>
          <w:b/>
          <w:sz w:val="24"/>
          <w:szCs w:val="24"/>
        </w:rPr>
      </w:pPr>
      <w:r w:rsidRPr="0046631B">
        <w:rPr>
          <w:rFonts w:ascii="Arial" w:hAnsi="Arial" w:cs="Arial"/>
          <w:b/>
          <w:sz w:val="24"/>
          <w:szCs w:val="24"/>
        </w:rPr>
        <w:t>Odpovědnost za vady,</w:t>
      </w:r>
      <w:r w:rsidR="009A69E5" w:rsidRPr="0046631B">
        <w:rPr>
          <w:rFonts w:ascii="Arial" w:hAnsi="Arial" w:cs="Arial"/>
          <w:b/>
          <w:sz w:val="24"/>
          <w:szCs w:val="24"/>
        </w:rPr>
        <w:t xml:space="preserve"> jakost,</w:t>
      </w:r>
      <w:r w:rsidRPr="0046631B">
        <w:rPr>
          <w:rFonts w:ascii="Arial" w:hAnsi="Arial" w:cs="Arial"/>
          <w:b/>
          <w:sz w:val="24"/>
          <w:szCs w:val="24"/>
        </w:rPr>
        <w:t xml:space="preserve"> záruka, odpovědnost za škodu</w:t>
      </w:r>
    </w:p>
    <w:p w:rsidR="000C5A20" w:rsidRDefault="000C5A20" w:rsidP="006A1D33">
      <w:pPr>
        <w:pStyle w:val="acnormal"/>
        <w:numPr>
          <w:ilvl w:val="0"/>
          <w:numId w:val="3"/>
        </w:numPr>
        <w:tabs>
          <w:tab w:val="clear" w:pos="1143"/>
          <w:tab w:val="num" w:pos="-1843"/>
        </w:tabs>
        <w:ind w:left="0" w:firstLine="0"/>
        <w:rPr>
          <w:rFonts w:ascii="Arial" w:hAnsi="Arial" w:cs="Arial"/>
          <w:sz w:val="22"/>
        </w:rPr>
      </w:pPr>
      <w:r w:rsidRPr="000C5A20">
        <w:rPr>
          <w:rFonts w:ascii="Arial" w:hAnsi="Arial" w:cs="Arial"/>
          <w:sz w:val="22"/>
        </w:rPr>
        <w:t xml:space="preserve">Prodávající je povinen realizovat veškerá plnění objednávek sjednaných touto rámcovou </w:t>
      </w:r>
      <w:r w:rsidR="00712561">
        <w:rPr>
          <w:rFonts w:ascii="Arial" w:hAnsi="Arial" w:cs="Arial"/>
          <w:sz w:val="22"/>
        </w:rPr>
        <w:t>dohodou</w:t>
      </w:r>
      <w:r w:rsidRPr="000C5A20">
        <w:rPr>
          <w:rFonts w:ascii="Arial" w:hAnsi="Arial" w:cs="Arial"/>
          <w:sz w:val="22"/>
        </w:rPr>
        <w:t xml:space="preserve"> a v rámci ní uzavíraných </w:t>
      </w:r>
      <w:r w:rsidR="00CD14C0">
        <w:rPr>
          <w:rFonts w:ascii="Arial" w:hAnsi="Arial" w:cs="Arial"/>
          <w:sz w:val="22"/>
        </w:rPr>
        <w:t>objednávek</w:t>
      </w:r>
      <w:r w:rsidRPr="000C5A20">
        <w:rPr>
          <w:rFonts w:ascii="Arial" w:hAnsi="Arial" w:cs="Arial"/>
          <w:sz w:val="22"/>
        </w:rPr>
        <w:t xml:space="preserve"> na svůj náklad a na své nebezpečí. </w:t>
      </w:r>
    </w:p>
    <w:p w:rsidR="00772CF3" w:rsidRPr="00772CF3" w:rsidRDefault="00772CF3" w:rsidP="006A1D33">
      <w:pPr>
        <w:pStyle w:val="acnormal"/>
        <w:numPr>
          <w:ilvl w:val="0"/>
          <w:numId w:val="3"/>
        </w:numPr>
        <w:tabs>
          <w:tab w:val="clear" w:pos="1143"/>
          <w:tab w:val="num" w:pos="-1843"/>
        </w:tabs>
        <w:ind w:left="0" w:firstLine="0"/>
        <w:rPr>
          <w:rFonts w:ascii="Arial" w:hAnsi="Arial" w:cs="Arial"/>
          <w:sz w:val="22"/>
        </w:rPr>
      </w:pPr>
      <w:r w:rsidRPr="00772CF3">
        <w:rPr>
          <w:rFonts w:ascii="Arial" w:hAnsi="Arial" w:cs="Arial"/>
          <w:sz w:val="22"/>
        </w:rPr>
        <w:t>Záruční doba činí 24 měsíců od data přejímky zboží.</w:t>
      </w:r>
    </w:p>
    <w:p w:rsidR="00772CF3" w:rsidRPr="007F6B84" w:rsidRDefault="00772CF3" w:rsidP="006A1D33">
      <w:pPr>
        <w:pStyle w:val="Odstavecseseznamem"/>
        <w:numPr>
          <w:ilvl w:val="0"/>
          <w:numId w:val="3"/>
        </w:numPr>
        <w:tabs>
          <w:tab w:val="clear" w:pos="1143"/>
          <w:tab w:val="num" w:pos="-1843"/>
        </w:tabs>
        <w:ind w:left="0" w:firstLine="0"/>
        <w:rPr>
          <w:rFonts w:ascii="Arial" w:hAnsi="Arial" w:cs="Arial"/>
          <w:sz w:val="22"/>
        </w:rPr>
      </w:pPr>
      <w:r w:rsidRPr="007F6B84">
        <w:rPr>
          <w:rFonts w:ascii="Arial" w:hAnsi="Arial" w:cs="Arial"/>
          <w:sz w:val="22"/>
        </w:rPr>
        <w:t xml:space="preserve">Prodávající odpovídá </w:t>
      </w:r>
      <w:r w:rsidR="007A3426">
        <w:rPr>
          <w:rFonts w:ascii="Arial" w:hAnsi="Arial" w:cs="Arial"/>
          <w:sz w:val="22"/>
        </w:rPr>
        <w:t>K</w:t>
      </w:r>
      <w:r w:rsidRPr="007F6B84">
        <w:rPr>
          <w:rFonts w:ascii="Arial" w:hAnsi="Arial" w:cs="Arial"/>
          <w:sz w:val="22"/>
        </w:rPr>
        <w:t xml:space="preserve">upujícímu za řádné provedení předmětu objednávky, za dodržení kvality deklarované v  nabídce </w:t>
      </w:r>
      <w:r w:rsidR="007F6B84" w:rsidRPr="00E21C94">
        <w:rPr>
          <w:rFonts w:ascii="Arial" w:hAnsi="Arial" w:cs="Arial"/>
          <w:sz w:val="22"/>
        </w:rPr>
        <w:t xml:space="preserve">prodávajícího dle </w:t>
      </w:r>
      <w:r w:rsidR="00EF7D71" w:rsidRPr="00E21C94">
        <w:rPr>
          <w:rFonts w:ascii="Arial" w:hAnsi="Arial" w:cs="Arial"/>
          <w:sz w:val="22"/>
        </w:rPr>
        <w:t>článku</w:t>
      </w:r>
      <w:r w:rsidRPr="00E21C94">
        <w:rPr>
          <w:rFonts w:ascii="Arial" w:hAnsi="Arial" w:cs="Arial"/>
          <w:sz w:val="22"/>
        </w:rPr>
        <w:t xml:space="preserve"> </w:t>
      </w:r>
      <w:r w:rsidR="007F6B84" w:rsidRPr="00E21C94">
        <w:rPr>
          <w:rFonts w:ascii="Arial" w:hAnsi="Arial" w:cs="Arial"/>
          <w:sz w:val="22"/>
        </w:rPr>
        <w:t>II</w:t>
      </w:r>
      <w:r w:rsidRPr="00E21C94">
        <w:rPr>
          <w:rFonts w:ascii="Arial" w:hAnsi="Arial" w:cs="Arial"/>
          <w:sz w:val="22"/>
        </w:rPr>
        <w:t>.</w:t>
      </w:r>
      <w:r w:rsidR="007F6B84" w:rsidRPr="00E21C94">
        <w:rPr>
          <w:rFonts w:ascii="Arial" w:hAnsi="Arial" w:cs="Arial"/>
          <w:sz w:val="22"/>
        </w:rPr>
        <w:t xml:space="preserve"> - Předmět </w:t>
      </w:r>
      <w:proofErr w:type="gramStart"/>
      <w:r w:rsidR="00FD42B0" w:rsidRPr="00E21C94">
        <w:rPr>
          <w:rFonts w:ascii="Arial" w:hAnsi="Arial" w:cs="Arial"/>
          <w:sz w:val="22"/>
        </w:rPr>
        <w:t xml:space="preserve">zboží </w:t>
      </w:r>
      <w:r w:rsidRPr="00E21C94">
        <w:rPr>
          <w:rFonts w:ascii="Arial" w:hAnsi="Arial" w:cs="Arial"/>
          <w:sz w:val="22"/>
        </w:rPr>
        <w:t xml:space="preserve"> a v příloze</w:t>
      </w:r>
      <w:proofErr w:type="gramEnd"/>
      <w:r w:rsidRPr="00E21C94">
        <w:rPr>
          <w:rFonts w:ascii="Arial" w:hAnsi="Arial" w:cs="Arial"/>
          <w:sz w:val="22"/>
        </w:rPr>
        <w:t xml:space="preserve"> č. </w:t>
      </w:r>
      <w:r w:rsidR="00FD42B0" w:rsidRPr="00E21C94">
        <w:rPr>
          <w:rFonts w:ascii="Arial" w:hAnsi="Arial" w:cs="Arial"/>
          <w:sz w:val="22"/>
        </w:rPr>
        <w:t>2</w:t>
      </w:r>
      <w:r w:rsidRPr="00E21C94">
        <w:rPr>
          <w:rFonts w:ascii="Arial" w:hAnsi="Arial" w:cs="Arial"/>
          <w:sz w:val="22"/>
        </w:rPr>
        <w:t xml:space="preserve"> k této rámcové </w:t>
      </w:r>
      <w:r w:rsidR="007F6B84" w:rsidRPr="00E21C94">
        <w:rPr>
          <w:rFonts w:ascii="Arial" w:hAnsi="Arial" w:cs="Arial"/>
          <w:sz w:val="22"/>
        </w:rPr>
        <w:t>dohodě</w:t>
      </w:r>
      <w:r w:rsidR="005F1D89">
        <w:rPr>
          <w:rFonts w:ascii="Arial" w:hAnsi="Arial" w:cs="Arial"/>
          <w:sz w:val="22"/>
        </w:rPr>
        <w:t>.</w:t>
      </w:r>
    </w:p>
    <w:p w:rsidR="00772CF3" w:rsidRPr="000C5A20" w:rsidRDefault="00772CF3" w:rsidP="006A1D33">
      <w:pPr>
        <w:pStyle w:val="acnormal"/>
        <w:numPr>
          <w:ilvl w:val="0"/>
          <w:numId w:val="3"/>
        </w:numPr>
        <w:tabs>
          <w:tab w:val="clear" w:pos="1143"/>
          <w:tab w:val="num" w:pos="-1843"/>
        </w:tabs>
        <w:ind w:left="0" w:firstLine="0"/>
        <w:rPr>
          <w:rFonts w:ascii="Arial" w:hAnsi="Arial" w:cs="Arial"/>
          <w:sz w:val="22"/>
        </w:rPr>
      </w:pPr>
      <w:r w:rsidRPr="00772CF3">
        <w:rPr>
          <w:rFonts w:ascii="Arial" w:hAnsi="Arial" w:cs="Arial"/>
          <w:sz w:val="22"/>
        </w:rPr>
        <w:t>Kvalita dodávaného zboží může být Kupujícím namátkově ověřována u notifikovaných zkušeben, výsledky těchto zkoušek mohou být podkladem pro případnou reklamaci. V případě zjištění vadného plnění je Prodávající povinen nahradit vadné zboží zbožím odsouhlaseného typu a kvality. Pokud již bylo vadné zboží vydáno uživatelům, je Prodávající povinen dodat nové zboží bez vrácení původně dodaného vadného zboží. Kupující je oprávněn vymáhat po prodávajícím náklady vynaložené na ověření kvality, jakož i další vzniklé náklady, a sankce dle obchodních podmínek.</w:t>
      </w:r>
    </w:p>
    <w:p w:rsidR="00D17297" w:rsidRDefault="00D17297" w:rsidP="006A1D33">
      <w:pPr>
        <w:pStyle w:val="acnormal"/>
        <w:numPr>
          <w:ilvl w:val="0"/>
          <w:numId w:val="3"/>
        </w:numPr>
        <w:tabs>
          <w:tab w:val="clear" w:pos="1143"/>
          <w:tab w:val="num" w:pos="-1843"/>
        </w:tabs>
        <w:ind w:left="0" w:firstLine="0"/>
        <w:rPr>
          <w:rFonts w:ascii="Arial" w:hAnsi="Arial" w:cs="Arial"/>
          <w:sz w:val="22"/>
        </w:rPr>
      </w:pPr>
      <w:r w:rsidRPr="00D17297">
        <w:rPr>
          <w:rFonts w:ascii="Arial" w:hAnsi="Arial" w:cs="Arial"/>
          <w:sz w:val="22"/>
        </w:rPr>
        <w:t xml:space="preserve">Reklamaci zboží uplatní u prodávajícího zástupce </w:t>
      </w:r>
      <w:r w:rsidR="000D22E1">
        <w:rPr>
          <w:rFonts w:ascii="Arial" w:hAnsi="Arial" w:cs="Arial"/>
          <w:sz w:val="22"/>
        </w:rPr>
        <w:t>Kupujícího</w:t>
      </w:r>
      <w:r w:rsidR="000D22E1" w:rsidRPr="00D17297">
        <w:rPr>
          <w:rFonts w:ascii="Arial" w:hAnsi="Arial" w:cs="Arial"/>
          <w:sz w:val="22"/>
        </w:rPr>
        <w:t xml:space="preserve"> </w:t>
      </w:r>
      <w:r w:rsidRPr="00D17297">
        <w:rPr>
          <w:rFonts w:ascii="Arial" w:hAnsi="Arial" w:cs="Arial"/>
          <w:sz w:val="22"/>
        </w:rPr>
        <w:t>písemně s uvedením vad. K reklamaci přiloží vždy vadné zboží, příp. i další dokumentaci (přejímací zápis, fotodokumentace, příp. kopie zkušebního protokolu notifikované zkušebny apod.).</w:t>
      </w:r>
    </w:p>
    <w:p w:rsidR="00F14C9D" w:rsidRDefault="00F14C9D" w:rsidP="006A1D33">
      <w:pPr>
        <w:pStyle w:val="acnormal"/>
        <w:numPr>
          <w:ilvl w:val="0"/>
          <w:numId w:val="3"/>
        </w:numPr>
        <w:tabs>
          <w:tab w:val="clear" w:pos="1143"/>
          <w:tab w:val="num" w:pos="-1843"/>
        </w:tabs>
        <w:ind w:left="0" w:firstLine="0"/>
        <w:rPr>
          <w:rFonts w:ascii="Arial" w:hAnsi="Arial" w:cs="Arial"/>
          <w:sz w:val="22"/>
        </w:rPr>
      </w:pPr>
      <w:r w:rsidRPr="000C5A20">
        <w:rPr>
          <w:rFonts w:ascii="Arial" w:hAnsi="Arial" w:cs="Arial"/>
          <w:sz w:val="22"/>
        </w:rPr>
        <w:t xml:space="preserve">V případě, že dodávka nebude uskutečněna v souladu s objednávkou Kupujícího, je Kupující oprávněn požádat o výměnu vadného zboží na náklady Prodávajícího. Platba za takovou dodávku bude uskutečněna až po odstranění vad. </w:t>
      </w:r>
    </w:p>
    <w:p w:rsidR="00F14C9D" w:rsidRPr="000C5A20" w:rsidRDefault="00F14C9D" w:rsidP="006A1D33">
      <w:pPr>
        <w:pStyle w:val="acnormal"/>
        <w:numPr>
          <w:ilvl w:val="0"/>
          <w:numId w:val="3"/>
        </w:numPr>
        <w:tabs>
          <w:tab w:val="clear" w:pos="1143"/>
          <w:tab w:val="num" w:pos="-1843"/>
        </w:tabs>
        <w:ind w:left="0" w:firstLine="0"/>
        <w:rPr>
          <w:rFonts w:ascii="Arial" w:hAnsi="Arial" w:cs="Arial"/>
          <w:sz w:val="22"/>
        </w:rPr>
      </w:pPr>
      <w:r w:rsidRPr="000C5A20">
        <w:rPr>
          <w:rFonts w:ascii="Arial" w:hAnsi="Arial" w:cs="Arial"/>
          <w:sz w:val="22"/>
        </w:rPr>
        <w:t xml:space="preserve">Odpovědnost za vady, kvalitu, jakost a nároky z ní vyplývající se řídí ustanoveními </w:t>
      </w:r>
      <w:r>
        <w:rPr>
          <w:rFonts w:ascii="Arial" w:hAnsi="Arial" w:cs="Arial"/>
          <w:sz w:val="22"/>
        </w:rPr>
        <w:t>zákona č. 89/2012 Sb., občanský zákoník, ve znění pozdějších předpisů (dále jen „občanský zákoník“)</w:t>
      </w:r>
      <w:r w:rsidRPr="000C5A20">
        <w:rPr>
          <w:rFonts w:ascii="Arial" w:hAnsi="Arial" w:cs="Arial"/>
          <w:sz w:val="22"/>
        </w:rPr>
        <w:t>.</w:t>
      </w:r>
    </w:p>
    <w:p w:rsidR="00CC5257" w:rsidRPr="0046631B" w:rsidRDefault="00CC5257" w:rsidP="006A1D33">
      <w:pPr>
        <w:pStyle w:val="acnormal"/>
        <w:numPr>
          <w:ilvl w:val="0"/>
          <w:numId w:val="9"/>
        </w:numPr>
        <w:spacing w:after="240"/>
        <w:ind w:left="0" w:firstLine="0"/>
        <w:jc w:val="center"/>
        <w:rPr>
          <w:rFonts w:ascii="Arial" w:hAnsi="Arial" w:cs="Arial"/>
          <w:b/>
          <w:sz w:val="24"/>
          <w:szCs w:val="24"/>
        </w:rPr>
      </w:pPr>
      <w:r w:rsidRPr="0046631B">
        <w:rPr>
          <w:rFonts w:ascii="Arial" w:hAnsi="Arial" w:cs="Arial"/>
          <w:b/>
          <w:sz w:val="24"/>
          <w:szCs w:val="24"/>
        </w:rPr>
        <w:t>Závěrečná ujednání</w:t>
      </w:r>
    </w:p>
    <w:p w:rsidR="008135F0" w:rsidRPr="008135F0" w:rsidRDefault="00F37200" w:rsidP="006A1D33">
      <w:pPr>
        <w:pStyle w:val="acnormal"/>
        <w:numPr>
          <w:ilvl w:val="0"/>
          <w:numId w:val="4"/>
        </w:numPr>
        <w:tabs>
          <w:tab w:val="clear" w:pos="360"/>
          <w:tab w:val="num" w:pos="0"/>
        </w:tabs>
        <w:ind w:left="0" w:firstLine="0"/>
        <w:rPr>
          <w:rFonts w:ascii="Arial" w:hAnsi="Arial" w:cs="Arial"/>
          <w:sz w:val="22"/>
        </w:rPr>
      </w:pPr>
      <w:r>
        <w:rPr>
          <w:rFonts w:ascii="Arial" w:hAnsi="Arial" w:cs="Arial"/>
          <w:sz w:val="22"/>
        </w:rPr>
        <w:t> </w:t>
      </w:r>
      <w:r w:rsidR="008135F0" w:rsidRPr="008135F0">
        <w:rPr>
          <w:rFonts w:ascii="Arial" w:hAnsi="Arial" w:cs="Arial"/>
          <w:sz w:val="22"/>
        </w:rPr>
        <w:t xml:space="preserve">Osobami oprávněnými jednat </w:t>
      </w:r>
      <w:r w:rsidR="00E71957">
        <w:rPr>
          <w:rFonts w:ascii="Arial" w:hAnsi="Arial" w:cs="Arial"/>
          <w:sz w:val="22"/>
        </w:rPr>
        <w:t>ve vztahu k této rámcové dohodě</w:t>
      </w:r>
      <w:r w:rsidR="008135F0" w:rsidRPr="008135F0">
        <w:rPr>
          <w:rFonts w:ascii="Arial" w:hAnsi="Arial" w:cs="Arial"/>
          <w:sz w:val="22"/>
        </w:rPr>
        <w:t xml:space="preserve"> a objednávkám zadávaným</w:t>
      </w:r>
      <w:r w:rsidR="00E71957">
        <w:rPr>
          <w:rFonts w:ascii="Arial" w:hAnsi="Arial" w:cs="Arial"/>
          <w:sz w:val="22"/>
        </w:rPr>
        <w:t xml:space="preserve"> na základě této rámcové dohody</w:t>
      </w:r>
      <w:r w:rsidR="008135F0" w:rsidRPr="008135F0">
        <w:rPr>
          <w:rFonts w:ascii="Arial" w:hAnsi="Arial" w:cs="Arial"/>
          <w:sz w:val="22"/>
        </w:rPr>
        <w:t>, zejména tedy k zasílání objednávek a nabídek, předávání a potvrzování objednávek a nabídek, apod., jsou:</w:t>
      </w:r>
    </w:p>
    <w:p w:rsidR="008135F0" w:rsidRPr="008135F0" w:rsidRDefault="008135F0" w:rsidP="006A1D33">
      <w:pPr>
        <w:spacing w:before="120" w:after="120"/>
        <w:jc w:val="both"/>
        <w:rPr>
          <w:rFonts w:ascii="Arial" w:hAnsi="Arial" w:cs="Arial"/>
          <w:sz w:val="22"/>
        </w:rPr>
      </w:pPr>
    </w:p>
    <w:p w:rsidR="007F6B84" w:rsidRPr="007F6B84" w:rsidRDefault="008135F0" w:rsidP="006A1D33">
      <w:pPr>
        <w:pStyle w:val="acnormalbulleted"/>
        <w:numPr>
          <w:ilvl w:val="0"/>
          <w:numId w:val="0"/>
        </w:numPr>
      </w:pPr>
      <w:r w:rsidRPr="007F6B84">
        <w:t>na straně Kupujícího</w:t>
      </w:r>
      <w:r w:rsidR="007F6B84" w:rsidRPr="007F6B84">
        <w:t>:</w:t>
      </w:r>
      <w:r w:rsidR="0047043C" w:rsidRPr="007F6B84">
        <w:t xml:space="preserve"> </w:t>
      </w:r>
    </w:p>
    <w:p w:rsidR="007F6B84" w:rsidRPr="007F6B84" w:rsidRDefault="007F6B84" w:rsidP="006A1D33">
      <w:pPr>
        <w:pStyle w:val="acnormalbulleted"/>
        <w:numPr>
          <w:ilvl w:val="0"/>
          <w:numId w:val="0"/>
        </w:numPr>
        <w:rPr>
          <w:b/>
        </w:rPr>
      </w:pPr>
      <w:r>
        <w:tab/>
      </w:r>
      <w:r>
        <w:tab/>
      </w:r>
      <w:r w:rsidR="00B958D4">
        <w:t>Stanislav Smeták</w:t>
      </w:r>
      <w:r w:rsidRPr="007F6B84">
        <w:t>, tel.: +420 982 235 5</w:t>
      </w:r>
      <w:r w:rsidR="00B958D4">
        <w:t>1</w:t>
      </w:r>
      <w:r w:rsidRPr="007F6B84">
        <w:t xml:space="preserve">3, e-mail: </w:t>
      </w:r>
      <w:r w:rsidR="00B958D4">
        <w:t>smetak</w:t>
      </w:r>
      <w:r w:rsidRPr="007F6B84">
        <w:t>@szdc.cz,</w:t>
      </w:r>
    </w:p>
    <w:p w:rsidR="008135F0" w:rsidRPr="007F6B84" w:rsidRDefault="008135F0" w:rsidP="006A1D33">
      <w:pPr>
        <w:pStyle w:val="acnormalbulleted"/>
        <w:numPr>
          <w:ilvl w:val="0"/>
          <w:numId w:val="0"/>
        </w:numPr>
        <w:rPr>
          <w:b/>
        </w:rPr>
      </w:pPr>
      <w:r w:rsidRPr="008135F0">
        <w:t>na straně Prodávajícího:</w:t>
      </w:r>
      <w:r w:rsidR="00174612">
        <w:t xml:space="preserve"> </w:t>
      </w:r>
      <w:r w:rsidR="00E71957" w:rsidRPr="007F6B84">
        <w:rPr>
          <w:highlight w:val="yellow"/>
        </w:rPr>
        <w:t>…… ………..</w:t>
      </w:r>
      <w:r w:rsidR="00174612" w:rsidRPr="007F6B84">
        <w:t xml:space="preserve">, </w:t>
      </w:r>
      <w:r w:rsidR="00E71957" w:rsidRPr="007F6B84">
        <w:rPr>
          <w:highlight w:val="yellow"/>
        </w:rPr>
        <w:t>……..</w:t>
      </w:r>
      <w:hyperlink r:id="rId10" w:history="1">
        <w:r w:rsidR="00E71957" w:rsidRPr="007F6B84">
          <w:rPr>
            <w:rStyle w:val="Hypertextovodkaz"/>
            <w:highlight w:val="yellow"/>
          </w:rPr>
          <w:t>…</w:t>
        </w:r>
        <w:proofErr w:type="gramStart"/>
        <w:r w:rsidR="00E71957" w:rsidRPr="007F6B84">
          <w:rPr>
            <w:rStyle w:val="Hypertextovodkaz"/>
            <w:highlight w:val="yellow"/>
          </w:rPr>
          <w:t>….</w:t>
        </w:r>
        <w:r w:rsidR="00174612" w:rsidRPr="007F6B84">
          <w:rPr>
            <w:rStyle w:val="Hypertextovodkaz"/>
            <w:highlight w:val="yellow"/>
          </w:rPr>
          <w:t>@</w:t>
        </w:r>
        <w:r w:rsidR="00E71957" w:rsidRPr="007F6B84">
          <w:rPr>
            <w:rStyle w:val="Hypertextovodkaz"/>
            <w:highlight w:val="yellow"/>
          </w:rPr>
          <w:t>............</w:t>
        </w:r>
      </w:hyperlink>
      <w:r w:rsidR="00174612" w:rsidRPr="007F6B84">
        <w:t xml:space="preserve">, </w:t>
      </w:r>
      <w:r w:rsidR="00E71957" w:rsidRPr="007F6B84">
        <w:t>tel</w:t>
      </w:r>
      <w:proofErr w:type="gramEnd"/>
      <w:r w:rsidR="00E71957" w:rsidRPr="007F6B84">
        <w:rPr>
          <w:highlight w:val="yellow"/>
        </w:rPr>
        <w:t>……………..</w:t>
      </w:r>
    </w:p>
    <w:p w:rsidR="008135F0" w:rsidRPr="008135F0" w:rsidRDefault="008135F0" w:rsidP="006A1D33">
      <w:pPr>
        <w:spacing w:before="120" w:after="120"/>
        <w:jc w:val="both"/>
        <w:rPr>
          <w:rFonts w:ascii="Arial" w:hAnsi="Arial" w:cs="Arial"/>
          <w:sz w:val="22"/>
        </w:rPr>
      </w:pPr>
    </w:p>
    <w:p w:rsidR="008135F0" w:rsidRPr="008135F0" w:rsidRDefault="008135F0" w:rsidP="006A1D33">
      <w:pPr>
        <w:numPr>
          <w:ilvl w:val="0"/>
          <w:numId w:val="4"/>
        </w:numPr>
        <w:tabs>
          <w:tab w:val="clear" w:pos="360"/>
        </w:tabs>
        <w:spacing w:before="120" w:after="120"/>
        <w:ind w:left="0" w:firstLine="0"/>
        <w:jc w:val="both"/>
        <w:rPr>
          <w:rFonts w:ascii="Arial" w:hAnsi="Arial" w:cs="Arial"/>
          <w:sz w:val="22"/>
        </w:rPr>
      </w:pPr>
      <w:r w:rsidRPr="008135F0">
        <w:rPr>
          <w:rFonts w:ascii="Arial" w:hAnsi="Arial" w:cs="Arial"/>
          <w:sz w:val="22"/>
        </w:rPr>
        <w:t xml:space="preserve">Smluvní strany prohlašují, že tato rámcová </w:t>
      </w:r>
      <w:r w:rsidR="00E71957">
        <w:rPr>
          <w:rFonts w:ascii="Arial" w:hAnsi="Arial" w:cs="Arial"/>
          <w:sz w:val="22"/>
        </w:rPr>
        <w:t>dohoda</w:t>
      </w:r>
      <w:r w:rsidRPr="008135F0">
        <w:rPr>
          <w:rFonts w:ascii="Arial" w:hAnsi="Arial" w:cs="Arial"/>
          <w:sz w:val="22"/>
        </w:rPr>
        <w:t xml:space="preserve"> je projevem jejich pravé a </w:t>
      </w:r>
      <w:r w:rsidR="00FD42B0" w:rsidRPr="008135F0">
        <w:rPr>
          <w:rFonts w:ascii="Arial" w:hAnsi="Arial" w:cs="Arial"/>
          <w:sz w:val="22"/>
        </w:rPr>
        <w:t xml:space="preserve">svobodné </w:t>
      </w:r>
      <w:r w:rsidR="00FD42B0">
        <w:rPr>
          <w:rFonts w:ascii="Arial" w:hAnsi="Arial" w:cs="Arial"/>
          <w:sz w:val="22"/>
        </w:rPr>
        <w:t>vůle</w:t>
      </w:r>
      <w:r w:rsidRPr="008135F0">
        <w:rPr>
          <w:rFonts w:ascii="Arial" w:hAnsi="Arial" w:cs="Arial"/>
          <w:sz w:val="22"/>
        </w:rPr>
        <w:t>, učiněné nikoli v tísni za nápadně nevýhodných podmínek.</w:t>
      </w:r>
    </w:p>
    <w:p w:rsidR="008135F0" w:rsidRDefault="008135F0" w:rsidP="006A1D33">
      <w:pPr>
        <w:numPr>
          <w:ilvl w:val="0"/>
          <w:numId w:val="4"/>
        </w:numPr>
        <w:tabs>
          <w:tab w:val="clear" w:pos="360"/>
          <w:tab w:val="num" w:pos="0"/>
        </w:tabs>
        <w:ind w:left="0" w:firstLine="0"/>
        <w:contextualSpacing/>
        <w:jc w:val="both"/>
        <w:rPr>
          <w:rFonts w:ascii="Arial" w:hAnsi="Arial" w:cs="Arial"/>
          <w:sz w:val="22"/>
        </w:rPr>
      </w:pPr>
      <w:r w:rsidRPr="008135F0">
        <w:rPr>
          <w:rFonts w:ascii="Arial" w:hAnsi="Arial" w:cs="Arial"/>
          <w:sz w:val="22"/>
        </w:rPr>
        <w:t xml:space="preserve">Tato </w:t>
      </w:r>
      <w:r w:rsidR="00E71957">
        <w:rPr>
          <w:rFonts w:ascii="Arial" w:hAnsi="Arial" w:cs="Arial"/>
          <w:sz w:val="22"/>
        </w:rPr>
        <w:t>dohoda</w:t>
      </w:r>
      <w:r w:rsidRPr="008135F0">
        <w:rPr>
          <w:rFonts w:ascii="Arial" w:hAnsi="Arial" w:cs="Arial"/>
          <w:sz w:val="22"/>
        </w:rPr>
        <w:t xml:space="preserve"> se řídí Obchodními pod</w:t>
      </w:r>
      <w:r w:rsidR="00174612">
        <w:rPr>
          <w:rFonts w:ascii="Arial" w:hAnsi="Arial" w:cs="Arial"/>
          <w:sz w:val="22"/>
        </w:rPr>
        <w:t xml:space="preserve">mínkami k rámcové </w:t>
      </w:r>
      <w:r w:rsidR="00E71957">
        <w:rPr>
          <w:rFonts w:ascii="Arial" w:hAnsi="Arial" w:cs="Arial"/>
          <w:sz w:val="22"/>
        </w:rPr>
        <w:t>dohodě</w:t>
      </w:r>
      <w:r w:rsidR="00174612">
        <w:rPr>
          <w:rFonts w:ascii="Arial" w:hAnsi="Arial" w:cs="Arial"/>
          <w:sz w:val="22"/>
        </w:rPr>
        <w:t xml:space="preserve"> č. </w:t>
      </w:r>
      <w:r w:rsidR="00E71957" w:rsidRPr="00E71957">
        <w:rPr>
          <w:rFonts w:ascii="Arial" w:hAnsi="Arial" w:cs="Arial"/>
          <w:sz w:val="22"/>
          <w:highlight w:val="yellow"/>
        </w:rPr>
        <w:t>………………</w:t>
      </w:r>
      <w:r w:rsidRPr="008135F0">
        <w:rPr>
          <w:rFonts w:ascii="Arial" w:hAnsi="Arial" w:cs="Arial"/>
          <w:sz w:val="22"/>
        </w:rPr>
        <w:t xml:space="preserve"> (dále jen „Obchodní podmínky“)</w:t>
      </w:r>
      <w:r w:rsidR="005F1D89">
        <w:rPr>
          <w:rFonts w:ascii="Arial" w:hAnsi="Arial" w:cs="Arial"/>
          <w:sz w:val="22"/>
        </w:rPr>
        <w:t xml:space="preserve"> uvedené v příloze </w:t>
      </w:r>
      <w:proofErr w:type="gramStart"/>
      <w:r w:rsidR="005F1D89">
        <w:rPr>
          <w:rFonts w:ascii="Arial" w:hAnsi="Arial" w:cs="Arial"/>
          <w:sz w:val="22"/>
        </w:rPr>
        <w:t>č.1 této</w:t>
      </w:r>
      <w:proofErr w:type="gramEnd"/>
      <w:r w:rsidR="005F1D89">
        <w:rPr>
          <w:rFonts w:ascii="Arial" w:hAnsi="Arial" w:cs="Arial"/>
          <w:sz w:val="22"/>
        </w:rPr>
        <w:t xml:space="preserve"> Rámcové dohody</w:t>
      </w:r>
      <w:r w:rsidRPr="008135F0">
        <w:rPr>
          <w:rFonts w:ascii="Arial" w:hAnsi="Arial" w:cs="Arial"/>
          <w:sz w:val="22"/>
        </w:rPr>
        <w:t xml:space="preserve">. Odchylná ujednání v rámcové </w:t>
      </w:r>
      <w:r w:rsidR="00E71957">
        <w:rPr>
          <w:rFonts w:ascii="Arial" w:hAnsi="Arial" w:cs="Arial"/>
          <w:sz w:val="22"/>
        </w:rPr>
        <w:t>dohodě</w:t>
      </w:r>
      <w:r w:rsidRPr="008135F0">
        <w:rPr>
          <w:rFonts w:ascii="Arial" w:hAnsi="Arial" w:cs="Arial"/>
          <w:sz w:val="22"/>
        </w:rPr>
        <w:t xml:space="preserve"> mají před zněním Obchodních podmínek přednost.</w:t>
      </w:r>
    </w:p>
    <w:p w:rsidR="00E71957" w:rsidRPr="008135F0" w:rsidRDefault="00E71957" w:rsidP="006A1D33">
      <w:pPr>
        <w:contextualSpacing/>
        <w:jc w:val="both"/>
        <w:rPr>
          <w:rFonts w:ascii="Arial" w:hAnsi="Arial" w:cs="Arial"/>
          <w:sz w:val="22"/>
        </w:rPr>
      </w:pPr>
    </w:p>
    <w:p w:rsidR="008135F0" w:rsidRPr="008135F0" w:rsidRDefault="008135F0" w:rsidP="006A1D33">
      <w:pPr>
        <w:numPr>
          <w:ilvl w:val="0"/>
          <w:numId w:val="4"/>
        </w:numPr>
        <w:tabs>
          <w:tab w:val="clear" w:pos="360"/>
          <w:tab w:val="num" w:pos="0"/>
        </w:tabs>
        <w:spacing w:before="120" w:after="120"/>
        <w:ind w:left="0" w:firstLine="0"/>
        <w:jc w:val="both"/>
        <w:rPr>
          <w:rFonts w:ascii="Arial" w:hAnsi="Arial" w:cs="Arial"/>
          <w:sz w:val="22"/>
        </w:rPr>
      </w:pPr>
      <w:r w:rsidRPr="008135F0">
        <w:rPr>
          <w:rFonts w:ascii="Arial" w:hAnsi="Arial" w:cs="Arial"/>
          <w:sz w:val="22"/>
        </w:rPr>
        <w:t xml:space="preserve">Tato rámcová </w:t>
      </w:r>
      <w:r w:rsidR="00E71957">
        <w:rPr>
          <w:rFonts w:ascii="Arial" w:hAnsi="Arial" w:cs="Arial"/>
          <w:sz w:val="22"/>
        </w:rPr>
        <w:t>dohoda</w:t>
      </w:r>
      <w:r w:rsidRPr="008135F0">
        <w:rPr>
          <w:rFonts w:ascii="Arial" w:hAnsi="Arial" w:cs="Arial"/>
          <w:sz w:val="22"/>
        </w:rPr>
        <w:t xml:space="preserve"> může být měněna nebo do</w:t>
      </w:r>
      <w:r w:rsidR="00F37200">
        <w:rPr>
          <w:rFonts w:ascii="Arial" w:hAnsi="Arial" w:cs="Arial"/>
          <w:sz w:val="22"/>
        </w:rPr>
        <w:t xml:space="preserve">plňována pouze formou písemných </w:t>
      </w:r>
      <w:r w:rsidRPr="008135F0">
        <w:rPr>
          <w:rFonts w:ascii="Arial" w:hAnsi="Arial" w:cs="Arial"/>
          <w:sz w:val="22"/>
        </w:rPr>
        <w:t>vzestupně číslovaných dodatků.</w:t>
      </w:r>
    </w:p>
    <w:p w:rsidR="008135F0" w:rsidRPr="00AA2A2D" w:rsidRDefault="008135F0" w:rsidP="006A1D33">
      <w:pPr>
        <w:numPr>
          <w:ilvl w:val="0"/>
          <w:numId w:val="4"/>
        </w:numPr>
        <w:tabs>
          <w:tab w:val="clear" w:pos="360"/>
          <w:tab w:val="num" w:pos="0"/>
        </w:tabs>
        <w:spacing w:before="120" w:after="120"/>
        <w:ind w:left="0" w:firstLine="0"/>
        <w:jc w:val="both"/>
        <w:rPr>
          <w:rFonts w:ascii="Arial" w:hAnsi="Arial" w:cs="Arial"/>
          <w:sz w:val="22"/>
        </w:rPr>
      </w:pPr>
      <w:r w:rsidRPr="008135F0">
        <w:rPr>
          <w:rFonts w:ascii="Arial" w:hAnsi="Arial" w:cs="Arial"/>
          <w:sz w:val="22"/>
        </w:rPr>
        <w:t xml:space="preserve">Prodávající prohlašuje, že se zněním obchodních podmínek před podpisem této rámcové </w:t>
      </w:r>
      <w:r w:rsidR="00E71957">
        <w:rPr>
          <w:rFonts w:ascii="Arial" w:hAnsi="Arial" w:cs="Arial"/>
          <w:sz w:val="22"/>
        </w:rPr>
        <w:t>dohody</w:t>
      </w:r>
      <w:r w:rsidRPr="008135F0">
        <w:rPr>
          <w:rFonts w:ascii="Arial" w:hAnsi="Arial" w:cs="Arial"/>
          <w:sz w:val="22"/>
        </w:rPr>
        <w:t xml:space="preserve"> seznámil v dostatečném rozsahu se veškerými požadavky Kupujícího dle této </w:t>
      </w:r>
      <w:r w:rsidR="00E71957">
        <w:rPr>
          <w:rFonts w:ascii="Arial" w:hAnsi="Arial" w:cs="Arial"/>
          <w:sz w:val="22"/>
        </w:rPr>
        <w:t>dohody</w:t>
      </w:r>
      <w:r w:rsidRPr="008135F0">
        <w:rPr>
          <w:rFonts w:ascii="Arial" w:hAnsi="Arial" w:cs="Arial"/>
          <w:sz w:val="22"/>
        </w:rPr>
        <w:t xml:space="preserve">, přičemž si není vědom žádným překážek, které by mu bránily v poskytnutí sjednaného plnění v souladu s touto </w:t>
      </w:r>
      <w:r w:rsidR="00E71957">
        <w:rPr>
          <w:rFonts w:ascii="Arial" w:hAnsi="Arial" w:cs="Arial"/>
          <w:sz w:val="22"/>
        </w:rPr>
        <w:t>dohodou</w:t>
      </w:r>
      <w:r w:rsidRPr="008135F0">
        <w:rPr>
          <w:rFonts w:ascii="Arial" w:hAnsi="Arial" w:cs="Arial"/>
          <w:sz w:val="22"/>
        </w:rPr>
        <w:t>.</w:t>
      </w:r>
    </w:p>
    <w:p w:rsidR="008135F0" w:rsidRPr="008135F0" w:rsidRDefault="008135F0" w:rsidP="006A1D33">
      <w:pPr>
        <w:numPr>
          <w:ilvl w:val="0"/>
          <w:numId w:val="4"/>
        </w:numPr>
        <w:tabs>
          <w:tab w:val="clear" w:pos="360"/>
          <w:tab w:val="num" w:pos="0"/>
        </w:tabs>
        <w:spacing w:before="120" w:after="120"/>
        <w:ind w:left="0" w:firstLine="0"/>
        <w:jc w:val="both"/>
        <w:rPr>
          <w:rFonts w:ascii="Arial" w:hAnsi="Arial" w:cs="Arial"/>
          <w:sz w:val="22"/>
        </w:rPr>
      </w:pPr>
      <w:r w:rsidRPr="008135F0">
        <w:rPr>
          <w:rFonts w:ascii="Arial" w:hAnsi="Arial" w:cs="Arial"/>
          <w:sz w:val="22"/>
        </w:rPr>
        <w:t xml:space="preserve">Tato rámcová </w:t>
      </w:r>
      <w:r w:rsidR="00E71957">
        <w:rPr>
          <w:rFonts w:ascii="Arial" w:hAnsi="Arial" w:cs="Arial"/>
          <w:sz w:val="22"/>
        </w:rPr>
        <w:t>dohoda</w:t>
      </w:r>
      <w:r w:rsidRPr="008135F0">
        <w:rPr>
          <w:rFonts w:ascii="Arial" w:hAnsi="Arial" w:cs="Arial"/>
          <w:sz w:val="22"/>
        </w:rPr>
        <w:t xml:space="preserve"> je vyhotovena ve třech stejnopisech s platností originálu, přičemž Kupující obdrží dva stejnopisy, Prodávající obdrží jeden stejnopis.</w:t>
      </w:r>
    </w:p>
    <w:p w:rsidR="008135F0" w:rsidRPr="008135F0" w:rsidRDefault="00F37200" w:rsidP="006A1D33">
      <w:pPr>
        <w:numPr>
          <w:ilvl w:val="0"/>
          <w:numId w:val="4"/>
        </w:numPr>
        <w:tabs>
          <w:tab w:val="clear" w:pos="360"/>
          <w:tab w:val="num" w:pos="0"/>
        </w:tabs>
        <w:spacing w:before="120" w:after="120"/>
        <w:ind w:left="0" w:firstLine="0"/>
        <w:jc w:val="both"/>
        <w:rPr>
          <w:rFonts w:ascii="Arial" w:hAnsi="Arial" w:cs="Arial"/>
          <w:sz w:val="22"/>
        </w:rPr>
      </w:pPr>
      <w:r>
        <w:rPr>
          <w:rFonts w:ascii="Arial" w:hAnsi="Arial" w:cs="Arial"/>
          <w:sz w:val="22"/>
        </w:rPr>
        <w:t> </w:t>
      </w:r>
      <w:r w:rsidR="008135F0" w:rsidRPr="008135F0">
        <w:rPr>
          <w:rFonts w:ascii="Arial" w:hAnsi="Arial" w:cs="Arial"/>
          <w:sz w:val="22"/>
        </w:rPr>
        <w:t xml:space="preserve">Smluvní vztahy výslovně neupravené rámcovou </w:t>
      </w:r>
      <w:r w:rsidR="00E71957">
        <w:rPr>
          <w:rFonts w:ascii="Arial" w:hAnsi="Arial" w:cs="Arial"/>
          <w:sz w:val="22"/>
        </w:rPr>
        <w:t>dohodou</w:t>
      </w:r>
      <w:r w:rsidR="008135F0" w:rsidRPr="008135F0">
        <w:rPr>
          <w:rFonts w:ascii="Arial" w:hAnsi="Arial" w:cs="Arial"/>
          <w:sz w:val="22"/>
        </w:rPr>
        <w:t xml:space="preserve"> se řídí občanským zákoníkem a platnými obecně závaznými právními předpisy.</w:t>
      </w:r>
      <w:r w:rsidR="008135F0" w:rsidRPr="00F37200">
        <w:rPr>
          <w:rFonts w:ascii="Arial" w:hAnsi="Arial" w:cs="Arial"/>
          <w:sz w:val="22"/>
        </w:rPr>
        <w:t xml:space="preserve"> </w:t>
      </w:r>
      <w:r w:rsidR="008135F0" w:rsidRPr="008135F0">
        <w:rPr>
          <w:rFonts w:ascii="Arial" w:hAnsi="Arial" w:cs="Arial"/>
          <w:sz w:val="22"/>
        </w:rPr>
        <w:t xml:space="preserve">Veškerá práva a povinnosti Smluvních stran vyplývající z rámcové </w:t>
      </w:r>
      <w:r w:rsidR="00E71957">
        <w:rPr>
          <w:rFonts w:ascii="Arial" w:hAnsi="Arial" w:cs="Arial"/>
          <w:sz w:val="22"/>
        </w:rPr>
        <w:t>dohody</w:t>
      </w:r>
      <w:r w:rsidR="008135F0" w:rsidRPr="008135F0">
        <w:rPr>
          <w:rFonts w:ascii="Arial" w:hAnsi="Arial" w:cs="Arial"/>
          <w:sz w:val="22"/>
        </w:rPr>
        <w:t xml:space="preserve"> se řídí českým právním řádem, Smluvní strany vylučují použití Úmluvy OSN o smlouvách o mezinárodní koupi zboží.</w:t>
      </w:r>
    </w:p>
    <w:p w:rsidR="008135F0" w:rsidRPr="008135F0" w:rsidRDefault="00F37200" w:rsidP="006A1D33">
      <w:pPr>
        <w:numPr>
          <w:ilvl w:val="0"/>
          <w:numId w:val="4"/>
        </w:numPr>
        <w:tabs>
          <w:tab w:val="clear" w:pos="360"/>
          <w:tab w:val="num" w:pos="0"/>
        </w:tabs>
        <w:spacing w:before="120" w:after="120"/>
        <w:ind w:left="0" w:firstLine="0"/>
        <w:jc w:val="both"/>
        <w:rPr>
          <w:rFonts w:ascii="Arial" w:hAnsi="Arial" w:cs="Arial"/>
          <w:sz w:val="22"/>
        </w:rPr>
      </w:pPr>
      <w:r>
        <w:rPr>
          <w:rFonts w:ascii="Arial" w:hAnsi="Arial" w:cs="Arial"/>
          <w:sz w:val="22"/>
        </w:rPr>
        <w:t> </w:t>
      </w:r>
      <w:r w:rsidR="008135F0" w:rsidRPr="008135F0">
        <w:rPr>
          <w:rFonts w:ascii="Arial" w:hAnsi="Arial" w:cs="Arial"/>
          <w:sz w:val="22"/>
        </w:rPr>
        <w:t xml:space="preserve">Rámcová </w:t>
      </w:r>
      <w:r w:rsidR="00E71957">
        <w:rPr>
          <w:rFonts w:ascii="Arial" w:hAnsi="Arial" w:cs="Arial"/>
          <w:sz w:val="22"/>
        </w:rPr>
        <w:t>dohoda</w:t>
      </w:r>
      <w:r w:rsidR="008135F0" w:rsidRPr="008135F0">
        <w:rPr>
          <w:rFonts w:ascii="Arial" w:hAnsi="Arial" w:cs="Arial"/>
          <w:sz w:val="22"/>
        </w:rPr>
        <w:t xml:space="preserve"> se řídí právním řádem České republiky, zejména příslušnými ustanoveními občanského zákoníku. Smluvní strany se zavazují řešit případné spory vzniklé ze vzájemných obchodních smluvních vztahů především smírně - jednáním. Nedojde-li k dohodě, dohodly se smluvní strany na tom, že  k projednání sporů je příslušný obecný soud Kupujícího. Rozhodným právem pro řešení sporů je právo České republiky a jednacím jazykem je český jazyk.</w:t>
      </w:r>
    </w:p>
    <w:p w:rsidR="008135F0" w:rsidRPr="008135F0" w:rsidRDefault="00F37200" w:rsidP="006A1D33">
      <w:pPr>
        <w:numPr>
          <w:ilvl w:val="0"/>
          <w:numId w:val="4"/>
        </w:numPr>
        <w:tabs>
          <w:tab w:val="clear" w:pos="360"/>
          <w:tab w:val="num" w:pos="0"/>
        </w:tabs>
        <w:spacing w:before="120" w:after="120"/>
        <w:ind w:left="0" w:firstLine="0"/>
        <w:jc w:val="both"/>
        <w:rPr>
          <w:rFonts w:ascii="Arial" w:hAnsi="Arial" w:cs="Arial"/>
          <w:sz w:val="22"/>
        </w:rPr>
      </w:pPr>
      <w:r>
        <w:rPr>
          <w:rFonts w:ascii="Arial" w:hAnsi="Arial" w:cs="Arial"/>
          <w:sz w:val="22"/>
        </w:rPr>
        <w:t> </w:t>
      </w:r>
      <w:r w:rsidR="008135F0" w:rsidRPr="008135F0">
        <w:rPr>
          <w:rFonts w:ascii="Arial" w:hAnsi="Arial" w:cs="Arial"/>
          <w:sz w:val="22"/>
        </w:rPr>
        <w:t xml:space="preserve">Poté, co Prodávající poprvé obdrží spolu s rámcovou </w:t>
      </w:r>
      <w:r w:rsidR="00E71957">
        <w:rPr>
          <w:rFonts w:ascii="Arial" w:hAnsi="Arial" w:cs="Arial"/>
          <w:sz w:val="22"/>
        </w:rPr>
        <w:t>dohodou</w:t>
      </w:r>
      <w:r w:rsidR="008135F0" w:rsidRPr="008135F0">
        <w:rPr>
          <w:rFonts w:ascii="Arial" w:hAnsi="Arial" w:cs="Arial"/>
          <w:sz w:val="22"/>
        </w:rPr>
        <w:t xml:space="preserve"> i obchodní podmínky v písemné formě, postačí pro veškeré další případy koupě a prodeje mezi smluvními stranami pro to, aby se rámcová </w:t>
      </w:r>
      <w:r w:rsidR="00E71957">
        <w:rPr>
          <w:rFonts w:ascii="Arial" w:hAnsi="Arial" w:cs="Arial"/>
          <w:sz w:val="22"/>
        </w:rPr>
        <w:t>dohoda</w:t>
      </w:r>
      <w:r w:rsidR="008135F0" w:rsidRPr="008135F0">
        <w:rPr>
          <w:rFonts w:ascii="Arial" w:hAnsi="Arial" w:cs="Arial"/>
          <w:sz w:val="22"/>
        </w:rPr>
        <w:t xml:space="preserve"> řídila obchodními podmínkami, pokud rámcová </w:t>
      </w:r>
      <w:r w:rsidR="00E71957">
        <w:rPr>
          <w:rFonts w:ascii="Arial" w:hAnsi="Arial" w:cs="Arial"/>
          <w:sz w:val="22"/>
        </w:rPr>
        <w:t>dohoda</w:t>
      </w:r>
      <w:r w:rsidR="008135F0" w:rsidRPr="008135F0">
        <w:rPr>
          <w:rFonts w:ascii="Arial" w:hAnsi="Arial" w:cs="Arial"/>
          <w:sz w:val="22"/>
        </w:rPr>
        <w:t xml:space="preserve"> na obchodní podmínky pouze odkáže, aniž by bylo třeba obchodní podmínky činit fyzickou součástí vyhotovení rámcové </w:t>
      </w:r>
      <w:r w:rsidR="00E71957">
        <w:rPr>
          <w:rFonts w:ascii="Arial" w:hAnsi="Arial" w:cs="Arial"/>
          <w:sz w:val="22"/>
        </w:rPr>
        <w:t>dohody</w:t>
      </w:r>
      <w:r w:rsidR="008135F0" w:rsidRPr="008135F0">
        <w:rPr>
          <w:rFonts w:ascii="Arial" w:hAnsi="Arial" w:cs="Arial"/>
          <w:sz w:val="22"/>
        </w:rPr>
        <w:t>, neboť Prodávajícímu již bude obsah Obchodních podmínek známý.</w:t>
      </w:r>
    </w:p>
    <w:p w:rsidR="00211202" w:rsidRPr="00DA7487" w:rsidRDefault="008135F0" w:rsidP="006A1D33">
      <w:pPr>
        <w:pStyle w:val="Odstavecseseznamem"/>
        <w:numPr>
          <w:ilvl w:val="0"/>
          <w:numId w:val="4"/>
        </w:numPr>
        <w:tabs>
          <w:tab w:val="clear" w:pos="360"/>
          <w:tab w:val="num" w:pos="0"/>
        </w:tabs>
        <w:spacing w:before="120" w:after="120"/>
        <w:ind w:left="0" w:firstLine="0"/>
        <w:jc w:val="both"/>
        <w:rPr>
          <w:rFonts w:ascii="Arial" w:hAnsi="Arial" w:cs="Arial"/>
          <w:sz w:val="22"/>
        </w:rPr>
      </w:pPr>
      <w:r w:rsidRPr="00DA7487">
        <w:rPr>
          <w:rFonts w:ascii="Arial" w:hAnsi="Arial" w:cs="Arial"/>
          <w:sz w:val="22"/>
        </w:rPr>
        <w:t xml:space="preserve">Zvláštní podmínky, na které odkazuje rámcová </w:t>
      </w:r>
      <w:r w:rsidR="00E71957" w:rsidRPr="00DA7487">
        <w:rPr>
          <w:rFonts w:ascii="Arial" w:hAnsi="Arial" w:cs="Arial"/>
          <w:sz w:val="22"/>
        </w:rPr>
        <w:t>dohoda</w:t>
      </w:r>
      <w:r w:rsidRPr="00DA7487">
        <w:rPr>
          <w:rFonts w:ascii="Arial" w:hAnsi="Arial" w:cs="Arial"/>
          <w:sz w:val="22"/>
        </w:rPr>
        <w:t>, mají přednost před zněním Obchodních podmínek, Obchodní podmínky se užijí v rozsahu, v jakém nejsou v rozporu s takovými zvláštními podmínkami.</w:t>
      </w:r>
    </w:p>
    <w:p w:rsidR="00211202" w:rsidRDefault="005F1D89" w:rsidP="006A1D33">
      <w:pPr>
        <w:pStyle w:val="Odstavecseseznamem"/>
        <w:numPr>
          <w:ilvl w:val="0"/>
          <w:numId w:val="4"/>
        </w:numPr>
        <w:tabs>
          <w:tab w:val="clear" w:pos="360"/>
          <w:tab w:val="num" w:pos="0"/>
        </w:tabs>
        <w:ind w:left="0" w:firstLine="0"/>
        <w:jc w:val="both"/>
        <w:rPr>
          <w:rFonts w:ascii="Arial" w:hAnsi="Arial" w:cs="Arial"/>
          <w:sz w:val="22"/>
        </w:rPr>
      </w:pPr>
      <w:r>
        <w:rPr>
          <w:rFonts w:ascii="Arial" w:hAnsi="Arial" w:cs="Arial"/>
          <w:sz w:val="22"/>
        </w:rPr>
        <w:t xml:space="preserve">Rámcová dohoda nabývá platnosti dnem jejího uzavření, účinnosti nabývá nejdříve dnem jejího uveřejnění v Registru smluv. </w:t>
      </w:r>
    </w:p>
    <w:p w:rsidR="005F1D89" w:rsidRPr="00DA7487" w:rsidRDefault="005F1D89" w:rsidP="006A1D33">
      <w:pPr>
        <w:pStyle w:val="Odstavecseseznamem"/>
        <w:numPr>
          <w:ilvl w:val="0"/>
          <w:numId w:val="4"/>
        </w:numPr>
        <w:tabs>
          <w:tab w:val="clear" w:pos="360"/>
          <w:tab w:val="num" w:pos="0"/>
        </w:tabs>
        <w:spacing w:before="120"/>
        <w:ind w:left="0" w:firstLine="0"/>
        <w:jc w:val="both"/>
        <w:rPr>
          <w:rFonts w:ascii="Arial" w:hAnsi="Arial" w:cs="Arial"/>
          <w:sz w:val="22"/>
        </w:rPr>
      </w:pPr>
      <w:r w:rsidRPr="00DA7487">
        <w:rPr>
          <w:rFonts w:ascii="Arial" w:hAnsi="Arial" w:cs="Arial"/>
          <w:sz w:val="22"/>
          <w:u w:val="single"/>
        </w:rPr>
        <w:t>Uveřejnění smlouvy v registru smluv:</w:t>
      </w:r>
    </w:p>
    <w:p w:rsidR="005F1D89" w:rsidRPr="005F1D89" w:rsidRDefault="005F1D89" w:rsidP="006A1D33">
      <w:pPr>
        <w:pStyle w:val="Odstavecseseznamem"/>
        <w:spacing w:before="120" w:after="0"/>
        <w:ind w:left="0"/>
        <w:jc w:val="both"/>
        <w:rPr>
          <w:rFonts w:ascii="Arial" w:hAnsi="Arial" w:cs="Arial"/>
          <w:sz w:val="22"/>
        </w:rPr>
      </w:pPr>
      <w:r w:rsidRPr="005F1D89">
        <w:rPr>
          <w:rFonts w:ascii="Arial" w:hAnsi="Arial" w:cs="Arial"/>
          <w:sz w:val="22"/>
        </w:rPr>
        <w:t xml:space="preserve">„Smluvní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 </w:t>
      </w:r>
    </w:p>
    <w:p w:rsidR="005F1D89" w:rsidRPr="005F1D89" w:rsidRDefault="005F1D89" w:rsidP="006A1D33">
      <w:pPr>
        <w:pStyle w:val="Odstavecseseznamem"/>
        <w:spacing w:before="120" w:after="0"/>
        <w:ind w:left="0"/>
        <w:jc w:val="both"/>
        <w:rPr>
          <w:rFonts w:ascii="Arial" w:hAnsi="Arial" w:cs="Arial"/>
          <w:sz w:val="22"/>
        </w:rPr>
      </w:pPr>
      <w:r w:rsidRPr="005F1D89">
        <w:rPr>
          <w:rFonts w:ascii="Arial" w:hAnsi="Arial" w:cs="Arial"/>
          <w:sz w:val="22"/>
        </w:rPr>
        <w:t xml:space="preserve">„Zaslání smlouvy správci registru smluv k uveřejnění v registru smluv zajišťuje obvykle SŽDC. Nebude-li tato smlouva zaslána k uveřejnění a/nebo uveřejněna prostřednictvím </w:t>
      </w:r>
      <w:r w:rsidRPr="005F1D89">
        <w:rPr>
          <w:rFonts w:ascii="Arial" w:hAnsi="Arial" w:cs="Arial"/>
          <w:sz w:val="22"/>
        </w:rPr>
        <w:lastRenderedPageBreak/>
        <w:t>registru smluv, není žádná ze smluvních stran oprávněna požadovat po druhé smluvní straně náhradu škody ani jiné újmy, která by jí v této souvislosti vznikla nebo vzniknout mohla.“</w:t>
      </w:r>
    </w:p>
    <w:p w:rsidR="005F1D89" w:rsidRPr="005F1D89" w:rsidRDefault="005F1D89" w:rsidP="006A1D33">
      <w:pPr>
        <w:spacing w:before="120"/>
        <w:jc w:val="both"/>
        <w:rPr>
          <w:rFonts w:ascii="Arial" w:hAnsi="Arial" w:cs="Arial"/>
          <w:sz w:val="22"/>
          <w:u w:val="single"/>
        </w:rPr>
      </w:pPr>
      <w:r w:rsidRPr="005F1D89">
        <w:rPr>
          <w:rFonts w:ascii="Arial" w:hAnsi="Arial" w:cs="Arial"/>
          <w:sz w:val="22"/>
          <w:u w:val="single"/>
        </w:rPr>
        <w:t>Obchodní tajemství a neuveřejňované informace:</w:t>
      </w:r>
    </w:p>
    <w:p w:rsidR="005F1D89" w:rsidRPr="005F1D89" w:rsidRDefault="005F1D89" w:rsidP="006A1D33">
      <w:pPr>
        <w:pStyle w:val="Odstavecseseznamem"/>
        <w:spacing w:before="120" w:after="0"/>
        <w:ind w:left="0"/>
        <w:jc w:val="both"/>
        <w:rPr>
          <w:rFonts w:ascii="Arial" w:hAnsi="Arial" w:cs="Arial"/>
          <w:sz w:val="22"/>
        </w:rPr>
      </w:pPr>
      <w:r w:rsidRPr="005F1D89">
        <w:rPr>
          <w:rFonts w:ascii="Arial" w:hAnsi="Arial" w:cs="Arial"/>
          <w:sz w:val="22"/>
        </w:rPr>
        <w:t xml:space="preserve"> „Smluvní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w:t>
      </w:r>
      <w:proofErr w:type="spellStart"/>
      <w:r w:rsidRPr="005F1D89">
        <w:rPr>
          <w:rFonts w:ascii="Arial" w:hAnsi="Arial" w:cs="Arial"/>
          <w:sz w:val="22"/>
        </w:rPr>
        <w:t>ust</w:t>
      </w:r>
      <w:proofErr w:type="spellEnd"/>
      <w:r w:rsidRPr="005F1D89">
        <w:rPr>
          <w:rFonts w:ascii="Arial" w:hAnsi="Arial" w:cs="Arial"/>
          <w:sz w:val="22"/>
        </w:rPr>
        <w:t>. § 3 odst. 1 ZRS.“</w:t>
      </w:r>
    </w:p>
    <w:p w:rsidR="005F1D89" w:rsidRPr="005F1D89" w:rsidRDefault="005F1D89" w:rsidP="006A1D33">
      <w:pPr>
        <w:pStyle w:val="Odstavecseseznamem"/>
        <w:numPr>
          <w:ilvl w:val="1"/>
          <w:numId w:val="4"/>
        </w:numPr>
        <w:spacing w:after="0"/>
        <w:ind w:left="0" w:firstLine="0"/>
        <w:jc w:val="both"/>
        <w:rPr>
          <w:rFonts w:ascii="Arial" w:hAnsi="Arial" w:cs="Arial"/>
          <w:sz w:val="22"/>
        </w:rPr>
      </w:pPr>
      <w:r w:rsidRPr="005F1D89">
        <w:rPr>
          <w:rFonts w:ascii="Arial" w:hAnsi="Arial" w:cs="Arial"/>
          <w:sz w:val="22"/>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SŽDC jako s obchodním tajemstvím nakládat a ani odpovídat za případnou škodu či jinou újmu takovým postupem vzniklou. Označením obchodního tajemství ve smyslu předchozí věty se rozumí doručení písemného oznámení druhé smluvní strany SŽDC obsahujícího přesnou identifikaci dotčených částí smlouvy včetně odůvodnění, proč jsou za</w:t>
      </w:r>
      <w:r w:rsidR="00195DE5">
        <w:rPr>
          <w:rFonts w:ascii="Arial" w:hAnsi="Arial" w:cs="Arial"/>
          <w:sz w:val="22"/>
        </w:rPr>
        <w:t xml:space="preserve"> obchodní tajemství považovány.</w:t>
      </w:r>
      <w:bookmarkStart w:id="0" w:name="_GoBack"/>
      <w:bookmarkEnd w:id="0"/>
    </w:p>
    <w:p w:rsidR="005F1D89" w:rsidRDefault="005F1D89" w:rsidP="005F1D89">
      <w:pPr>
        <w:pStyle w:val="Odstavecseseznamem"/>
        <w:ind w:left="360"/>
        <w:jc w:val="both"/>
        <w:rPr>
          <w:rFonts w:ascii="Arial" w:hAnsi="Arial" w:cs="Arial"/>
          <w:sz w:val="22"/>
        </w:rPr>
      </w:pPr>
    </w:p>
    <w:p w:rsidR="00D30AD6" w:rsidRPr="00211202" w:rsidRDefault="00D30AD6" w:rsidP="004F14F3">
      <w:pPr>
        <w:pStyle w:val="Odstavecseseznamem"/>
        <w:jc w:val="both"/>
        <w:rPr>
          <w:rFonts w:ascii="Arial" w:hAnsi="Arial" w:cs="Arial"/>
          <w:sz w:val="22"/>
        </w:rPr>
      </w:pPr>
    </w:p>
    <w:p w:rsidR="00D17297" w:rsidRDefault="00D17297" w:rsidP="004F14F3">
      <w:pPr>
        <w:pStyle w:val="Zkladntext21"/>
        <w:spacing w:line="276" w:lineRule="auto"/>
        <w:ind w:right="-22"/>
        <w:rPr>
          <w:rFonts w:ascii="Arial" w:hAnsi="Arial" w:cs="Arial"/>
          <w:b/>
          <w:sz w:val="24"/>
        </w:rPr>
      </w:pPr>
    </w:p>
    <w:p w:rsidR="00CC5257" w:rsidRPr="00A02B02" w:rsidRDefault="00A02B02" w:rsidP="004F14F3">
      <w:pPr>
        <w:pStyle w:val="Zkladntext21"/>
        <w:spacing w:line="276" w:lineRule="auto"/>
        <w:ind w:right="-22"/>
        <w:rPr>
          <w:rFonts w:ascii="Arial" w:hAnsi="Arial" w:cs="Arial"/>
          <w:b/>
          <w:sz w:val="24"/>
        </w:rPr>
      </w:pPr>
      <w:r w:rsidRPr="00A02B02">
        <w:rPr>
          <w:rFonts w:ascii="Arial" w:hAnsi="Arial" w:cs="Arial"/>
          <w:b/>
          <w:sz w:val="24"/>
        </w:rPr>
        <w:t>Přílohy:</w:t>
      </w:r>
    </w:p>
    <w:p w:rsidR="00A02B02" w:rsidRDefault="00A02B02" w:rsidP="004F14F3">
      <w:pPr>
        <w:pStyle w:val="Zkladntext21"/>
        <w:spacing w:line="276" w:lineRule="auto"/>
        <w:ind w:right="-22"/>
        <w:rPr>
          <w:rFonts w:ascii="Arial" w:hAnsi="Arial" w:cs="Arial"/>
          <w:szCs w:val="22"/>
        </w:rPr>
      </w:pPr>
      <w:r w:rsidRPr="00A02B02">
        <w:rPr>
          <w:rFonts w:ascii="Arial" w:hAnsi="Arial" w:cs="Arial"/>
          <w:szCs w:val="22"/>
        </w:rPr>
        <w:t>Příl</w:t>
      </w:r>
      <w:r w:rsidR="000C5A20">
        <w:rPr>
          <w:rFonts w:ascii="Arial" w:hAnsi="Arial" w:cs="Arial"/>
          <w:szCs w:val="22"/>
        </w:rPr>
        <w:t>oha č. 1 – Obchodní podmínky k r</w:t>
      </w:r>
      <w:r w:rsidR="00174612">
        <w:rPr>
          <w:rFonts w:ascii="Arial" w:hAnsi="Arial" w:cs="Arial"/>
          <w:szCs w:val="22"/>
        </w:rPr>
        <w:t xml:space="preserve">ámcové </w:t>
      </w:r>
      <w:r w:rsidR="00712561">
        <w:rPr>
          <w:rFonts w:ascii="Arial" w:hAnsi="Arial" w:cs="Arial"/>
          <w:szCs w:val="22"/>
        </w:rPr>
        <w:t>dohodě</w:t>
      </w:r>
      <w:r w:rsidR="00174612">
        <w:rPr>
          <w:rFonts w:ascii="Arial" w:hAnsi="Arial" w:cs="Arial"/>
          <w:szCs w:val="22"/>
        </w:rPr>
        <w:t xml:space="preserve"> č. </w:t>
      </w:r>
      <w:r w:rsidR="00712561" w:rsidRPr="00712561">
        <w:rPr>
          <w:rFonts w:ascii="Arial" w:hAnsi="Arial" w:cs="Arial"/>
          <w:szCs w:val="22"/>
          <w:highlight w:val="yellow"/>
        </w:rPr>
        <w:t>……………….</w:t>
      </w:r>
    </w:p>
    <w:p w:rsidR="00955662" w:rsidRDefault="00955662" w:rsidP="004F14F3">
      <w:pPr>
        <w:pStyle w:val="Zkladntext21"/>
        <w:spacing w:line="276" w:lineRule="auto"/>
        <w:ind w:right="-22"/>
        <w:rPr>
          <w:rFonts w:ascii="Arial" w:hAnsi="Arial" w:cs="Arial"/>
          <w:szCs w:val="22"/>
        </w:rPr>
      </w:pPr>
      <w:r>
        <w:rPr>
          <w:rFonts w:ascii="Arial" w:hAnsi="Arial" w:cs="Arial"/>
          <w:szCs w:val="22"/>
        </w:rPr>
        <w:t>Příloha č. 2 – Bližší specifikace předmětu objednávek</w:t>
      </w:r>
    </w:p>
    <w:p w:rsidR="005F1D89" w:rsidRPr="00A02B02" w:rsidRDefault="005F1D89" w:rsidP="004F14F3">
      <w:pPr>
        <w:pStyle w:val="Zkladntext21"/>
        <w:spacing w:line="276" w:lineRule="auto"/>
        <w:ind w:right="-22"/>
        <w:rPr>
          <w:rFonts w:ascii="Arial" w:hAnsi="Arial" w:cs="Arial"/>
          <w:szCs w:val="22"/>
        </w:rPr>
      </w:pPr>
      <w:r>
        <w:rPr>
          <w:rFonts w:ascii="Arial" w:hAnsi="Arial" w:cs="Arial"/>
          <w:szCs w:val="22"/>
        </w:rPr>
        <w:t>Příloha č. 3 – Seznam dodacích míst</w:t>
      </w:r>
    </w:p>
    <w:p w:rsidR="00A02B02" w:rsidRDefault="00A02B02" w:rsidP="004F14F3">
      <w:pPr>
        <w:pStyle w:val="Zkladntext21"/>
        <w:spacing w:line="276" w:lineRule="auto"/>
        <w:ind w:right="-22"/>
        <w:rPr>
          <w:rFonts w:ascii="Arial" w:hAnsi="Arial" w:cs="Arial"/>
          <w:sz w:val="24"/>
        </w:rPr>
      </w:pPr>
    </w:p>
    <w:p w:rsidR="00CC5257" w:rsidRPr="00E956D9" w:rsidRDefault="00CC5257" w:rsidP="004F14F3">
      <w:pPr>
        <w:pStyle w:val="Zkladntext21"/>
        <w:spacing w:line="276" w:lineRule="auto"/>
        <w:ind w:right="-22"/>
        <w:rPr>
          <w:rFonts w:ascii="Arial" w:hAnsi="Arial" w:cs="Arial"/>
          <w:sz w:val="24"/>
        </w:rPr>
      </w:pPr>
    </w:p>
    <w:p w:rsidR="00CC5257" w:rsidRPr="00E956D9" w:rsidRDefault="001119A2" w:rsidP="004F14F3">
      <w:pPr>
        <w:pStyle w:val="acnormalbold"/>
        <w:rPr>
          <w:rFonts w:ascii="Arial" w:hAnsi="Arial" w:cs="Arial"/>
          <w:b w:val="0"/>
          <w:sz w:val="22"/>
        </w:rPr>
      </w:pPr>
      <w:r>
        <w:rPr>
          <w:rFonts w:ascii="Arial" w:hAnsi="Arial" w:cs="Arial"/>
          <w:b w:val="0"/>
          <w:sz w:val="22"/>
        </w:rPr>
        <w:t xml:space="preserve">      </w:t>
      </w:r>
      <w:r w:rsidR="00CC5257" w:rsidRPr="00E956D9">
        <w:rPr>
          <w:rFonts w:ascii="Arial" w:hAnsi="Arial" w:cs="Arial"/>
          <w:b w:val="0"/>
          <w:sz w:val="22"/>
        </w:rPr>
        <w:t>V …………… dne: ……………….</w:t>
      </w:r>
      <w:r w:rsidR="00174612">
        <w:rPr>
          <w:rFonts w:ascii="Arial" w:hAnsi="Arial" w:cs="Arial"/>
          <w:b w:val="0"/>
          <w:sz w:val="22"/>
        </w:rPr>
        <w:tab/>
      </w:r>
      <w:r w:rsidR="00174612">
        <w:rPr>
          <w:rFonts w:ascii="Arial" w:hAnsi="Arial" w:cs="Arial"/>
          <w:b w:val="0"/>
          <w:sz w:val="22"/>
        </w:rPr>
        <w:tab/>
        <w:t>V……………</w:t>
      </w:r>
      <w:proofErr w:type="gramStart"/>
      <w:r w:rsidR="00174612">
        <w:rPr>
          <w:rFonts w:ascii="Arial" w:hAnsi="Arial" w:cs="Arial"/>
          <w:b w:val="0"/>
          <w:sz w:val="22"/>
        </w:rPr>
        <w:t>….. dne</w:t>
      </w:r>
      <w:proofErr w:type="gramEnd"/>
      <w:r w:rsidR="00174612">
        <w:rPr>
          <w:rFonts w:ascii="Arial" w:hAnsi="Arial" w:cs="Arial"/>
          <w:b w:val="0"/>
          <w:sz w:val="22"/>
        </w:rPr>
        <w:t>:………….</w:t>
      </w:r>
    </w:p>
    <w:p w:rsidR="00C928F9" w:rsidRDefault="00C928F9" w:rsidP="00C928F9">
      <w:pPr>
        <w:pStyle w:val="acnormal"/>
      </w:pPr>
    </w:p>
    <w:p w:rsidR="00C928F9" w:rsidRPr="00C928F9" w:rsidRDefault="00C928F9" w:rsidP="00C928F9">
      <w:pPr>
        <w:pStyle w:val="acnormal"/>
      </w:pPr>
    </w:p>
    <w:p w:rsidR="00CC5257" w:rsidRPr="00E956D9" w:rsidRDefault="00CC5257" w:rsidP="004F14F3">
      <w:pPr>
        <w:pStyle w:val="acnormal"/>
        <w:rPr>
          <w:rFonts w:ascii="Arial" w:hAnsi="Arial" w:cs="Arial"/>
        </w:rPr>
      </w:pPr>
    </w:p>
    <w:p w:rsidR="00CC5257" w:rsidRPr="00E956D9" w:rsidRDefault="00CC5257" w:rsidP="004F14F3">
      <w:pPr>
        <w:pStyle w:val="acnormal"/>
        <w:rPr>
          <w:rFonts w:ascii="Arial" w:hAnsi="Arial" w:cs="Arial"/>
        </w:rPr>
      </w:pPr>
    </w:p>
    <w:p w:rsidR="00CC5257" w:rsidRPr="00E956D9" w:rsidRDefault="001119A2" w:rsidP="004F14F3">
      <w:pPr>
        <w:pStyle w:val="acnormalbold"/>
        <w:rPr>
          <w:rFonts w:ascii="Arial" w:hAnsi="Arial" w:cs="Arial"/>
          <w:b w:val="0"/>
          <w:sz w:val="22"/>
        </w:rPr>
      </w:pPr>
      <w:r>
        <w:rPr>
          <w:rFonts w:ascii="Arial" w:hAnsi="Arial" w:cs="Arial"/>
          <w:b w:val="0"/>
          <w:sz w:val="22"/>
        </w:rPr>
        <w:t xml:space="preserve">     </w:t>
      </w:r>
      <w:r w:rsidR="00CC5257" w:rsidRPr="00E956D9">
        <w:rPr>
          <w:rFonts w:ascii="Arial" w:hAnsi="Arial" w:cs="Arial"/>
          <w:b w:val="0"/>
          <w:sz w:val="22"/>
        </w:rPr>
        <w:t xml:space="preserve">…..…………………………………   </w:t>
      </w:r>
      <w:r w:rsidR="00CC5257" w:rsidRPr="00E956D9">
        <w:rPr>
          <w:rFonts w:ascii="Arial" w:hAnsi="Arial" w:cs="Arial"/>
          <w:b w:val="0"/>
          <w:sz w:val="22"/>
        </w:rPr>
        <w:tab/>
      </w:r>
      <w:r w:rsidR="00CC5257" w:rsidRPr="00E956D9">
        <w:rPr>
          <w:rFonts w:ascii="Arial" w:hAnsi="Arial" w:cs="Arial"/>
          <w:b w:val="0"/>
          <w:sz w:val="22"/>
        </w:rPr>
        <w:tab/>
      </w:r>
      <w:r w:rsidR="00A77CA7">
        <w:rPr>
          <w:rFonts w:ascii="Arial" w:hAnsi="Arial" w:cs="Arial"/>
          <w:b w:val="0"/>
          <w:sz w:val="22"/>
        </w:rPr>
        <w:t>…………………………………..</w:t>
      </w:r>
      <w:r w:rsidR="00CC5257" w:rsidRPr="00E956D9">
        <w:rPr>
          <w:rFonts w:ascii="Arial" w:hAnsi="Arial" w:cs="Arial"/>
          <w:b w:val="0"/>
          <w:sz w:val="22"/>
        </w:rPr>
        <w:tab/>
      </w:r>
      <w:r w:rsidR="00A77CA7">
        <w:rPr>
          <w:rFonts w:ascii="Arial" w:hAnsi="Arial" w:cs="Arial"/>
          <w:b w:val="0"/>
          <w:sz w:val="22"/>
        </w:rPr>
        <w:t xml:space="preserve">                 </w:t>
      </w:r>
    </w:p>
    <w:p w:rsidR="00712561" w:rsidRDefault="001119A2" w:rsidP="004F14F3">
      <w:pPr>
        <w:pStyle w:val="acnormalbold"/>
        <w:spacing w:before="0" w:after="0"/>
        <w:rPr>
          <w:rFonts w:ascii="Arial" w:hAnsi="Arial" w:cs="Arial"/>
          <w:b w:val="0"/>
          <w:sz w:val="22"/>
        </w:rPr>
      </w:pPr>
      <w:r>
        <w:rPr>
          <w:rFonts w:ascii="Arial" w:hAnsi="Arial" w:cs="Arial"/>
          <w:b w:val="0"/>
          <w:sz w:val="22"/>
        </w:rPr>
        <w:t xml:space="preserve">     </w:t>
      </w:r>
      <w:r w:rsidR="00014C12">
        <w:rPr>
          <w:rFonts w:ascii="Arial" w:hAnsi="Arial" w:cs="Arial"/>
          <w:b w:val="0"/>
          <w:sz w:val="22"/>
        </w:rPr>
        <w:t>Kupující</w:t>
      </w:r>
      <w:r w:rsidR="00CC5257" w:rsidRPr="00E956D9">
        <w:rPr>
          <w:rFonts w:ascii="Arial" w:hAnsi="Arial" w:cs="Arial"/>
          <w:b w:val="0"/>
          <w:sz w:val="22"/>
        </w:rPr>
        <w:t>:</w:t>
      </w:r>
      <w:r w:rsidR="00955662">
        <w:rPr>
          <w:rFonts w:ascii="Arial" w:hAnsi="Arial" w:cs="Arial"/>
          <w:b w:val="0"/>
          <w:sz w:val="22"/>
        </w:rPr>
        <w:t xml:space="preserve"> </w:t>
      </w:r>
      <w:r w:rsidR="00955662">
        <w:rPr>
          <w:rFonts w:ascii="Arial" w:hAnsi="Arial" w:cs="Arial"/>
          <w:sz w:val="22"/>
        </w:rPr>
        <w:t>Bc. Jiří Svoboda</w:t>
      </w:r>
      <w:r w:rsidR="00712561">
        <w:rPr>
          <w:rFonts w:ascii="Arial" w:hAnsi="Arial" w:cs="Arial"/>
          <w:b w:val="0"/>
          <w:sz w:val="22"/>
        </w:rPr>
        <w:tab/>
      </w:r>
      <w:r w:rsidR="00712561">
        <w:rPr>
          <w:rFonts w:ascii="Arial" w:hAnsi="Arial" w:cs="Arial"/>
          <w:b w:val="0"/>
          <w:sz w:val="22"/>
        </w:rPr>
        <w:tab/>
        <w:t xml:space="preserve">           </w:t>
      </w:r>
      <w:r w:rsidR="00014C12">
        <w:rPr>
          <w:rFonts w:ascii="Arial" w:hAnsi="Arial" w:cs="Arial"/>
          <w:b w:val="0"/>
          <w:sz w:val="22"/>
        </w:rPr>
        <w:t>Prodávající</w:t>
      </w:r>
      <w:r w:rsidR="00CC5257" w:rsidRPr="00E956D9">
        <w:rPr>
          <w:rFonts w:ascii="Arial" w:hAnsi="Arial" w:cs="Arial"/>
          <w:b w:val="0"/>
          <w:sz w:val="22"/>
        </w:rPr>
        <w:t xml:space="preserve">:        </w:t>
      </w:r>
    </w:p>
    <w:p w:rsidR="007A3426" w:rsidRDefault="00712561" w:rsidP="00FD42B0">
      <w:pPr>
        <w:pStyle w:val="acnormalbold"/>
        <w:spacing w:before="0" w:after="0"/>
        <w:rPr>
          <w:rFonts w:ascii="Arial" w:hAnsi="Arial" w:cs="Arial"/>
          <w:b w:val="0"/>
          <w:sz w:val="22"/>
        </w:rPr>
      </w:pPr>
      <w:r>
        <w:rPr>
          <w:rFonts w:ascii="Arial" w:hAnsi="Arial" w:cs="Arial"/>
          <w:b w:val="0"/>
          <w:sz w:val="22"/>
        </w:rPr>
        <w:t xml:space="preserve">   náměstek GŘ pro </w:t>
      </w:r>
      <w:r w:rsidR="00955662">
        <w:rPr>
          <w:rFonts w:ascii="Arial" w:hAnsi="Arial" w:cs="Arial"/>
          <w:b w:val="0"/>
          <w:sz w:val="22"/>
        </w:rPr>
        <w:t>provozuschopnost dráhy</w:t>
      </w:r>
      <w:r w:rsidR="00CC5257" w:rsidRPr="00E956D9">
        <w:rPr>
          <w:rFonts w:ascii="Arial" w:hAnsi="Arial" w:cs="Arial"/>
          <w:b w:val="0"/>
          <w:sz w:val="22"/>
        </w:rPr>
        <w:t xml:space="preserve">     </w:t>
      </w:r>
    </w:p>
    <w:p w:rsidR="007A3426" w:rsidRDefault="007A3426" w:rsidP="00FD42B0">
      <w:pPr>
        <w:pStyle w:val="acnormalbold"/>
        <w:spacing w:before="0" w:after="0"/>
        <w:rPr>
          <w:rFonts w:ascii="Arial" w:hAnsi="Arial" w:cs="Arial"/>
          <w:b w:val="0"/>
          <w:sz w:val="22"/>
        </w:rPr>
      </w:pPr>
    </w:p>
    <w:p w:rsidR="007A3426" w:rsidRDefault="007A3426" w:rsidP="006D5A0F">
      <w:pPr>
        <w:pStyle w:val="Odstavecseseznamem"/>
        <w:ind w:left="360"/>
        <w:jc w:val="both"/>
        <w:rPr>
          <w:rFonts w:ascii="Arial" w:hAnsi="Arial" w:cs="Arial"/>
          <w:sz w:val="22"/>
        </w:rPr>
      </w:pPr>
      <w:r>
        <w:rPr>
          <w:rFonts w:ascii="Arial" w:hAnsi="Arial" w:cs="Arial"/>
          <w:sz w:val="22"/>
        </w:rPr>
        <w:t>Tato smlouva byla uveřejněna dne …………… (doplní kupující).</w:t>
      </w:r>
    </w:p>
    <w:p w:rsidR="00D5313F" w:rsidRDefault="00CC5257" w:rsidP="00FD42B0">
      <w:pPr>
        <w:pStyle w:val="acnormalbold"/>
        <w:spacing w:before="0" w:after="0"/>
        <w:rPr>
          <w:rFonts w:ascii="Arial" w:hAnsi="Arial" w:cs="Arial"/>
        </w:rPr>
      </w:pPr>
      <w:r w:rsidRPr="00E956D9">
        <w:rPr>
          <w:rFonts w:ascii="Arial" w:hAnsi="Arial" w:cs="Arial"/>
          <w:b w:val="0"/>
          <w:sz w:val="22"/>
        </w:rPr>
        <w:t xml:space="preserve">    </w:t>
      </w:r>
    </w:p>
    <w:sectPr w:rsidR="00D5313F" w:rsidSect="00900396">
      <w:footerReference w:type="default" r:id="rId11"/>
      <w:pgSz w:w="11906" w:h="16838"/>
      <w:pgMar w:top="1417" w:right="1417" w:bottom="1417"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1477" w:rsidRDefault="00B51477" w:rsidP="003706CB">
      <w:pPr>
        <w:spacing w:after="0" w:line="240" w:lineRule="auto"/>
      </w:pPr>
      <w:r>
        <w:separator/>
      </w:r>
    </w:p>
  </w:endnote>
  <w:endnote w:type="continuationSeparator" w:id="0">
    <w:p w:rsidR="00B51477" w:rsidRDefault="00B51477" w:rsidP="00370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14536170"/>
      <w:docPartObj>
        <w:docPartGallery w:val="Page Numbers (Bottom of Page)"/>
        <w:docPartUnique/>
      </w:docPartObj>
    </w:sdtPr>
    <w:sdtEndPr/>
    <w:sdtContent>
      <w:p w:rsidR="003706CB" w:rsidRDefault="003706CB">
        <w:pPr>
          <w:pStyle w:val="Zpat"/>
          <w:jc w:val="center"/>
        </w:pPr>
        <w:r>
          <w:fldChar w:fldCharType="begin"/>
        </w:r>
        <w:r>
          <w:instrText>PAGE   \* MERGEFORMAT</w:instrText>
        </w:r>
        <w:r>
          <w:fldChar w:fldCharType="separate"/>
        </w:r>
        <w:r w:rsidR="00195DE5">
          <w:rPr>
            <w:noProof/>
          </w:rPr>
          <w:t>7</w:t>
        </w:r>
        <w:r>
          <w:fldChar w:fldCharType="end"/>
        </w:r>
      </w:p>
    </w:sdtContent>
  </w:sdt>
  <w:p w:rsidR="003706CB" w:rsidRDefault="003706C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1477" w:rsidRDefault="00B51477" w:rsidP="003706CB">
      <w:pPr>
        <w:spacing w:after="0" w:line="240" w:lineRule="auto"/>
      </w:pPr>
      <w:r>
        <w:separator/>
      </w:r>
    </w:p>
  </w:footnote>
  <w:footnote w:type="continuationSeparator" w:id="0">
    <w:p w:rsidR="00B51477" w:rsidRDefault="00B51477" w:rsidP="003706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672C6"/>
    <w:multiLevelType w:val="hybridMultilevel"/>
    <w:tmpl w:val="341A3B02"/>
    <w:lvl w:ilvl="0" w:tplc="45D8D928">
      <w:start w:val="1"/>
      <w:numFmt w:val="decimal"/>
      <w:pStyle w:val="acnormalbulleted"/>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6010BD5"/>
    <w:multiLevelType w:val="hybridMultilevel"/>
    <w:tmpl w:val="05DADBB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DFF2D13"/>
    <w:multiLevelType w:val="multilevel"/>
    <w:tmpl w:val="CB9CCD48"/>
    <w:lvl w:ilvl="0">
      <w:start w:val="6"/>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
    <w:nsid w:val="0ED830F7"/>
    <w:multiLevelType w:val="hybridMultilevel"/>
    <w:tmpl w:val="631224BE"/>
    <w:lvl w:ilvl="0" w:tplc="D7849D6C">
      <w:start w:val="1"/>
      <w:numFmt w:val="decimal"/>
      <w:lvlText w:val="%1."/>
      <w:lvlJc w:val="left"/>
      <w:pPr>
        <w:tabs>
          <w:tab w:val="num" w:pos="360"/>
        </w:tabs>
        <w:ind w:left="36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10536489"/>
    <w:multiLevelType w:val="hybridMultilevel"/>
    <w:tmpl w:val="1E54DD0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6D05674"/>
    <w:multiLevelType w:val="hybridMultilevel"/>
    <w:tmpl w:val="9D7E6AE4"/>
    <w:lvl w:ilvl="0" w:tplc="1B2834F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7E37946"/>
    <w:multiLevelType w:val="hybridMultilevel"/>
    <w:tmpl w:val="0CACA0B8"/>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7">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12">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3">
    <w:nsid w:val="43EE42A6"/>
    <w:multiLevelType w:val="multilevel"/>
    <w:tmpl w:val="37F889CE"/>
    <w:lvl w:ilvl="0">
      <w:start w:val="3"/>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15">
    <w:nsid w:val="49F87F8E"/>
    <w:multiLevelType w:val="hybridMultilevel"/>
    <w:tmpl w:val="D348EFCE"/>
    <w:lvl w:ilvl="0" w:tplc="3ACCF960">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nsid w:val="4CE00180"/>
    <w:multiLevelType w:val="hybridMultilevel"/>
    <w:tmpl w:val="7052660E"/>
    <w:lvl w:ilvl="0" w:tplc="ABBE2F90">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9">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nsid w:val="5C654A09"/>
    <w:multiLevelType w:val="hybridMultilevel"/>
    <w:tmpl w:val="1716262A"/>
    <w:lvl w:ilvl="0" w:tplc="86D05344">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nsid w:val="639767E2"/>
    <w:multiLevelType w:val="hybridMultilevel"/>
    <w:tmpl w:val="579A2990"/>
    <w:lvl w:ilvl="0" w:tplc="D7D2142E">
      <w:start w:val="1"/>
      <w:numFmt w:val="decimal"/>
      <w:lvlText w:val="%1."/>
      <w:lvlJc w:val="left"/>
      <w:pPr>
        <w:tabs>
          <w:tab w:val="num" w:pos="360"/>
        </w:tabs>
        <w:ind w:left="360" w:hanging="360"/>
      </w:pPr>
      <w:rPr>
        <w:b/>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4">
    <w:nsid w:val="63C53C5F"/>
    <w:multiLevelType w:val="hybridMultilevel"/>
    <w:tmpl w:val="AC302032"/>
    <w:lvl w:ilvl="0" w:tplc="83E2D48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26">
    <w:nsid w:val="68F428B1"/>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nsid w:val="795754FC"/>
    <w:multiLevelType w:val="hybridMultilevel"/>
    <w:tmpl w:val="BA0E4736"/>
    <w:lvl w:ilvl="0" w:tplc="5B844D4A">
      <w:start w:val="1"/>
      <w:numFmt w:val="decimal"/>
      <w:lvlText w:val="%1."/>
      <w:lvlJc w:val="left"/>
      <w:pPr>
        <w:tabs>
          <w:tab w:val="num" w:pos="360"/>
        </w:tabs>
        <w:ind w:left="360" w:hanging="360"/>
      </w:pPr>
      <w:rPr>
        <w:b/>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nsid w:val="7D4C11E6"/>
    <w:multiLevelType w:val="hybridMultilevel"/>
    <w:tmpl w:val="84E8591A"/>
    <w:lvl w:ilvl="0" w:tplc="AF98F7C4">
      <w:start w:val="1"/>
      <w:numFmt w:val="decimal"/>
      <w:lvlText w:val="%1."/>
      <w:lvlJc w:val="left"/>
      <w:pPr>
        <w:tabs>
          <w:tab w:val="num" w:pos="1143"/>
        </w:tabs>
        <w:ind w:left="1143" w:hanging="360"/>
      </w:pPr>
      <w:rPr>
        <w:b/>
      </w:r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9"/>
  </w:num>
  <w:num w:numId="2">
    <w:abstractNumId w:val="28"/>
  </w:num>
  <w:num w:numId="3">
    <w:abstractNumId w:val="29"/>
  </w:num>
  <w:num w:numId="4">
    <w:abstractNumId w:val="23"/>
  </w:num>
  <w:num w:numId="5">
    <w:abstractNumId w:val="16"/>
  </w:num>
  <w:num w:numId="6">
    <w:abstractNumId w:val="22"/>
  </w:num>
  <w:num w:numId="7">
    <w:abstractNumId w:val="20"/>
  </w:num>
  <w:num w:numId="8">
    <w:abstractNumId w:val="21"/>
  </w:num>
  <w:num w:numId="9">
    <w:abstractNumId w:val="1"/>
  </w:num>
  <w:num w:numId="10">
    <w:abstractNumId w:val="25"/>
  </w:num>
  <w:num w:numId="11">
    <w:abstractNumId w:val="12"/>
  </w:num>
  <w:num w:numId="12">
    <w:abstractNumId w:val="14"/>
  </w:num>
  <w:num w:numId="13">
    <w:abstractNumId w:val="7"/>
  </w:num>
  <w:num w:numId="14">
    <w:abstractNumId w:val="22"/>
  </w:num>
  <w:num w:numId="15">
    <w:abstractNumId w:val="22"/>
  </w:num>
  <w:num w:numId="16">
    <w:abstractNumId w:val="27"/>
  </w:num>
  <w:num w:numId="17">
    <w:abstractNumId w:val="18"/>
  </w:num>
  <w:num w:numId="18">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num>
  <w:num w:numId="21">
    <w:abstractNumId w:val="2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4"/>
  </w:num>
  <w:num w:numId="25">
    <w:abstractNumId w:val="22"/>
  </w:num>
  <w:num w:numId="26">
    <w:abstractNumId w:val="22"/>
  </w:num>
  <w:num w:numId="27">
    <w:abstractNumId w:val="22"/>
  </w:num>
  <w:num w:numId="28">
    <w:abstractNumId w:val="6"/>
  </w:num>
  <w:num w:numId="29">
    <w:abstractNumId w:val="19"/>
  </w:num>
  <w:num w:numId="30">
    <w:abstractNumId w:val="22"/>
  </w:num>
  <w:num w:numId="31">
    <w:abstractNumId w:val="17"/>
  </w:num>
  <w:num w:numId="32">
    <w:abstractNumId w:val="10"/>
  </w:num>
  <w:num w:numId="33">
    <w:abstractNumId w:val="17"/>
  </w:num>
  <w:num w:numId="34">
    <w:abstractNumId w:val="17"/>
  </w:num>
  <w:num w:numId="35">
    <w:abstractNumId w:val="17"/>
  </w:num>
  <w:num w:numId="36">
    <w:abstractNumId w:val="17"/>
  </w:num>
  <w:num w:numId="37">
    <w:abstractNumId w:val="17"/>
  </w:num>
  <w:num w:numId="38">
    <w:abstractNumId w:val="8"/>
  </w:num>
  <w:num w:numId="39">
    <w:abstractNumId w:val="3"/>
  </w:num>
  <w:num w:numId="40">
    <w:abstractNumId w:val="26"/>
  </w:num>
  <w:num w:numId="41">
    <w:abstractNumId w:val="15"/>
  </w:num>
  <w:num w:numId="42">
    <w:abstractNumId w:val="4"/>
  </w:num>
  <w:num w:numId="43">
    <w:abstractNumId w:val="2"/>
  </w:num>
  <w:num w:numId="44">
    <w:abstractNumId w:val="5"/>
  </w:num>
  <w:num w:numId="45">
    <w:abstractNumId w:val="5"/>
    <w:lvlOverride w:ilvl="0">
      <w:startOverride w:val="1"/>
    </w:lvlOverride>
  </w:num>
  <w:num w:numId="46">
    <w:abstractNumId w:val="0"/>
  </w:num>
  <w:num w:numId="47">
    <w:abstractNumId w:val="0"/>
    <w:lvlOverride w:ilvl="0">
      <w:startOverride w:val="1"/>
    </w:lvlOverride>
  </w:num>
  <w:num w:numId="48">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257"/>
    <w:rsid w:val="00014C12"/>
    <w:rsid w:val="00020FF6"/>
    <w:rsid w:val="00022D53"/>
    <w:rsid w:val="00025E36"/>
    <w:rsid w:val="00043CA0"/>
    <w:rsid w:val="00053B1E"/>
    <w:rsid w:val="00053C3C"/>
    <w:rsid w:val="000662F2"/>
    <w:rsid w:val="00082657"/>
    <w:rsid w:val="00097BF7"/>
    <w:rsid w:val="000B1508"/>
    <w:rsid w:val="000B7E8D"/>
    <w:rsid w:val="000C5A20"/>
    <w:rsid w:val="000C7132"/>
    <w:rsid w:val="000D22E1"/>
    <w:rsid w:val="000D59B0"/>
    <w:rsid w:val="000E3357"/>
    <w:rsid w:val="000E43FD"/>
    <w:rsid w:val="000E5DAD"/>
    <w:rsid w:val="000F65D4"/>
    <w:rsid w:val="00110C41"/>
    <w:rsid w:val="001119A2"/>
    <w:rsid w:val="001302AD"/>
    <w:rsid w:val="00137BD3"/>
    <w:rsid w:val="001551CA"/>
    <w:rsid w:val="00157D2C"/>
    <w:rsid w:val="00173841"/>
    <w:rsid w:val="00173E08"/>
    <w:rsid w:val="00174612"/>
    <w:rsid w:val="0017765F"/>
    <w:rsid w:val="00190A1B"/>
    <w:rsid w:val="00195DE5"/>
    <w:rsid w:val="001A3204"/>
    <w:rsid w:val="001A3DB4"/>
    <w:rsid w:val="001A487E"/>
    <w:rsid w:val="001C385E"/>
    <w:rsid w:val="001C7FC3"/>
    <w:rsid w:val="001D65ED"/>
    <w:rsid w:val="001F217E"/>
    <w:rsid w:val="002045B1"/>
    <w:rsid w:val="00211202"/>
    <w:rsid w:val="002171E6"/>
    <w:rsid w:val="00220472"/>
    <w:rsid w:val="0022309E"/>
    <w:rsid w:val="0022507E"/>
    <w:rsid w:val="00231500"/>
    <w:rsid w:val="0023151B"/>
    <w:rsid w:val="00235748"/>
    <w:rsid w:val="002422A1"/>
    <w:rsid w:val="00242EE0"/>
    <w:rsid w:val="00257CDE"/>
    <w:rsid w:val="00277C3D"/>
    <w:rsid w:val="0028212C"/>
    <w:rsid w:val="00287BC5"/>
    <w:rsid w:val="002A11CD"/>
    <w:rsid w:val="002A7690"/>
    <w:rsid w:val="002B5ECC"/>
    <w:rsid w:val="002B6DFB"/>
    <w:rsid w:val="002B75C6"/>
    <w:rsid w:val="002C4F9C"/>
    <w:rsid w:val="002C7320"/>
    <w:rsid w:val="002C763F"/>
    <w:rsid w:val="002D1D20"/>
    <w:rsid w:val="002D5EE8"/>
    <w:rsid w:val="00301E42"/>
    <w:rsid w:val="003120FE"/>
    <w:rsid w:val="00344D8B"/>
    <w:rsid w:val="003509D2"/>
    <w:rsid w:val="00364CAB"/>
    <w:rsid w:val="003706CB"/>
    <w:rsid w:val="003847FF"/>
    <w:rsid w:val="003862BB"/>
    <w:rsid w:val="00395493"/>
    <w:rsid w:val="003A26D5"/>
    <w:rsid w:val="003A695E"/>
    <w:rsid w:val="003B191D"/>
    <w:rsid w:val="003B7801"/>
    <w:rsid w:val="003D42FC"/>
    <w:rsid w:val="003E0E6B"/>
    <w:rsid w:val="00402E9E"/>
    <w:rsid w:val="0040600D"/>
    <w:rsid w:val="00410560"/>
    <w:rsid w:val="0044630D"/>
    <w:rsid w:val="00454B2D"/>
    <w:rsid w:val="0045586A"/>
    <w:rsid w:val="0046631B"/>
    <w:rsid w:val="0047043C"/>
    <w:rsid w:val="00481FBA"/>
    <w:rsid w:val="00483564"/>
    <w:rsid w:val="004B0429"/>
    <w:rsid w:val="004B71BA"/>
    <w:rsid w:val="004B744D"/>
    <w:rsid w:val="004D235B"/>
    <w:rsid w:val="004D29B7"/>
    <w:rsid w:val="004D3F5F"/>
    <w:rsid w:val="004D73C7"/>
    <w:rsid w:val="004F00A1"/>
    <w:rsid w:val="004F14F3"/>
    <w:rsid w:val="004F194C"/>
    <w:rsid w:val="004F22C3"/>
    <w:rsid w:val="005166BE"/>
    <w:rsid w:val="00531F08"/>
    <w:rsid w:val="00560216"/>
    <w:rsid w:val="00562A02"/>
    <w:rsid w:val="00563670"/>
    <w:rsid w:val="00563AEF"/>
    <w:rsid w:val="00574368"/>
    <w:rsid w:val="00577107"/>
    <w:rsid w:val="0059769D"/>
    <w:rsid w:val="005A4E1A"/>
    <w:rsid w:val="005A4FD5"/>
    <w:rsid w:val="005C776A"/>
    <w:rsid w:val="005D4748"/>
    <w:rsid w:val="005D4FDA"/>
    <w:rsid w:val="005D7C2C"/>
    <w:rsid w:val="005E3788"/>
    <w:rsid w:val="005F1D89"/>
    <w:rsid w:val="0061452A"/>
    <w:rsid w:val="00616498"/>
    <w:rsid w:val="00631D46"/>
    <w:rsid w:val="006452A8"/>
    <w:rsid w:val="00650C97"/>
    <w:rsid w:val="006653C8"/>
    <w:rsid w:val="0068231E"/>
    <w:rsid w:val="006848CF"/>
    <w:rsid w:val="006A1D33"/>
    <w:rsid w:val="006C21B2"/>
    <w:rsid w:val="006D1ACE"/>
    <w:rsid w:val="006D5A0F"/>
    <w:rsid w:val="006E381A"/>
    <w:rsid w:val="00704546"/>
    <w:rsid w:val="0071081E"/>
    <w:rsid w:val="00712561"/>
    <w:rsid w:val="00714260"/>
    <w:rsid w:val="00762D8F"/>
    <w:rsid w:val="00764F8D"/>
    <w:rsid w:val="00770533"/>
    <w:rsid w:val="00772CF3"/>
    <w:rsid w:val="007A3426"/>
    <w:rsid w:val="007A5EC6"/>
    <w:rsid w:val="007A7666"/>
    <w:rsid w:val="007C0479"/>
    <w:rsid w:val="007C1338"/>
    <w:rsid w:val="007C5684"/>
    <w:rsid w:val="007C6153"/>
    <w:rsid w:val="007D7C78"/>
    <w:rsid w:val="007E2B43"/>
    <w:rsid w:val="007E3252"/>
    <w:rsid w:val="007F062A"/>
    <w:rsid w:val="007F0F0A"/>
    <w:rsid w:val="007F1A30"/>
    <w:rsid w:val="007F2C74"/>
    <w:rsid w:val="007F3E0C"/>
    <w:rsid w:val="007F6B84"/>
    <w:rsid w:val="007F73AD"/>
    <w:rsid w:val="00803077"/>
    <w:rsid w:val="008135F0"/>
    <w:rsid w:val="00815E99"/>
    <w:rsid w:val="00835B2F"/>
    <w:rsid w:val="00844542"/>
    <w:rsid w:val="0084459D"/>
    <w:rsid w:val="008611B5"/>
    <w:rsid w:val="00865640"/>
    <w:rsid w:val="008741BE"/>
    <w:rsid w:val="00877AFF"/>
    <w:rsid w:val="00885EE8"/>
    <w:rsid w:val="00894353"/>
    <w:rsid w:val="008B1A0A"/>
    <w:rsid w:val="008B74F4"/>
    <w:rsid w:val="008C1DEB"/>
    <w:rsid w:val="008C566E"/>
    <w:rsid w:val="008D7572"/>
    <w:rsid w:val="008F0D1F"/>
    <w:rsid w:val="008F0E4A"/>
    <w:rsid w:val="008F1BAF"/>
    <w:rsid w:val="00900396"/>
    <w:rsid w:val="009070D6"/>
    <w:rsid w:val="009126E8"/>
    <w:rsid w:val="009313FD"/>
    <w:rsid w:val="00933111"/>
    <w:rsid w:val="00953CAE"/>
    <w:rsid w:val="00955662"/>
    <w:rsid w:val="00956933"/>
    <w:rsid w:val="009570B1"/>
    <w:rsid w:val="009579E3"/>
    <w:rsid w:val="00964953"/>
    <w:rsid w:val="0096685D"/>
    <w:rsid w:val="00981807"/>
    <w:rsid w:val="00987103"/>
    <w:rsid w:val="0098748B"/>
    <w:rsid w:val="00994E63"/>
    <w:rsid w:val="009A14C7"/>
    <w:rsid w:val="009A69E5"/>
    <w:rsid w:val="009A7946"/>
    <w:rsid w:val="00A02B02"/>
    <w:rsid w:val="00A12ED4"/>
    <w:rsid w:val="00A316C8"/>
    <w:rsid w:val="00A370AD"/>
    <w:rsid w:val="00A46AAE"/>
    <w:rsid w:val="00A77CA7"/>
    <w:rsid w:val="00A976F4"/>
    <w:rsid w:val="00AA2A2D"/>
    <w:rsid w:val="00AA435D"/>
    <w:rsid w:val="00AA7FE5"/>
    <w:rsid w:val="00AC677F"/>
    <w:rsid w:val="00AC78D0"/>
    <w:rsid w:val="00AE146B"/>
    <w:rsid w:val="00AE25F7"/>
    <w:rsid w:val="00AF0F95"/>
    <w:rsid w:val="00B10516"/>
    <w:rsid w:val="00B14409"/>
    <w:rsid w:val="00B148AD"/>
    <w:rsid w:val="00B17696"/>
    <w:rsid w:val="00B22F67"/>
    <w:rsid w:val="00B2530C"/>
    <w:rsid w:val="00B26E20"/>
    <w:rsid w:val="00B32A80"/>
    <w:rsid w:val="00B35D04"/>
    <w:rsid w:val="00B36B13"/>
    <w:rsid w:val="00B37744"/>
    <w:rsid w:val="00B4177A"/>
    <w:rsid w:val="00B447EA"/>
    <w:rsid w:val="00B44E13"/>
    <w:rsid w:val="00B51477"/>
    <w:rsid w:val="00B53C04"/>
    <w:rsid w:val="00B55BD0"/>
    <w:rsid w:val="00B63F9B"/>
    <w:rsid w:val="00B64199"/>
    <w:rsid w:val="00B702D2"/>
    <w:rsid w:val="00B958D4"/>
    <w:rsid w:val="00BA19C0"/>
    <w:rsid w:val="00BA5837"/>
    <w:rsid w:val="00BA65ED"/>
    <w:rsid w:val="00BA7E2F"/>
    <w:rsid w:val="00BB0757"/>
    <w:rsid w:val="00BD32F4"/>
    <w:rsid w:val="00BD7195"/>
    <w:rsid w:val="00BE24DE"/>
    <w:rsid w:val="00C01FDB"/>
    <w:rsid w:val="00C10A21"/>
    <w:rsid w:val="00C24777"/>
    <w:rsid w:val="00C43F40"/>
    <w:rsid w:val="00C448C0"/>
    <w:rsid w:val="00C53862"/>
    <w:rsid w:val="00C563AC"/>
    <w:rsid w:val="00C57DEB"/>
    <w:rsid w:val="00C928F9"/>
    <w:rsid w:val="00CA5E7B"/>
    <w:rsid w:val="00CB6B7E"/>
    <w:rsid w:val="00CC2D9E"/>
    <w:rsid w:val="00CC5257"/>
    <w:rsid w:val="00CC76B6"/>
    <w:rsid w:val="00CD14C0"/>
    <w:rsid w:val="00CE0374"/>
    <w:rsid w:val="00CF1282"/>
    <w:rsid w:val="00CF38C7"/>
    <w:rsid w:val="00D04FD1"/>
    <w:rsid w:val="00D1098F"/>
    <w:rsid w:val="00D13D04"/>
    <w:rsid w:val="00D17297"/>
    <w:rsid w:val="00D23DA5"/>
    <w:rsid w:val="00D279CA"/>
    <w:rsid w:val="00D30AD6"/>
    <w:rsid w:val="00D323A6"/>
    <w:rsid w:val="00D5313F"/>
    <w:rsid w:val="00D734CC"/>
    <w:rsid w:val="00D73DCF"/>
    <w:rsid w:val="00D90464"/>
    <w:rsid w:val="00DA0469"/>
    <w:rsid w:val="00DA7487"/>
    <w:rsid w:val="00DB33CD"/>
    <w:rsid w:val="00DC2D4A"/>
    <w:rsid w:val="00DC4AD5"/>
    <w:rsid w:val="00DD7514"/>
    <w:rsid w:val="00DF38A2"/>
    <w:rsid w:val="00DF61E5"/>
    <w:rsid w:val="00E03ECF"/>
    <w:rsid w:val="00E0446B"/>
    <w:rsid w:val="00E05929"/>
    <w:rsid w:val="00E11477"/>
    <w:rsid w:val="00E1230C"/>
    <w:rsid w:val="00E21C94"/>
    <w:rsid w:val="00E46045"/>
    <w:rsid w:val="00E64512"/>
    <w:rsid w:val="00E71957"/>
    <w:rsid w:val="00E74CD7"/>
    <w:rsid w:val="00E84542"/>
    <w:rsid w:val="00E956D9"/>
    <w:rsid w:val="00E97E19"/>
    <w:rsid w:val="00EA3CA5"/>
    <w:rsid w:val="00EC07BD"/>
    <w:rsid w:val="00ED0D45"/>
    <w:rsid w:val="00ED1C3B"/>
    <w:rsid w:val="00ED7AEE"/>
    <w:rsid w:val="00EE07E0"/>
    <w:rsid w:val="00EE18A0"/>
    <w:rsid w:val="00EE304A"/>
    <w:rsid w:val="00EE77D8"/>
    <w:rsid w:val="00EE7FBF"/>
    <w:rsid w:val="00EF39CC"/>
    <w:rsid w:val="00EF7D71"/>
    <w:rsid w:val="00F04558"/>
    <w:rsid w:val="00F04A6E"/>
    <w:rsid w:val="00F14C9D"/>
    <w:rsid w:val="00F16EE7"/>
    <w:rsid w:val="00F22E45"/>
    <w:rsid w:val="00F265E8"/>
    <w:rsid w:val="00F37200"/>
    <w:rsid w:val="00F50F24"/>
    <w:rsid w:val="00F57C05"/>
    <w:rsid w:val="00F64E0B"/>
    <w:rsid w:val="00F72785"/>
    <w:rsid w:val="00F73E78"/>
    <w:rsid w:val="00F832D7"/>
    <w:rsid w:val="00F9718B"/>
    <w:rsid w:val="00FA799E"/>
    <w:rsid w:val="00FB062D"/>
    <w:rsid w:val="00FB2D4F"/>
    <w:rsid w:val="00FC4E88"/>
    <w:rsid w:val="00FD1161"/>
    <w:rsid w:val="00FD42B0"/>
    <w:rsid w:val="00FF22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A1D33"/>
    <w:pPr>
      <w:numPr>
        <w:numId w:val="46"/>
      </w:numPr>
      <w:ind w:hanging="720"/>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iPriority w:val="99"/>
    <w:semiHidden/>
    <w:unhideWhenUsed/>
    <w:rsid w:val="005A4E1A"/>
    <w:pPr>
      <w:spacing w:line="240" w:lineRule="auto"/>
    </w:pPr>
    <w:rPr>
      <w:szCs w:val="20"/>
    </w:rPr>
  </w:style>
  <w:style w:type="character" w:customStyle="1" w:styleId="TextkomenteChar">
    <w:name w:val="Text komentáře Char"/>
    <w:basedOn w:val="Standardnpsmoodstavce"/>
    <w:link w:val="Textkomente"/>
    <w:uiPriority w:val="99"/>
    <w:semiHidden/>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Zptenadresanaoblku">
    <w:name w:val="envelope return"/>
    <w:basedOn w:val="Normln"/>
    <w:rsid w:val="00D23DA5"/>
    <w:pPr>
      <w:spacing w:after="0" w:line="240" w:lineRule="auto"/>
    </w:pPr>
    <w:rPr>
      <w:rFonts w:ascii="Times New Roman" w:eastAsia="Times New Roman" w:hAnsi="Times New Roman"/>
      <w:szCs w:val="20"/>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velope return"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C5257"/>
    <w:rPr>
      <w:rFonts w:ascii="Calibri" w:eastAsia="Calibri" w:hAnsi="Calibri" w:cs="Times New Roman"/>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6A1D33"/>
    <w:pPr>
      <w:numPr>
        <w:numId w:val="46"/>
      </w:numPr>
      <w:ind w:hanging="720"/>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uiPriority w:val="34"/>
    <w:qFormat/>
    <w:rsid w:val="002A11CD"/>
    <w:pPr>
      <w:ind w:left="720"/>
      <w:contextualSpacing/>
    </w:pPr>
  </w:style>
  <w:style w:type="character" w:styleId="Odkaznakoment">
    <w:name w:val="annotation reference"/>
    <w:basedOn w:val="Standardnpsmoodstavce"/>
    <w:uiPriority w:val="99"/>
    <w:semiHidden/>
    <w:unhideWhenUsed/>
    <w:rsid w:val="005A4E1A"/>
    <w:rPr>
      <w:sz w:val="16"/>
      <w:szCs w:val="16"/>
    </w:rPr>
  </w:style>
  <w:style w:type="paragraph" w:styleId="Textkomente">
    <w:name w:val="annotation text"/>
    <w:basedOn w:val="Normln"/>
    <w:link w:val="TextkomenteChar"/>
    <w:uiPriority w:val="99"/>
    <w:semiHidden/>
    <w:unhideWhenUsed/>
    <w:rsid w:val="005A4E1A"/>
    <w:pPr>
      <w:spacing w:line="240" w:lineRule="auto"/>
    </w:pPr>
    <w:rPr>
      <w:szCs w:val="20"/>
    </w:rPr>
  </w:style>
  <w:style w:type="character" w:customStyle="1" w:styleId="TextkomenteChar">
    <w:name w:val="Text komentáře Char"/>
    <w:basedOn w:val="Standardnpsmoodstavce"/>
    <w:link w:val="Textkomente"/>
    <w:uiPriority w:val="99"/>
    <w:semiHidden/>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Zptenadresanaoblku">
    <w:name w:val="envelope return"/>
    <w:basedOn w:val="Normln"/>
    <w:rsid w:val="00D23DA5"/>
    <w:pPr>
      <w:spacing w:after="0" w:line="240" w:lineRule="auto"/>
    </w:pPr>
    <w:rPr>
      <w:rFonts w:ascii="Times New Roman" w:eastAsia="Times New Roman" w:hAnsi="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960652952">
      <w:bodyDiv w:val="1"/>
      <w:marLeft w:val="0"/>
      <w:marRight w:val="0"/>
      <w:marTop w:val="0"/>
      <w:marBottom w:val="0"/>
      <w:divBdr>
        <w:top w:val="none" w:sz="0" w:space="0" w:color="auto"/>
        <w:left w:val="none" w:sz="0" w:space="0" w:color="auto"/>
        <w:bottom w:val="none" w:sz="0" w:space="0" w:color="auto"/>
        <w:right w:val="none" w:sz="0" w:space="0" w:color="auto"/>
      </w:divBdr>
    </w:div>
    <w:div w:id="1276866338">
      <w:bodyDiv w:val="1"/>
      <w:marLeft w:val="0"/>
      <w:marRight w:val="0"/>
      <w:marTop w:val="0"/>
      <w:marBottom w:val="0"/>
      <w:divBdr>
        <w:top w:val="none" w:sz="0" w:space="0" w:color="auto"/>
        <w:left w:val="none" w:sz="0" w:space="0" w:color="auto"/>
        <w:bottom w:val="none" w:sz="0" w:space="0" w:color="auto"/>
        <w:right w:val="none" w:sz="0" w:space="0" w:color="auto"/>
      </w:divBdr>
    </w:div>
    <w:div w:id="1506045398">
      <w:bodyDiv w:val="1"/>
      <w:marLeft w:val="0"/>
      <w:marRight w:val="0"/>
      <w:marTop w:val="0"/>
      <w:marBottom w:val="0"/>
      <w:divBdr>
        <w:top w:val="none" w:sz="0" w:space="0" w:color="auto"/>
        <w:left w:val="none" w:sz="0" w:space="0" w:color="auto"/>
        <w:bottom w:val="none" w:sz="0" w:space="0" w:color="auto"/>
        <w:right w:val="none" w:sz="0" w:space="0" w:color="auto"/>
      </w:divBdr>
    </w:div>
    <w:div w:id="2078046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firma@milanhroch.cz" TargetMode="External"/><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B6E1C-23C7-4917-B156-E67BF8D5EB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7</Pages>
  <Words>2419</Words>
  <Characters>14277</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16663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Smeták Stanislav</cp:lastModifiedBy>
  <cp:revision>4</cp:revision>
  <cp:lastPrinted>2017-06-26T09:33:00Z</cp:lastPrinted>
  <dcterms:created xsi:type="dcterms:W3CDTF">2017-06-23T08:12:00Z</dcterms:created>
  <dcterms:modified xsi:type="dcterms:W3CDTF">2017-06-26T09:35:00Z</dcterms:modified>
</cp:coreProperties>
</file>