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77777777" w:rsidR="00C77412" w:rsidRDefault="00C77412" w:rsidP="00D96825">
      <w:pPr>
        <w:jc w:val="center"/>
        <w:rPr>
          <w:rFonts w:ascii="Calibri" w:hAnsi="Calibri"/>
          <w:b/>
          <w:sz w:val="32"/>
          <w:szCs w:val="32"/>
        </w:rPr>
      </w:pPr>
      <w:bookmarkStart w:id="0" w:name="_GoBack"/>
      <w:bookmarkEnd w:id="0"/>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1.1.2.2 )</w:t>
      </w:r>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776FDF56" w:rsidR="004B0435" w:rsidRPr="00C242B7" w:rsidRDefault="004B0435" w:rsidP="00FF7DD9">
      <w:pPr>
        <w:pStyle w:val="PlnabPodnadpis"/>
      </w:pPr>
      <w:r w:rsidRPr="00C242B7">
        <w:t>(pod-článek</w:t>
      </w:r>
      <w:r w:rsidR="00C77412">
        <w:t xml:space="preserve"> </w:t>
      </w:r>
      <w:r w:rsidRPr="00C242B7">
        <w:t xml:space="preserve"> 1.2.4 )</w:t>
      </w:r>
    </w:p>
    <w:p w14:paraId="4E46CCD2" w14:textId="179A603E" w:rsidR="00560458" w:rsidRPr="00197512" w:rsidRDefault="00560458" w:rsidP="00560458">
      <w:pPr>
        <w:pStyle w:val="PlnabPodnadpis"/>
      </w:pPr>
      <w:r w:rsidRPr="00197512">
        <w:t>Milan Bláha</w:t>
      </w:r>
    </w:p>
    <w:p w14:paraId="0D2C84AF" w14:textId="77777777" w:rsidR="00560458" w:rsidRDefault="00560458" w:rsidP="00560458">
      <w:pPr>
        <w:pStyle w:val="Plnab0"/>
        <w:spacing w:after="0"/>
      </w:pPr>
      <w:r>
        <w:t>Správa železniční dopravní cesty, státní organizace</w:t>
      </w:r>
    </w:p>
    <w:p w14:paraId="7FEAF2BB" w14:textId="77777777" w:rsidR="00560458" w:rsidRDefault="00560458" w:rsidP="00560458">
      <w:pPr>
        <w:pStyle w:val="Plnab0"/>
        <w:spacing w:after="0"/>
      </w:pPr>
      <w:r>
        <w:t>Stavební správa západ</w:t>
      </w:r>
    </w:p>
    <w:p w14:paraId="736EE2DF" w14:textId="77777777" w:rsidR="00560458" w:rsidRPr="00560458" w:rsidRDefault="00560458" w:rsidP="00560458">
      <w:pPr>
        <w:pStyle w:val="Plnab0"/>
        <w:spacing w:after="0"/>
      </w:pPr>
      <w:r w:rsidRPr="00560458">
        <w:t>Sokolovská 278/1955, 190 00 Praha 9</w:t>
      </w:r>
    </w:p>
    <w:p w14:paraId="0002776E" w14:textId="77777777" w:rsidR="00560458" w:rsidRPr="00560458" w:rsidRDefault="00560458" w:rsidP="00560458">
      <w:pPr>
        <w:pStyle w:val="Plnab0"/>
        <w:spacing w:after="0"/>
      </w:pPr>
      <w:r w:rsidRPr="00560458">
        <w:t xml:space="preserve">Pracoviště: </w:t>
      </w:r>
    </w:p>
    <w:p w14:paraId="601C78C2" w14:textId="77777777" w:rsidR="00560458" w:rsidRPr="00197512" w:rsidRDefault="00560458" w:rsidP="00560458">
      <w:pPr>
        <w:jc w:val="both"/>
        <w:rPr>
          <w:rFonts w:asciiTheme="minorHAnsi" w:hAnsiTheme="minorHAnsi"/>
          <w:sz w:val="22"/>
          <w:szCs w:val="22"/>
        </w:rPr>
      </w:pPr>
      <w:r w:rsidRPr="00197512">
        <w:rPr>
          <w:rFonts w:asciiTheme="minorHAnsi" w:hAnsiTheme="minorHAnsi"/>
          <w:sz w:val="22"/>
          <w:szCs w:val="22"/>
        </w:rPr>
        <w:t>Sušická 25</w:t>
      </w:r>
    </w:p>
    <w:p w14:paraId="79AC7885" w14:textId="45E8E7CB" w:rsidR="00560458" w:rsidRPr="00197512" w:rsidRDefault="00560458" w:rsidP="00560458">
      <w:pPr>
        <w:jc w:val="both"/>
        <w:rPr>
          <w:rFonts w:asciiTheme="minorHAnsi" w:hAnsiTheme="minorHAnsi"/>
          <w:sz w:val="22"/>
          <w:szCs w:val="22"/>
          <w:u w:val="single"/>
        </w:rPr>
      </w:pPr>
      <w:r w:rsidRPr="00197512">
        <w:rPr>
          <w:rFonts w:asciiTheme="minorHAnsi" w:hAnsiTheme="minorHAnsi"/>
          <w:sz w:val="22"/>
          <w:szCs w:val="22"/>
        </w:rPr>
        <w:t>326 00 Plzeň</w:t>
      </w:r>
    </w:p>
    <w:p w14:paraId="6898840C" w14:textId="77777777" w:rsidR="00560458" w:rsidRDefault="00560458" w:rsidP="00560458">
      <w:pPr>
        <w:rPr>
          <w:color w:val="FF0000"/>
        </w:rPr>
      </w:pPr>
    </w:p>
    <w:p w14:paraId="6EC16CEE" w14:textId="77777777" w:rsidR="00560458" w:rsidRDefault="00560458"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732B5E5" w:rsidR="00CD0DCB" w:rsidRPr="00C242B7" w:rsidRDefault="00CE61A4" w:rsidP="00FF7DD9">
      <w:pPr>
        <w:pStyle w:val="Plnab0"/>
      </w:pPr>
      <w:r w:rsidRPr="00C242B7">
        <w:t xml:space="preserve">Elektronickým přenosovým systémem ve </w:t>
      </w:r>
      <w:r w:rsidRPr="00FF7DD9">
        <w:t>smyslu pod-článku 1.3 se rozumí zasílání elektronických dokumentů prostřednictvím veřejné datové sítě do datové schránky Objednatele s ID:</w:t>
      </w:r>
      <w:r w:rsidR="000A2B48" w:rsidRPr="000A2B48">
        <w:t xml:space="preserve"> uccchjm</w:t>
      </w:r>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lastRenderedPageBreak/>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Pr="00C242B7">
        <w:t>Vystavené</w:t>
      </w:r>
      <w:r w:rsidR="005952E1" w:rsidRPr="00C242B7">
        <w:t xml:space="preserve"> </w:t>
      </w:r>
      <w:r w:rsidR="002618D4" w:rsidRPr="00C242B7">
        <w:t>Faktury</w:t>
      </w:r>
      <w:r w:rsidRPr="00C242B7">
        <w:t xml:space="preserve"> se mají za kompletní, obsahují-li </w:t>
      </w:r>
      <w:r w:rsidR="002618D4" w:rsidRPr="00C242B7">
        <w:t>kromě náležitostí stano vených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656D16BC" w:rsidR="0005347C" w:rsidRPr="00C242B7" w:rsidRDefault="00D20A0A" w:rsidP="00417D4D">
      <w:pPr>
        <w:pStyle w:val="Plnab0"/>
        <w:rPr>
          <w:color w:val="00B050"/>
        </w:rPr>
      </w:pPr>
      <w:r w:rsidRPr="00C242B7">
        <w:t>Přístup na Staveniště bude Zhotoviteli umožněn od</w:t>
      </w:r>
      <w:r w:rsidR="0040238E" w:rsidRPr="0040238E">
        <w:t xml:space="preserve"> předání staveniště </w:t>
      </w:r>
      <w:r w:rsidR="000A2B48" w:rsidRPr="000A2B48">
        <w:t xml:space="preserve">(předpoklad 01. </w:t>
      </w:r>
      <w:r w:rsidR="000A2B48">
        <w:t>11</w:t>
      </w:r>
      <w:r w:rsidR="000A2B48" w:rsidRPr="000A2B48">
        <w:t xml:space="preserve">. 2017) </w:t>
      </w:r>
      <w:r w:rsidR="0040238E" w:rsidRPr="0040238E">
        <w:t xml:space="preserve"> </w:t>
      </w:r>
      <w:r w:rsidRPr="00C242B7">
        <w:t xml:space="preserve"> 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67C1C921" w14:textId="77777777" w:rsidR="0040238E" w:rsidRPr="006954AD" w:rsidRDefault="0040238E" w:rsidP="0040238E">
      <w:pPr>
        <w:pStyle w:val="RLdajeosmluvnstran"/>
        <w:ind w:left="720"/>
        <w:jc w:val="left"/>
        <w:rPr>
          <w:szCs w:val="22"/>
        </w:rPr>
      </w:pPr>
      <w:r w:rsidRPr="006954AD">
        <w:rPr>
          <w:bCs/>
          <w:szCs w:val="22"/>
        </w:rPr>
        <w:t>Ve věcech smluvních a obchodních (vyjma podpisu Smlouvy o dílo a případně jejích změn a dodatků):</w:t>
      </w:r>
    </w:p>
    <w:p w14:paraId="104DDB05" w14:textId="77777777" w:rsidR="0040238E" w:rsidRDefault="0040238E" w:rsidP="0040238E">
      <w:pPr>
        <w:jc w:val="both"/>
        <w:rPr>
          <w:rFonts w:ascii="Calibri" w:hAnsi="Calibri"/>
          <w:sz w:val="22"/>
          <w:szCs w:val="22"/>
        </w:rPr>
      </w:pPr>
      <w:r w:rsidRPr="006954AD">
        <w:rPr>
          <w:rFonts w:ascii="Calibri" w:hAnsi="Calibri"/>
          <w:sz w:val="22"/>
          <w:szCs w:val="22"/>
        </w:rPr>
        <w:t xml:space="preserve">              </w:t>
      </w:r>
      <w:r>
        <w:rPr>
          <w:rFonts w:ascii="Calibri" w:hAnsi="Calibri"/>
          <w:sz w:val="22"/>
          <w:szCs w:val="22"/>
        </w:rPr>
        <w:t xml:space="preserve"> </w:t>
      </w:r>
      <w:r w:rsidRPr="006954AD">
        <w:rPr>
          <w:rFonts w:ascii="Calibri" w:hAnsi="Calibri"/>
          <w:sz w:val="22"/>
          <w:szCs w:val="22"/>
        </w:rPr>
        <w:t xml:space="preserve"> Mgr. </w:t>
      </w:r>
      <w:r>
        <w:rPr>
          <w:rFonts w:ascii="Calibri" w:hAnsi="Calibri"/>
          <w:sz w:val="22"/>
          <w:szCs w:val="22"/>
        </w:rPr>
        <w:t>Štěpán Hošna</w:t>
      </w:r>
    </w:p>
    <w:p w14:paraId="15D8151A" w14:textId="77777777" w:rsidR="0040238E" w:rsidRDefault="0040238E" w:rsidP="0040238E">
      <w:pPr>
        <w:jc w:val="both"/>
        <w:rPr>
          <w:rFonts w:ascii="Calibri" w:hAnsi="Calibri"/>
          <w:sz w:val="22"/>
          <w:szCs w:val="22"/>
        </w:rPr>
      </w:pPr>
      <w:r>
        <w:rPr>
          <w:rFonts w:ascii="Calibri" w:hAnsi="Calibri"/>
          <w:sz w:val="22"/>
          <w:szCs w:val="22"/>
        </w:rPr>
        <w:t xml:space="preserve">                Správa železniční dopravní cesty, státní organizace</w:t>
      </w:r>
    </w:p>
    <w:p w14:paraId="1DAE4876" w14:textId="77777777" w:rsidR="0040238E" w:rsidRPr="006954AD" w:rsidRDefault="0040238E" w:rsidP="0040238E">
      <w:pPr>
        <w:jc w:val="both"/>
        <w:rPr>
          <w:rFonts w:ascii="Calibri" w:hAnsi="Calibri"/>
          <w:sz w:val="22"/>
          <w:szCs w:val="22"/>
        </w:rPr>
      </w:pPr>
      <w:r>
        <w:rPr>
          <w:rFonts w:ascii="Calibri" w:hAnsi="Calibri"/>
          <w:sz w:val="22"/>
          <w:szCs w:val="22"/>
        </w:rPr>
        <w:tab/>
        <w:t xml:space="preserve"> Stavební správa západ</w:t>
      </w:r>
    </w:p>
    <w:p w14:paraId="421E8B51" w14:textId="77777777" w:rsidR="0040238E" w:rsidRDefault="0040238E" w:rsidP="0040238E">
      <w:pPr>
        <w:pStyle w:val="Plnab0"/>
        <w:spacing w:after="0"/>
      </w:pPr>
      <w:r>
        <w:t xml:space="preserve">               </w:t>
      </w:r>
      <w:r w:rsidRPr="008C25BB">
        <w:t>Sokolovská 278/1955, 190 00 Praha 9</w:t>
      </w:r>
    </w:p>
    <w:p w14:paraId="28D381F6" w14:textId="77777777" w:rsidR="0040238E" w:rsidRDefault="0040238E" w:rsidP="0040238E">
      <w:pPr>
        <w:pStyle w:val="Plnab0"/>
        <w:spacing w:after="0"/>
      </w:pPr>
      <w:r>
        <w:tab/>
        <w:t xml:space="preserve"> tel. 972 244 874, mobil </w:t>
      </w:r>
      <w:r w:rsidRPr="006954AD">
        <w:t>724 050</w:t>
      </w:r>
      <w:r>
        <w:t> </w:t>
      </w:r>
      <w:r w:rsidRPr="006954AD">
        <w:t>453</w:t>
      </w:r>
      <w:r>
        <w:t>, e-mail: Hosna@szdc.cz</w:t>
      </w:r>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0E3C0E43" w14:textId="7AEDAF4D" w:rsidR="0040238E" w:rsidRDefault="00841551" w:rsidP="00417D4D">
      <w:pPr>
        <w:pStyle w:val="Plnab0"/>
      </w:pPr>
      <w:r w:rsidRPr="00841551">
        <w:t>Pro provádění Díla jsou stanoveny milníky uvedené v Harmonogramu.</w:t>
      </w:r>
    </w:p>
    <w:p w14:paraId="2760E8F1" w14:textId="72179856" w:rsidR="00B75E6F" w:rsidRPr="00C242B7" w:rsidRDefault="00C34A65" w:rsidP="00417D4D">
      <w:pPr>
        <w:pStyle w:val="Plnab0"/>
        <w:rPr>
          <w:u w:val="single"/>
        </w:rPr>
      </w:pPr>
      <w:r w:rsidRPr="00C242B7">
        <w:tab/>
      </w:r>
      <w:r w:rsidRPr="00C242B7">
        <w:tab/>
      </w:r>
      <w:r w:rsidRPr="00C242B7">
        <w:tab/>
      </w:r>
      <w:r w:rsidRPr="00C242B7">
        <w:tab/>
      </w:r>
      <w:r w:rsidRPr="00C242B7">
        <w:tab/>
      </w:r>
      <w:r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31E29D4D"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C86EF9">
        <w:t xml:space="preserve"> 21 měsíců</w:t>
      </w:r>
      <w:r w:rsidR="007976F0" w:rsidRPr="00C242B7">
        <w:t xml:space="preserve"> o</w:t>
      </w:r>
      <w:r w:rsidRPr="00C242B7">
        <w:t>d Data zahájení prací.</w:t>
      </w:r>
    </w:p>
    <w:p w14:paraId="6A52161B" w14:textId="7627544D" w:rsidR="001141A9" w:rsidRPr="00C242B7" w:rsidRDefault="00AA57FB" w:rsidP="00417D4D">
      <w:pPr>
        <w:pStyle w:val="Plnab0"/>
      </w:pPr>
      <w:r w:rsidRPr="005E486B">
        <w:t>Lhůty uvedené v Pod-článku 7.9 Smluvních podmínek se v případě této Smlouvy nepoužijí. Lhůty jsou stanovené takto:</w:t>
      </w:r>
      <w:r w:rsidR="00C86EF9" w:rsidRPr="00C86EF9">
        <w:t xml:space="preserve"> 4 měsíce.</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089A7EC2" w:rsidR="00FA1344" w:rsidRPr="00C242B7" w:rsidRDefault="00FA1344" w:rsidP="00417D4D">
      <w:pPr>
        <w:pStyle w:val="Plnab0"/>
      </w:pPr>
      <w:r w:rsidRPr="00C242B7">
        <w:t xml:space="preserve">Zhotovitel je povinen dokončit </w:t>
      </w:r>
      <w:r w:rsidRPr="005E486B">
        <w:t>Dílo</w:t>
      </w:r>
      <w:r w:rsidRPr="00C242B7">
        <w:t xml:space="preserve"> v rozsahu nezbytném pro účely uvedení Díla do provozu za podmínek stavebního zákona a zákona o drahách nejpozději do</w:t>
      </w:r>
      <w:r w:rsidR="00C86EF9">
        <w:t xml:space="preserve"> 17 měsíců</w:t>
      </w:r>
      <w:r w:rsidRPr="00C86EF9">
        <w:t xml:space="preserve"> </w:t>
      </w:r>
      <w:r w:rsidRPr="005E486B">
        <w:t>od Data zahájení prací</w:t>
      </w:r>
      <w:r w:rsidR="00C86EF9">
        <w:t>.</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77777777"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lastRenderedPageBreak/>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78988EBE" w:rsidR="007B09BF" w:rsidRPr="00C242B7"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nákladů</w:t>
      </w:r>
      <w:r w:rsidRPr="00C242B7">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2415B77F" w:rsidR="00262A6A" w:rsidRPr="00C242B7" w:rsidRDefault="00262A6A" w:rsidP="00417D4D">
      <w:pPr>
        <w:pStyle w:val="Plnab0"/>
      </w:pPr>
      <w:r w:rsidRPr="00C242B7">
        <w:t>Úpravy cen v důsledku změn nákladů nejsou povoleny</w:t>
      </w:r>
      <w:r w:rsidR="0040238E">
        <w:t>.</w:t>
      </w:r>
      <w:r w:rsidR="007A2B69" w:rsidRPr="00C242B7">
        <w:t xml:space="preserve"> </w:t>
      </w:r>
    </w:p>
    <w:p w14:paraId="5C432BDB" w14:textId="096AB70B" w:rsidR="00F541BD" w:rsidRPr="005E486B" w:rsidRDefault="00F541BD" w:rsidP="00D96825">
      <w:pPr>
        <w:jc w:val="both"/>
        <w:rPr>
          <w:rFonts w:ascii="Calibri" w:hAnsi="Calibri"/>
          <w:sz w:val="22"/>
          <w:szCs w:val="22"/>
          <w:u w:val="single"/>
        </w:rPr>
      </w:pPr>
      <w:r w:rsidRPr="005E486B">
        <w:rPr>
          <w:rFonts w:ascii="Calibri" w:hAnsi="Calibri"/>
          <w:sz w:val="22"/>
          <w:szCs w:val="22"/>
          <w:u w:val="single"/>
        </w:rPr>
        <w:t>Zálohová platba</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5656BD04" w14:textId="77777777" w:rsidR="00B450F3" w:rsidRPr="005E486B" w:rsidRDefault="00B450F3" w:rsidP="00B450F3">
      <w:pPr>
        <w:rPr>
          <w:rFonts w:asciiTheme="minorHAnsi" w:eastAsia="Calibri" w:hAnsiTheme="minorHAnsi"/>
          <w:sz w:val="22"/>
          <w:szCs w:val="22"/>
        </w:rPr>
      </w:pPr>
      <w:r w:rsidRPr="005E486B">
        <w:rPr>
          <w:rFonts w:asciiTheme="minorHAnsi" w:eastAsia="Calibri" w:hAnsiTheme="minorHAnsi"/>
          <w:sz w:val="22"/>
          <w:szCs w:val="22"/>
        </w:rPr>
        <w:t>Zálohová platba se neposkytuje.</w:t>
      </w:r>
    </w:p>
    <w:p w14:paraId="589E250F" w14:textId="77777777" w:rsidR="00B450F3" w:rsidRPr="005E486B" w:rsidRDefault="00B450F3" w:rsidP="00B450F3">
      <w:pPr>
        <w:rPr>
          <w:rFonts w:asciiTheme="minorHAnsi" w:eastAsia="Calibri" w:hAnsiTheme="minorHAnsi"/>
          <w:sz w:val="22"/>
          <w:szCs w:val="22"/>
        </w:rPr>
      </w:pPr>
    </w:p>
    <w:p w14:paraId="46008BC9" w14:textId="77777777" w:rsidR="00B450F3" w:rsidRPr="00000579" w:rsidRDefault="00B450F3" w:rsidP="00B450F3">
      <w:pPr>
        <w:rPr>
          <w:rFonts w:eastAsia="Calibri"/>
          <w:color w:val="00B050"/>
          <w:sz w:val="22"/>
          <w:szCs w:val="22"/>
        </w:rPr>
      </w:pPr>
    </w:p>
    <w:p w14:paraId="6139CE7D" w14:textId="77777777" w:rsidR="00B450F3" w:rsidRPr="00C17FD8" w:rsidRDefault="00B450F3" w:rsidP="00B450F3">
      <w:pPr>
        <w:jc w:val="both"/>
        <w:rPr>
          <w:rFonts w:eastAsia="Calibri"/>
          <w:strike/>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34E92E3B" w14:textId="59D143CC" w:rsidR="0040238E" w:rsidRDefault="0040238E" w:rsidP="00D96825">
      <w:pPr>
        <w:jc w:val="both"/>
        <w:rPr>
          <w:rFonts w:ascii="Calibri" w:hAnsi="Calibri"/>
          <w:i/>
          <w:sz w:val="22"/>
          <w:szCs w:val="22"/>
        </w:rPr>
      </w:pPr>
      <w:r w:rsidRPr="0040238E">
        <w:rPr>
          <w:rFonts w:ascii="Calibri" w:hAnsi="Calibri"/>
          <w:i/>
          <w:sz w:val="22"/>
          <w:szCs w:val="22"/>
        </w:rPr>
        <w:t>Tento pod-článek se nepoužije.</w:t>
      </w: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0474582C"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7D3358">
        <w:t>c</w:t>
      </w:r>
      <w:r w:rsidRPr="00C242B7">
        <w:t>) až (</w:t>
      </w:r>
      <w:r w:rsidR="007D335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1837E498" w:rsidR="005B0520" w:rsidRPr="005E486B" w:rsidRDefault="005B0520" w:rsidP="00417D4D">
      <w:pPr>
        <w:pStyle w:val="Plnab0"/>
        <w:rPr>
          <w:strike/>
        </w:rPr>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to </w:t>
      </w:r>
      <w:r w:rsidR="00B12ADB" w:rsidRPr="00C242B7">
        <w:t xml:space="preserve"> </w:t>
      </w:r>
      <w:r w:rsidRPr="00C242B7">
        <w:t>do</w:t>
      </w:r>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lastRenderedPageBreak/>
        <w:t>Zhotovitel je</w:t>
      </w:r>
      <w:r w:rsidR="00B623D0" w:rsidRPr="00C242B7">
        <w:t xml:space="preserve"> </w:t>
      </w:r>
      <w:r w:rsidRPr="00C242B7">
        <w:t xml:space="preserve">povinen uzavřít pojistnou smlouvu na majetkové pojištění </w:t>
      </w:r>
      <w:r w:rsidR="00B623D0" w:rsidRPr="00C242B7">
        <w:t xml:space="preserve">„all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Default="006809E8" w:rsidP="00417D4D">
      <w:pPr>
        <w:pStyle w:val="Plnab0"/>
      </w:pPr>
      <w:r w:rsidRPr="00C242B7">
        <w:t>Rozhodování sporů je upraveno dle varianty B</w:t>
      </w:r>
      <w:r w:rsidR="00661BDE" w:rsidRPr="00C242B7">
        <w:t>.</w:t>
      </w:r>
    </w:p>
    <w:p w14:paraId="290445ED" w14:textId="77777777" w:rsidR="000A2B48" w:rsidRDefault="000A2B48" w:rsidP="00417D4D">
      <w:pPr>
        <w:pStyle w:val="Plnab0"/>
      </w:pP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199547A2" w14:textId="2EC139D7" w:rsidR="000A2B48" w:rsidRPr="00413A45" w:rsidRDefault="000A2B48" w:rsidP="000A2B48">
      <w:pPr>
        <w:jc w:val="both"/>
        <w:rPr>
          <w:rFonts w:ascii="Calibri" w:hAnsi="Calibri"/>
          <w:sz w:val="22"/>
          <w:szCs w:val="22"/>
          <w:u w:val="single"/>
        </w:rPr>
      </w:pPr>
      <w:r w:rsidRPr="000A2B48">
        <w:rPr>
          <w:rFonts w:ascii="Calibri" w:hAnsi="Calibri"/>
          <w:sz w:val="22"/>
          <w:szCs w:val="22"/>
          <w:u w:val="single"/>
        </w:rPr>
        <w:t>Definice sekcí</w:t>
      </w:r>
    </w:p>
    <w:p w14:paraId="32504CE1" w14:textId="45D4AB73" w:rsidR="00B70725" w:rsidRPr="00413A45" w:rsidRDefault="000A2B48" w:rsidP="00417D4D">
      <w:pPr>
        <w:pStyle w:val="Plnab0"/>
      </w:pPr>
      <w:r w:rsidRPr="00413A45">
        <w:t>Sekce nejsou definovány.</w:t>
      </w:r>
    </w:p>
    <w:p w14:paraId="69E6136B" w14:textId="6251BDF2" w:rsidR="00E91AF2" w:rsidRPr="00413A45" w:rsidRDefault="00E91AF2" w:rsidP="00E91AF2">
      <w:pPr>
        <w:jc w:val="both"/>
        <w:rPr>
          <w:rFonts w:ascii="Calibri" w:hAnsi="Calibri"/>
          <w:sz w:val="22"/>
          <w:szCs w:val="22"/>
          <w:u w:val="single"/>
        </w:rPr>
      </w:pPr>
      <w:r w:rsidRPr="00413A45">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je Zhotovitel povinen uhradit smluvní pokutu ve výši 0,1 % z minimální částky stanovené pro příslušný závazny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5E486B" w:rsidRDefault="00E91AF2" w:rsidP="00E91AF2">
      <w:pPr>
        <w:pStyle w:val="Plnab0"/>
      </w:pPr>
      <w:r w:rsidRPr="005E486B">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6269A505" w:rsidR="00E91AF2" w:rsidRPr="005E486B" w:rsidRDefault="00C01014" w:rsidP="00E91AF2">
      <w:pPr>
        <w:pStyle w:val="Plnab0"/>
      </w:pPr>
      <w:r w:rsidRPr="00C01014">
        <w:lastRenderedPageBreak/>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Zhotovitel je povinen uhradit smluvní pokutu vevýši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lastRenderedPageBreak/>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C242B7" w:rsidRDefault="00D76E0B" w:rsidP="00D96825">
      <w:pPr>
        <w:jc w:val="both"/>
        <w:rPr>
          <w:rFonts w:ascii="Calibri" w:hAnsi="Calibri"/>
          <w:sz w:val="22"/>
          <w:szCs w:val="22"/>
          <w:u w:val="single"/>
        </w:rPr>
      </w:pPr>
      <w:r w:rsidRPr="00C242B7">
        <w:rPr>
          <w:rFonts w:ascii="Calibri" w:hAnsi="Calibri"/>
          <w:sz w:val="22"/>
          <w:szCs w:val="22"/>
          <w:u w:val="single"/>
        </w:rPr>
        <w:t xml:space="preserve">Společná účast dvou a více </w:t>
      </w:r>
      <w:r w:rsidR="008718AF" w:rsidRPr="00C242B7">
        <w:rPr>
          <w:rFonts w:ascii="Calibri" w:hAnsi="Calibri"/>
          <w:sz w:val="22"/>
          <w:szCs w:val="22"/>
          <w:u w:val="single"/>
        </w:rPr>
        <w:t>Z</w:t>
      </w:r>
      <w:r w:rsidRPr="00C242B7">
        <w:rPr>
          <w:rFonts w:ascii="Calibri" w:hAnsi="Calibri"/>
          <w:sz w:val="22"/>
          <w:szCs w:val="22"/>
          <w:u w:val="single"/>
        </w:rPr>
        <w:t>hotovitelů</w:t>
      </w:r>
    </w:p>
    <w:p w14:paraId="06F0DB3A" w14:textId="326C509F" w:rsidR="00B75E6F" w:rsidRPr="00C242B7" w:rsidRDefault="008718AF" w:rsidP="00417D4D">
      <w:pPr>
        <w:pStyle w:val="Plnab0"/>
      </w:pPr>
      <w:r w:rsidRPr="00C242B7">
        <w:t>V případě zhotovování Díla více Zhotoviteli v souladu s</w:t>
      </w:r>
      <w:r w:rsidR="008C2974" w:rsidRPr="00C242B7">
        <w:t xml:space="preserve"> jejich </w:t>
      </w:r>
      <w:r w:rsidRPr="00C242B7">
        <w:t xml:space="preserve">společnou nabídkou nesou odpovědnost </w:t>
      </w:r>
      <w:r w:rsidR="006B3700" w:rsidRPr="00C242B7">
        <w:t>za plnění jejich povinností ze Smlouvy</w:t>
      </w:r>
      <w:r w:rsidRPr="00C242B7">
        <w:t xml:space="preserve"> všichni Zhotovitelé společně a nerozdílně.</w:t>
      </w:r>
      <w:r w:rsidR="008C2974" w:rsidRPr="00C242B7">
        <w:t xml:space="preserve"> Jako vedoucí Zhotovitel je určen </w:t>
      </w:r>
      <w:r w:rsidR="008C2974" w:rsidRPr="00C242B7">
        <w:rPr>
          <w:highlight w:val="yellow"/>
        </w:rPr>
        <w:t>VYPLNÍ ZHOTOVITELÉ</w:t>
      </w:r>
      <w:r w:rsidR="008C2974" w:rsidRPr="00C242B7">
        <w:t xml:space="preserve"> (dále jen Vedoucí zhotovitel) Vedoucí zhotovitel </w:t>
      </w:r>
      <w:r w:rsidR="000A6819" w:rsidRPr="00C242B7">
        <w:t>prohlašuje, že je oprávněn ve věcech Smlouvy zastupovat každého ze Zhotovitelů, jakož</w:t>
      </w:r>
      <w:r w:rsidR="00F65712" w:rsidRPr="00C242B7">
        <w:t xml:space="preserve"> </w:t>
      </w:r>
      <w:r w:rsidR="000A6819" w:rsidRPr="00C242B7">
        <w:t>i všechny Zhotovitele společně a je oprávněn rovněž za ně přijímat pokyny a platby Objednatele</w:t>
      </w:r>
      <w:r w:rsidR="008C2974" w:rsidRPr="00C242B7">
        <w:t xml:space="preserve">. </w:t>
      </w:r>
      <w:r w:rsidR="00D06984" w:rsidRPr="00D06984">
        <w:t>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00F2796A" w14:textId="71287EC4" w:rsidR="007D3358" w:rsidRDefault="008C2974" w:rsidP="007D3358">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které tvoří Přílohu č.5 Smlouvy o dílo.</w:t>
      </w:r>
      <w:r w:rsidR="007D3358" w:rsidRPr="007D3358">
        <w:t xml:space="preserve"> </w:t>
      </w:r>
      <w:r w:rsidR="007D3358">
        <w:t>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 dne po doručení oznámení o této změně. Ke změně bankovního spojení může dojít pouze postupem uvedeným v pod-článku 14.7 Smluvních podmínek.</w:t>
      </w:r>
    </w:p>
    <w:p w14:paraId="32120F2B" w14:textId="7A6C6054" w:rsidR="00B75E6F" w:rsidRDefault="00B75E6F" w:rsidP="00417D4D">
      <w:pPr>
        <w:pStyle w:val="Plnab0"/>
      </w:pP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claimů </w:t>
      </w:r>
    </w:p>
    <w:p w14:paraId="3AE2C3F5" w14:textId="11663BC3" w:rsidR="00D229D3" w:rsidRDefault="00D229D3" w:rsidP="00D229D3">
      <w:pPr>
        <w:pStyle w:val="Plnab0"/>
      </w:pPr>
      <w:r w:rsidRPr="00C242B7">
        <w:t xml:space="preserve">(pod-článek </w:t>
      </w:r>
      <w:r>
        <w:t>20.1)</w:t>
      </w:r>
    </w:p>
    <w:p w14:paraId="27AEB5BD" w14:textId="55739947" w:rsidR="00D229D3"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claimů Zhotovitele se řídí vedle Smlouvy</w:t>
      </w:r>
      <w:r w:rsidR="00E82534">
        <w:t xml:space="preserve"> </w:t>
      </w:r>
      <w:r>
        <w:t xml:space="preserve">v podrobnostech i Metodikou pro ověřování a kvantifikaci finančních nároků uplatněných ze smluvních závazkových vztahů z 15.3.2016, která je dostupná na </w:t>
      </w:r>
      <w:hyperlink r:id="rId9" w:history="1">
        <w:r w:rsidRPr="00584D47">
          <w:rPr>
            <w:rStyle w:val="Hypertextovodkaz"/>
          </w:rPr>
          <w:t>www.sfdi.cz/poskytovani-informaci/metodiky/</w:t>
        </w:r>
      </w:hyperlink>
      <w:r>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270E8" w14:textId="77777777" w:rsidR="0084049B" w:rsidRDefault="0084049B" w:rsidP="00AB4C7F">
      <w:r>
        <w:separator/>
      </w:r>
    </w:p>
  </w:endnote>
  <w:endnote w:type="continuationSeparator" w:id="0">
    <w:p w14:paraId="05DB8052" w14:textId="77777777" w:rsidR="0084049B" w:rsidRDefault="0084049B" w:rsidP="00AB4C7F">
      <w:r>
        <w:continuationSeparator/>
      </w:r>
    </w:p>
  </w:endnote>
  <w:endnote w:type="continuationNotice" w:id="1">
    <w:p w14:paraId="4F261029" w14:textId="77777777" w:rsidR="0084049B" w:rsidRDefault="00840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variable"/>
    <w:sig w:usb0="00000007" w:usb1="00000001" w:usb2="00000000" w:usb3="00000000" w:csb0="00000093" w:csb1="00000000"/>
  </w:font>
  <w:font w:name="Adobe Hebrew">
    <w:altName w:val="Times New Roman"/>
    <w:panose1 w:val="00000000000000000000"/>
    <w:charset w:val="00"/>
    <w:family w:val="roman"/>
    <w:notTrueType/>
    <w:pitch w:val="variable"/>
    <w:sig w:usb0="8000086F" w:usb1="4000204A" w:usb2="00000000" w:usb3="00000000" w:csb0="0000002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C432E9">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C432E9">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C432E9">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C432E9">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9E0F2" w14:textId="77777777" w:rsidR="0084049B" w:rsidRDefault="0084049B" w:rsidP="00AB4C7F">
      <w:r>
        <w:separator/>
      </w:r>
    </w:p>
  </w:footnote>
  <w:footnote w:type="continuationSeparator" w:id="0">
    <w:p w14:paraId="03E2C032" w14:textId="77777777" w:rsidR="0084049B" w:rsidRDefault="0084049B" w:rsidP="00AB4C7F">
      <w:r>
        <w:continuationSeparator/>
      </w:r>
    </w:p>
  </w:footnote>
  <w:footnote w:type="continuationNotice" w:id="1">
    <w:p w14:paraId="22B872B6" w14:textId="77777777" w:rsidR="0084049B" w:rsidRDefault="008404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0CA13F78" w:rsidR="00FF7DD9" w:rsidRDefault="00E04E3B">
    <w:pPr>
      <w:pStyle w:val="Zhlav"/>
    </w:pPr>
    <w:r>
      <w:rPr>
        <w:noProof/>
      </w:rPr>
      <w:drawing>
        <wp:anchor distT="0" distB="0" distL="114300" distR="114300" simplePos="0" relativeHeight="251659264" behindDoc="0" locked="0" layoutInCell="1" allowOverlap="1" wp14:anchorId="210C9BBD" wp14:editId="488BCF8A">
          <wp:simplePos x="0" y="0"/>
          <wp:positionH relativeFrom="column">
            <wp:posOffset>1278255</wp:posOffset>
          </wp:positionH>
          <wp:positionV relativeFrom="page">
            <wp:posOffset>388620</wp:posOffset>
          </wp:positionV>
          <wp:extent cx="3373200" cy="489600"/>
          <wp:effectExtent l="0" t="0" r="0" b="571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3200" cy="48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B48"/>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97512"/>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784A"/>
    <w:rsid w:val="003A7902"/>
    <w:rsid w:val="003B34DF"/>
    <w:rsid w:val="003B3A43"/>
    <w:rsid w:val="003B4F18"/>
    <w:rsid w:val="003B56D8"/>
    <w:rsid w:val="003C0A83"/>
    <w:rsid w:val="003C137F"/>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3F7878"/>
    <w:rsid w:val="00401F84"/>
    <w:rsid w:val="0040238E"/>
    <w:rsid w:val="00402C73"/>
    <w:rsid w:val="0040436C"/>
    <w:rsid w:val="00404763"/>
    <w:rsid w:val="004049D1"/>
    <w:rsid w:val="00405621"/>
    <w:rsid w:val="00406573"/>
    <w:rsid w:val="004073A0"/>
    <w:rsid w:val="004100D7"/>
    <w:rsid w:val="00410AC1"/>
    <w:rsid w:val="00410B74"/>
    <w:rsid w:val="004120E0"/>
    <w:rsid w:val="00413A45"/>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37F"/>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458"/>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86B"/>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593"/>
    <w:rsid w:val="00620D20"/>
    <w:rsid w:val="00624746"/>
    <w:rsid w:val="00625077"/>
    <w:rsid w:val="006264A7"/>
    <w:rsid w:val="00626791"/>
    <w:rsid w:val="0062745D"/>
    <w:rsid w:val="006275A0"/>
    <w:rsid w:val="006300E8"/>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400D"/>
    <w:rsid w:val="00674248"/>
    <w:rsid w:val="00675E4B"/>
    <w:rsid w:val="00676D9C"/>
    <w:rsid w:val="00677B4D"/>
    <w:rsid w:val="00680337"/>
    <w:rsid w:val="006809E8"/>
    <w:rsid w:val="00681193"/>
    <w:rsid w:val="0068462B"/>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358"/>
    <w:rsid w:val="007D35B6"/>
    <w:rsid w:val="007D4944"/>
    <w:rsid w:val="007D52A1"/>
    <w:rsid w:val="007D5C5E"/>
    <w:rsid w:val="007E0809"/>
    <w:rsid w:val="007E143D"/>
    <w:rsid w:val="007E163B"/>
    <w:rsid w:val="007E243A"/>
    <w:rsid w:val="007E2C64"/>
    <w:rsid w:val="007E5FCA"/>
    <w:rsid w:val="007E61C3"/>
    <w:rsid w:val="007E75ED"/>
    <w:rsid w:val="007F096F"/>
    <w:rsid w:val="007F18B3"/>
    <w:rsid w:val="007F41C5"/>
    <w:rsid w:val="007F44ED"/>
    <w:rsid w:val="007F7050"/>
    <w:rsid w:val="00802DF2"/>
    <w:rsid w:val="00803706"/>
    <w:rsid w:val="00805228"/>
    <w:rsid w:val="008065C8"/>
    <w:rsid w:val="00814CA6"/>
    <w:rsid w:val="0082043A"/>
    <w:rsid w:val="00820B53"/>
    <w:rsid w:val="008232AA"/>
    <w:rsid w:val="00825B23"/>
    <w:rsid w:val="00825E06"/>
    <w:rsid w:val="00826516"/>
    <w:rsid w:val="0082683E"/>
    <w:rsid w:val="0082767D"/>
    <w:rsid w:val="0083032F"/>
    <w:rsid w:val="008321FC"/>
    <w:rsid w:val="00835C4D"/>
    <w:rsid w:val="00836D5F"/>
    <w:rsid w:val="00836D98"/>
    <w:rsid w:val="0084049B"/>
    <w:rsid w:val="008411D2"/>
    <w:rsid w:val="008412F1"/>
    <w:rsid w:val="0084155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3FD5"/>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644F"/>
    <w:rsid w:val="008B7E53"/>
    <w:rsid w:val="008C0C9D"/>
    <w:rsid w:val="008C2974"/>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0E52"/>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00A4"/>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014"/>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32E9"/>
    <w:rsid w:val="00C454FB"/>
    <w:rsid w:val="00C46DED"/>
    <w:rsid w:val="00C47292"/>
    <w:rsid w:val="00C50B91"/>
    <w:rsid w:val="00C52BE8"/>
    <w:rsid w:val="00C52F88"/>
    <w:rsid w:val="00C53BAC"/>
    <w:rsid w:val="00C53EFE"/>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86EF9"/>
    <w:rsid w:val="00C90823"/>
    <w:rsid w:val="00C909A8"/>
    <w:rsid w:val="00C92B74"/>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028B"/>
    <w:rsid w:val="00CF3285"/>
    <w:rsid w:val="00CF3831"/>
    <w:rsid w:val="00CF5E58"/>
    <w:rsid w:val="00CF6590"/>
    <w:rsid w:val="00D0205E"/>
    <w:rsid w:val="00D06984"/>
    <w:rsid w:val="00D07428"/>
    <w:rsid w:val="00D10DE7"/>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886"/>
    <w:rsid w:val="00DF7057"/>
    <w:rsid w:val="00DF7DA3"/>
    <w:rsid w:val="00DF7E19"/>
    <w:rsid w:val="00DF7F62"/>
    <w:rsid w:val="00DF7FE5"/>
    <w:rsid w:val="00E00013"/>
    <w:rsid w:val="00E00249"/>
    <w:rsid w:val="00E00895"/>
    <w:rsid w:val="00E00FFD"/>
    <w:rsid w:val="00E017BD"/>
    <w:rsid w:val="00E04277"/>
    <w:rsid w:val="00E04891"/>
    <w:rsid w:val="00E04E3B"/>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F14CE"/>
    <w:rsid w:val="00EF332D"/>
    <w:rsid w:val="00EF4D28"/>
    <w:rsid w:val="00F0135C"/>
    <w:rsid w:val="00F015C1"/>
    <w:rsid w:val="00F0203D"/>
    <w:rsid w:val="00F02206"/>
    <w:rsid w:val="00F0243C"/>
    <w:rsid w:val="00F041CE"/>
    <w:rsid w:val="00F118BE"/>
    <w:rsid w:val="00F134B1"/>
    <w:rsid w:val="00F13BB9"/>
    <w:rsid w:val="00F14CC5"/>
    <w:rsid w:val="00F16BF4"/>
    <w:rsid w:val="00F16D01"/>
    <w:rsid w:val="00F16D02"/>
    <w:rsid w:val="00F20876"/>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22082305">
      <w:bodyDiv w:val="1"/>
      <w:marLeft w:val="0"/>
      <w:marRight w:val="0"/>
      <w:marTop w:val="0"/>
      <w:marBottom w:val="0"/>
      <w:divBdr>
        <w:top w:val="none" w:sz="0" w:space="0" w:color="auto"/>
        <w:left w:val="none" w:sz="0" w:space="0" w:color="auto"/>
        <w:bottom w:val="none" w:sz="0" w:space="0" w:color="auto"/>
        <w:right w:val="none" w:sz="0" w:space="0" w:color="auto"/>
      </w:divBdr>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644896800">
      <w:bodyDiv w:val="1"/>
      <w:marLeft w:val="0"/>
      <w:marRight w:val="0"/>
      <w:marTop w:val="0"/>
      <w:marBottom w:val="0"/>
      <w:divBdr>
        <w:top w:val="none" w:sz="0" w:space="0" w:color="auto"/>
        <w:left w:val="none" w:sz="0" w:space="0" w:color="auto"/>
        <w:bottom w:val="none" w:sz="0" w:space="0" w:color="auto"/>
        <w:right w:val="none" w:sz="0" w:space="0" w:color="auto"/>
      </w:divBdr>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oskytovani-informaci/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1E54AE-9147-46C4-8FDD-6B7710A3C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2024</Words>
  <Characters>11945</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Uživatel systému Windows</cp:lastModifiedBy>
  <cp:revision>2</cp:revision>
  <cp:lastPrinted>2017-05-09T08:59:00Z</cp:lastPrinted>
  <dcterms:created xsi:type="dcterms:W3CDTF">2017-06-29T09:07:00Z</dcterms:created>
  <dcterms:modified xsi:type="dcterms:W3CDTF">2017-06-29T09:07:00Z</dcterms:modified>
</cp:coreProperties>
</file>