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9B251D" w:rsidRPr="009B251D">
        <w:rPr>
          <w:rFonts w:ascii="Verdana" w:hAnsi="Verdana"/>
          <w:b/>
          <w:sz w:val="18"/>
          <w:szCs w:val="18"/>
        </w:rPr>
        <w:t>„</w:t>
      </w:r>
      <w:r w:rsidR="00760C58" w:rsidRPr="00760C58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 – k.ú. Závada</w:t>
      </w:r>
      <w:bookmarkStart w:id="0" w:name="_GoBack"/>
      <w:bookmarkEnd w:id="0"/>
      <w:r w:rsidR="009B251D" w:rsidRPr="009B251D">
        <w:rPr>
          <w:rFonts w:ascii="Verdana" w:hAnsi="Verdana"/>
          <w:b/>
          <w:sz w:val="18"/>
          <w:szCs w:val="18"/>
        </w:rPr>
        <w:t>“</w:t>
      </w:r>
      <w:r w:rsidR="009B251D">
        <w:rPr>
          <w:rFonts w:ascii="Verdana" w:hAnsi="Verdana"/>
          <w:sz w:val="18"/>
          <w:szCs w:val="18"/>
        </w:rPr>
        <w:t>,</w:t>
      </w:r>
      <w:r w:rsidR="009B251D" w:rsidRPr="009B251D">
        <w:rPr>
          <w:rFonts w:ascii="Verdana" w:hAnsi="Verdana"/>
          <w:sz w:val="18"/>
          <w:szCs w:val="18"/>
        </w:rPr>
        <w:t xml:space="preserve">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 xml:space="preserve">vydáno pro všechny své zaměstnance a zaměstnance poddodavatelů podílejících se na plnění </w:t>
      </w:r>
      <w:r w:rsidR="00A34E11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A34E11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A34E11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0C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0C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E53B8">
            <w:rPr>
              <w:rFonts w:ascii="Verdana" w:eastAsia="Calibri" w:hAnsi="Verdana"/>
              <w:sz w:val="18"/>
              <w:szCs w:val="18"/>
            </w:rPr>
            <w:t>9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34E11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60C58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251D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03E3F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5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E44394E-FBC2-489D-8422-9B77105F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DA4816-ED6B-4F63-A7A2-92585D243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14</cp:revision>
  <cp:lastPrinted>2016-08-01T07:54:00Z</cp:lastPrinted>
  <dcterms:created xsi:type="dcterms:W3CDTF">2020-02-19T06:26:00Z</dcterms:created>
  <dcterms:modified xsi:type="dcterms:W3CDTF">2020-11-26T07:00:00Z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