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F293C" w14:textId="77777777" w:rsidR="000719BB" w:rsidRDefault="000719BB" w:rsidP="006C2343">
      <w:pPr>
        <w:pStyle w:val="Titul2"/>
      </w:pPr>
    </w:p>
    <w:p w14:paraId="7EADA4F4" w14:textId="77777777" w:rsidR="00826B7B" w:rsidRDefault="00826B7B" w:rsidP="006C2343">
      <w:pPr>
        <w:pStyle w:val="Titul2"/>
      </w:pPr>
    </w:p>
    <w:p w14:paraId="669E33C0" w14:textId="77777777" w:rsidR="003254A3" w:rsidRPr="000719BB" w:rsidRDefault="003254A3" w:rsidP="006C2343">
      <w:pPr>
        <w:pStyle w:val="Titul2"/>
      </w:pPr>
    </w:p>
    <w:p w14:paraId="5E344A8E" w14:textId="77777777" w:rsidR="00AD0C7B" w:rsidRDefault="00AD0C7B" w:rsidP="006C2343">
      <w:pPr>
        <w:pStyle w:val="Titul1"/>
      </w:pPr>
      <w:r>
        <w:t>Technická specifikace</w:t>
      </w:r>
    </w:p>
    <w:p w14:paraId="171D0274" w14:textId="77777777" w:rsidR="003254A3" w:rsidRDefault="003254A3" w:rsidP="00AD0C7B">
      <w:pPr>
        <w:pStyle w:val="Titul2"/>
      </w:pPr>
    </w:p>
    <w:p w14:paraId="4EF3DFF3" w14:textId="77777777" w:rsidR="00AD0C7B" w:rsidRDefault="0069470F" w:rsidP="006C2343">
      <w:pPr>
        <w:pStyle w:val="Titul1"/>
      </w:pPr>
      <w:r>
        <w:t xml:space="preserve">Zvláštní </w:t>
      </w:r>
      <w:r w:rsidR="00AD0C7B">
        <w:t>technické podmínky</w:t>
      </w:r>
    </w:p>
    <w:p w14:paraId="7CE355E0" w14:textId="77777777" w:rsidR="00AD0C7B" w:rsidRDefault="00AD0C7B" w:rsidP="00EB46E5">
      <w:pPr>
        <w:pStyle w:val="Titul2"/>
      </w:pPr>
    </w:p>
    <w:p w14:paraId="38626218"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315A05F7" w14:textId="77777777" w:rsidR="002007BA" w:rsidRDefault="002007BA" w:rsidP="006C2343">
      <w:pPr>
        <w:pStyle w:val="Tituldatum"/>
      </w:pPr>
    </w:p>
    <w:sdt>
      <w:sdtPr>
        <w:rPr>
          <w:rStyle w:val="Nzevakce"/>
        </w:rPr>
        <w:alias w:val="Název akce - VYplnit pole - přenese se do zápatí"/>
        <w:tag w:val="Název akce"/>
        <w:id w:val="1889687308"/>
        <w:placeholder>
          <w:docPart w:val="DB8EB865DDF34BBC8720C20828680F06"/>
        </w:placeholder>
        <w:text/>
      </w:sdtPr>
      <w:sdtEndPr>
        <w:rPr>
          <w:rStyle w:val="Nzevakce"/>
        </w:rPr>
      </w:sdtEndPr>
      <w:sdtContent>
        <w:p w14:paraId="65A3A700" w14:textId="272F3690" w:rsidR="00BF54FE" w:rsidRDefault="00A11A8F" w:rsidP="006C2343">
          <w:pPr>
            <w:pStyle w:val="Tituldatum"/>
          </w:pPr>
          <w:r w:rsidRPr="00A11A8F">
            <w:rPr>
              <w:rStyle w:val="Nzevakce"/>
            </w:rPr>
            <w:t>Modernizace trati Hradec Králové - Pardubice - Chrudim,</w:t>
          </w:r>
          <w:r w:rsidR="00A847AB">
            <w:rPr>
              <w:rStyle w:val="Nzevakce"/>
            </w:rPr>
            <w:t xml:space="preserve"> </w:t>
          </w:r>
          <w:r w:rsidRPr="00A11A8F">
            <w:rPr>
              <w:rStyle w:val="Nzevakce"/>
            </w:rPr>
            <w:t>3. stavba, zdvoukolejnění Pardubice-Rosice nad Labem - Stéblová</w:t>
          </w:r>
        </w:p>
      </w:sdtContent>
    </w:sdt>
    <w:p w14:paraId="524A95C6" w14:textId="77777777" w:rsidR="00BF54FE" w:rsidRDefault="00BF54FE" w:rsidP="006C2343">
      <w:pPr>
        <w:pStyle w:val="Tituldatum"/>
      </w:pPr>
    </w:p>
    <w:p w14:paraId="1260A08E" w14:textId="77777777" w:rsidR="009226C1" w:rsidRDefault="009226C1" w:rsidP="006C2343">
      <w:pPr>
        <w:pStyle w:val="Tituldatum"/>
      </w:pPr>
    </w:p>
    <w:p w14:paraId="1FFC0FF9" w14:textId="77777777" w:rsidR="003B111D" w:rsidRDefault="003B111D" w:rsidP="006C2343">
      <w:pPr>
        <w:pStyle w:val="Tituldatum"/>
      </w:pPr>
    </w:p>
    <w:p w14:paraId="23FD99A0" w14:textId="33DD067F" w:rsidR="00826B7B" w:rsidRPr="006C2343" w:rsidRDefault="006C2343" w:rsidP="006C2343">
      <w:pPr>
        <w:pStyle w:val="Tituldatum"/>
      </w:pPr>
      <w:r w:rsidRPr="006C2343">
        <w:t xml:space="preserve">Datum vydání: </w:t>
      </w:r>
      <w:r w:rsidRPr="006C2343">
        <w:tab/>
      </w:r>
      <w:r w:rsidR="00D92652">
        <w:t>9</w:t>
      </w:r>
      <w:r w:rsidRPr="00894618">
        <w:t xml:space="preserve">. </w:t>
      </w:r>
      <w:r w:rsidR="00894618" w:rsidRPr="00894618">
        <w:t>11</w:t>
      </w:r>
      <w:r w:rsidRPr="00894618">
        <w:t>. 20</w:t>
      </w:r>
      <w:r w:rsidR="007D3FA6" w:rsidRPr="00894618">
        <w:t>20</w:t>
      </w:r>
      <w:r w:rsidR="0076790E">
        <w:t xml:space="preserve"> </w:t>
      </w:r>
    </w:p>
    <w:p w14:paraId="52FB649E" w14:textId="77777777" w:rsidR="00826B7B" w:rsidRDefault="00826B7B">
      <w:r>
        <w:br w:type="page"/>
      </w:r>
    </w:p>
    <w:p w14:paraId="7E3AF934" w14:textId="77777777" w:rsidR="00BD7E91" w:rsidRDefault="00BD7E91" w:rsidP="00B101FD">
      <w:pPr>
        <w:pStyle w:val="Nadpisbezsl1-1"/>
      </w:pPr>
      <w:r>
        <w:lastRenderedPageBreak/>
        <w:t>Obsah</w:t>
      </w:r>
      <w:r w:rsidR="00887F36">
        <w:t xml:space="preserve"> </w:t>
      </w:r>
      <w:bookmarkStart w:id="0" w:name="_GoBack"/>
      <w:bookmarkEnd w:id="0"/>
    </w:p>
    <w:p w14:paraId="4D28A14E" w14:textId="71201414" w:rsidR="00382142" w:rsidRDefault="00BD7E91">
      <w:pPr>
        <w:pStyle w:val="Obsah1"/>
        <w:rPr>
          <w:rFonts w:eastAsiaTheme="minorEastAsia"/>
          <w:b w:val="0"/>
          <w:caps w:val="0"/>
          <w:noProof/>
          <w:spacing w:val="0"/>
          <w:sz w:val="22"/>
          <w:szCs w:val="22"/>
          <w:lang w:eastAsia="cs-CZ"/>
        </w:rPr>
      </w:pPr>
      <w:r>
        <w:fldChar w:fldCharType="begin"/>
      </w:r>
      <w:r>
        <w:instrText xml:space="preserve"> TOC \o "1-2" \h \z \u </w:instrText>
      </w:r>
      <w:r>
        <w:fldChar w:fldCharType="separate"/>
      </w:r>
      <w:hyperlink w:anchor="_Toc55908846" w:history="1">
        <w:r w:rsidR="00382142" w:rsidRPr="005E3108">
          <w:rPr>
            <w:rStyle w:val="Hypertextovodkaz"/>
          </w:rPr>
          <w:t>SEZNAM ZKRATEK</w:t>
        </w:r>
        <w:r w:rsidR="00382142">
          <w:rPr>
            <w:noProof/>
            <w:webHidden/>
          </w:rPr>
          <w:tab/>
        </w:r>
        <w:r w:rsidR="00382142">
          <w:rPr>
            <w:noProof/>
            <w:webHidden/>
          </w:rPr>
          <w:fldChar w:fldCharType="begin"/>
        </w:r>
        <w:r w:rsidR="00382142">
          <w:rPr>
            <w:noProof/>
            <w:webHidden/>
          </w:rPr>
          <w:instrText xml:space="preserve"> PAGEREF _Toc55908846 \h </w:instrText>
        </w:r>
        <w:r w:rsidR="00382142">
          <w:rPr>
            <w:noProof/>
            <w:webHidden/>
          </w:rPr>
        </w:r>
        <w:r w:rsidR="00382142">
          <w:rPr>
            <w:noProof/>
            <w:webHidden/>
          </w:rPr>
          <w:fldChar w:fldCharType="separate"/>
        </w:r>
        <w:r w:rsidR="008B7541">
          <w:rPr>
            <w:noProof/>
            <w:webHidden/>
          </w:rPr>
          <w:t>2</w:t>
        </w:r>
        <w:r w:rsidR="00382142">
          <w:rPr>
            <w:noProof/>
            <w:webHidden/>
          </w:rPr>
          <w:fldChar w:fldCharType="end"/>
        </w:r>
      </w:hyperlink>
    </w:p>
    <w:p w14:paraId="2AC116C3" w14:textId="2C6E5815" w:rsidR="00382142" w:rsidRDefault="00567E1F">
      <w:pPr>
        <w:pStyle w:val="Obsah1"/>
        <w:rPr>
          <w:rFonts w:eastAsiaTheme="minorEastAsia"/>
          <w:b w:val="0"/>
          <w:caps w:val="0"/>
          <w:noProof/>
          <w:spacing w:val="0"/>
          <w:sz w:val="22"/>
          <w:szCs w:val="22"/>
          <w:lang w:eastAsia="cs-CZ"/>
        </w:rPr>
      </w:pPr>
      <w:hyperlink w:anchor="_Toc55908847" w:history="1">
        <w:r w:rsidR="00382142" w:rsidRPr="005E3108">
          <w:rPr>
            <w:rStyle w:val="Hypertextovodkaz"/>
          </w:rPr>
          <w:t>1.</w:t>
        </w:r>
        <w:r w:rsidR="00382142">
          <w:rPr>
            <w:rFonts w:eastAsiaTheme="minorEastAsia"/>
            <w:b w:val="0"/>
            <w:caps w:val="0"/>
            <w:noProof/>
            <w:spacing w:val="0"/>
            <w:sz w:val="22"/>
            <w:szCs w:val="22"/>
            <w:lang w:eastAsia="cs-CZ"/>
          </w:rPr>
          <w:tab/>
        </w:r>
        <w:r w:rsidR="00382142" w:rsidRPr="005E3108">
          <w:rPr>
            <w:rStyle w:val="Hypertextovodkaz"/>
          </w:rPr>
          <w:t>SPECIFIKACE PŘEDMĚTU DÍLA</w:t>
        </w:r>
        <w:r w:rsidR="00382142">
          <w:rPr>
            <w:noProof/>
            <w:webHidden/>
          </w:rPr>
          <w:tab/>
        </w:r>
        <w:r w:rsidR="00382142">
          <w:rPr>
            <w:noProof/>
            <w:webHidden/>
          </w:rPr>
          <w:fldChar w:fldCharType="begin"/>
        </w:r>
        <w:r w:rsidR="00382142">
          <w:rPr>
            <w:noProof/>
            <w:webHidden/>
          </w:rPr>
          <w:instrText xml:space="preserve"> PAGEREF _Toc55908847 \h </w:instrText>
        </w:r>
        <w:r w:rsidR="00382142">
          <w:rPr>
            <w:noProof/>
            <w:webHidden/>
          </w:rPr>
        </w:r>
        <w:r w:rsidR="00382142">
          <w:rPr>
            <w:noProof/>
            <w:webHidden/>
          </w:rPr>
          <w:fldChar w:fldCharType="separate"/>
        </w:r>
        <w:r w:rsidR="008B7541">
          <w:rPr>
            <w:noProof/>
            <w:webHidden/>
          </w:rPr>
          <w:t>3</w:t>
        </w:r>
        <w:r w:rsidR="00382142">
          <w:rPr>
            <w:noProof/>
            <w:webHidden/>
          </w:rPr>
          <w:fldChar w:fldCharType="end"/>
        </w:r>
      </w:hyperlink>
    </w:p>
    <w:p w14:paraId="4C93001F" w14:textId="3D42AFC4" w:rsidR="00382142" w:rsidRDefault="00567E1F">
      <w:pPr>
        <w:pStyle w:val="Obsah2"/>
        <w:rPr>
          <w:rFonts w:eastAsiaTheme="minorEastAsia"/>
          <w:noProof/>
          <w:spacing w:val="0"/>
          <w:sz w:val="22"/>
          <w:szCs w:val="22"/>
          <w:lang w:eastAsia="cs-CZ"/>
        </w:rPr>
      </w:pPr>
      <w:hyperlink w:anchor="_Toc55908848" w:history="1">
        <w:r w:rsidR="00382142" w:rsidRPr="005E3108">
          <w:rPr>
            <w:rStyle w:val="Hypertextovodkaz"/>
            <w:rFonts w:asciiTheme="majorHAnsi" w:hAnsiTheme="majorHAnsi"/>
          </w:rPr>
          <w:t>1.1</w:t>
        </w:r>
        <w:r w:rsidR="00382142">
          <w:rPr>
            <w:rFonts w:eastAsiaTheme="minorEastAsia"/>
            <w:noProof/>
            <w:spacing w:val="0"/>
            <w:sz w:val="22"/>
            <w:szCs w:val="22"/>
            <w:lang w:eastAsia="cs-CZ"/>
          </w:rPr>
          <w:tab/>
        </w:r>
        <w:r w:rsidR="00382142" w:rsidRPr="005E3108">
          <w:rPr>
            <w:rStyle w:val="Hypertextovodkaz"/>
          </w:rPr>
          <w:t>Účel a rozsah předmětu Díla</w:t>
        </w:r>
        <w:r w:rsidR="00382142">
          <w:rPr>
            <w:noProof/>
            <w:webHidden/>
          </w:rPr>
          <w:tab/>
        </w:r>
        <w:r w:rsidR="00382142">
          <w:rPr>
            <w:noProof/>
            <w:webHidden/>
          </w:rPr>
          <w:fldChar w:fldCharType="begin"/>
        </w:r>
        <w:r w:rsidR="00382142">
          <w:rPr>
            <w:noProof/>
            <w:webHidden/>
          </w:rPr>
          <w:instrText xml:space="preserve"> PAGEREF _Toc55908848 \h </w:instrText>
        </w:r>
        <w:r w:rsidR="00382142">
          <w:rPr>
            <w:noProof/>
            <w:webHidden/>
          </w:rPr>
        </w:r>
        <w:r w:rsidR="00382142">
          <w:rPr>
            <w:noProof/>
            <w:webHidden/>
          </w:rPr>
          <w:fldChar w:fldCharType="separate"/>
        </w:r>
        <w:r w:rsidR="008B7541">
          <w:rPr>
            <w:noProof/>
            <w:webHidden/>
          </w:rPr>
          <w:t>3</w:t>
        </w:r>
        <w:r w:rsidR="00382142">
          <w:rPr>
            <w:noProof/>
            <w:webHidden/>
          </w:rPr>
          <w:fldChar w:fldCharType="end"/>
        </w:r>
      </w:hyperlink>
    </w:p>
    <w:p w14:paraId="3E787177" w14:textId="55D0F7D1" w:rsidR="00382142" w:rsidRDefault="00567E1F">
      <w:pPr>
        <w:pStyle w:val="Obsah2"/>
        <w:rPr>
          <w:rFonts w:eastAsiaTheme="minorEastAsia"/>
          <w:noProof/>
          <w:spacing w:val="0"/>
          <w:sz w:val="22"/>
          <w:szCs w:val="22"/>
          <w:lang w:eastAsia="cs-CZ"/>
        </w:rPr>
      </w:pPr>
      <w:hyperlink w:anchor="_Toc55908849" w:history="1">
        <w:r w:rsidR="00382142" w:rsidRPr="005E3108">
          <w:rPr>
            <w:rStyle w:val="Hypertextovodkaz"/>
            <w:rFonts w:asciiTheme="majorHAnsi" w:hAnsiTheme="majorHAnsi"/>
          </w:rPr>
          <w:t>1.2</w:t>
        </w:r>
        <w:r w:rsidR="00382142">
          <w:rPr>
            <w:rFonts w:eastAsiaTheme="minorEastAsia"/>
            <w:noProof/>
            <w:spacing w:val="0"/>
            <w:sz w:val="22"/>
            <w:szCs w:val="22"/>
            <w:lang w:eastAsia="cs-CZ"/>
          </w:rPr>
          <w:tab/>
        </w:r>
        <w:r w:rsidR="00382142" w:rsidRPr="005E3108">
          <w:rPr>
            <w:rStyle w:val="Hypertextovodkaz"/>
          </w:rPr>
          <w:t>Umístění stavby</w:t>
        </w:r>
        <w:r w:rsidR="00382142">
          <w:rPr>
            <w:noProof/>
            <w:webHidden/>
          </w:rPr>
          <w:tab/>
        </w:r>
        <w:r w:rsidR="00382142">
          <w:rPr>
            <w:noProof/>
            <w:webHidden/>
          </w:rPr>
          <w:fldChar w:fldCharType="begin"/>
        </w:r>
        <w:r w:rsidR="00382142">
          <w:rPr>
            <w:noProof/>
            <w:webHidden/>
          </w:rPr>
          <w:instrText xml:space="preserve"> PAGEREF _Toc55908849 \h </w:instrText>
        </w:r>
        <w:r w:rsidR="00382142">
          <w:rPr>
            <w:noProof/>
            <w:webHidden/>
          </w:rPr>
        </w:r>
        <w:r w:rsidR="00382142">
          <w:rPr>
            <w:noProof/>
            <w:webHidden/>
          </w:rPr>
          <w:fldChar w:fldCharType="separate"/>
        </w:r>
        <w:r w:rsidR="008B7541">
          <w:rPr>
            <w:noProof/>
            <w:webHidden/>
          </w:rPr>
          <w:t>3</w:t>
        </w:r>
        <w:r w:rsidR="00382142">
          <w:rPr>
            <w:noProof/>
            <w:webHidden/>
          </w:rPr>
          <w:fldChar w:fldCharType="end"/>
        </w:r>
      </w:hyperlink>
    </w:p>
    <w:p w14:paraId="2DA5B1A8" w14:textId="1297584A" w:rsidR="00382142" w:rsidRDefault="00567E1F">
      <w:pPr>
        <w:pStyle w:val="Obsah1"/>
        <w:rPr>
          <w:rFonts w:eastAsiaTheme="minorEastAsia"/>
          <w:b w:val="0"/>
          <w:caps w:val="0"/>
          <w:noProof/>
          <w:spacing w:val="0"/>
          <w:sz w:val="22"/>
          <w:szCs w:val="22"/>
          <w:lang w:eastAsia="cs-CZ"/>
        </w:rPr>
      </w:pPr>
      <w:hyperlink w:anchor="_Toc55908850" w:history="1">
        <w:r w:rsidR="00382142" w:rsidRPr="005E3108">
          <w:rPr>
            <w:rStyle w:val="Hypertextovodkaz"/>
          </w:rPr>
          <w:t>2.</w:t>
        </w:r>
        <w:r w:rsidR="00382142">
          <w:rPr>
            <w:rFonts w:eastAsiaTheme="minorEastAsia"/>
            <w:b w:val="0"/>
            <w:caps w:val="0"/>
            <w:noProof/>
            <w:spacing w:val="0"/>
            <w:sz w:val="22"/>
            <w:szCs w:val="22"/>
            <w:lang w:eastAsia="cs-CZ"/>
          </w:rPr>
          <w:tab/>
        </w:r>
        <w:r w:rsidR="00382142" w:rsidRPr="005E3108">
          <w:rPr>
            <w:rStyle w:val="Hypertextovodkaz"/>
          </w:rPr>
          <w:t>PŘEHLED VÝCHOZÍCH PODKLADŮ</w:t>
        </w:r>
        <w:r w:rsidR="00382142">
          <w:rPr>
            <w:noProof/>
            <w:webHidden/>
          </w:rPr>
          <w:tab/>
        </w:r>
        <w:r w:rsidR="00382142">
          <w:rPr>
            <w:noProof/>
            <w:webHidden/>
          </w:rPr>
          <w:fldChar w:fldCharType="begin"/>
        </w:r>
        <w:r w:rsidR="00382142">
          <w:rPr>
            <w:noProof/>
            <w:webHidden/>
          </w:rPr>
          <w:instrText xml:space="preserve"> PAGEREF _Toc55908850 \h </w:instrText>
        </w:r>
        <w:r w:rsidR="00382142">
          <w:rPr>
            <w:noProof/>
            <w:webHidden/>
          </w:rPr>
        </w:r>
        <w:r w:rsidR="00382142">
          <w:rPr>
            <w:noProof/>
            <w:webHidden/>
          </w:rPr>
          <w:fldChar w:fldCharType="separate"/>
        </w:r>
        <w:r w:rsidR="008B7541">
          <w:rPr>
            <w:noProof/>
            <w:webHidden/>
          </w:rPr>
          <w:t>4</w:t>
        </w:r>
        <w:r w:rsidR="00382142">
          <w:rPr>
            <w:noProof/>
            <w:webHidden/>
          </w:rPr>
          <w:fldChar w:fldCharType="end"/>
        </w:r>
      </w:hyperlink>
    </w:p>
    <w:p w14:paraId="489D4230" w14:textId="1DC3876E" w:rsidR="00382142" w:rsidRDefault="00567E1F">
      <w:pPr>
        <w:pStyle w:val="Obsah2"/>
        <w:rPr>
          <w:rFonts w:eastAsiaTheme="minorEastAsia"/>
          <w:noProof/>
          <w:spacing w:val="0"/>
          <w:sz w:val="22"/>
          <w:szCs w:val="22"/>
          <w:lang w:eastAsia="cs-CZ"/>
        </w:rPr>
      </w:pPr>
      <w:hyperlink w:anchor="_Toc55908851" w:history="1">
        <w:r w:rsidR="00382142" w:rsidRPr="005E3108">
          <w:rPr>
            <w:rStyle w:val="Hypertextovodkaz"/>
            <w:rFonts w:asciiTheme="majorHAnsi" w:hAnsiTheme="majorHAnsi"/>
          </w:rPr>
          <w:t>2.1</w:t>
        </w:r>
        <w:r w:rsidR="00382142">
          <w:rPr>
            <w:rFonts w:eastAsiaTheme="minorEastAsia"/>
            <w:noProof/>
            <w:spacing w:val="0"/>
            <w:sz w:val="22"/>
            <w:szCs w:val="22"/>
            <w:lang w:eastAsia="cs-CZ"/>
          </w:rPr>
          <w:tab/>
        </w:r>
        <w:r w:rsidR="00382142" w:rsidRPr="005E3108">
          <w:rPr>
            <w:rStyle w:val="Hypertextovodkaz"/>
          </w:rPr>
          <w:t>Projektová dokumentace</w:t>
        </w:r>
        <w:r w:rsidR="00382142">
          <w:rPr>
            <w:noProof/>
            <w:webHidden/>
          </w:rPr>
          <w:tab/>
        </w:r>
        <w:r w:rsidR="00382142">
          <w:rPr>
            <w:noProof/>
            <w:webHidden/>
          </w:rPr>
          <w:fldChar w:fldCharType="begin"/>
        </w:r>
        <w:r w:rsidR="00382142">
          <w:rPr>
            <w:noProof/>
            <w:webHidden/>
          </w:rPr>
          <w:instrText xml:space="preserve"> PAGEREF _Toc55908851 \h </w:instrText>
        </w:r>
        <w:r w:rsidR="00382142">
          <w:rPr>
            <w:noProof/>
            <w:webHidden/>
          </w:rPr>
        </w:r>
        <w:r w:rsidR="00382142">
          <w:rPr>
            <w:noProof/>
            <w:webHidden/>
          </w:rPr>
          <w:fldChar w:fldCharType="separate"/>
        </w:r>
        <w:r w:rsidR="008B7541">
          <w:rPr>
            <w:noProof/>
            <w:webHidden/>
          </w:rPr>
          <w:t>4</w:t>
        </w:r>
        <w:r w:rsidR="00382142">
          <w:rPr>
            <w:noProof/>
            <w:webHidden/>
          </w:rPr>
          <w:fldChar w:fldCharType="end"/>
        </w:r>
      </w:hyperlink>
    </w:p>
    <w:p w14:paraId="54010234" w14:textId="27FAE93A" w:rsidR="00382142" w:rsidRDefault="00567E1F">
      <w:pPr>
        <w:pStyle w:val="Obsah2"/>
        <w:rPr>
          <w:rFonts w:eastAsiaTheme="minorEastAsia"/>
          <w:noProof/>
          <w:spacing w:val="0"/>
          <w:sz w:val="22"/>
          <w:szCs w:val="22"/>
          <w:lang w:eastAsia="cs-CZ"/>
        </w:rPr>
      </w:pPr>
      <w:hyperlink w:anchor="_Toc55908852" w:history="1">
        <w:r w:rsidR="00382142" w:rsidRPr="005E3108">
          <w:rPr>
            <w:rStyle w:val="Hypertextovodkaz"/>
            <w:rFonts w:asciiTheme="majorHAnsi" w:hAnsiTheme="majorHAnsi"/>
          </w:rPr>
          <w:t>2.2</w:t>
        </w:r>
        <w:r w:rsidR="00382142">
          <w:rPr>
            <w:rFonts w:eastAsiaTheme="minorEastAsia"/>
            <w:noProof/>
            <w:spacing w:val="0"/>
            <w:sz w:val="22"/>
            <w:szCs w:val="22"/>
            <w:lang w:eastAsia="cs-CZ"/>
          </w:rPr>
          <w:tab/>
        </w:r>
        <w:r w:rsidR="00382142" w:rsidRPr="005E3108">
          <w:rPr>
            <w:rStyle w:val="Hypertextovodkaz"/>
          </w:rPr>
          <w:t>Související dokumentace</w:t>
        </w:r>
        <w:r w:rsidR="00382142">
          <w:rPr>
            <w:noProof/>
            <w:webHidden/>
          </w:rPr>
          <w:tab/>
        </w:r>
        <w:r w:rsidR="00382142">
          <w:rPr>
            <w:noProof/>
            <w:webHidden/>
          </w:rPr>
          <w:fldChar w:fldCharType="begin"/>
        </w:r>
        <w:r w:rsidR="00382142">
          <w:rPr>
            <w:noProof/>
            <w:webHidden/>
          </w:rPr>
          <w:instrText xml:space="preserve"> PAGEREF _Toc55908852 \h </w:instrText>
        </w:r>
        <w:r w:rsidR="00382142">
          <w:rPr>
            <w:noProof/>
            <w:webHidden/>
          </w:rPr>
        </w:r>
        <w:r w:rsidR="00382142">
          <w:rPr>
            <w:noProof/>
            <w:webHidden/>
          </w:rPr>
          <w:fldChar w:fldCharType="separate"/>
        </w:r>
        <w:r w:rsidR="008B7541">
          <w:rPr>
            <w:noProof/>
            <w:webHidden/>
          </w:rPr>
          <w:t>4</w:t>
        </w:r>
        <w:r w:rsidR="00382142">
          <w:rPr>
            <w:noProof/>
            <w:webHidden/>
          </w:rPr>
          <w:fldChar w:fldCharType="end"/>
        </w:r>
      </w:hyperlink>
    </w:p>
    <w:p w14:paraId="45BE6BC4" w14:textId="2A9876CD" w:rsidR="00382142" w:rsidRDefault="00567E1F">
      <w:pPr>
        <w:pStyle w:val="Obsah1"/>
        <w:rPr>
          <w:rFonts w:eastAsiaTheme="minorEastAsia"/>
          <w:b w:val="0"/>
          <w:caps w:val="0"/>
          <w:noProof/>
          <w:spacing w:val="0"/>
          <w:sz w:val="22"/>
          <w:szCs w:val="22"/>
          <w:lang w:eastAsia="cs-CZ"/>
        </w:rPr>
      </w:pPr>
      <w:hyperlink w:anchor="_Toc55908853" w:history="1">
        <w:r w:rsidR="00382142" w:rsidRPr="005E3108">
          <w:rPr>
            <w:rStyle w:val="Hypertextovodkaz"/>
          </w:rPr>
          <w:t>3.</w:t>
        </w:r>
        <w:r w:rsidR="00382142">
          <w:rPr>
            <w:rFonts w:eastAsiaTheme="minorEastAsia"/>
            <w:b w:val="0"/>
            <w:caps w:val="0"/>
            <w:noProof/>
            <w:spacing w:val="0"/>
            <w:sz w:val="22"/>
            <w:szCs w:val="22"/>
            <w:lang w:eastAsia="cs-CZ"/>
          </w:rPr>
          <w:tab/>
        </w:r>
        <w:r w:rsidR="00382142" w:rsidRPr="005E3108">
          <w:rPr>
            <w:rStyle w:val="Hypertextovodkaz"/>
          </w:rPr>
          <w:t>KOORDINACE S JINÝMI STAVBAMI</w:t>
        </w:r>
        <w:r w:rsidR="00382142">
          <w:rPr>
            <w:noProof/>
            <w:webHidden/>
          </w:rPr>
          <w:tab/>
        </w:r>
        <w:r w:rsidR="00382142">
          <w:rPr>
            <w:noProof/>
            <w:webHidden/>
          </w:rPr>
          <w:fldChar w:fldCharType="begin"/>
        </w:r>
        <w:r w:rsidR="00382142">
          <w:rPr>
            <w:noProof/>
            <w:webHidden/>
          </w:rPr>
          <w:instrText xml:space="preserve"> PAGEREF _Toc55908853 \h </w:instrText>
        </w:r>
        <w:r w:rsidR="00382142">
          <w:rPr>
            <w:noProof/>
            <w:webHidden/>
          </w:rPr>
        </w:r>
        <w:r w:rsidR="00382142">
          <w:rPr>
            <w:noProof/>
            <w:webHidden/>
          </w:rPr>
          <w:fldChar w:fldCharType="separate"/>
        </w:r>
        <w:r w:rsidR="008B7541">
          <w:rPr>
            <w:noProof/>
            <w:webHidden/>
          </w:rPr>
          <w:t>4</w:t>
        </w:r>
        <w:r w:rsidR="00382142">
          <w:rPr>
            <w:noProof/>
            <w:webHidden/>
          </w:rPr>
          <w:fldChar w:fldCharType="end"/>
        </w:r>
      </w:hyperlink>
    </w:p>
    <w:p w14:paraId="3539271B" w14:textId="1BE7118E" w:rsidR="00382142" w:rsidRDefault="00567E1F">
      <w:pPr>
        <w:pStyle w:val="Obsah1"/>
        <w:rPr>
          <w:rFonts w:eastAsiaTheme="minorEastAsia"/>
          <w:b w:val="0"/>
          <w:caps w:val="0"/>
          <w:noProof/>
          <w:spacing w:val="0"/>
          <w:sz w:val="22"/>
          <w:szCs w:val="22"/>
          <w:lang w:eastAsia="cs-CZ"/>
        </w:rPr>
      </w:pPr>
      <w:hyperlink w:anchor="_Toc55908854" w:history="1">
        <w:r w:rsidR="00382142" w:rsidRPr="005E3108">
          <w:rPr>
            <w:rStyle w:val="Hypertextovodkaz"/>
          </w:rPr>
          <w:t>4.</w:t>
        </w:r>
        <w:r w:rsidR="00382142">
          <w:rPr>
            <w:rFonts w:eastAsiaTheme="minorEastAsia"/>
            <w:b w:val="0"/>
            <w:caps w:val="0"/>
            <w:noProof/>
            <w:spacing w:val="0"/>
            <w:sz w:val="22"/>
            <w:szCs w:val="22"/>
            <w:lang w:eastAsia="cs-CZ"/>
          </w:rPr>
          <w:tab/>
        </w:r>
        <w:r w:rsidR="00382142" w:rsidRPr="005E3108">
          <w:rPr>
            <w:rStyle w:val="Hypertextovodkaz"/>
          </w:rPr>
          <w:t>ZVLÁŠTNÍ TECHNICKÉ PODMÍNKY A POŽADAVKY NA PROVEDENÍ DÍLA</w:t>
        </w:r>
        <w:r w:rsidR="00382142">
          <w:rPr>
            <w:noProof/>
            <w:webHidden/>
          </w:rPr>
          <w:tab/>
        </w:r>
        <w:r w:rsidR="00382142">
          <w:rPr>
            <w:noProof/>
            <w:webHidden/>
          </w:rPr>
          <w:fldChar w:fldCharType="begin"/>
        </w:r>
        <w:r w:rsidR="00382142">
          <w:rPr>
            <w:noProof/>
            <w:webHidden/>
          </w:rPr>
          <w:instrText xml:space="preserve"> PAGEREF _Toc55908854 \h </w:instrText>
        </w:r>
        <w:r w:rsidR="00382142">
          <w:rPr>
            <w:noProof/>
            <w:webHidden/>
          </w:rPr>
        </w:r>
        <w:r w:rsidR="00382142">
          <w:rPr>
            <w:noProof/>
            <w:webHidden/>
          </w:rPr>
          <w:fldChar w:fldCharType="separate"/>
        </w:r>
        <w:r w:rsidR="008B7541">
          <w:rPr>
            <w:noProof/>
            <w:webHidden/>
          </w:rPr>
          <w:t>6</w:t>
        </w:r>
        <w:r w:rsidR="00382142">
          <w:rPr>
            <w:noProof/>
            <w:webHidden/>
          </w:rPr>
          <w:fldChar w:fldCharType="end"/>
        </w:r>
      </w:hyperlink>
    </w:p>
    <w:p w14:paraId="6C9DF5AC" w14:textId="7BAAD3AB" w:rsidR="00382142" w:rsidRDefault="00567E1F">
      <w:pPr>
        <w:pStyle w:val="Obsah2"/>
        <w:rPr>
          <w:rFonts w:eastAsiaTheme="minorEastAsia"/>
          <w:noProof/>
          <w:spacing w:val="0"/>
          <w:sz w:val="22"/>
          <w:szCs w:val="22"/>
          <w:lang w:eastAsia="cs-CZ"/>
        </w:rPr>
      </w:pPr>
      <w:hyperlink w:anchor="_Toc55908855" w:history="1">
        <w:r w:rsidR="00382142" w:rsidRPr="005E3108">
          <w:rPr>
            <w:rStyle w:val="Hypertextovodkaz"/>
            <w:rFonts w:asciiTheme="majorHAnsi" w:hAnsiTheme="majorHAnsi"/>
          </w:rPr>
          <w:t>4.1</w:t>
        </w:r>
        <w:r w:rsidR="00382142">
          <w:rPr>
            <w:rFonts w:eastAsiaTheme="minorEastAsia"/>
            <w:noProof/>
            <w:spacing w:val="0"/>
            <w:sz w:val="22"/>
            <w:szCs w:val="22"/>
            <w:lang w:eastAsia="cs-CZ"/>
          </w:rPr>
          <w:tab/>
        </w:r>
        <w:r w:rsidR="00382142" w:rsidRPr="005E3108">
          <w:rPr>
            <w:rStyle w:val="Hypertextovodkaz"/>
          </w:rPr>
          <w:t>Všeobecně</w:t>
        </w:r>
        <w:r w:rsidR="00382142">
          <w:rPr>
            <w:noProof/>
            <w:webHidden/>
          </w:rPr>
          <w:tab/>
        </w:r>
        <w:r w:rsidR="00382142">
          <w:rPr>
            <w:noProof/>
            <w:webHidden/>
          </w:rPr>
          <w:fldChar w:fldCharType="begin"/>
        </w:r>
        <w:r w:rsidR="00382142">
          <w:rPr>
            <w:noProof/>
            <w:webHidden/>
          </w:rPr>
          <w:instrText xml:space="preserve"> PAGEREF _Toc55908855 \h </w:instrText>
        </w:r>
        <w:r w:rsidR="00382142">
          <w:rPr>
            <w:noProof/>
            <w:webHidden/>
          </w:rPr>
        </w:r>
        <w:r w:rsidR="00382142">
          <w:rPr>
            <w:noProof/>
            <w:webHidden/>
          </w:rPr>
          <w:fldChar w:fldCharType="separate"/>
        </w:r>
        <w:r w:rsidR="008B7541">
          <w:rPr>
            <w:noProof/>
            <w:webHidden/>
          </w:rPr>
          <w:t>6</w:t>
        </w:r>
        <w:r w:rsidR="00382142">
          <w:rPr>
            <w:noProof/>
            <w:webHidden/>
          </w:rPr>
          <w:fldChar w:fldCharType="end"/>
        </w:r>
      </w:hyperlink>
    </w:p>
    <w:p w14:paraId="02E6B08A" w14:textId="7A0F61D1" w:rsidR="00382142" w:rsidRDefault="00567E1F">
      <w:pPr>
        <w:pStyle w:val="Obsah2"/>
        <w:rPr>
          <w:rFonts w:eastAsiaTheme="minorEastAsia"/>
          <w:noProof/>
          <w:spacing w:val="0"/>
          <w:sz w:val="22"/>
          <w:szCs w:val="22"/>
          <w:lang w:eastAsia="cs-CZ"/>
        </w:rPr>
      </w:pPr>
      <w:hyperlink w:anchor="_Toc55908856" w:history="1">
        <w:r w:rsidR="00382142" w:rsidRPr="005E3108">
          <w:rPr>
            <w:rStyle w:val="Hypertextovodkaz"/>
            <w:rFonts w:asciiTheme="majorHAnsi" w:hAnsiTheme="majorHAnsi"/>
          </w:rPr>
          <w:t>4.2</w:t>
        </w:r>
        <w:r w:rsidR="00382142">
          <w:rPr>
            <w:rFonts w:eastAsiaTheme="minorEastAsia"/>
            <w:noProof/>
            <w:spacing w:val="0"/>
            <w:sz w:val="22"/>
            <w:szCs w:val="22"/>
            <w:lang w:eastAsia="cs-CZ"/>
          </w:rPr>
          <w:tab/>
        </w:r>
        <w:r w:rsidR="00382142" w:rsidRPr="005E3108">
          <w:rPr>
            <w:rStyle w:val="Hypertextovodkaz"/>
          </w:rPr>
          <w:t>Doklady překládané zhotovitelem</w:t>
        </w:r>
        <w:r w:rsidR="00382142">
          <w:rPr>
            <w:noProof/>
            <w:webHidden/>
          </w:rPr>
          <w:tab/>
        </w:r>
        <w:r w:rsidR="00382142">
          <w:rPr>
            <w:noProof/>
            <w:webHidden/>
          </w:rPr>
          <w:fldChar w:fldCharType="begin"/>
        </w:r>
        <w:r w:rsidR="00382142">
          <w:rPr>
            <w:noProof/>
            <w:webHidden/>
          </w:rPr>
          <w:instrText xml:space="preserve"> PAGEREF _Toc55908856 \h </w:instrText>
        </w:r>
        <w:r w:rsidR="00382142">
          <w:rPr>
            <w:noProof/>
            <w:webHidden/>
          </w:rPr>
        </w:r>
        <w:r w:rsidR="00382142">
          <w:rPr>
            <w:noProof/>
            <w:webHidden/>
          </w:rPr>
          <w:fldChar w:fldCharType="separate"/>
        </w:r>
        <w:r w:rsidR="008B7541">
          <w:rPr>
            <w:noProof/>
            <w:webHidden/>
          </w:rPr>
          <w:t>9</w:t>
        </w:r>
        <w:r w:rsidR="00382142">
          <w:rPr>
            <w:noProof/>
            <w:webHidden/>
          </w:rPr>
          <w:fldChar w:fldCharType="end"/>
        </w:r>
      </w:hyperlink>
    </w:p>
    <w:p w14:paraId="670F44B8" w14:textId="179DEBDE" w:rsidR="00382142" w:rsidRDefault="00567E1F">
      <w:pPr>
        <w:pStyle w:val="Obsah2"/>
        <w:rPr>
          <w:rFonts w:eastAsiaTheme="minorEastAsia"/>
          <w:noProof/>
          <w:spacing w:val="0"/>
          <w:sz w:val="22"/>
          <w:szCs w:val="22"/>
          <w:lang w:eastAsia="cs-CZ"/>
        </w:rPr>
      </w:pPr>
      <w:hyperlink w:anchor="_Toc55908857" w:history="1">
        <w:r w:rsidR="00382142" w:rsidRPr="005E3108">
          <w:rPr>
            <w:rStyle w:val="Hypertextovodkaz"/>
            <w:rFonts w:asciiTheme="majorHAnsi" w:hAnsiTheme="majorHAnsi"/>
          </w:rPr>
          <w:t>4.3</w:t>
        </w:r>
        <w:r w:rsidR="00382142">
          <w:rPr>
            <w:rFonts w:eastAsiaTheme="minorEastAsia"/>
            <w:noProof/>
            <w:spacing w:val="0"/>
            <w:sz w:val="22"/>
            <w:szCs w:val="22"/>
            <w:lang w:eastAsia="cs-CZ"/>
          </w:rPr>
          <w:tab/>
        </w:r>
        <w:r w:rsidR="00382142" w:rsidRPr="005E3108">
          <w:rPr>
            <w:rStyle w:val="Hypertextovodkaz"/>
          </w:rPr>
          <w:t>Dokumentace zhotovitele pro stavbu</w:t>
        </w:r>
        <w:r w:rsidR="00382142">
          <w:rPr>
            <w:noProof/>
            <w:webHidden/>
          </w:rPr>
          <w:tab/>
        </w:r>
        <w:r w:rsidR="00382142">
          <w:rPr>
            <w:noProof/>
            <w:webHidden/>
          </w:rPr>
          <w:fldChar w:fldCharType="begin"/>
        </w:r>
        <w:r w:rsidR="00382142">
          <w:rPr>
            <w:noProof/>
            <w:webHidden/>
          </w:rPr>
          <w:instrText xml:space="preserve"> PAGEREF _Toc55908857 \h </w:instrText>
        </w:r>
        <w:r w:rsidR="00382142">
          <w:rPr>
            <w:noProof/>
            <w:webHidden/>
          </w:rPr>
        </w:r>
        <w:r w:rsidR="00382142">
          <w:rPr>
            <w:noProof/>
            <w:webHidden/>
          </w:rPr>
          <w:fldChar w:fldCharType="separate"/>
        </w:r>
        <w:r w:rsidR="008B7541">
          <w:rPr>
            <w:noProof/>
            <w:webHidden/>
          </w:rPr>
          <w:t>9</w:t>
        </w:r>
        <w:r w:rsidR="00382142">
          <w:rPr>
            <w:noProof/>
            <w:webHidden/>
          </w:rPr>
          <w:fldChar w:fldCharType="end"/>
        </w:r>
      </w:hyperlink>
    </w:p>
    <w:p w14:paraId="4FCC3597" w14:textId="3D94D613" w:rsidR="00382142" w:rsidRDefault="00567E1F">
      <w:pPr>
        <w:pStyle w:val="Obsah2"/>
        <w:rPr>
          <w:rFonts w:eastAsiaTheme="minorEastAsia"/>
          <w:noProof/>
          <w:spacing w:val="0"/>
          <w:sz w:val="22"/>
          <w:szCs w:val="22"/>
          <w:lang w:eastAsia="cs-CZ"/>
        </w:rPr>
      </w:pPr>
      <w:hyperlink w:anchor="_Toc55908858" w:history="1">
        <w:r w:rsidR="00382142" w:rsidRPr="005E3108">
          <w:rPr>
            <w:rStyle w:val="Hypertextovodkaz"/>
            <w:rFonts w:asciiTheme="majorHAnsi" w:hAnsiTheme="majorHAnsi"/>
          </w:rPr>
          <w:t>4.4</w:t>
        </w:r>
        <w:r w:rsidR="00382142">
          <w:rPr>
            <w:rFonts w:eastAsiaTheme="minorEastAsia"/>
            <w:noProof/>
            <w:spacing w:val="0"/>
            <w:sz w:val="22"/>
            <w:szCs w:val="22"/>
            <w:lang w:eastAsia="cs-CZ"/>
          </w:rPr>
          <w:tab/>
        </w:r>
        <w:r w:rsidR="00382142" w:rsidRPr="005E3108">
          <w:rPr>
            <w:rStyle w:val="Hypertextovodkaz"/>
          </w:rPr>
          <w:t>Dokumentace skutečného provedení stavby</w:t>
        </w:r>
        <w:r w:rsidR="00382142">
          <w:rPr>
            <w:noProof/>
            <w:webHidden/>
          </w:rPr>
          <w:tab/>
        </w:r>
        <w:r w:rsidR="00382142">
          <w:rPr>
            <w:noProof/>
            <w:webHidden/>
          </w:rPr>
          <w:fldChar w:fldCharType="begin"/>
        </w:r>
        <w:r w:rsidR="00382142">
          <w:rPr>
            <w:noProof/>
            <w:webHidden/>
          </w:rPr>
          <w:instrText xml:space="preserve"> PAGEREF _Toc55908858 \h </w:instrText>
        </w:r>
        <w:r w:rsidR="00382142">
          <w:rPr>
            <w:noProof/>
            <w:webHidden/>
          </w:rPr>
        </w:r>
        <w:r w:rsidR="00382142">
          <w:rPr>
            <w:noProof/>
            <w:webHidden/>
          </w:rPr>
          <w:fldChar w:fldCharType="separate"/>
        </w:r>
        <w:r w:rsidR="008B7541">
          <w:rPr>
            <w:noProof/>
            <w:webHidden/>
          </w:rPr>
          <w:t>10</w:t>
        </w:r>
        <w:r w:rsidR="00382142">
          <w:rPr>
            <w:noProof/>
            <w:webHidden/>
          </w:rPr>
          <w:fldChar w:fldCharType="end"/>
        </w:r>
      </w:hyperlink>
    </w:p>
    <w:p w14:paraId="6830BE2A" w14:textId="71732852" w:rsidR="00382142" w:rsidRDefault="00567E1F">
      <w:pPr>
        <w:pStyle w:val="Obsah2"/>
        <w:rPr>
          <w:rFonts w:eastAsiaTheme="minorEastAsia"/>
          <w:noProof/>
          <w:spacing w:val="0"/>
          <w:sz w:val="22"/>
          <w:szCs w:val="22"/>
          <w:lang w:eastAsia="cs-CZ"/>
        </w:rPr>
      </w:pPr>
      <w:hyperlink w:anchor="_Toc55908859" w:history="1">
        <w:r w:rsidR="00382142" w:rsidRPr="005E3108">
          <w:rPr>
            <w:rStyle w:val="Hypertextovodkaz"/>
            <w:rFonts w:asciiTheme="majorHAnsi" w:hAnsiTheme="majorHAnsi"/>
          </w:rPr>
          <w:t>4.5</w:t>
        </w:r>
        <w:r w:rsidR="00382142">
          <w:rPr>
            <w:rFonts w:eastAsiaTheme="minorEastAsia"/>
            <w:noProof/>
            <w:spacing w:val="0"/>
            <w:sz w:val="22"/>
            <w:szCs w:val="22"/>
            <w:lang w:eastAsia="cs-CZ"/>
          </w:rPr>
          <w:tab/>
        </w:r>
        <w:r w:rsidR="00382142" w:rsidRPr="005E3108">
          <w:rPr>
            <w:rStyle w:val="Hypertextovodkaz"/>
          </w:rPr>
          <w:t>Zabezpečovací zařízení</w:t>
        </w:r>
        <w:r w:rsidR="00382142">
          <w:rPr>
            <w:noProof/>
            <w:webHidden/>
          </w:rPr>
          <w:tab/>
        </w:r>
        <w:r w:rsidR="00382142">
          <w:rPr>
            <w:noProof/>
            <w:webHidden/>
          </w:rPr>
          <w:fldChar w:fldCharType="begin"/>
        </w:r>
        <w:r w:rsidR="00382142">
          <w:rPr>
            <w:noProof/>
            <w:webHidden/>
          </w:rPr>
          <w:instrText xml:space="preserve"> PAGEREF _Toc55908859 \h </w:instrText>
        </w:r>
        <w:r w:rsidR="00382142">
          <w:rPr>
            <w:noProof/>
            <w:webHidden/>
          </w:rPr>
        </w:r>
        <w:r w:rsidR="00382142">
          <w:rPr>
            <w:noProof/>
            <w:webHidden/>
          </w:rPr>
          <w:fldChar w:fldCharType="separate"/>
        </w:r>
        <w:r w:rsidR="008B7541">
          <w:rPr>
            <w:noProof/>
            <w:webHidden/>
          </w:rPr>
          <w:t>10</w:t>
        </w:r>
        <w:r w:rsidR="00382142">
          <w:rPr>
            <w:noProof/>
            <w:webHidden/>
          </w:rPr>
          <w:fldChar w:fldCharType="end"/>
        </w:r>
      </w:hyperlink>
    </w:p>
    <w:p w14:paraId="30FC4912" w14:textId="7844FF72" w:rsidR="00382142" w:rsidRDefault="00567E1F">
      <w:pPr>
        <w:pStyle w:val="Obsah2"/>
        <w:rPr>
          <w:rFonts w:eastAsiaTheme="minorEastAsia"/>
          <w:noProof/>
          <w:spacing w:val="0"/>
          <w:sz w:val="22"/>
          <w:szCs w:val="22"/>
          <w:lang w:eastAsia="cs-CZ"/>
        </w:rPr>
      </w:pPr>
      <w:hyperlink w:anchor="_Toc55908860" w:history="1">
        <w:r w:rsidR="00382142" w:rsidRPr="005E3108">
          <w:rPr>
            <w:rStyle w:val="Hypertextovodkaz"/>
            <w:rFonts w:asciiTheme="majorHAnsi" w:hAnsiTheme="majorHAnsi"/>
          </w:rPr>
          <w:t>4.6</w:t>
        </w:r>
        <w:r w:rsidR="00382142">
          <w:rPr>
            <w:rFonts w:eastAsiaTheme="minorEastAsia"/>
            <w:noProof/>
            <w:spacing w:val="0"/>
            <w:sz w:val="22"/>
            <w:szCs w:val="22"/>
            <w:lang w:eastAsia="cs-CZ"/>
          </w:rPr>
          <w:tab/>
        </w:r>
        <w:r w:rsidR="00382142" w:rsidRPr="005E3108">
          <w:rPr>
            <w:rStyle w:val="Hypertextovodkaz"/>
          </w:rPr>
          <w:t>Sdělovací zařízení</w:t>
        </w:r>
        <w:r w:rsidR="00382142">
          <w:rPr>
            <w:noProof/>
            <w:webHidden/>
          </w:rPr>
          <w:tab/>
        </w:r>
        <w:r w:rsidR="00382142">
          <w:rPr>
            <w:noProof/>
            <w:webHidden/>
          </w:rPr>
          <w:fldChar w:fldCharType="begin"/>
        </w:r>
        <w:r w:rsidR="00382142">
          <w:rPr>
            <w:noProof/>
            <w:webHidden/>
          </w:rPr>
          <w:instrText xml:space="preserve"> PAGEREF _Toc55908860 \h </w:instrText>
        </w:r>
        <w:r w:rsidR="00382142">
          <w:rPr>
            <w:noProof/>
            <w:webHidden/>
          </w:rPr>
        </w:r>
        <w:r w:rsidR="00382142">
          <w:rPr>
            <w:noProof/>
            <w:webHidden/>
          </w:rPr>
          <w:fldChar w:fldCharType="separate"/>
        </w:r>
        <w:r w:rsidR="008B7541">
          <w:rPr>
            <w:noProof/>
            <w:webHidden/>
          </w:rPr>
          <w:t>10</w:t>
        </w:r>
        <w:r w:rsidR="00382142">
          <w:rPr>
            <w:noProof/>
            <w:webHidden/>
          </w:rPr>
          <w:fldChar w:fldCharType="end"/>
        </w:r>
      </w:hyperlink>
    </w:p>
    <w:p w14:paraId="598BFC06" w14:textId="79749729" w:rsidR="00382142" w:rsidRDefault="00567E1F">
      <w:pPr>
        <w:pStyle w:val="Obsah2"/>
        <w:rPr>
          <w:rFonts w:eastAsiaTheme="minorEastAsia"/>
          <w:noProof/>
          <w:spacing w:val="0"/>
          <w:sz w:val="22"/>
          <w:szCs w:val="22"/>
          <w:lang w:eastAsia="cs-CZ"/>
        </w:rPr>
      </w:pPr>
      <w:hyperlink w:anchor="_Toc55908861" w:history="1">
        <w:r w:rsidR="00382142" w:rsidRPr="005E3108">
          <w:rPr>
            <w:rStyle w:val="Hypertextovodkaz"/>
            <w:rFonts w:asciiTheme="majorHAnsi" w:hAnsiTheme="majorHAnsi"/>
          </w:rPr>
          <w:t>4.7</w:t>
        </w:r>
        <w:r w:rsidR="00382142">
          <w:rPr>
            <w:rFonts w:eastAsiaTheme="minorEastAsia"/>
            <w:noProof/>
            <w:spacing w:val="0"/>
            <w:sz w:val="22"/>
            <w:szCs w:val="22"/>
            <w:lang w:eastAsia="cs-CZ"/>
          </w:rPr>
          <w:tab/>
        </w:r>
        <w:r w:rsidR="00382142" w:rsidRPr="005E3108">
          <w:rPr>
            <w:rStyle w:val="Hypertextovodkaz"/>
          </w:rPr>
          <w:t>Silnoproudá technologie včetně DŘT, trakční a energetická zařízení</w:t>
        </w:r>
        <w:r w:rsidR="00382142">
          <w:rPr>
            <w:noProof/>
            <w:webHidden/>
          </w:rPr>
          <w:tab/>
        </w:r>
        <w:r w:rsidR="00382142">
          <w:rPr>
            <w:noProof/>
            <w:webHidden/>
          </w:rPr>
          <w:fldChar w:fldCharType="begin"/>
        </w:r>
        <w:r w:rsidR="00382142">
          <w:rPr>
            <w:noProof/>
            <w:webHidden/>
          </w:rPr>
          <w:instrText xml:space="preserve"> PAGEREF _Toc55908861 \h </w:instrText>
        </w:r>
        <w:r w:rsidR="00382142">
          <w:rPr>
            <w:noProof/>
            <w:webHidden/>
          </w:rPr>
        </w:r>
        <w:r w:rsidR="00382142">
          <w:rPr>
            <w:noProof/>
            <w:webHidden/>
          </w:rPr>
          <w:fldChar w:fldCharType="separate"/>
        </w:r>
        <w:r w:rsidR="008B7541">
          <w:rPr>
            <w:noProof/>
            <w:webHidden/>
          </w:rPr>
          <w:t>11</w:t>
        </w:r>
        <w:r w:rsidR="00382142">
          <w:rPr>
            <w:noProof/>
            <w:webHidden/>
          </w:rPr>
          <w:fldChar w:fldCharType="end"/>
        </w:r>
      </w:hyperlink>
    </w:p>
    <w:p w14:paraId="6A504CC4" w14:textId="78CD4235" w:rsidR="00382142" w:rsidRDefault="00567E1F">
      <w:pPr>
        <w:pStyle w:val="Obsah2"/>
        <w:rPr>
          <w:rFonts w:eastAsiaTheme="minorEastAsia"/>
          <w:noProof/>
          <w:spacing w:val="0"/>
          <w:sz w:val="22"/>
          <w:szCs w:val="22"/>
          <w:lang w:eastAsia="cs-CZ"/>
        </w:rPr>
      </w:pPr>
      <w:hyperlink w:anchor="_Toc55908862" w:history="1">
        <w:r w:rsidR="00382142" w:rsidRPr="005E3108">
          <w:rPr>
            <w:rStyle w:val="Hypertextovodkaz"/>
            <w:rFonts w:asciiTheme="majorHAnsi" w:hAnsiTheme="majorHAnsi"/>
          </w:rPr>
          <w:t>4.8</w:t>
        </w:r>
        <w:r w:rsidR="00382142">
          <w:rPr>
            <w:rFonts w:eastAsiaTheme="minorEastAsia"/>
            <w:noProof/>
            <w:spacing w:val="0"/>
            <w:sz w:val="22"/>
            <w:szCs w:val="22"/>
            <w:lang w:eastAsia="cs-CZ"/>
          </w:rPr>
          <w:tab/>
        </w:r>
        <w:r w:rsidR="00382142" w:rsidRPr="005E3108">
          <w:rPr>
            <w:rStyle w:val="Hypertextovodkaz"/>
          </w:rPr>
          <w:t>Železniční svršek</w:t>
        </w:r>
        <w:r w:rsidR="00382142">
          <w:rPr>
            <w:noProof/>
            <w:webHidden/>
          </w:rPr>
          <w:tab/>
        </w:r>
        <w:r w:rsidR="00382142">
          <w:rPr>
            <w:noProof/>
            <w:webHidden/>
          </w:rPr>
          <w:fldChar w:fldCharType="begin"/>
        </w:r>
        <w:r w:rsidR="00382142">
          <w:rPr>
            <w:noProof/>
            <w:webHidden/>
          </w:rPr>
          <w:instrText xml:space="preserve"> PAGEREF _Toc55908862 \h </w:instrText>
        </w:r>
        <w:r w:rsidR="00382142">
          <w:rPr>
            <w:noProof/>
            <w:webHidden/>
          </w:rPr>
        </w:r>
        <w:r w:rsidR="00382142">
          <w:rPr>
            <w:noProof/>
            <w:webHidden/>
          </w:rPr>
          <w:fldChar w:fldCharType="separate"/>
        </w:r>
        <w:r w:rsidR="008B7541">
          <w:rPr>
            <w:noProof/>
            <w:webHidden/>
          </w:rPr>
          <w:t>12</w:t>
        </w:r>
        <w:r w:rsidR="00382142">
          <w:rPr>
            <w:noProof/>
            <w:webHidden/>
          </w:rPr>
          <w:fldChar w:fldCharType="end"/>
        </w:r>
      </w:hyperlink>
    </w:p>
    <w:p w14:paraId="259DEC32" w14:textId="1083DFE0" w:rsidR="00382142" w:rsidRDefault="00567E1F">
      <w:pPr>
        <w:pStyle w:val="Obsah2"/>
        <w:rPr>
          <w:rFonts w:eastAsiaTheme="minorEastAsia"/>
          <w:noProof/>
          <w:spacing w:val="0"/>
          <w:sz w:val="22"/>
          <w:szCs w:val="22"/>
          <w:lang w:eastAsia="cs-CZ"/>
        </w:rPr>
      </w:pPr>
      <w:hyperlink w:anchor="_Toc55908863" w:history="1">
        <w:r w:rsidR="00382142" w:rsidRPr="005E3108">
          <w:rPr>
            <w:rStyle w:val="Hypertextovodkaz"/>
            <w:rFonts w:asciiTheme="majorHAnsi" w:hAnsiTheme="majorHAnsi"/>
          </w:rPr>
          <w:t>4.9</w:t>
        </w:r>
        <w:r w:rsidR="00382142">
          <w:rPr>
            <w:rFonts w:eastAsiaTheme="minorEastAsia"/>
            <w:noProof/>
            <w:spacing w:val="0"/>
            <w:sz w:val="22"/>
            <w:szCs w:val="22"/>
            <w:lang w:eastAsia="cs-CZ"/>
          </w:rPr>
          <w:tab/>
        </w:r>
        <w:r w:rsidR="00382142" w:rsidRPr="005E3108">
          <w:rPr>
            <w:rStyle w:val="Hypertextovodkaz"/>
          </w:rPr>
          <w:t>Železniční spodek</w:t>
        </w:r>
        <w:r w:rsidR="00382142">
          <w:rPr>
            <w:noProof/>
            <w:webHidden/>
          </w:rPr>
          <w:tab/>
        </w:r>
        <w:r w:rsidR="00382142">
          <w:rPr>
            <w:noProof/>
            <w:webHidden/>
          </w:rPr>
          <w:fldChar w:fldCharType="begin"/>
        </w:r>
        <w:r w:rsidR="00382142">
          <w:rPr>
            <w:noProof/>
            <w:webHidden/>
          </w:rPr>
          <w:instrText xml:space="preserve"> PAGEREF _Toc55908863 \h </w:instrText>
        </w:r>
        <w:r w:rsidR="00382142">
          <w:rPr>
            <w:noProof/>
            <w:webHidden/>
          </w:rPr>
        </w:r>
        <w:r w:rsidR="00382142">
          <w:rPr>
            <w:noProof/>
            <w:webHidden/>
          </w:rPr>
          <w:fldChar w:fldCharType="separate"/>
        </w:r>
        <w:r w:rsidR="008B7541">
          <w:rPr>
            <w:noProof/>
            <w:webHidden/>
          </w:rPr>
          <w:t>13</w:t>
        </w:r>
        <w:r w:rsidR="00382142">
          <w:rPr>
            <w:noProof/>
            <w:webHidden/>
          </w:rPr>
          <w:fldChar w:fldCharType="end"/>
        </w:r>
      </w:hyperlink>
    </w:p>
    <w:p w14:paraId="367B10B5" w14:textId="7AC383C6" w:rsidR="00382142" w:rsidRDefault="00567E1F">
      <w:pPr>
        <w:pStyle w:val="Obsah2"/>
        <w:rPr>
          <w:rFonts w:eastAsiaTheme="minorEastAsia"/>
          <w:noProof/>
          <w:spacing w:val="0"/>
          <w:sz w:val="22"/>
          <w:szCs w:val="22"/>
          <w:lang w:eastAsia="cs-CZ"/>
        </w:rPr>
      </w:pPr>
      <w:hyperlink w:anchor="_Toc55908864" w:history="1">
        <w:r w:rsidR="00382142" w:rsidRPr="005E3108">
          <w:rPr>
            <w:rStyle w:val="Hypertextovodkaz"/>
            <w:rFonts w:asciiTheme="majorHAnsi" w:hAnsiTheme="majorHAnsi"/>
          </w:rPr>
          <w:t>4.10</w:t>
        </w:r>
        <w:r w:rsidR="00382142">
          <w:rPr>
            <w:rFonts w:eastAsiaTheme="minorEastAsia"/>
            <w:noProof/>
            <w:spacing w:val="0"/>
            <w:sz w:val="22"/>
            <w:szCs w:val="22"/>
            <w:lang w:eastAsia="cs-CZ"/>
          </w:rPr>
          <w:tab/>
        </w:r>
        <w:r w:rsidR="00382142" w:rsidRPr="005E3108">
          <w:rPr>
            <w:rStyle w:val="Hypertextovodkaz"/>
          </w:rPr>
          <w:t>Nástupiště</w:t>
        </w:r>
        <w:r w:rsidR="00382142">
          <w:rPr>
            <w:noProof/>
            <w:webHidden/>
          </w:rPr>
          <w:tab/>
        </w:r>
        <w:r w:rsidR="00382142">
          <w:rPr>
            <w:noProof/>
            <w:webHidden/>
          </w:rPr>
          <w:fldChar w:fldCharType="begin"/>
        </w:r>
        <w:r w:rsidR="00382142">
          <w:rPr>
            <w:noProof/>
            <w:webHidden/>
          </w:rPr>
          <w:instrText xml:space="preserve"> PAGEREF _Toc55908864 \h </w:instrText>
        </w:r>
        <w:r w:rsidR="00382142">
          <w:rPr>
            <w:noProof/>
            <w:webHidden/>
          </w:rPr>
        </w:r>
        <w:r w:rsidR="00382142">
          <w:rPr>
            <w:noProof/>
            <w:webHidden/>
          </w:rPr>
          <w:fldChar w:fldCharType="separate"/>
        </w:r>
        <w:r w:rsidR="008B7541">
          <w:rPr>
            <w:noProof/>
            <w:webHidden/>
          </w:rPr>
          <w:t>13</w:t>
        </w:r>
        <w:r w:rsidR="00382142">
          <w:rPr>
            <w:noProof/>
            <w:webHidden/>
          </w:rPr>
          <w:fldChar w:fldCharType="end"/>
        </w:r>
      </w:hyperlink>
    </w:p>
    <w:p w14:paraId="2A3CC1BA" w14:textId="66265D0F" w:rsidR="00382142" w:rsidRDefault="00567E1F">
      <w:pPr>
        <w:pStyle w:val="Obsah2"/>
        <w:rPr>
          <w:rFonts w:eastAsiaTheme="minorEastAsia"/>
          <w:noProof/>
          <w:spacing w:val="0"/>
          <w:sz w:val="22"/>
          <w:szCs w:val="22"/>
          <w:lang w:eastAsia="cs-CZ"/>
        </w:rPr>
      </w:pPr>
      <w:hyperlink w:anchor="_Toc55908865" w:history="1">
        <w:r w:rsidR="00382142" w:rsidRPr="005E3108">
          <w:rPr>
            <w:rStyle w:val="Hypertextovodkaz"/>
            <w:rFonts w:asciiTheme="majorHAnsi" w:hAnsiTheme="majorHAnsi"/>
          </w:rPr>
          <w:t>4.11</w:t>
        </w:r>
        <w:r w:rsidR="00382142">
          <w:rPr>
            <w:rFonts w:eastAsiaTheme="minorEastAsia"/>
            <w:noProof/>
            <w:spacing w:val="0"/>
            <w:sz w:val="22"/>
            <w:szCs w:val="22"/>
            <w:lang w:eastAsia="cs-CZ"/>
          </w:rPr>
          <w:tab/>
        </w:r>
        <w:r w:rsidR="00382142" w:rsidRPr="005E3108">
          <w:rPr>
            <w:rStyle w:val="Hypertextovodkaz"/>
          </w:rPr>
          <w:t>Železniční přejezdy</w:t>
        </w:r>
        <w:r w:rsidR="00382142">
          <w:rPr>
            <w:noProof/>
            <w:webHidden/>
          </w:rPr>
          <w:tab/>
        </w:r>
        <w:r w:rsidR="00382142">
          <w:rPr>
            <w:noProof/>
            <w:webHidden/>
          </w:rPr>
          <w:fldChar w:fldCharType="begin"/>
        </w:r>
        <w:r w:rsidR="00382142">
          <w:rPr>
            <w:noProof/>
            <w:webHidden/>
          </w:rPr>
          <w:instrText xml:space="preserve"> PAGEREF _Toc55908865 \h </w:instrText>
        </w:r>
        <w:r w:rsidR="00382142">
          <w:rPr>
            <w:noProof/>
            <w:webHidden/>
          </w:rPr>
        </w:r>
        <w:r w:rsidR="00382142">
          <w:rPr>
            <w:noProof/>
            <w:webHidden/>
          </w:rPr>
          <w:fldChar w:fldCharType="separate"/>
        </w:r>
        <w:r w:rsidR="008B7541">
          <w:rPr>
            <w:noProof/>
            <w:webHidden/>
          </w:rPr>
          <w:t>13</w:t>
        </w:r>
        <w:r w:rsidR="00382142">
          <w:rPr>
            <w:noProof/>
            <w:webHidden/>
          </w:rPr>
          <w:fldChar w:fldCharType="end"/>
        </w:r>
      </w:hyperlink>
    </w:p>
    <w:p w14:paraId="77E0CB77" w14:textId="6BD33112" w:rsidR="00382142" w:rsidRDefault="00567E1F">
      <w:pPr>
        <w:pStyle w:val="Obsah2"/>
        <w:rPr>
          <w:rFonts w:eastAsiaTheme="minorEastAsia"/>
          <w:noProof/>
          <w:spacing w:val="0"/>
          <w:sz w:val="22"/>
          <w:szCs w:val="22"/>
          <w:lang w:eastAsia="cs-CZ"/>
        </w:rPr>
      </w:pPr>
      <w:hyperlink w:anchor="_Toc55908866" w:history="1">
        <w:r w:rsidR="00382142" w:rsidRPr="005E3108">
          <w:rPr>
            <w:rStyle w:val="Hypertextovodkaz"/>
            <w:rFonts w:asciiTheme="majorHAnsi" w:hAnsiTheme="majorHAnsi"/>
          </w:rPr>
          <w:t>4.12</w:t>
        </w:r>
        <w:r w:rsidR="00382142">
          <w:rPr>
            <w:rFonts w:eastAsiaTheme="minorEastAsia"/>
            <w:noProof/>
            <w:spacing w:val="0"/>
            <w:sz w:val="22"/>
            <w:szCs w:val="22"/>
            <w:lang w:eastAsia="cs-CZ"/>
          </w:rPr>
          <w:tab/>
        </w:r>
        <w:r w:rsidR="00382142" w:rsidRPr="005E3108">
          <w:rPr>
            <w:rStyle w:val="Hypertextovodkaz"/>
          </w:rPr>
          <w:t>Mosty, propustky a zdi</w:t>
        </w:r>
        <w:r w:rsidR="00382142">
          <w:rPr>
            <w:noProof/>
            <w:webHidden/>
          </w:rPr>
          <w:tab/>
        </w:r>
        <w:r w:rsidR="00382142">
          <w:rPr>
            <w:noProof/>
            <w:webHidden/>
          </w:rPr>
          <w:fldChar w:fldCharType="begin"/>
        </w:r>
        <w:r w:rsidR="00382142">
          <w:rPr>
            <w:noProof/>
            <w:webHidden/>
          </w:rPr>
          <w:instrText xml:space="preserve"> PAGEREF _Toc55908866 \h </w:instrText>
        </w:r>
        <w:r w:rsidR="00382142">
          <w:rPr>
            <w:noProof/>
            <w:webHidden/>
          </w:rPr>
        </w:r>
        <w:r w:rsidR="00382142">
          <w:rPr>
            <w:noProof/>
            <w:webHidden/>
          </w:rPr>
          <w:fldChar w:fldCharType="separate"/>
        </w:r>
        <w:r w:rsidR="008B7541">
          <w:rPr>
            <w:noProof/>
            <w:webHidden/>
          </w:rPr>
          <w:t>13</w:t>
        </w:r>
        <w:r w:rsidR="00382142">
          <w:rPr>
            <w:noProof/>
            <w:webHidden/>
          </w:rPr>
          <w:fldChar w:fldCharType="end"/>
        </w:r>
      </w:hyperlink>
    </w:p>
    <w:p w14:paraId="05EA9EB4" w14:textId="371BA834" w:rsidR="00382142" w:rsidRDefault="00567E1F">
      <w:pPr>
        <w:pStyle w:val="Obsah2"/>
        <w:rPr>
          <w:rFonts w:eastAsiaTheme="minorEastAsia"/>
          <w:noProof/>
          <w:spacing w:val="0"/>
          <w:sz w:val="22"/>
          <w:szCs w:val="22"/>
          <w:lang w:eastAsia="cs-CZ"/>
        </w:rPr>
      </w:pPr>
      <w:hyperlink w:anchor="_Toc55908867" w:history="1">
        <w:r w:rsidR="00382142" w:rsidRPr="005E3108">
          <w:rPr>
            <w:rStyle w:val="Hypertextovodkaz"/>
            <w:rFonts w:asciiTheme="majorHAnsi" w:hAnsiTheme="majorHAnsi"/>
          </w:rPr>
          <w:t>4.13</w:t>
        </w:r>
        <w:r w:rsidR="00382142">
          <w:rPr>
            <w:rFonts w:eastAsiaTheme="minorEastAsia"/>
            <w:noProof/>
            <w:spacing w:val="0"/>
            <w:sz w:val="22"/>
            <w:szCs w:val="22"/>
            <w:lang w:eastAsia="cs-CZ"/>
          </w:rPr>
          <w:tab/>
        </w:r>
        <w:r w:rsidR="00382142" w:rsidRPr="005E3108">
          <w:rPr>
            <w:rStyle w:val="Hypertextovodkaz"/>
          </w:rPr>
          <w:t>Ostatní inženýrské objekty</w:t>
        </w:r>
        <w:r w:rsidR="00382142">
          <w:rPr>
            <w:noProof/>
            <w:webHidden/>
          </w:rPr>
          <w:tab/>
        </w:r>
        <w:r w:rsidR="00382142">
          <w:rPr>
            <w:noProof/>
            <w:webHidden/>
          </w:rPr>
          <w:fldChar w:fldCharType="begin"/>
        </w:r>
        <w:r w:rsidR="00382142">
          <w:rPr>
            <w:noProof/>
            <w:webHidden/>
          </w:rPr>
          <w:instrText xml:space="preserve"> PAGEREF _Toc55908867 \h </w:instrText>
        </w:r>
        <w:r w:rsidR="00382142">
          <w:rPr>
            <w:noProof/>
            <w:webHidden/>
          </w:rPr>
        </w:r>
        <w:r w:rsidR="00382142">
          <w:rPr>
            <w:noProof/>
            <w:webHidden/>
          </w:rPr>
          <w:fldChar w:fldCharType="separate"/>
        </w:r>
        <w:r w:rsidR="008B7541">
          <w:rPr>
            <w:noProof/>
            <w:webHidden/>
          </w:rPr>
          <w:t>13</w:t>
        </w:r>
        <w:r w:rsidR="00382142">
          <w:rPr>
            <w:noProof/>
            <w:webHidden/>
          </w:rPr>
          <w:fldChar w:fldCharType="end"/>
        </w:r>
      </w:hyperlink>
    </w:p>
    <w:p w14:paraId="14D70648" w14:textId="0867ACCA" w:rsidR="00382142" w:rsidRDefault="00567E1F">
      <w:pPr>
        <w:pStyle w:val="Obsah2"/>
        <w:rPr>
          <w:rFonts w:eastAsiaTheme="minorEastAsia"/>
          <w:noProof/>
          <w:spacing w:val="0"/>
          <w:sz w:val="22"/>
          <w:szCs w:val="22"/>
          <w:lang w:eastAsia="cs-CZ"/>
        </w:rPr>
      </w:pPr>
      <w:hyperlink w:anchor="_Toc55908868" w:history="1">
        <w:r w:rsidR="00382142" w:rsidRPr="005E3108">
          <w:rPr>
            <w:rStyle w:val="Hypertextovodkaz"/>
            <w:rFonts w:asciiTheme="majorHAnsi" w:hAnsiTheme="majorHAnsi"/>
          </w:rPr>
          <w:t>4.14</w:t>
        </w:r>
        <w:r w:rsidR="00382142">
          <w:rPr>
            <w:rFonts w:eastAsiaTheme="minorEastAsia"/>
            <w:noProof/>
            <w:spacing w:val="0"/>
            <w:sz w:val="22"/>
            <w:szCs w:val="22"/>
            <w:lang w:eastAsia="cs-CZ"/>
          </w:rPr>
          <w:tab/>
        </w:r>
        <w:r w:rsidR="00382142" w:rsidRPr="005E3108">
          <w:rPr>
            <w:rStyle w:val="Hypertextovodkaz"/>
          </w:rPr>
          <w:t>Pozemní komunikace</w:t>
        </w:r>
        <w:r w:rsidR="00382142">
          <w:rPr>
            <w:noProof/>
            <w:webHidden/>
          </w:rPr>
          <w:tab/>
        </w:r>
        <w:r w:rsidR="00382142">
          <w:rPr>
            <w:noProof/>
            <w:webHidden/>
          </w:rPr>
          <w:fldChar w:fldCharType="begin"/>
        </w:r>
        <w:r w:rsidR="00382142">
          <w:rPr>
            <w:noProof/>
            <w:webHidden/>
          </w:rPr>
          <w:instrText xml:space="preserve"> PAGEREF _Toc55908868 \h </w:instrText>
        </w:r>
        <w:r w:rsidR="00382142">
          <w:rPr>
            <w:noProof/>
            <w:webHidden/>
          </w:rPr>
        </w:r>
        <w:r w:rsidR="00382142">
          <w:rPr>
            <w:noProof/>
            <w:webHidden/>
          </w:rPr>
          <w:fldChar w:fldCharType="separate"/>
        </w:r>
        <w:r w:rsidR="008B7541">
          <w:rPr>
            <w:noProof/>
            <w:webHidden/>
          </w:rPr>
          <w:t>13</w:t>
        </w:r>
        <w:r w:rsidR="00382142">
          <w:rPr>
            <w:noProof/>
            <w:webHidden/>
          </w:rPr>
          <w:fldChar w:fldCharType="end"/>
        </w:r>
      </w:hyperlink>
    </w:p>
    <w:p w14:paraId="1818B60D" w14:textId="0C0E6707" w:rsidR="00382142" w:rsidRDefault="00567E1F">
      <w:pPr>
        <w:pStyle w:val="Obsah2"/>
        <w:rPr>
          <w:rFonts w:eastAsiaTheme="minorEastAsia"/>
          <w:noProof/>
          <w:spacing w:val="0"/>
          <w:sz w:val="22"/>
          <w:szCs w:val="22"/>
          <w:lang w:eastAsia="cs-CZ"/>
        </w:rPr>
      </w:pPr>
      <w:hyperlink w:anchor="_Toc55908869" w:history="1">
        <w:r w:rsidR="00382142" w:rsidRPr="005E3108">
          <w:rPr>
            <w:rStyle w:val="Hypertextovodkaz"/>
            <w:rFonts w:asciiTheme="majorHAnsi" w:hAnsiTheme="majorHAnsi"/>
          </w:rPr>
          <w:t>4.15</w:t>
        </w:r>
        <w:r w:rsidR="00382142">
          <w:rPr>
            <w:rFonts w:eastAsiaTheme="minorEastAsia"/>
            <w:noProof/>
            <w:spacing w:val="0"/>
            <w:sz w:val="22"/>
            <w:szCs w:val="22"/>
            <w:lang w:eastAsia="cs-CZ"/>
          </w:rPr>
          <w:tab/>
        </w:r>
        <w:r w:rsidR="00382142" w:rsidRPr="005E3108">
          <w:rPr>
            <w:rStyle w:val="Hypertextovodkaz"/>
          </w:rPr>
          <w:t>Kabelovody, kolektory</w:t>
        </w:r>
        <w:r w:rsidR="00382142">
          <w:rPr>
            <w:noProof/>
            <w:webHidden/>
          </w:rPr>
          <w:tab/>
        </w:r>
        <w:r w:rsidR="00382142">
          <w:rPr>
            <w:noProof/>
            <w:webHidden/>
          </w:rPr>
          <w:fldChar w:fldCharType="begin"/>
        </w:r>
        <w:r w:rsidR="00382142">
          <w:rPr>
            <w:noProof/>
            <w:webHidden/>
          </w:rPr>
          <w:instrText xml:space="preserve"> PAGEREF _Toc55908869 \h </w:instrText>
        </w:r>
        <w:r w:rsidR="00382142">
          <w:rPr>
            <w:noProof/>
            <w:webHidden/>
          </w:rPr>
        </w:r>
        <w:r w:rsidR="00382142">
          <w:rPr>
            <w:noProof/>
            <w:webHidden/>
          </w:rPr>
          <w:fldChar w:fldCharType="separate"/>
        </w:r>
        <w:r w:rsidR="008B7541">
          <w:rPr>
            <w:noProof/>
            <w:webHidden/>
          </w:rPr>
          <w:t>13</w:t>
        </w:r>
        <w:r w:rsidR="00382142">
          <w:rPr>
            <w:noProof/>
            <w:webHidden/>
          </w:rPr>
          <w:fldChar w:fldCharType="end"/>
        </w:r>
      </w:hyperlink>
    </w:p>
    <w:p w14:paraId="070CC58D" w14:textId="1DFADADF" w:rsidR="00382142" w:rsidRDefault="00567E1F">
      <w:pPr>
        <w:pStyle w:val="Obsah2"/>
        <w:rPr>
          <w:rFonts w:eastAsiaTheme="minorEastAsia"/>
          <w:noProof/>
          <w:spacing w:val="0"/>
          <w:sz w:val="22"/>
          <w:szCs w:val="22"/>
          <w:lang w:eastAsia="cs-CZ"/>
        </w:rPr>
      </w:pPr>
      <w:hyperlink w:anchor="_Toc55908870" w:history="1">
        <w:r w:rsidR="00382142" w:rsidRPr="005E3108">
          <w:rPr>
            <w:rStyle w:val="Hypertextovodkaz"/>
            <w:rFonts w:asciiTheme="majorHAnsi" w:hAnsiTheme="majorHAnsi"/>
          </w:rPr>
          <w:t>4.16</w:t>
        </w:r>
        <w:r w:rsidR="00382142">
          <w:rPr>
            <w:rFonts w:eastAsiaTheme="minorEastAsia"/>
            <w:noProof/>
            <w:spacing w:val="0"/>
            <w:sz w:val="22"/>
            <w:szCs w:val="22"/>
            <w:lang w:eastAsia="cs-CZ"/>
          </w:rPr>
          <w:tab/>
        </w:r>
        <w:r w:rsidR="00382142" w:rsidRPr="005E3108">
          <w:rPr>
            <w:rStyle w:val="Hypertextovodkaz"/>
          </w:rPr>
          <w:t>Protihlukové objekty</w:t>
        </w:r>
        <w:r w:rsidR="00382142">
          <w:rPr>
            <w:noProof/>
            <w:webHidden/>
          </w:rPr>
          <w:tab/>
        </w:r>
        <w:r w:rsidR="00382142">
          <w:rPr>
            <w:noProof/>
            <w:webHidden/>
          </w:rPr>
          <w:fldChar w:fldCharType="begin"/>
        </w:r>
        <w:r w:rsidR="00382142">
          <w:rPr>
            <w:noProof/>
            <w:webHidden/>
          </w:rPr>
          <w:instrText xml:space="preserve"> PAGEREF _Toc55908870 \h </w:instrText>
        </w:r>
        <w:r w:rsidR="00382142">
          <w:rPr>
            <w:noProof/>
            <w:webHidden/>
          </w:rPr>
        </w:r>
        <w:r w:rsidR="00382142">
          <w:rPr>
            <w:noProof/>
            <w:webHidden/>
          </w:rPr>
          <w:fldChar w:fldCharType="separate"/>
        </w:r>
        <w:r w:rsidR="008B7541">
          <w:rPr>
            <w:noProof/>
            <w:webHidden/>
          </w:rPr>
          <w:t>14</w:t>
        </w:r>
        <w:r w:rsidR="00382142">
          <w:rPr>
            <w:noProof/>
            <w:webHidden/>
          </w:rPr>
          <w:fldChar w:fldCharType="end"/>
        </w:r>
      </w:hyperlink>
    </w:p>
    <w:p w14:paraId="100367E0" w14:textId="7E61BB2D" w:rsidR="00382142" w:rsidRDefault="00567E1F">
      <w:pPr>
        <w:pStyle w:val="Obsah2"/>
        <w:rPr>
          <w:rFonts w:eastAsiaTheme="minorEastAsia"/>
          <w:noProof/>
          <w:spacing w:val="0"/>
          <w:sz w:val="22"/>
          <w:szCs w:val="22"/>
          <w:lang w:eastAsia="cs-CZ"/>
        </w:rPr>
      </w:pPr>
      <w:hyperlink w:anchor="_Toc55908871" w:history="1">
        <w:r w:rsidR="00382142" w:rsidRPr="005E3108">
          <w:rPr>
            <w:rStyle w:val="Hypertextovodkaz"/>
            <w:rFonts w:asciiTheme="majorHAnsi" w:hAnsiTheme="majorHAnsi"/>
          </w:rPr>
          <w:t>4.17</w:t>
        </w:r>
        <w:r w:rsidR="00382142">
          <w:rPr>
            <w:rFonts w:eastAsiaTheme="minorEastAsia"/>
            <w:noProof/>
            <w:spacing w:val="0"/>
            <w:sz w:val="22"/>
            <w:szCs w:val="22"/>
            <w:lang w:eastAsia="cs-CZ"/>
          </w:rPr>
          <w:tab/>
        </w:r>
        <w:r w:rsidR="00382142" w:rsidRPr="005E3108">
          <w:rPr>
            <w:rStyle w:val="Hypertextovodkaz"/>
          </w:rPr>
          <w:t>Pozemní stavební objekty</w:t>
        </w:r>
        <w:r w:rsidR="00382142">
          <w:rPr>
            <w:noProof/>
            <w:webHidden/>
          </w:rPr>
          <w:tab/>
        </w:r>
        <w:r w:rsidR="00382142">
          <w:rPr>
            <w:noProof/>
            <w:webHidden/>
          </w:rPr>
          <w:fldChar w:fldCharType="begin"/>
        </w:r>
        <w:r w:rsidR="00382142">
          <w:rPr>
            <w:noProof/>
            <w:webHidden/>
          </w:rPr>
          <w:instrText xml:space="preserve"> PAGEREF _Toc55908871 \h </w:instrText>
        </w:r>
        <w:r w:rsidR="00382142">
          <w:rPr>
            <w:noProof/>
            <w:webHidden/>
          </w:rPr>
        </w:r>
        <w:r w:rsidR="00382142">
          <w:rPr>
            <w:noProof/>
            <w:webHidden/>
          </w:rPr>
          <w:fldChar w:fldCharType="separate"/>
        </w:r>
        <w:r w:rsidR="008B7541">
          <w:rPr>
            <w:noProof/>
            <w:webHidden/>
          </w:rPr>
          <w:t>14</w:t>
        </w:r>
        <w:r w:rsidR="00382142">
          <w:rPr>
            <w:noProof/>
            <w:webHidden/>
          </w:rPr>
          <w:fldChar w:fldCharType="end"/>
        </w:r>
      </w:hyperlink>
    </w:p>
    <w:p w14:paraId="6DB4B1F2" w14:textId="6991440F" w:rsidR="00382142" w:rsidRDefault="00567E1F">
      <w:pPr>
        <w:pStyle w:val="Obsah2"/>
        <w:rPr>
          <w:rFonts w:eastAsiaTheme="minorEastAsia"/>
          <w:noProof/>
          <w:spacing w:val="0"/>
          <w:sz w:val="22"/>
          <w:szCs w:val="22"/>
          <w:lang w:eastAsia="cs-CZ"/>
        </w:rPr>
      </w:pPr>
      <w:hyperlink w:anchor="_Toc55908872" w:history="1">
        <w:r w:rsidR="00382142" w:rsidRPr="005E3108">
          <w:rPr>
            <w:rStyle w:val="Hypertextovodkaz"/>
            <w:rFonts w:asciiTheme="majorHAnsi" w:hAnsiTheme="majorHAnsi"/>
          </w:rPr>
          <w:t>4.18</w:t>
        </w:r>
        <w:r w:rsidR="00382142">
          <w:rPr>
            <w:rFonts w:eastAsiaTheme="minorEastAsia"/>
            <w:noProof/>
            <w:spacing w:val="0"/>
            <w:sz w:val="22"/>
            <w:szCs w:val="22"/>
            <w:lang w:eastAsia="cs-CZ"/>
          </w:rPr>
          <w:tab/>
        </w:r>
        <w:r w:rsidR="00382142" w:rsidRPr="005E3108">
          <w:rPr>
            <w:rStyle w:val="Hypertextovodkaz"/>
          </w:rPr>
          <w:t>Trakční a energická zařízení</w:t>
        </w:r>
        <w:r w:rsidR="00382142">
          <w:rPr>
            <w:noProof/>
            <w:webHidden/>
          </w:rPr>
          <w:tab/>
        </w:r>
        <w:r w:rsidR="00382142">
          <w:rPr>
            <w:noProof/>
            <w:webHidden/>
          </w:rPr>
          <w:fldChar w:fldCharType="begin"/>
        </w:r>
        <w:r w:rsidR="00382142">
          <w:rPr>
            <w:noProof/>
            <w:webHidden/>
          </w:rPr>
          <w:instrText xml:space="preserve"> PAGEREF _Toc55908872 \h </w:instrText>
        </w:r>
        <w:r w:rsidR="00382142">
          <w:rPr>
            <w:noProof/>
            <w:webHidden/>
          </w:rPr>
        </w:r>
        <w:r w:rsidR="00382142">
          <w:rPr>
            <w:noProof/>
            <w:webHidden/>
          </w:rPr>
          <w:fldChar w:fldCharType="separate"/>
        </w:r>
        <w:r w:rsidR="008B7541">
          <w:rPr>
            <w:noProof/>
            <w:webHidden/>
          </w:rPr>
          <w:t>14</w:t>
        </w:r>
        <w:r w:rsidR="00382142">
          <w:rPr>
            <w:noProof/>
            <w:webHidden/>
          </w:rPr>
          <w:fldChar w:fldCharType="end"/>
        </w:r>
      </w:hyperlink>
    </w:p>
    <w:p w14:paraId="481B8C3F" w14:textId="544AC6A4" w:rsidR="00382142" w:rsidRDefault="00567E1F">
      <w:pPr>
        <w:pStyle w:val="Obsah2"/>
        <w:rPr>
          <w:rFonts w:eastAsiaTheme="minorEastAsia"/>
          <w:noProof/>
          <w:spacing w:val="0"/>
          <w:sz w:val="22"/>
          <w:szCs w:val="22"/>
          <w:lang w:eastAsia="cs-CZ"/>
        </w:rPr>
      </w:pPr>
      <w:hyperlink w:anchor="_Toc55908873" w:history="1">
        <w:r w:rsidR="00382142" w:rsidRPr="005E3108">
          <w:rPr>
            <w:rStyle w:val="Hypertextovodkaz"/>
            <w:rFonts w:asciiTheme="majorHAnsi" w:hAnsiTheme="majorHAnsi"/>
          </w:rPr>
          <w:t>4.19</w:t>
        </w:r>
        <w:r w:rsidR="00382142">
          <w:rPr>
            <w:rFonts w:eastAsiaTheme="minorEastAsia"/>
            <w:noProof/>
            <w:spacing w:val="0"/>
            <w:sz w:val="22"/>
            <w:szCs w:val="22"/>
            <w:lang w:eastAsia="cs-CZ"/>
          </w:rPr>
          <w:tab/>
        </w:r>
        <w:r w:rsidR="00382142" w:rsidRPr="005E3108">
          <w:rPr>
            <w:rStyle w:val="Hypertextovodkaz"/>
          </w:rPr>
          <w:t>Vyzískaný materiál</w:t>
        </w:r>
        <w:r w:rsidR="00382142">
          <w:rPr>
            <w:noProof/>
            <w:webHidden/>
          </w:rPr>
          <w:tab/>
        </w:r>
        <w:r w:rsidR="00382142">
          <w:rPr>
            <w:noProof/>
            <w:webHidden/>
          </w:rPr>
          <w:fldChar w:fldCharType="begin"/>
        </w:r>
        <w:r w:rsidR="00382142">
          <w:rPr>
            <w:noProof/>
            <w:webHidden/>
          </w:rPr>
          <w:instrText xml:space="preserve"> PAGEREF _Toc55908873 \h </w:instrText>
        </w:r>
        <w:r w:rsidR="00382142">
          <w:rPr>
            <w:noProof/>
            <w:webHidden/>
          </w:rPr>
        </w:r>
        <w:r w:rsidR="00382142">
          <w:rPr>
            <w:noProof/>
            <w:webHidden/>
          </w:rPr>
          <w:fldChar w:fldCharType="separate"/>
        </w:r>
        <w:r w:rsidR="008B7541">
          <w:rPr>
            <w:noProof/>
            <w:webHidden/>
          </w:rPr>
          <w:t>14</w:t>
        </w:r>
        <w:r w:rsidR="00382142">
          <w:rPr>
            <w:noProof/>
            <w:webHidden/>
          </w:rPr>
          <w:fldChar w:fldCharType="end"/>
        </w:r>
      </w:hyperlink>
    </w:p>
    <w:p w14:paraId="63E02620" w14:textId="5981B11F" w:rsidR="00382142" w:rsidRDefault="00567E1F">
      <w:pPr>
        <w:pStyle w:val="Obsah2"/>
        <w:rPr>
          <w:rFonts w:eastAsiaTheme="minorEastAsia"/>
          <w:noProof/>
          <w:spacing w:val="0"/>
          <w:sz w:val="22"/>
          <w:szCs w:val="22"/>
          <w:lang w:eastAsia="cs-CZ"/>
        </w:rPr>
      </w:pPr>
      <w:hyperlink w:anchor="_Toc55908874" w:history="1">
        <w:r w:rsidR="00382142" w:rsidRPr="005E3108">
          <w:rPr>
            <w:rStyle w:val="Hypertextovodkaz"/>
            <w:rFonts w:asciiTheme="majorHAnsi" w:hAnsiTheme="majorHAnsi"/>
          </w:rPr>
          <w:t>4.20</w:t>
        </w:r>
        <w:r w:rsidR="00382142">
          <w:rPr>
            <w:rFonts w:eastAsiaTheme="minorEastAsia"/>
            <w:noProof/>
            <w:spacing w:val="0"/>
            <w:sz w:val="22"/>
            <w:szCs w:val="22"/>
            <w:lang w:eastAsia="cs-CZ"/>
          </w:rPr>
          <w:tab/>
        </w:r>
        <w:r w:rsidR="00382142" w:rsidRPr="005E3108">
          <w:rPr>
            <w:rStyle w:val="Hypertextovodkaz"/>
          </w:rPr>
          <w:t>Životní prostředí a nakládání s odpady</w:t>
        </w:r>
        <w:r w:rsidR="00382142">
          <w:rPr>
            <w:noProof/>
            <w:webHidden/>
          </w:rPr>
          <w:tab/>
        </w:r>
        <w:r w:rsidR="00382142">
          <w:rPr>
            <w:noProof/>
            <w:webHidden/>
          </w:rPr>
          <w:fldChar w:fldCharType="begin"/>
        </w:r>
        <w:r w:rsidR="00382142">
          <w:rPr>
            <w:noProof/>
            <w:webHidden/>
          </w:rPr>
          <w:instrText xml:space="preserve"> PAGEREF _Toc55908874 \h </w:instrText>
        </w:r>
        <w:r w:rsidR="00382142">
          <w:rPr>
            <w:noProof/>
            <w:webHidden/>
          </w:rPr>
        </w:r>
        <w:r w:rsidR="00382142">
          <w:rPr>
            <w:noProof/>
            <w:webHidden/>
          </w:rPr>
          <w:fldChar w:fldCharType="separate"/>
        </w:r>
        <w:r w:rsidR="008B7541">
          <w:rPr>
            <w:noProof/>
            <w:webHidden/>
          </w:rPr>
          <w:t>14</w:t>
        </w:r>
        <w:r w:rsidR="00382142">
          <w:rPr>
            <w:noProof/>
            <w:webHidden/>
          </w:rPr>
          <w:fldChar w:fldCharType="end"/>
        </w:r>
      </w:hyperlink>
    </w:p>
    <w:p w14:paraId="29238047" w14:textId="73A0B96B" w:rsidR="00382142" w:rsidRDefault="00567E1F">
      <w:pPr>
        <w:pStyle w:val="Obsah2"/>
        <w:rPr>
          <w:rFonts w:eastAsiaTheme="minorEastAsia"/>
          <w:noProof/>
          <w:spacing w:val="0"/>
          <w:sz w:val="22"/>
          <w:szCs w:val="22"/>
          <w:lang w:eastAsia="cs-CZ"/>
        </w:rPr>
      </w:pPr>
      <w:hyperlink w:anchor="_Toc55908875" w:history="1">
        <w:r w:rsidR="00382142" w:rsidRPr="005E3108">
          <w:rPr>
            <w:rStyle w:val="Hypertextovodkaz"/>
            <w:rFonts w:asciiTheme="majorHAnsi" w:hAnsiTheme="majorHAnsi"/>
          </w:rPr>
          <w:t>4.21</w:t>
        </w:r>
        <w:r w:rsidR="00382142">
          <w:rPr>
            <w:rFonts w:eastAsiaTheme="minorEastAsia"/>
            <w:noProof/>
            <w:spacing w:val="0"/>
            <w:sz w:val="22"/>
            <w:szCs w:val="22"/>
            <w:lang w:eastAsia="cs-CZ"/>
          </w:rPr>
          <w:tab/>
        </w:r>
        <w:r w:rsidR="00382142" w:rsidRPr="005E3108">
          <w:rPr>
            <w:rStyle w:val="Hypertextovodkaz"/>
          </w:rPr>
          <w:t>Publicita</w:t>
        </w:r>
        <w:r w:rsidR="00382142">
          <w:rPr>
            <w:noProof/>
            <w:webHidden/>
          </w:rPr>
          <w:tab/>
        </w:r>
        <w:r w:rsidR="00382142">
          <w:rPr>
            <w:noProof/>
            <w:webHidden/>
          </w:rPr>
          <w:fldChar w:fldCharType="begin"/>
        </w:r>
        <w:r w:rsidR="00382142">
          <w:rPr>
            <w:noProof/>
            <w:webHidden/>
          </w:rPr>
          <w:instrText xml:space="preserve"> PAGEREF _Toc55908875 \h </w:instrText>
        </w:r>
        <w:r w:rsidR="00382142">
          <w:rPr>
            <w:noProof/>
            <w:webHidden/>
          </w:rPr>
        </w:r>
        <w:r w:rsidR="00382142">
          <w:rPr>
            <w:noProof/>
            <w:webHidden/>
          </w:rPr>
          <w:fldChar w:fldCharType="separate"/>
        </w:r>
        <w:r w:rsidR="008B7541">
          <w:rPr>
            <w:noProof/>
            <w:webHidden/>
          </w:rPr>
          <w:t>15</w:t>
        </w:r>
        <w:r w:rsidR="00382142">
          <w:rPr>
            <w:noProof/>
            <w:webHidden/>
          </w:rPr>
          <w:fldChar w:fldCharType="end"/>
        </w:r>
      </w:hyperlink>
    </w:p>
    <w:p w14:paraId="51FCF7C9" w14:textId="65F04670" w:rsidR="00382142" w:rsidRDefault="00567E1F">
      <w:pPr>
        <w:pStyle w:val="Obsah1"/>
        <w:rPr>
          <w:rFonts w:eastAsiaTheme="minorEastAsia"/>
          <w:b w:val="0"/>
          <w:caps w:val="0"/>
          <w:noProof/>
          <w:spacing w:val="0"/>
          <w:sz w:val="22"/>
          <w:szCs w:val="22"/>
          <w:lang w:eastAsia="cs-CZ"/>
        </w:rPr>
      </w:pPr>
      <w:hyperlink w:anchor="_Toc55908876" w:history="1">
        <w:r w:rsidR="00382142" w:rsidRPr="005E3108">
          <w:rPr>
            <w:rStyle w:val="Hypertextovodkaz"/>
          </w:rPr>
          <w:t>5.</w:t>
        </w:r>
        <w:r w:rsidR="00382142">
          <w:rPr>
            <w:rFonts w:eastAsiaTheme="minorEastAsia"/>
            <w:b w:val="0"/>
            <w:caps w:val="0"/>
            <w:noProof/>
            <w:spacing w:val="0"/>
            <w:sz w:val="22"/>
            <w:szCs w:val="22"/>
            <w:lang w:eastAsia="cs-CZ"/>
          </w:rPr>
          <w:tab/>
        </w:r>
        <w:r w:rsidR="00382142" w:rsidRPr="005E3108">
          <w:rPr>
            <w:rStyle w:val="Hypertextovodkaz"/>
          </w:rPr>
          <w:t>ORGANIZACE VÝSTAVBY, VÝLUKY</w:t>
        </w:r>
        <w:r w:rsidR="00382142">
          <w:rPr>
            <w:noProof/>
            <w:webHidden/>
          </w:rPr>
          <w:tab/>
        </w:r>
        <w:r w:rsidR="00382142">
          <w:rPr>
            <w:noProof/>
            <w:webHidden/>
          </w:rPr>
          <w:fldChar w:fldCharType="begin"/>
        </w:r>
        <w:r w:rsidR="00382142">
          <w:rPr>
            <w:noProof/>
            <w:webHidden/>
          </w:rPr>
          <w:instrText xml:space="preserve"> PAGEREF _Toc55908876 \h </w:instrText>
        </w:r>
        <w:r w:rsidR="00382142">
          <w:rPr>
            <w:noProof/>
            <w:webHidden/>
          </w:rPr>
        </w:r>
        <w:r w:rsidR="00382142">
          <w:rPr>
            <w:noProof/>
            <w:webHidden/>
          </w:rPr>
          <w:fldChar w:fldCharType="separate"/>
        </w:r>
        <w:r w:rsidR="008B7541">
          <w:rPr>
            <w:noProof/>
            <w:webHidden/>
          </w:rPr>
          <w:t>16</w:t>
        </w:r>
        <w:r w:rsidR="00382142">
          <w:rPr>
            <w:noProof/>
            <w:webHidden/>
          </w:rPr>
          <w:fldChar w:fldCharType="end"/>
        </w:r>
      </w:hyperlink>
    </w:p>
    <w:p w14:paraId="70BACB9C" w14:textId="299EE88C" w:rsidR="00382142" w:rsidRDefault="00567E1F">
      <w:pPr>
        <w:pStyle w:val="Obsah1"/>
        <w:rPr>
          <w:rFonts w:eastAsiaTheme="minorEastAsia"/>
          <w:b w:val="0"/>
          <w:caps w:val="0"/>
          <w:noProof/>
          <w:spacing w:val="0"/>
          <w:sz w:val="22"/>
          <w:szCs w:val="22"/>
          <w:lang w:eastAsia="cs-CZ"/>
        </w:rPr>
      </w:pPr>
      <w:hyperlink w:anchor="_Toc55908877" w:history="1">
        <w:r w:rsidR="00382142" w:rsidRPr="005E3108">
          <w:rPr>
            <w:rStyle w:val="Hypertextovodkaz"/>
          </w:rPr>
          <w:t>6.</w:t>
        </w:r>
        <w:r w:rsidR="00382142">
          <w:rPr>
            <w:rFonts w:eastAsiaTheme="minorEastAsia"/>
            <w:b w:val="0"/>
            <w:caps w:val="0"/>
            <w:noProof/>
            <w:spacing w:val="0"/>
            <w:sz w:val="22"/>
            <w:szCs w:val="22"/>
            <w:lang w:eastAsia="cs-CZ"/>
          </w:rPr>
          <w:tab/>
        </w:r>
        <w:r w:rsidR="00382142" w:rsidRPr="005E3108">
          <w:rPr>
            <w:rStyle w:val="Hypertextovodkaz"/>
          </w:rPr>
          <w:t>SOUVISEJÍCÍ DOKUMENTY A PŘEDPISY</w:t>
        </w:r>
        <w:r w:rsidR="00382142">
          <w:rPr>
            <w:noProof/>
            <w:webHidden/>
          </w:rPr>
          <w:tab/>
        </w:r>
        <w:r w:rsidR="00382142">
          <w:rPr>
            <w:noProof/>
            <w:webHidden/>
          </w:rPr>
          <w:fldChar w:fldCharType="begin"/>
        </w:r>
        <w:r w:rsidR="00382142">
          <w:rPr>
            <w:noProof/>
            <w:webHidden/>
          </w:rPr>
          <w:instrText xml:space="preserve"> PAGEREF _Toc55908877 \h </w:instrText>
        </w:r>
        <w:r w:rsidR="00382142">
          <w:rPr>
            <w:noProof/>
            <w:webHidden/>
          </w:rPr>
        </w:r>
        <w:r w:rsidR="00382142">
          <w:rPr>
            <w:noProof/>
            <w:webHidden/>
          </w:rPr>
          <w:fldChar w:fldCharType="separate"/>
        </w:r>
        <w:r w:rsidR="008B7541">
          <w:rPr>
            <w:noProof/>
            <w:webHidden/>
          </w:rPr>
          <w:t>17</w:t>
        </w:r>
        <w:r w:rsidR="00382142">
          <w:rPr>
            <w:noProof/>
            <w:webHidden/>
          </w:rPr>
          <w:fldChar w:fldCharType="end"/>
        </w:r>
      </w:hyperlink>
    </w:p>
    <w:p w14:paraId="2056999A" w14:textId="6A75DB6A" w:rsidR="0069470F" w:rsidRDefault="00BD7E91" w:rsidP="00476F2F">
      <w:pPr>
        <w:pStyle w:val="Textbezodsazen"/>
      </w:pPr>
      <w:r>
        <w:fldChar w:fldCharType="end"/>
      </w:r>
    </w:p>
    <w:p w14:paraId="354F6DCE" w14:textId="77777777" w:rsidR="00476F2F" w:rsidRDefault="00476F2F" w:rsidP="00476F2F">
      <w:pPr>
        <w:pStyle w:val="Textbezodsazen"/>
      </w:pPr>
    </w:p>
    <w:p w14:paraId="4A7D0C74" w14:textId="77777777" w:rsidR="0069470F" w:rsidRDefault="0069470F" w:rsidP="005D7A71">
      <w:pPr>
        <w:pStyle w:val="Nadpisbezsl1-1"/>
        <w:outlineLvl w:val="0"/>
      </w:pPr>
      <w:bookmarkStart w:id="1" w:name="_Toc55908846"/>
      <w:r>
        <w:t>SEZNAM ZKRATEK</w:t>
      </w:r>
      <w:bookmarkEnd w:id="1"/>
    </w:p>
    <w:p w14:paraId="3A539702" w14:textId="28C88D90"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610D92">
        <w:rPr>
          <w:rStyle w:val="Tun"/>
        </w:rPr>
        <w:t>TP</w:t>
      </w:r>
      <w:r w:rsidRPr="003B5AAE">
        <w:rPr>
          <w:rStyle w:val="Tun"/>
        </w:rPr>
        <w:t>.</w:t>
      </w:r>
      <w:r w:rsidR="00610D92">
        <w:rPr>
          <w:rStyle w:val="Tun"/>
        </w:rPr>
        <w:t xml:space="preserve"> </w:t>
      </w:r>
      <w:r w:rsidR="00610D92" w:rsidRPr="00D00410">
        <w:rPr>
          <w:rStyle w:val="Tun"/>
          <w:b w:val="0"/>
        </w:rPr>
        <w:t>V seznamu se neuvádějí legislativní zkratky, zkratky a značky obecně známé, zavedené právními předpisy, uvedené v obrázcích, příkladech nebo tabulkách.</w:t>
      </w:r>
    </w:p>
    <w:tbl>
      <w:tblPr>
        <w:tblStyle w:val="Mkatabulky"/>
        <w:tblpPr w:leftFromText="141" w:rightFromText="141" w:vertAnchor="text" w:tblpY="1"/>
        <w:tblOverlap w:val="never"/>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11"/>
        <w:gridCol w:w="7178"/>
      </w:tblGrid>
      <w:tr w:rsidR="0069470F" w:rsidRPr="00AD0C7B" w14:paraId="258C38DE" w14:textId="77777777" w:rsidTr="00E63D50">
        <w:tc>
          <w:tcPr>
            <w:tcW w:w="1611" w:type="dxa"/>
            <w:shd w:val="clear" w:color="auto" w:fill="FFFFFF" w:themeFill="background1"/>
            <w:tcMar>
              <w:top w:w="28" w:type="dxa"/>
              <w:left w:w="0" w:type="dxa"/>
              <w:bottom w:w="28" w:type="dxa"/>
              <w:right w:w="0" w:type="dxa"/>
            </w:tcMar>
          </w:tcPr>
          <w:p w14:paraId="33D4EB8A" w14:textId="77777777" w:rsidR="0069470F" w:rsidRPr="00E63D50" w:rsidRDefault="007D3FA6" w:rsidP="00E63D50">
            <w:pPr>
              <w:pStyle w:val="Zkratky1"/>
            </w:pPr>
            <w:r w:rsidRPr="00E63D50">
              <w:t xml:space="preserve">SŽ </w:t>
            </w:r>
            <w:r w:rsidR="0069470F" w:rsidRPr="00E63D50">
              <w:tab/>
            </w:r>
          </w:p>
        </w:tc>
        <w:tc>
          <w:tcPr>
            <w:tcW w:w="7178" w:type="dxa"/>
            <w:shd w:val="clear" w:color="auto" w:fill="FFFFFF" w:themeFill="background1"/>
            <w:tcMar>
              <w:top w:w="28" w:type="dxa"/>
              <w:left w:w="0" w:type="dxa"/>
              <w:bottom w:w="28" w:type="dxa"/>
              <w:right w:w="0" w:type="dxa"/>
            </w:tcMar>
          </w:tcPr>
          <w:p w14:paraId="0A5CCF5F" w14:textId="77777777" w:rsidR="0069470F" w:rsidRPr="00E63D50" w:rsidRDefault="007D3FA6" w:rsidP="00E63D50">
            <w:pPr>
              <w:pStyle w:val="Zkratky2"/>
            </w:pPr>
            <w:r w:rsidRPr="00E63D50">
              <w:t>Správa železnic, státní organizace</w:t>
            </w:r>
          </w:p>
        </w:tc>
      </w:tr>
      <w:tr w:rsidR="00E01EC2" w:rsidRPr="00AD0C7B" w14:paraId="02D20DC1" w14:textId="77777777" w:rsidTr="00E63D50">
        <w:tc>
          <w:tcPr>
            <w:tcW w:w="1611" w:type="dxa"/>
            <w:tcMar>
              <w:top w:w="28" w:type="dxa"/>
              <w:left w:w="0" w:type="dxa"/>
              <w:bottom w:w="28" w:type="dxa"/>
              <w:right w:w="0" w:type="dxa"/>
            </w:tcMar>
          </w:tcPr>
          <w:p w14:paraId="0F6E6FD2" w14:textId="77777777" w:rsidR="00E01EC2" w:rsidRPr="00E63D50" w:rsidRDefault="00E01EC2" w:rsidP="00E63D50">
            <w:pPr>
              <w:pStyle w:val="Zkratky1"/>
            </w:pPr>
            <w:r w:rsidRPr="00E63D50">
              <w:t xml:space="preserve">SŽDC </w:t>
            </w:r>
            <w:r w:rsidRPr="00E63D50">
              <w:tab/>
            </w:r>
          </w:p>
        </w:tc>
        <w:tc>
          <w:tcPr>
            <w:tcW w:w="7178" w:type="dxa"/>
            <w:tcMar>
              <w:top w:w="28" w:type="dxa"/>
              <w:left w:w="0" w:type="dxa"/>
              <w:bottom w:w="28" w:type="dxa"/>
              <w:right w:w="0" w:type="dxa"/>
            </w:tcMar>
          </w:tcPr>
          <w:p w14:paraId="1AC49698" w14:textId="68299C64" w:rsidR="009C5759" w:rsidRPr="00E63D50" w:rsidRDefault="00E01EC2" w:rsidP="00E63D50">
            <w:pPr>
              <w:pStyle w:val="Zkratky2"/>
            </w:pPr>
            <w:r w:rsidRPr="00E63D50">
              <w:t>Správa železniční dopravní cesty, státní organizac</w:t>
            </w:r>
            <w:r w:rsidR="0023606B" w:rsidRPr="00E63D50">
              <w:t>e</w:t>
            </w:r>
          </w:p>
        </w:tc>
      </w:tr>
      <w:tr w:rsidR="0069470F" w:rsidRPr="00AD0C7B" w14:paraId="272A0B48" w14:textId="77777777" w:rsidTr="00E63D50">
        <w:tc>
          <w:tcPr>
            <w:tcW w:w="1611" w:type="dxa"/>
            <w:tcMar>
              <w:top w:w="28" w:type="dxa"/>
              <w:left w:w="0" w:type="dxa"/>
              <w:bottom w:w="28" w:type="dxa"/>
              <w:right w:w="0" w:type="dxa"/>
            </w:tcMar>
          </w:tcPr>
          <w:p w14:paraId="520ED501" w14:textId="7AF50282" w:rsidR="0069470F" w:rsidRPr="00E63D50" w:rsidRDefault="0023606B" w:rsidP="00E63D50">
            <w:pPr>
              <w:pStyle w:val="Zkratky1"/>
            </w:pPr>
            <w:r w:rsidRPr="00E63D50">
              <w:t xml:space="preserve">OŘ SEE …….   </w:t>
            </w:r>
          </w:p>
        </w:tc>
        <w:tc>
          <w:tcPr>
            <w:tcW w:w="7178" w:type="dxa"/>
            <w:tcMar>
              <w:top w:w="28" w:type="dxa"/>
              <w:left w:w="0" w:type="dxa"/>
              <w:bottom w:w="28" w:type="dxa"/>
              <w:right w:w="0" w:type="dxa"/>
            </w:tcMar>
          </w:tcPr>
          <w:p w14:paraId="1E0E56F1" w14:textId="1F61A23D" w:rsidR="0023606B" w:rsidRPr="00E63D50" w:rsidRDefault="0023606B" w:rsidP="00E63D50">
            <w:pPr>
              <w:pStyle w:val="Zkratky2"/>
            </w:pPr>
            <w:r w:rsidRPr="00E63D50">
              <w:t>Oblastní ředitelství, správa elektrotechniky a energetiky</w:t>
            </w:r>
          </w:p>
        </w:tc>
      </w:tr>
      <w:tr w:rsidR="0069470F" w:rsidRPr="00AD0C7B" w14:paraId="079A549A" w14:textId="77777777" w:rsidTr="00E63D50">
        <w:tc>
          <w:tcPr>
            <w:tcW w:w="1611" w:type="dxa"/>
            <w:tcMar>
              <w:top w:w="28" w:type="dxa"/>
              <w:left w:w="0" w:type="dxa"/>
              <w:bottom w:w="28" w:type="dxa"/>
              <w:right w:w="0" w:type="dxa"/>
            </w:tcMar>
          </w:tcPr>
          <w:p w14:paraId="12FF97AF" w14:textId="1D3FEF37" w:rsidR="0069470F" w:rsidRPr="00E63D50" w:rsidRDefault="0023606B" w:rsidP="00E63D50">
            <w:pPr>
              <w:pStyle w:val="Zkratky1"/>
            </w:pPr>
            <w:r w:rsidRPr="00E63D50">
              <w:t xml:space="preserve">TRS ………….           </w:t>
            </w:r>
          </w:p>
        </w:tc>
        <w:tc>
          <w:tcPr>
            <w:tcW w:w="7178" w:type="dxa"/>
            <w:tcMar>
              <w:top w:w="28" w:type="dxa"/>
              <w:left w:w="0" w:type="dxa"/>
              <w:bottom w:w="28" w:type="dxa"/>
              <w:right w:w="0" w:type="dxa"/>
            </w:tcMar>
          </w:tcPr>
          <w:p w14:paraId="726AD5D6" w14:textId="414A0A3D" w:rsidR="00477586" w:rsidRPr="00E63D50" w:rsidRDefault="0023606B" w:rsidP="00E63D50">
            <w:pPr>
              <w:pStyle w:val="Zkratky2"/>
            </w:pPr>
            <w:r w:rsidRPr="00E63D50">
              <w:t>Traťový radiový systé</w:t>
            </w:r>
            <w:r w:rsidR="00477586" w:rsidRPr="00E63D50">
              <w:t>m</w:t>
            </w:r>
          </w:p>
        </w:tc>
      </w:tr>
      <w:tr w:rsidR="0069470F" w:rsidRPr="00AD0C7B" w14:paraId="60467BFC" w14:textId="77777777" w:rsidTr="00E63D50">
        <w:tc>
          <w:tcPr>
            <w:tcW w:w="1611" w:type="dxa"/>
            <w:tcMar>
              <w:top w:w="28" w:type="dxa"/>
              <w:left w:w="0" w:type="dxa"/>
              <w:bottom w:w="28" w:type="dxa"/>
              <w:right w:w="0" w:type="dxa"/>
            </w:tcMar>
          </w:tcPr>
          <w:p w14:paraId="46AC541D" w14:textId="06599CBE" w:rsidR="0069470F" w:rsidRPr="00E63D50" w:rsidRDefault="00477586" w:rsidP="00E63D50">
            <w:pPr>
              <w:pStyle w:val="Zkratky1"/>
            </w:pPr>
            <w:r w:rsidRPr="00E63D50">
              <w:t xml:space="preserve">PETZ ………..          </w:t>
            </w:r>
          </w:p>
        </w:tc>
        <w:tc>
          <w:tcPr>
            <w:tcW w:w="7178" w:type="dxa"/>
            <w:tcMar>
              <w:top w:w="28" w:type="dxa"/>
              <w:left w:w="0" w:type="dxa"/>
              <w:bottom w:w="28" w:type="dxa"/>
              <w:right w:w="0" w:type="dxa"/>
            </w:tcMar>
          </w:tcPr>
          <w:p w14:paraId="5C23B0E7" w14:textId="7F99C5F0" w:rsidR="00477586" w:rsidRPr="00E63D50" w:rsidRDefault="00477586" w:rsidP="00E63D50">
            <w:pPr>
              <w:pStyle w:val="Zkratky2"/>
            </w:pPr>
            <w:r w:rsidRPr="00E63D50">
              <w:t xml:space="preserve"> Pevná elektrická trakční zařízení</w:t>
            </w:r>
          </w:p>
        </w:tc>
      </w:tr>
      <w:tr w:rsidR="0069470F" w:rsidRPr="00AD0C7B" w14:paraId="4FFF6923" w14:textId="77777777" w:rsidTr="00E63D50">
        <w:tc>
          <w:tcPr>
            <w:tcW w:w="1611" w:type="dxa"/>
            <w:tcMar>
              <w:top w:w="28" w:type="dxa"/>
              <w:left w:w="0" w:type="dxa"/>
              <w:bottom w:w="28" w:type="dxa"/>
              <w:right w:w="0" w:type="dxa"/>
            </w:tcMar>
          </w:tcPr>
          <w:p w14:paraId="0B0F6C3C" w14:textId="16598F29" w:rsidR="0069470F" w:rsidRPr="00E63D50" w:rsidRDefault="00477586" w:rsidP="00E63D50">
            <w:pPr>
              <w:pStyle w:val="Zkratky1"/>
            </w:pPr>
            <w:r w:rsidRPr="00E63D50">
              <w:t xml:space="preserve">NZZ ………….         </w:t>
            </w:r>
          </w:p>
        </w:tc>
        <w:tc>
          <w:tcPr>
            <w:tcW w:w="7178" w:type="dxa"/>
            <w:tcMar>
              <w:top w:w="28" w:type="dxa"/>
              <w:left w:w="0" w:type="dxa"/>
              <w:bottom w:w="28" w:type="dxa"/>
              <w:right w:w="0" w:type="dxa"/>
            </w:tcMar>
          </w:tcPr>
          <w:p w14:paraId="69B7ECAC" w14:textId="1DE74B88" w:rsidR="00477586" w:rsidRPr="00E63D50" w:rsidRDefault="00477586" w:rsidP="00E63D50">
            <w:pPr>
              <w:pStyle w:val="Zkratky2"/>
            </w:pPr>
            <w:r w:rsidRPr="00E63D50">
              <w:t xml:space="preserve"> Napájení zabezpečovacího zařízení</w:t>
            </w:r>
          </w:p>
        </w:tc>
      </w:tr>
      <w:tr w:rsidR="00477586" w:rsidRPr="00AD0C7B" w14:paraId="474D1E65" w14:textId="77777777" w:rsidTr="00E63D50">
        <w:tc>
          <w:tcPr>
            <w:tcW w:w="1611" w:type="dxa"/>
            <w:tcMar>
              <w:top w:w="28" w:type="dxa"/>
              <w:left w:w="0" w:type="dxa"/>
              <w:bottom w:w="28" w:type="dxa"/>
              <w:right w:w="0" w:type="dxa"/>
            </w:tcMar>
          </w:tcPr>
          <w:p w14:paraId="5488CF1B" w14:textId="3696EF8F" w:rsidR="00477586" w:rsidRPr="00E63D50" w:rsidRDefault="00477586" w:rsidP="00E63D50">
            <w:pPr>
              <w:pStyle w:val="Zkratky1"/>
            </w:pPr>
            <w:r w:rsidRPr="00E63D50">
              <w:t xml:space="preserve">EOP ………….         </w:t>
            </w:r>
          </w:p>
        </w:tc>
        <w:tc>
          <w:tcPr>
            <w:tcW w:w="7178" w:type="dxa"/>
            <w:tcMar>
              <w:top w:w="28" w:type="dxa"/>
              <w:left w:w="0" w:type="dxa"/>
              <w:bottom w:w="28" w:type="dxa"/>
              <w:right w:w="0" w:type="dxa"/>
            </w:tcMar>
          </w:tcPr>
          <w:p w14:paraId="1F7E31E7" w14:textId="3190172E" w:rsidR="00477586" w:rsidRPr="00E63D50" w:rsidRDefault="00477586" w:rsidP="00E63D50">
            <w:pPr>
              <w:pStyle w:val="Zkratky2"/>
            </w:pPr>
            <w:r w:rsidRPr="00E63D50">
              <w:t xml:space="preserve"> Elektrárny Opatovice, a.s.</w:t>
            </w:r>
          </w:p>
        </w:tc>
      </w:tr>
      <w:tr w:rsidR="00477586" w:rsidRPr="00AD0C7B" w14:paraId="43ACBBA6" w14:textId="77777777" w:rsidTr="00E63D50">
        <w:tc>
          <w:tcPr>
            <w:tcW w:w="1611" w:type="dxa"/>
            <w:tcMar>
              <w:top w:w="28" w:type="dxa"/>
              <w:left w:w="0" w:type="dxa"/>
              <w:bottom w:w="28" w:type="dxa"/>
              <w:right w:w="0" w:type="dxa"/>
            </w:tcMar>
          </w:tcPr>
          <w:p w14:paraId="7493DA5C" w14:textId="77777777" w:rsidR="00477586" w:rsidRPr="00E63D50" w:rsidRDefault="00477586" w:rsidP="00E63D50">
            <w:pPr>
              <w:pStyle w:val="Zkratky1"/>
            </w:pPr>
          </w:p>
        </w:tc>
        <w:tc>
          <w:tcPr>
            <w:tcW w:w="7178" w:type="dxa"/>
            <w:tcMar>
              <w:top w:w="28" w:type="dxa"/>
              <w:left w:w="0" w:type="dxa"/>
              <w:bottom w:w="28" w:type="dxa"/>
              <w:right w:w="0" w:type="dxa"/>
            </w:tcMar>
          </w:tcPr>
          <w:p w14:paraId="672CFB2C" w14:textId="77777777" w:rsidR="00477586" w:rsidRPr="00E63D50" w:rsidRDefault="00477586" w:rsidP="00E63D50">
            <w:pPr>
              <w:pStyle w:val="Zkratky2"/>
            </w:pPr>
          </w:p>
        </w:tc>
      </w:tr>
      <w:tr w:rsidR="00684F89" w:rsidRPr="00AD0C7B" w14:paraId="5E990A76" w14:textId="77777777" w:rsidTr="00E63D50">
        <w:tc>
          <w:tcPr>
            <w:tcW w:w="1611" w:type="dxa"/>
            <w:tcMar>
              <w:top w:w="28" w:type="dxa"/>
              <w:left w:w="0" w:type="dxa"/>
              <w:bottom w:w="28" w:type="dxa"/>
              <w:right w:w="0" w:type="dxa"/>
            </w:tcMar>
          </w:tcPr>
          <w:p w14:paraId="227C52C8" w14:textId="77777777" w:rsidR="00684F89" w:rsidRPr="00E63D50" w:rsidRDefault="00684F89" w:rsidP="00E63D50">
            <w:pPr>
              <w:pStyle w:val="Zkratky1"/>
            </w:pPr>
          </w:p>
        </w:tc>
        <w:tc>
          <w:tcPr>
            <w:tcW w:w="7178" w:type="dxa"/>
            <w:tcMar>
              <w:top w:w="28" w:type="dxa"/>
              <w:left w:w="0" w:type="dxa"/>
              <w:bottom w:w="28" w:type="dxa"/>
              <w:right w:w="0" w:type="dxa"/>
            </w:tcMar>
          </w:tcPr>
          <w:p w14:paraId="168099CD" w14:textId="77777777" w:rsidR="00684F89" w:rsidRPr="00E63D50" w:rsidRDefault="00684F89" w:rsidP="00E63D50">
            <w:pPr>
              <w:pStyle w:val="Zkratky2"/>
            </w:pPr>
          </w:p>
        </w:tc>
      </w:tr>
    </w:tbl>
    <w:p w14:paraId="1E4658D9" w14:textId="6539E049" w:rsidR="00AD0C7B" w:rsidRDefault="00AD0C7B"/>
    <w:p w14:paraId="16AD73E6" w14:textId="77777777" w:rsidR="0069470F" w:rsidRDefault="0069470F" w:rsidP="0069470F">
      <w:pPr>
        <w:pStyle w:val="Nadpis2-1"/>
      </w:pPr>
      <w:bookmarkStart w:id="2" w:name="_Toc7077108"/>
      <w:bookmarkStart w:id="3" w:name="_Toc55908847"/>
      <w:r>
        <w:lastRenderedPageBreak/>
        <w:t xml:space="preserve">SPECIFIKACE </w:t>
      </w:r>
      <w:r w:rsidRPr="00BB2C9A">
        <w:t>PŘEDMĚTU</w:t>
      </w:r>
      <w:r>
        <w:t xml:space="preserve"> DÍLA</w:t>
      </w:r>
      <w:bookmarkEnd w:id="2"/>
      <w:bookmarkEnd w:id="3"/>
    </w:p>
    <w:p w14:paraId="1743EF90" w14:textId="77777777" w:rsidR="0069470F" w:rsidRDefault="0069470F" w:rsidP="00CC396D">
      <w:pPr>
        <w:pStyle w:val="Nadpis2-2"/>
      </w:pPr>
      <w:bookmarkStart w:id="4" w:name="_Toc7077109"/>
      <w:bookmarkStart w:id="5" w:name="_Toc55908848"/>
      <w:r>
        <w:t>Účel a rozsah předmětu Díla</w:t>
      </w:r>
      <w:bookmarkStart w:id="6" w:name="_Hlk54295143"/>
      <w:bookmarkEnd w:id="4"/>
      <w:bookmarkEnd w:id="5"/>
    </w:p>
    <w:p w14:paraId="244A12D9" w14:textId="344C6A22" w:rsidR="0069470F" w:rsidRDefault="0069470F" w:rsidP="00610D92">
      <w:pPr>
        <w:pStyle w:val="Text2-1"/>
      </w:pPr>
      <w:r>
        <w:t>Předmětem díla je zhotovení stavby „</w:t>
      </w:r>
      <w:r w:rsidR="00701800" w:rsidRPr="00701800">
        <w:t xml:space="preserve">Modernizace trati Hradec </w:t>
      </w:r>
      <w:r w:rsidR="00335EC0" w:rsidRPr="00701800">
        <w:t>Králové – Pardubice</w:t>
      </w:r>
      <w:r w:rsidR="00701800" w:rsidRPr="00701800">
        <w:t xml:space="preserve"> - Chrudim,3. stavba, zdvoukolejnění Pardubice-Rosice nad Labem - Stéblová</w:t>
      </w:r>
      <w:bookmarkEnd w:id="6"/>
      <w:r>
        <w:t xml:space="preserve">“ </w:t>
      </w:r>
      <w:r w:rsidR="00335EC0" w:rsidRPr="00335EC0">
        <w:t>Cílem stavby je modernizace a zdvoukolejnění traťového úseku Pardubice Rosice n. L. - Stéblová, která zajistí základní požadované parametry: prostorovou průchodnost pro ložnou míru UIC GC a třídu zatížení D4. Bude zaj</w:t>
      </w:r>
      <w:r w:rsidR="00610D92">
        <w:t>ištěno zvýšení kapacity dráhy a </w:t>
      </w:r>
      <w:r w:rsidR="00335EC0" w:rsidRPr="00335EC0">
        <w:t>zvýšení rychlosti. Bude zřízeno zabezpečovací zařízení 3. kategorie, rekonstruován a</w:t>
      </w:r>
      <w:r w:rsidR="00610D92">
        <w:t> </w:t>
      </w:r>
      <w:r w:rsidR="00335EC0" w:rsidRPr="00335EC0">
        <w:t xml:space="preserve">modernizován železniční svršek a spodek. Zlepší se podmínky pro dopravu nákladních vlaků dlouhých 740 m, a to jak tranzitních, tak končících (výchozích). V ŽST Pardubice Rosice n. L. bude vybudováno nové ostrovní nástupiště č. 2 včetně bezbariérového přístupu novým podchodem, rekonstruováno trakční vedení a řešena rekonstrukce mostů (výstavba nového mostu přes Labe) a propustků. V lokalitách s možným překročením hlukových limitů budou </w:t>
      </w:r>
      <w:r w:rsidR="00F57715">
        <w:t>vybudována</w:t>
      </w:r>
      <w:r w:rsidR="00335EC0" w:rsidRPr="00335EC0">
        <w:t xml:space="preserve"> </w:t>
      </w:r>
      <w:r w:rsidR="00F57715">
        <w:t>zařízení</w:t>
      </w:r>
      <w:r w:rsidR="00335EC0" w:rsidRPr="00335EC0">
        <w:t xml:space="preserve"> proti hluku</w:t>
      </w:r>
      <w:r w:rsidR="00894618">
        <w:t xml:space="preserve"> (PH</w:t>
      </w:r>
      <w:r w:rsidR="00F57715">
        <w:t>S)</w:t>
      </w:r>
      <w:r w:rsidR="00335EC0">
        <w:t>.</w:t>
      </w:r>
    </w:p>
    <w:p w14:paraId="5CCB2797" w14:textId="407B88C5" w:rsidR="0069470F" w:rsidRPr="00530022" w:rsidRDefault="0069470F" w:rsidP="00F52D2E">
      <w:pPr>
        <w:pStyle w:val="Text2-1"/>
      </w:pPr>
      <w:r w:rsidRPr="00530022">
        <w:t xml:space="preserve">Součástí díla je i zajištění publicity stavby spolufinancované Evropskou unií v rámci Operačního programu Doprava, viz </w:t>
      </w:r>
      <w:r w:rsidR="000251CE">
        <w:t xml:space="preserve">odstavce </w:t>
      </w:r>
      <w:r w:rsidR="000251CE">
        <w:fldChar w:fldCharType="begin"/>
      </w:r>
      <w:r w:rsidR="000251CE">
        <w:instrText xml:space="preserve"> REF _Ref55898543 \r \h </w:instrText>
      </w:r>
      <w:r w:rsidR="000251CE">
        <w:fldChar w:fldCharType="separate"/>
      </w:r>
      <w:r w:rsidR="00423215">
        <w:t>4.21.1</w:t>
      </w:r>
      <w:r w:rsidR="000251CE">
        <w:fldChar w:fldCharType="end"/>
      </w:r>
      <w:r w:rsidR="000251CE">
        <w:t xml:space="preserve"> až </w:t>
      </w:r>
      <w:r w:rsidR="000251CE">
        <w:fldChar w:fldCharType="begin"/>
      </w:r>
      <w:r w:rsidR="000251CE">
        <w:instrText xml:space="preserve"> REF _Ref55898552 \r \h </w:instrText>
      </w:r>
      <w:r w:rsidR="000251CE">
        <w:fldChar w:fldCharType="separate"/>
      </w:r>
      <w:r w:rsidR="00423215">
        <w:t>4.21.8</w:t>
      </w:r>
      <w:r w:rsidR="000251CE">
        <w:fldChar w:fldCharType="end"/>
      </w:r>
      <w:r w:rsidR="000251CE">
        <w:t xml:space="preserve"> těchto ZTP</w:t>
      </w:r>
      <w:r w:rsidRPr="00530022">
        <w:t>. Rozsah tohoto plnění si zadavatel vyhrazuje jako změnu závazku ze smlouvy v souladu s ustanovením §100 odst. 1 ZZVZ. Plnění bude Zhotovitel realizovat na základě pokynu Správce stavby.</w:t>
      </w:r>
    </w:p>
    <w:p w14:paraId="78BAB31B" w14:textId="179B32CC" w:rsidR="0069470F" w:rsidRPr="00DB4332" w:rsidRDefault="00F57715" w:rsidP="00F52D2E">
      <w:pPr>
        <w:pStyle w:val="Text2-1"/>
      </w:pPr>
      <w:r w:rsidRPr="00F57715">
        <w:t>Rozsah Díla „</w:t>
      </w:r>
      <w:r w:rsidRPr="00701800">
        <w:t>Modernizace trati Hradec Králové – Pardubice - Chrudim,3. stavba, zdvoukolejnění Pardubice-Rosice nad Labem - Stéblová</w:t>
      </w:r>
      <w:r w:rsidRPr="00F57715">
        <w:t>“ je zhotovení stavby. Před zahájením provádění stavby zhotovitel stavby zpracuje realizační dokumentaci drážního zabezpečovacího a sdělovacího zařízení a výrobní dokumentaci objektů, u kterých je požadována. Zhotovitel stavby zpracuje dokumentaci skutečného provedení stavby</w:t>
      </w:r>
    </w:p>
    <w:p w14:paraId="21BF1A23" w14:textId="77777777" w:rsidR="0069470F" w:rsidRDefault="0069470F" w:rsidP="0069470F">
      <w:pPr>
        <w:pStyle w:val="Nadpis2-2"/>
      </w:pPr>
      <w:bookmarkStart w:id="7" w:name="_Toc7077110"/>
      <w:bookmarkStart w:id="8" w:name="_Toc55908849"/>
      <w:r>
        <w:t>Umístění stavby</w:t>
      </w:r>
      <w:bookmarkEnd w:id="7"/>
      <w:bookmarkEnd w:id="8"/>
    </w:p>
    <w:p w14:paraId="6A5A0950" w14:textId="03BAD8AF" w:rsidR="00E17389" w:rsidRDefault="00E17389" w:rsidP="00F52D2E">
      <w:pPr>
        <w:pStyle w:val="Text2-1"/>
        <w:numPr>
          <w:ilvl w:val="0"/>
          <w:numId w:val="0"/>
        </w:numPr>
        <w:ind w:left="737"/>
      </w:pPr>
      <w:r>
        <w:t>Kraj:</w:t>
      </w:r>
      <w:r w:rsidR="00F57715">
        <w:tab/>
      </w:r>
      <w:r w:rsidR="00462F94">
        <w:tab/>
      </w:r>
      <w:r w:rsidR="00462F94">
        <w:tab/>
      </w:r>
      <w:r>
        <w:t>Pardubický</w:t>
      </w:r>
    </w:p>
    <w:p w14:paraId="1B2440C5" w14:textId="7BD292AA" w:rsidR="00E17389" w:rsidRDefault="00E17389" w:rsidP="00F52D2E">
      <w:pPr>
        <w:pStyle w:val="Text2-1"/>
        <w:numPr>
          <w:ilvl w:val="0"/>
          <w:numId w:val="0"/>
        </w:numPr>
        <w:ind w:left="737"/>
      </w:pPr>
      <w:r>
        <w:t>Okres</w:t>
      </w:r>
      <w:r w:rsidR="00462F94">
        <w:t>:</w:t>
      </w:r>
      <w:r w:rsidR="00462F94">
        <w:tab/>
      </w:r>
      <w:r w:rsidR="00462F94">
        <w:tab/>
      </w:r>
      <w:r w:rsidR="00462F94">
        <w:tab/>
      </w:r>
      <w:r>
        <w:t>Pardubice</w:t>
      </w:r>
      <w:r w:rsidR="00F57715">
        <w:t>,</w:t>
      </w:r>
      <w:r w:rsidR="00462F94">
        <w:t xml:space="preserve"> </w:t>
      </w:r>
      <w:r w:rsidR="00F57715">
        <w:t>Chrudim</w:t>
      </w:r>
    </w:p>
    <w:p w14:paraId="58D57EF6" w14:textId="12DBFA51" w:rsidR="00E17389" w:rsidRDefault="00E17389" w:rsidP="00F52D2E">
      <w:pPr>
        <w:pStyle w:val="Text2-1"/>
        <w:numPr>
          <w:ilvl w:val="0"/>
          <w:numId w:val="0"/>
        </w:numPr>
        <w:ind w:left="2835"/>
      </w:pPr>
      <w:r>
        <w:t>Obec:</w:t>
      </w:r>
      <w:r w:rsidR="00462F94">
        <w:tab/>
      </w:r>
      <w:r w:rsidR="00462F94">
        <w:tab/>
      </w:r>
      <w:r w:rsidR="00F57715">
        <w:t xml:space="preserve">Pardubice, Srch, Stéblová, Chrudim, </w:t>
      </w:r>
      <w:r w:rsidR="00F57715" w:rsidRPr="00CE2DDB">
        <w:t>Staré Jesenčany</w:t>
      </w:r>
      <w:r w:rsidR="00F57715">
        <w:t>, Mikulovice, Čeperka</w:t>
      </w:r>
    </w:p>
    <w:p w14:paraId="11748274" w14:textId="4314586A" w:rsidR="00E17389" w:rsidRDefault="00E17389" w:rsidP="00F52D2E">
      <w:pPr>
        <w:pStyle w:val="Text2-1"/>
        <w:numPr>
          <w:ilvl w:val="0"/>
          <w:numId w:val="0"/>
        </w:numPr>
        <w:ind w:left="737"/>
      </w:pPr>
      <w:r>
        <w:t>Městský obvod:</w:t>
      </w:r>
      <w:r w:rsidR="00462F94">
        <w:tab/>
      </w:r>
      <w:r w:rsidRPr="00442A33">
        <w:t>Pardubice I, Pardubice V, Pardubice VI</w:t>
      </w:r>
    </w:p>
    <w:p w14:paraId="3DBD62E0" w14:textId="31212011" w:rsidR="00E17389" w:rsidRDefault="00E17389" w:rsidP="00F52D2E">
      <w:pPr>
        <w:pStyle w:val="Text2-1"/>
        <w:numPr>
          <w:ilvl w:val="0"/>
          <w:numId w:val="0"/>
        </w:numPr>
        <w:ind w:left="2835"/>
      </w:pPr>
      <w:r>
        <w:t>Katastrální území:</w:t>
      </w:r>
      <w:r w:rsidR="00462F94">
        <w:tab/>
      </w:r>
      <w:r w:rsidR="00F57715" w:rsidRPr="00CE2DDB">
        <w:t>Medlešice, Blato, Staré Jesenčany, Dražkovice, Nové Jesenčany, Popkovice, Svítkov, Pardubice, Rosice nad Labem, Trnová, Semtín, Ohrazenice, Pohránov, Srch, Stéblová</w:t>
      </w:r>
      <w:r w:rsidR="00F57715">
        <w:t>, Čeperka</w:t>
      </w:r>
    </w:p>
    <w:p w14:paraId="39FFCB24" w14:textId="77777777" w:rsidR="00F57715" w:rsidRPr="00F57715" w:rsidRDefault="00F57715" w:rsidP="00610D92">
      <w:pPr>
        <w:pStyle w:val="Odstavec1-1a"/>
      </w:pPr>
      <w:r w:rsidRPr="00610D92">
        <w:t>Rozsah</w:t>
      </w:r>
      <w:r w:rsidRPr="00F57715">
        <w:t xml:space="preserve"> úprav železničního svršku</w:t>
      </w:r>
    </w:p>
    <w:p w14:paraId="2520EDCF" w14:textId="1BCAF18B" w:rsidR="00F57715" w:rsidRPr="00F57715" w:rsidRDefault="00F57715" w:rsidP="00610D92">
      <w:pPr>
        <w:pStyle w:val="Odrka1-2-"/>
      </w:pPr>
      <w:r w:rsidRPr="00F57715">
        <w:t>505C Pardubice – Jaroměř</w:t>
      </w:r>
      <w:r w:rsidRPr="00F57715">
        <w:tab/>
      </w:r>
      <w:r w:rsidR="0027776B">
        <w:t xml:space="preserve">(km 1,608 – </w:t>
      </w:r>
      <w:r w:rsidRPr="00F57715">
        <w:t>9,799</w:t>
      </w:r>
      <w:r w:rsidR="0027776B">
        <w:t>)</w:t>
      </w:r>
    </w:p>
    <w:p w14:paraId="7B4FEDD8" w14:textId="0AA384A7" w:rsidR="00F57715" w:rsidRDefault="00F57715" w:rsidP="00610D92">
      <w:pPr>
        <w:pStyle w:val="Odrka1-2-"/>
      </w:pPr>
      <w:r w:rsidRPr="00F57715">
        <w:t>507A Chrudim – Pardubice-Rosice nad Labem</w:t>
      </w:r>
      <w:r w:rsidRPr="00F57715">
        <w:tab/>
      </w:r>
      <w:r w:rsidR="0027776B">
        <w:t xml:space="preserve">(km 91,400 – </w:t>
      </w:r>
      <w:r w:rsidRPr="00F57715">
        <w:t>91,697</w:t>
      </w:r>
      <w:r w:rsidR="0027776B">
        <w:t>)</w:t>
      </w:r>
    </w:p>
    <w:p w14:paraId="44647AE5" w14:textId="77777777" w:rsidR="00F57715" w:rsidRPr="00F57715" w:rsidRDefault="00F57715" w:rsidP="00610D92">
      <w:pPr>
        <w:pStyle w:val="Odstavec1-1a"/>
      </w:pPr>
      <w:r w:rsidRPr="00F57715">
        <w:t xml:space="preserve">Rozsah rekonstrukce </w:t>
      </w:r>
      <w:r w:rsidRPr="00610D92">
        <w:t>železničního</w:t>
      </w:r>
      <w:r w:rsidRPr="00F57715">
        <w:t xml:space="preserve"> spodku</w:t>
      </w:r>
    </w:p>
    <w:p w14:paraId="5DCB6DBE" w14:textId="3BFDFBBD" w:rsidR="00F57715" w:rsidRPr="00F57715" w:rsidRDefault="00F57715" w:rsidP="00610D92">
      <w:pPr>
        <w:pStyle w:val="Odrka1-2-"/>
      </w:pPr>
      <w:r w:rsidRPr="00F57715">
        <w:t>505C Pardubice – Jaroměř</w:t>
      </w:r>
      <w:r w:rsidRPr="00F57715">
        <w:tab/>
      </w:r>
      <w:r w:rsidR="0027776B">
        <w:t xml:space="preserve">(km 1,602 – </w:t>
      </w:r>
      <w:r w:rsidRPr="00F57715">
        <w:t>9,042</w:t>
      </w:r>
      <w:r w:rsidR="0027776B">
        <w:t>)</w:t>
      </w:r>
    </w:p>
    <w:p w14:paraId="603E07F5" w14:textId="69AF628A" w:rsidR="00F57715" w:rsidRDefault="00F57715" w:rsidP="00610D92">
      <w:pPr>
        <w:pStyle w:val="Odrka1-2-"/>
      </w:pPr>
      <w:r w:rsidRPr="00F57715">
        <w:t>507A Chrudim – Pardubice-Rosice nad Labem</w:t>
      </w:r>
      <w:r w:rsidRPr="00F57715">
        <w:tab/>
      </w:r>
      <w:r w:rsidR="0027776B">
        <w:t xml:space="preserve">(km 91,400 – </w:t>
      </w:r>
      <w:r w:rsidRPr="00F57715">
        <w:t>91,697</w:t>
      </w:r>
      <w:r w:rsidR="0027776B">
        <w:t>)</w:t>
      </w:r>
    </w:p>
    <w:p w14:paraId="46C43E76" w14:textId="77777777" w:rsidR="00F57715" w:rsidRPr="00F57715" w:rsidRDefault="00F57715" w:rsidP="00610D92">
      <w:pPr>
        <w:pStyle w:val="Odstavec1-1a"/>
      </w:pPr>
      <w:r w:rsidRPr="00F57715">
        <w:t>Rozsah technologických profesí</w:t>
      </w:r>
    </w:p>
    <w:p w14:paraId="719D0364" w14:textId="2360F6E8" w:rsidR="00F57715" w:rsidRPr="00F57715" w:rsidRDefault="00F57715" w:rsidP="00610D92">
      <w:pPr>
        <w:pStyle w:val="Odrka1-2-"/>
      </w:pPr>
      <w:r w:rsidRPr="00F57715">
        <w:t>505C Pardubice – Jaroměř</w:t>
      </w:r>
      <w:r w:rsidRPr="00F57715">
        <w:tab/>
      </w:r>
      <w:r w:rsidR="0027776B">
        <w:t xml:space="preserve">(km 1,606 – </w:t>
      </w:r>
      <w:r w:rsidRPr="00F57715">
        <w:t>9,801</w:t>
      </w:r>
      <w:r w:rsidR="0027776B">
        <w:t>)</w:t>
      </w:r>
    </w:p>
    <w:p w14:paraId="2F97FAF5" w14:textId="1E94B684" w:rsidR="00F57715" w:rsidRDefault="00F57715" w:rsidP="00610D92">
      <w:pPr>
        <w:pStyle w:val="Odrka1-2-"/>
      </w:pPr>
      <w:r w:rsidRPr="00F57715">
        <w:t>507A Chrudim – Pardubice-Rosice nad Labem</w:t>
      </w:r>
      <w:r w:rsidRPr="00F57715">
        <w:tab/>
      </w:r>
      <w:r w:rsidR="0027776B">
        <w:t xml:space="preserve">(km 83,850 – </w:t>
      </w:r>
      <w:r w:rsidRPr="00F57715">
        <w:t>91,697</w:t>
      </w:r>
      <w:r w:rsidR="0027776B">
        <w:t>)</w:t>
      </w:r>
    </w:p>
    <w:p w14:paraId="74834492" w14:textId="77777777" w:rsidR="00F57715" w:rsidRPr="00F57715" w:rsidRDefault="00F57715" w:rsidP="00610D92">
      <w:pPr>
        <w:pStyle w:val="Odstavec1-1a"/>
      </w:pPr>
      <w:r w:rsidRPr="00F57715">
        <w:t>Rozsah stavební činnosti</w:t>
      </w:r>
    </w:p>
    <w:p w14:paraId="6AEA7E63" w14:textId="3D9FFEAF" w:rsidR="00F57715" w:rsidRPr="00F57715" w:rsidRDefault="00F57715" w:rsidP="00610D92">
      <w:pPr>
        <w:pStyle w:val="Odrka1-2-"/>
      </w:pPr>
      <w:r w:rsidRPr="00F57715">
        <w:t>505C Pardubice – Jaroměř</w:t>
      </w:r>
      <w:r w:rsidRPr="00F57715">
        <w:tab/>
      </w:r>
      <w:r w:rsidR="0027776B">
        <w:t xml:space="preserve">(km 1,602 – </w:t>
      </w:r>
      <w:r w:rsidRPr="00F57715">
        <w:t>9,801</w:t>
      </w:r>
      <w:r w:rsidR="0027776B">
        <w:t>)</w:t>
      </w:r>
    </w:p>
    <w:p w14:paraId="40FF84CA" w14:textId="0364C6BA" w:rsidR="00F57715" w:rsidRPr="00F57715" w:rsidRDefault="00F57715" w:rsidP="00610D92">
      <w:pPr>
        <w:pStyle w:val="Odrka1-2-"/>
      </w:pPr>
      <w:r w:rsidRPr="00F57715">
        <w:t>507A Chrudim – Pardubice-Rosice nad Labem</w:t>
      </w:r>
      <w:r w:rsidRPr="00F57715">
        <w:tab/>
      </w:r>
      <w:r w:rsidR="0027776B">
        <w:t xml:space="preserve">(km 83,850 – </w:t>
      </w:r>
      <w:r w:rsidRPr="00F57715">
        <w:t>91,697</w:t>
      </w:r>
      <w:r w:rsidR="0027776B">
        <w:t>)</w:t>
      </w:r>
    </w:p>
    <w:p w14:paraId="279F2B40" w14:textId="77777777" w:rsidR="0069470F" w:rsidRDefault="0069470F" w:rsidP="0069470F">
      <w:pPr>
        <w:pStyle w:val="Nadpis2-1"/>
      </w:pPr>
      <w:bookmarkStart w:id="9" w:name="_Toc7077111"/>
      <w:bookmarkStart w:id="10" w:name="_Toc55908850"/>
      <w:r>
        <w:lastRenderedPageBreak/>
        <w:t>PŘEHLED VÝCHOZÍCH PODKLADŮ</w:t>
      </w:r>
      <w:bookmarkEnd w:id="9"/>
      <w:bookmarkEnd w:id="10"/>
    </w:p>
    <w:p w14:paraId="204B09A6" w14:textId="77777777" w:rsidR="0069470F" w:rsidRDefault="0069470F" w:rsidP="0069470F">
      <w:pPr>
        <w:pStyle w:val="Nadpis2-2"/>
      </w:pPr>
      <w:bookmarkStart w:id="11" w:name="_Toc7077112"/>
      <w:bookmarkStart w:id="12" w:name="_Toc55908851"/>
      <w:r>
        <w:t>Projektová dokumentace</w:t>
      </w:r>
      <w:bookmarkEnd w:id="11"/>
      <w:bookmarkEnd w:id="12"/>
    </w:p>
    <w:p w14:paraId="04269757" w14:textId="0F1ECCC0" w:rsidR="0094574A" w:rsidRDefault="00E20043" w:rsidP="00F52D2E">
      <w:pPr>
        <w:pStyle w:val="Text2-1"/>
      </w:pPr>
      <w:r w:rsidRPr="00E20043">
        <w:t>Projektová dokumentace DSP+PDPS „</w:t>
      </w:r>
      <w:r w:rsidR="00DD7A9E" w:rsidRPr="00701800">
        <w:t>Modernizace trati Hradec K</w:t>
      </w:r>
      <w:r w:rsidR="00E474A1">
        <w:t xml:space="preserve">rálové – Pardubice – Chrudim, 3. </w:t>
      </w:r>
      <w:r w:rsidR="00DD7A9E" w:rsidRPr="00F52D2E">
        <w:t>stavba</w:t>
      </w:r>
      <w:r w:rsidR="00DD7A9E" w:rsidRPr="00701800">
        <w:t>, zdvoukolejnění Pardubice-Rosice nad Labem - Stéblová</w:t>
      </w:r>
      <w:r w:rsidRPr="00E20043">
        <w:t>“, zpraco</w:t>
      </w:r>
      <w:r w:rsidR="001244C7">
        <w:t>vatel SUDOP PRAHA a.s., datum 06/2020</w:t>
      </w:r>
      <w:r w:rsidR="00C81C4C">
        <w:t>.</w:t>
      </w:r>
    </w:p>
    <w:p w14:paraId="2D70389D" w14:textId="77777777" w:rsidR="0069470F" w:rsidRDefault="0069470F" w:rsidP="0069470F">
      <w:pPr>
        <w:pStyle w:val="Nadpis2-2"/>
      </w:pPr>
      <w:bookmarkStart w:id="13" w:name="_Toc7077113"/>
      <w:bookmarkStart w:id="14" w:name="_Toc55908852"/>
      <w:r>
        <w:t>Související dokumentace</w:t>
      </w:r>
      <w:bookmarkEnd w:id="13"/>
      <w:bookmarkEnd w:id="14"/>
    </w:p>
    <w:p w14:paraId="0D035B30" w14:textId="35ADB0AB" w:rsidR="0069470F" w:rsidRPr="001244C7" w:rsidRDefault="0069470F" w:rsidP="001244C7">
      <w:pPr>
        <w:pStyle w:val="Text2-1"/>
      </w:pPr>
      <w:r w:rsidRPr="001244C7">
        <w:t xml:space="preserve">Stavební povolení bude předáno bez zbytečného odkladu před podpisem Smlouvy vítěznému uchazeči. </w:t>
      </w:r>
    </w:p>
    <w:p w14:paraId="35F28CC7" w14:textId="77777777" w:rsidR="0069470F" w:rsidRDefault="0069470F" w:rsidP="0069470F">
      <w:pPr>
        <w:pStyle w:val="Nadpis2-1"/>
      </w:pPr>
      <w:bookmarkStart w:id="15" w:name="_Toc7077114"/>
      <w:bookmarkStart w:id="16" w:name="_Toc55908853"/>
      <w:r>
        <w:t>KOORDINACE S JINÝMI STAVBAMI</w:t>
      </w:r>
      <w:bookmarkEnd w:id="15"/>
      <w:bookmarkEnd w:id="16"/>
      <w:r>
        <w:t xml:space="preserve"> </w:t>
      </w:r>
    </w:p>
    <w:p w14:paraId="350F71E1" w14:textId="77777777" w:rsidR="0069470F" w:rsidRPr="00F52D2E" w:rsidRDefault="0069470F" w:rsidP="00F52D2E">
      <w:pPr>
        <w:pStyle w:val="Text2-1"/>
      </w:pPr>
      <w:r w:rsidRPr="00F52D2E">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2C90986F" w14:textId="77777777" w:rsidR="0069470F" w:rsidRPr="001244C7" w:rsidRDefault="0069470F" w:rsidP="00F52D2E">
      <w:pPr>
        <w:pStyle w:val="Text2-1"/>
      </w:pPr>
      <w:r w:rsidRPr="001244C7">
        <w:t xml:space="preserve">Koordinace musí probíhat </w:t>
      </w:r>
      <w:r w:rsidRPr="001244C7">
        <w:rPr>
          <w:b/>
          <w:bCs/>
        </w:rPr>
        <w:t>zejména</w:t>
      </w:r>
      <w:r w:rsidRPr="001244C7">
        <w:t xml:space="preserve"> s níže uvedenými investicemi a opravnými pracemi:</w:t>
      </w:r>
    </w:p>
    <w:p w14:paraId="202E632F" w14:textId="12643B9B" w:rsidR="00934797" w:rsidRDefault="00934797" w:rsidP="00610D92">
      <w:pPr>
        <w:pStyle w:val="Odstavec1-1a"/>
        <w:numPr>
          <w:ilvl w:val="0"/>
          <w:numId w:val="34"/>
        </w:numPr>
      </w:pPr>
      <w:r w:rsidRPr="00610D92">
        <w:rPr>
          <w:b/>
          <w:bCs/>
        </w:rPr>
        <w:t>Modernizace železničního uzlu Pardubice</w:t>
      </w:r>
      <w:r w:rsidR="001244C7">
        <w:t>; Investor: Správa železnic, státní organizace</w:t>
      </w:r>
      <w:r>
        <w:t>; realizace: 2020 ­ 2023</w:t>
      </w:r>
    </w:p>
    <w:p w14:paraId="49847C64" w14:textId="0746521A" w:rsidR="00934797" w:rsidRPr="000C71A8" w:rsidRDefault="00934797" w:rsidP="00610D92">
      <w:pPr>
        <w:pStyle w:val="Odstavec1-1a"/>
      </w:pPr>
      <w:r w:rsidRPr="000C71A8">
        <w:rPr>
          <w:b/>
          <w:bCs/>
        </w:rPr>
        <w:t>Rekonstrukce mostu ev. č. 36-</w:t>
      </w:r>
      <w:r w:rsidR="000C71A8" w:rsidRPr="000C71A8">
        <w:rPr>
          <w:b/>
          <w:bCs/>
        </w:rPr>
        <w:t xml:space="preserve">009; </w:t>
      </w:r>
      <w:r w:rsidR="000C71A8" w:rsidRPr="000C71A8">
        <w:t>Investor</w:t>
      </w:r>
      <w:r w:rsidRPr="000C71A8">
        <w:t>: ŘSD</w:t>
      </w:r>
      <w:r w:rsidR="000C71A8" w:rsidRPr="000C71A8">
        <w:t xml:space="preserve">; </w:t>
      </w:r>
      <w:r w:rsidRPr="000C71A8">
        <w:t>Předpoklad realizace: 202</w:t>
      </w:r>
      <w:r w:rsidR="00FF7B6F" w:rsidRPr="000C71A8">
        <w:t>1</w:t>
      </w:r>
      <w:r w:rsidR="001244C7">
        <w:t xml:space="preserve"> </w:t>
      </w:r>
      <w:r w:rsidRPr="000C71A8">
        <w:t>Most křižující modernizovanou trať v km 4,610. Předpokládá se časový souběh se zdvoukolejněním</w:t>
      </w:r>
    </w:p>
    <w:p w14:paraId="7BE3AF9F" w14:textId="4FE2D2BE" w:rsidR="00934797" w:rsidRDefault="00934797" w:rsidP="00610D92">
      <w:pPr>
        <w:pStyle w:val="Odstavec1-1a"/>
      </w:pPr>
      <w:r w:rsidRPr="000C71A8">
        <w:rPr>
          <w:b/>
          <w:bCs/>
        </w:rPr>
        <w:t>Výstavba halových objektů v areálu firmy v Rosicích nad Labem</w:t>
      </w:r>
      <w:r w:rsidR="000C71A8">
        <w:t xml:space="preserve">; </w:t>
      </w:r>
      <w:r>
        <w:t>Investor: Runcom corp s.r.o.</w:t>
      </w:r>
      <w:r w:rsidR="000C71A8">
        <w:t xml:space="preserve">; </w:t>
      </w:r>
      <w:r>
        <w:t>Předpoklad realizace: není známa</w:t>
      </w:r>
      <w:r w:rsidR="000C71A8">
        <w:t xml:space="preserve">; Stavba na </w:t>
      </w:r>
      <w:r>
        <w:t>dotyk</w:t>
      </w:r>
      <w:r w:rsidR="000C71A8">
        <w:t>u</w:t>
      </w:r>
      <w:r>
        <w:t xml:space="preserve"> pozemků</w:t>
      </w:r>
      <w:r w:rsidR="001244C7">
        <w:t>,</w:t>
      </w:r>
      <w:r>
        <w:t xml:space="preserve"> na kterých jsou stavby umísťovány v km cca 2,4-2,5 vlevo trati</w:t>
      </w:r>
    </w:p>
    <w:p w14:paraId="644C4C0D" w14:textId="76DBD871" w:rsidR="00934797" w:rsidRDefault="00934797" w:rsidP="007B0643">
      <w:pPr>
        <w:pStyle w:val="Odstavec1-1a"/>
      </w:pPr>
      <w:r w:rsidRPr="008E7E17">
        <w:rPr>
          <w:b/>
          <w:bCs/>
        </w:rPr>
        <w:t xml:space="preserve">Výrobně-montážní a skladovací areál Rosice nad </w:t>
      </w:r>
      <w:r w:rsidR="008E7E17" w:rsidRPr="008E7E17">
        <w:rPr>
          <w:b/>
          <w:bCs/>
        </w:rPr>
        <w:t>Labem</w:t>
      </w:r>
      <w:r w:rsidR="008E7E17">
        <w:t>; Investor</w:t>
      </w:r>
      <w:r>
        <w:t xml:space="preserve">: </w:t>
      </w:r>
      <w:r w:rsidRPr="00610D92">
        <w:t>TRANSFORM</w:t>
      </w:r>
      <w:r>
        <w:t xml:space="preserve"> a.s.</w:t>
      </w:r>
      <w:r w:rsidR="008E7E17">
        <w:t xml:space="preserve">; </w:t>
      </w:r>
      <w:r>
        <w:t>Předpoklad realizace: není známa</w:t>
      </w:r>
      <w:r w:rsidR="008E7E17">
        <w:t xml:space="preserve">; </w:t>
      </w:r>
      <w:r>
        <w:t>Souvislost:</w:t>
      </w:r>
      <w:r>
        <w:tab/>
        <w:t>Zachování přístupu na t.č. neprovozovanou vlečku 4439 během stavebních postupů; koordinace úprav kolejiště ŽST Pardubice Rosice n.L.</w:t>
      </w:r>
      <w:r w:rsidR="008E7E17">
        <w:t xml:space="preserve"> v případě souběhu staveb</w:t>
      </w:r>
    </w:p>
    <w:p w14:paraId="3AE04344" w14:textId="231E0761" w:rsidR="00934797" w:rsidRDefault="00934797" w:rsidP="00610D92">
      <w:pPr>
        <w:pStyle w:val="Odstavec1-1a"/>
      </w:pPr>
      <w:r w:rsidRPr="008E7E17">
        <w:rPr>
          <w:b/>
          <w:bCs/>
        </w:rPr>
        <w:t>Prodejní a servisní centrum fy Fa Rene a.s. Pardubice</w:t>
      </w:r>
      <w:r w:rsidR="008E7E17">
        <w:t xml:space="preserve">; </w:t>
      </w:r>
      <w:r>
        <w:t>Investor: Fa Rene</w:t>
      </w:r>
      <w:r w:rsidR="007B0643">
        <w:t xml:space="preserve"> </w:t>
      </w:r>
      <w:r>
        <w:t>a.s.</w:t>
      </w:r>
      <w:r w:rsidR="008E7E17">
        <w:t xml:space="preserve">; </w:t>
      </w:r>
      <w:r>
        <w:t>Fáze přípravy</w:t>
      </w:r>
      <w:r w:rsidR="00CC6C8D">
        <w:t>.</w:t>
      </w:r>
      <w:r w:rsidR="008E7E17">
        <w:t xml:space="preserve"> </w:t>
      </w:r>
      <w:r>
        <w:t>Předpoklad realizace: není známa</w:t>
      </w:r>
      <w:r w:rsidR="008E7E17">
        <w:t>;</w:t>
      </w:r>
      <w:r w:rsidR="00CC6C8D">
        <w:t xml:space="preserve"> Souvislost:</w:t>
      </w:r>
      <w:r w:rsidR="007B0643">
        <w:t xml:space="preserve"> </w:t>
      </w:r>
      <w:r w:rsidR="00CC6C8D">
        <w:t>o</w:t>
      </w:r>
      <w:r w:rsidR="00E474A1">
        <w:t>krajově;</w:t>
      </w:r>
      <w:r w:rsidR="00610D92">
        <w:t xml:space="preserve"> </w:t>
      </w:r>
      <w:r>
        <w:t>dotyk pozemků</w:t>
      </w:r>
      <w:r w:rsidR="00E474A1">
        <w:t>,</w:t>
      </w:r>
      <w:r>
        <w:t xml:space="preserve"> na kterých jsou stavby umísťovány v km cca 3,3 vpravo </w:t>
      </w:r>
      <w:r w:rsidRPr="00610D92">
        <w:t>trati</w:t>
      </w:r>
    </w:p>
    <w:p w14:paraId="10DC27F5" w14:textId="53910E92" w:rsidR="00934797" w:rsidRDefault="00934797" w:rsidP="00610D92">
      <w:pPr>
        <w:pStyle w:val="Odstavec1-1a"/>
      </w:pPr>
      <w:r w:rsidRPr="008E7E17">
        <w:rPr>
          <w:b/>
          <w:bCs/>
        </w:rPr>
        <w:t>Rozšíření Musea Rosice nad Labem</w:t>
      </w:r>
      <w:r w:rsidR="008E7E17">
        <w:t xml:space="preserve">; </w:t>
      </w:r>
      <w:r>
        <w:t>Investor: PSHŽD</w:t>
      </w:r>
      <w:r w:rsidR="008E7E17">
        <w:t xml:space="preserve">; </w:t>
      </w:r>
      <w:r>
        <w:t xml:space="preserve">Fáze </w:t>
      </w:r>
      <w:r w:rsidRPr="00610D92">
        <w:t>přípravy</w:t>
      </w:r>
      <w:r>
        <w:t>: studie</w:t>
      </w:r>
      <w:r w:rsidR="008E7E17">
        <w:t xml:space="preserve">/DÚR; </w:t>
      </w:r>
      <w:r>
        <w:t>Předpoklad realizace: není známa</w:t>
      </w:r>
      <w:r w:rsidR="00894618">
        <w:t xml:space="preserve"> V rámci </w:t>
      </w:r>
      <w:r w:rsidR="008E7E17">
        <w:t>3.</w:t>
      </w:r>
      <w:r w:rsidR="00894618">
        <w:t xml:space="preserve"> </w:t>
      </w:r>
      <w:r w:rsidR="008E7E17">
        <w:t xml:space="preserve">stavby dojde ke zřízení </w:t>
      </w:r>
      <w:r>
        <w:t>a</w:t>
      </w:r>
      <w:r w:rsidR="007B0643">
        <w:t> </w:t>
      </w:r>
      <w:r>
        <w:t xml:space="preserve">zabezpečení výhybky 11 pro možnost realizace budoucí stavby </w:t>
      </w:r>
      <w:r w:rsidRPr="00610D92">
        <w:t>spolku</w:t>
      </w:r>
      <w:r>
        <w:t>, koordinace návrhu kolejové a prostorového řešení</w:t>
      </w:r>
    </w:p>
    <w:p w14:paraId="6485E290" w14:textId="7A80D5BD" w:rsidR="00934797" w:rsidRDefault="00934797" w:rsidP="00610D92">
      <w:pPr>
        <w:pStyle w:val="Odstavec1-1a"/>
      </w:pPr>
      <w:r w:rsidRPr="007F2AA1">
        <w:rPr>
          <w:b/>
          <w:bCs/>
        </w:rPr>
        <w:t xml:space="preserve">Výstavba TNS </w:t>
      </w:r>
      <w:r w:rsidR="00F52D2E" w:rsidRPr="007F2AA1">
        <w:rPr>
          <w:b/>
          <w:bCs/>
        </w:rPr>
        <w:t>Stéblová</w:t>
      </w:r>
      <w:r w:rsidR="00F52D2E">
        <w:t>; Investor</w:t>
      </w:r>
      <w:r>
        <w:t xml:space="preserve">: </w:t>
      </w:r>
      <w:r w:rsidR="00CC6C8D">
        <w:t>Správa železnic, státní organizace</w:t>
      </w:r>
      <w:r w:rsidR="007B0643">
        <w:t xml:space="preserve"> (dále jen „SŽ“)</w:t>
      </w:r>
      <w:r w:rsidR="00F52D2E">
        <w:t xml:space="preserve">; </w:t>
      </w:r>
      <w:r w:rsidRPr="00610D92">
        <w:t>Předpoklad</w:t>
      </w:r>
      <w:r>
        <w:t xml:space="preserve"> realizace: 2020 </w:t>
      </w:r>
      <w:r w:rsidR="007F2AA1">
        <w:t>–</w:t>
      </w:r>
      <w:r>
        <w:t xml:space="preserve"> 2021</w:t>
      </w:r>
      <w:r w:rsidR="007F2AA1">
        <w:t xml:space="preserve"> Stavba je v</w:t>
      </w:r>
      <w:r>
        <w:t>ýchozí stav pro stavbu Modernizace a zdvoukolejnění Pardubice Rosice n.L. – Stéblová; koordinace v</w:t>
      </w:r>
      <w:r w:rsidR="007B0643">
        <w:t> </w:t>
      </w:r>
      <w:r>
        <w:t>oborech napájení (magistrální kabel 22 kV) a výstavba přístupové komunikace k</w:t>
      </w:r>
      <w:r w:rsidR="007B0643">
        <w:t> </w:t>
      </w:r>
      <w:r>
        <w:t>TNS se železničním spodkem v souběžném úseku</w:t>
      </w:r>
    </w:p>
    <w:p w14:paraId="7D7D71FD" w14:textId="643B3B6F" w:rsidR="00934797" w:rsidRDefault="00934797" w:rsidP="00610D92">
      <w:pPr>
        <w:pStyle w:val="Odstavec1-1a"/>
      </w:pPr>
      <w:r w:rsidRPr="007F2AA1">
        <w:rPr>
          <w:b/>
          <w:bCs/>
        </w:rPr>
        <w:t>GSM-R Pardubice – Hradec Králové – Jaroměř</w:t>
      </w:r>
      <w:r w:rsidR="007F2AA1">
        <w:t xml:space="preserve">; </w:t>
      </w:r>
      <w:r>
        <w:t xml:space="preserve">Investor: </w:t>
      </w:r>
      <w:r w:rsidR="00CC6C8D">
        <w:t>S</w:t>
      </w:r>
      <w:r w:rsidR="007B0643">
        <w:t xml:space="preserve">Ž, </w:t>
      </w:r>
      <w:r>
        <w:t>Fáze přípravy: Stavební řízení; příprava realizace</w:t>
      </w:r>
      <w:r w:rsidR="007F2AA1">
        <w:t xml:space="preserve"> </w:t>
      </w:r>
      <w:r>
        <w:t>Předpoklad realizace: 202</w:t>
      </w:r>
      <w:r w:rsidR="007F2AA1">
        <w:t xml:space="preserve">1; </w:t>
      </w:r>
      <w:r>
        <w:t>Souvislost:</w:t>
      </w:r>
      <w:r w:rsidR="007F2AA1">
        <w:t xml:space="preserve"> </w:t>
      </w:r>
      <w:r>
        <w:t>Výchozí stav pro stavbu Modernizace a zdvoukolejnění Pardubice Rosice n.L. - Stéblová</w:t>
      </w:r>
    </w:p>
    <w:p w14:paraId="3BCB0912" w14:textId="6EBE2F2D" w:rsidR="00934797" w:rsidRDefault="00934797" w:rsidP="00610D92">
      <w:pPr>
        <w:pStyle w:val="Odstavec1-1a"/>
      </w:pPr>
      <w:r w:rsidRPr="007F2AA1">
        <w:rPr>
          <w:b/>
          <w:bCs/>
        </w:rPr>
        <w:t>Oprava zabezpečovacího zařízení v žst. Medlešice</w:t>
      </w:r>
      <w:r w:rsidR="007F2AA1">
        <w:t xml:space="preserve">; </w:t>
      </w:r>
      <w:r>
        <w:t xml:space="preserve">Investor: </w:t>
      </w:r>
      <w:r w:rsidR="00CC6C8D">
        <w:t>S</w:t>
      </w:r>
      <w:r w:rsidR="007B0643">
        <w:t>Ž;</w:t>
      </w:r>
      <w:r w:rsidR="00CC6C8D">
        <w:t xml:space="preserve"> </w:t>
      </w:r>
      <w:r>
        <w:t>příprava realizace</w:t>
      </w:r>
      <w:r w:rsidR="007B0643">
        <w:t>;</w:t>
      </w:r>
      <w:r w:rsidR="007F2AA1">
        <w:t xml:space="preserve"> </w:t>
      </w:r>
      <w:r>
        <w:t>Předpoklad realizace: 202</w:t>
      </w:r>
      <w:r w:rsidR="007F2AA1">
        <w:t xml:space="preserve">0 </w:t>
      </w:r>
      <w:r>
        <w:t>Souvislost:</w:t>
      </w:r>
      <w:r w:rsidR="00CC6C8D">
        <w:t xml:space="preserve"> </w:t>
      </w:r>
      <w:r w:rsidRPr="00610D92">
        <w:t>Výchozí</w:t>
      </w:r>
      <w:r>
        <w:t xml:space="preserve"> stav pro stavbu Modernizace a zdvoukolejnění Pardubice Rosice n.L. – Stéblová. Stavba opravných prací zřizuje staniční zabezpečovací zařízení 3.</w:t>
      </w:r>
      <w:r w:rsidR="00894618">
        <w:t xml:space="preserve"> </w:t>
      </w:r>
      <w:r>
        <w:t>kategorie dle TNŽ 34 2620 – elektronické stavědlo – v ŽST Medlešice (včetně PZS staničního přejezdu) a traťové zabezpečovací zařízení 3.</w:t>
      </w:r>
      <w:r w:rsidR="00894618">
        <w:t xml:space="preserve"> </w:t>
      </w:r>
      <w:r>
        <w:t>kategorie dle TNŽ 34 2620 – automatické hradlo – v</w:t>
      </w:r>
      <w:r w:rsidR="007B0643">
        <w:t> </w:t>
      </w:r>
      <w:r>
        <w:t>traťovém úseku Chrudim – Medlešice.</w:t>
      </w:r>
      <w:r w:rsidR="00894618">
        <w:t xml:space="preserve"> V</w:t>
      </w:r>
      <w:r>
        <w:t xml:space="preserve"> rámci stavby náhrada kontroly volnosti úseky počítačů náprav vč. spouštěcího úseku staničního přejezdu. V traťovém </w:t>
      </w:r>
      <w:r>
        <w:lastRenderedPageBreak/>
        <w:t>úseku Medlešice – Pardubice-Rosice nad Labem zachovává telefonické dorozumívání, ovládání ŽST Medlešice bude místní z JOP v dopravní kanceláři (bez dálkového ovládání z ŽST Chrudim).</w:t>
      </w:r>
    </w:p>
    <w:p w14:paraId="2C3CBFB0" w14:textId="36823AD9" w:rsidR="00934797" w:rsidRDefault="00934797" w:rsidP="00610D92">
      <w:pPr>
        <w:pStyle w:val="Odstavec1-1a"/>
      </w:pPr>
      <w:r w:rsidRPr="007F2AA1">
        <w:rPr>
          <w:b/>
          <w:bCs/>
        </w:rPr>
        <w:t>Doplnění funkcionality sekvenčního sklápění břeven závor na vybraných PZS v obvodu SSZ</w:t>
      </w:r>
      <w:r w:rsidR="007F2AA1">
        <w:t xml:space="preserve">; </w:t>
      </w:r>
      <w:r>
        <w:t xml:space="preserve">Investor: </w:t>
      </w:r>
      <w:r w:rsidR="00802D53">
        <w:t>S</w:t>
      </w:r>
      <w:r w:rsidR="007B0643">
        <w:t>Ž;</w:t>
      </w:r>
      <w:r w:rsidR="00802D53">
        <w:t xml:space="preserve"> </w:t>
      </w:r>
      <w:r>
        <w:t>Předpoklad realizace: 2020</w:t>
      </w:r>
      <w:r w:rsidR="007F2AA1">
        <w:t xml:space="preserve">; </w:t>
      </w:r>
      <w:r>
        <w:t>Souvislost:</w:t>
      </w:r>
      <w:r w:rsidR="007F2AA1">
        <w:t xml:space="preserve"> </w:t>
      </w:r>
      <w:r>
        <w:t xml:space="preserve">Výchozí stav pro stavbu Modernizace a zdvoukolejnění Pardubice Rosice n.L. – Stéblová. </w:t>
      </w:r>
      <w:r w:rsidRPr="00165F47">
        <w:t>Stavba doplňuje sekvenční sklápění závor na přejezdu P5357 v km 9,619 trati</w:t>
      </w:r>
      <w:r>
        <w:t xml:space="preserve"> Pardubice – Jaroměř. Jde o úpravu přejezdu u nástupišť ŽST Stéblová.</w:t>
      </w:r>
    </w:p>
    <w:p w14:paraId="0B3BCC87" w14:textId="06276FD8" w:rsidR="00934797" w:rsidRDefault="00934797" w:rsidP="00610D92">
      <w:pPr>
        <w:pStyle w:val="Odstavec1-1a"/>
      </w:pPr>
      <w:r w:rsidRPr="00EB538D">
        <w:rPr>
          <w:b/>
          <w:bCs/>
        </w:rPr>
        <w:t>Přeložky sítí ČEZ Distribuce a.s.</w:t>
      </w:r>
      <w:r w:rsidR="007F2AA1">
        <w:t xml:space="preserve">; </w:t>
      </w:r>
      <w:r>
        <w:t xml:space="preserve">Investor: </w:t>
      </w:r>
      <w:r w:rsidR="00802D53">
        <w:t>S</w:t>
      </w:r>
      <w:r w:rsidR="007B0643">
        <w:t>Ž</w:t>
      </w:r>
      <w:r w:rsidR="00802D53">
        <w:t xml:space="preserve"> </w:t>
      </w:r>
      <w:r w:rsidR="007F2AA1">
        <w:t>/</w:t>
      </w:r>
      <w:r>
        <w:t>Realizace: ČEZ Distribuce a.s.</w:t>
      </w:r>
      <w:r w:rsidR="007F2AA1">
        <w:t xml:space="preserve">/; </w:t>
      </w:r>
      <w:r>
        <w:t>Předpoklad realizace: dle potřeb železniční stavby</w:t>
      </w:r>
      <w:r w:rsidR="00EB538D">
        <w:t xml:space="preserve">; </w:t>
      </w:r>
      <w:r>
        <w:t>Souvislost:</w:t>
      </w:r>
      <w:r w:rsidR="00802D53">
        <w:t xml:space="preserve"> </w:t>
      </w:r>
      <w:r>
        <w:t xml:space="preserve">Přeložky/ochrana/úprava sítí ČEZ Distribuce a </w:t>
      </w:r>
      <w:r w:rsidRPr="00610D92">
        <w:t>ČEZ</w:t>
      </w:r>
      <w:r>
        <w:t xml:space="preserve"> ICT</w:t>
      </w:r>
      <w:r w:rsidR="00894618">
        <w:t xml:space="preserve"> </w:t>
      </w:r>
      <w:r>
        <w:t xml:space="preserve">vyvolané železniční stavbou; zajišťované ČEZ Distribuce na základě smlouvy mezi ČEZ DS a </w:t>
      </w:r>
      <w:r w:rsidR="00EB5C97">
        <w:t>S</w:t>
      </w:r>
      <w:r w:rsidR="007B0643">
        <w:t>Ž.</w:t>
      </w:r>
      <w:r>
        <w:t xml:space="preserve"> Zhotovitel železniční stavby bude koordinovat se zhotovitelem přeložek sítí jejich realizaci dle potřeb železniční stavby</w:t>
      </w:r>
      <w:r w:rsidR="00EB538D">
        <w:t>:</w:t>
      </w:r>
    </w:p>
    <w:p w14:paraId="37A0E875" w14:textId="77777777" w:rsidR="00934797" w:rsidRDefault="00934797" w:rsidP="00610D92">
      <w:pPr>
        <w:pStyle w:val="Odrka1-2-"/>
      </w:pPr>
      <w:r>
        <w:t>úprava zemního vedení VN ČEZ Distribuce v km 2,537</w:t>
      </w:r>
    </w:p>
    <w:p w14:paraId="3302A21A" w14:textId="77777777" w:rsidR="00934797" w:rsidRDefault="00934797" w:rsidP="00610D92">
      <w:pPr>
        <w:pStyle w:val="Odrka1-2-"/>
      </w:pPr>
      <w:r>
        <w:t>úpravy zemního vedení VN 35 kV ČEZ Distribuce do TS3 v km 3,100</w:t>
      </w:r>
    </w:p>
    <w:p w14:paraId="071191DF" w14:textId="77777777" w:rsidR="00934797" w:rsidRDefault="00934797" w:rsidP="00610D92">
      <w:pPr>
        <w:pStyle w:val="Odrka1-2-"/>
      </w:pPr>
      <w:r>
        <w:t>úprava zemního vedení VN ČEZ Distribuce v km 3,294</w:t>
      </w:r>
    </w:p>
    <w:p w14:paraId="4815C3FF" w14:textId="77777777" w:rsidR="00934797" w:rsidRDefault="00934797" w:rsidP="00610D92">
      <w:pPr>
        <w:pStyle w:val="Odrka1-2-"/>
      </w:pPr>
      <w:r>
        <w:t>/vše v prostoru ŽST Pardubice-Rosice nad Labem/</w:t>
      </w:r>
    </w:p>
    <w:p w14:paraId="35EE3DF4" w14:textId="77777777" w:rsidR="00934797" w:rsidRDefault="00934797" w:rsidP="00610D92">
      <w:pPr>
        <w:pStyle w:val="Odrka1-2-"/>
      </w:pPr>
      <w:r>
        <w:t>úprava sdělovacího vedení ČEZ ICT Services v km 3,686</w:t>
      </w:r>
    </w:p>
    <w:p w14:paraId="0E4A99DA" w14:textId="77777777" w:rsidR="00934797" w:rsidRDefault="00934797" w:rsidP="00610D92">
      <w:pPr>
        <w:pStyle w:val="Odrka1-2-"/>
      </w:pPr>
      <w:r>
        <w:t>úprava sdělovacího vedení ČEZ ICT Services v km 4,639</w:t>
      </w:r>
    </w:p>
    <w:p w14:paraId="5EFD0115" w14:textId="77777777" w:rsidR="00934797" w:rsidRDefault="00934797" w:rsidP="00610D92">
      <w:pPr>
        <w:pStyle w:val="Odrka1-2-"/>
      </w:pPr>
      <w:r>
        <w:t>/vše v úseku Pardubice-Rosice nad Labem – Stéblová/</w:t>
      </w:r>
    </w:p>
    <w:p w14:paraId="1EA75996" w14:textId="70834231" w:rsidR="00934797" w:rsidRDefault="00934797" w:rsidP="00610D92">
      <w:pPr>
        <w:pStyle w:val="Odstavec1-1a"/>
      </w:pPr>
      <w:r w:rsidRPr="00EB538D">
        <w:rPr>
          <w:b/>
          <w:bCs/>
        </w:rPr>
        <w:t>Přeložky sítí CETIN a.s</w:t>
      </w:r>
      <w:r>
        <w:t>.</w:t>
      </w:r>
      <w:r w:rsidR="00EB538D">
        <w:t xml:space="preserve">; </w:t>
      </w:r>
      <w:r>
        <w:t xml:space="preserve">Investor: </w:t>
      </w:r>
      <w:r w:rsidR="00802D53">
        <w:t>S</w:t>
      </w:r>
      <w:r w:rsidR="007B0643">
        <w:t>Ž</w:t>
      </w:r>
      <w:r w:rsidR="00EB538D">
        <w:t xml:space="preserve">; </w:t>
      </w:r>
      <w:r>
        <w:t>Realizace: CETIN a.s.</w:t>
      </w:r>
      <w:r w:rsidR="00EB538D">
        <w:t>;</w:t>
      </w:r>
      <w:r w:rsidR="00802D53">
        <w:t xml:space="preserve"> </w:t>
      </w:r>
      <w:r>
        <w:t>Předpoklad realizace: dle potřeb železniční stavby</w:t>
      </w:r>
      <w:r w:rsidR="00EB538D">
        <w:t xml:space="preserve">; </w:t>
      </w:r>
      <w:r>
        <w:t>Souvislost:</w:t>
      </w:r>
      <w:r>
        <w:tab/>
        <w:t xml:space="preserve">Přeložky sítí CETIN vyvolané železniční stavbou zajišťované </w:t>
      </w:r>
      <w:r w:rsidRPr="00610D92">
        <w:t>firmou</w:t>
      </w:r>
      <w:r>
        <w:t xml:space="preserve"> CETIN na základě smlouvy mezi firmou CETIN a SŽ. Zhotovitel železniční stavby bude koordinovat se zhotovitelem přeložek sítí jejich realizaci dle potřeb železniční stavby. V DSP + PDPS byly zpracovány: SO 31-35-01; SO 31-35-02; SO</w:t>
      </w:r>
      <w:r w:rsidR="007B0643">
        <w:t> </w:t>
      </w:r>
      <w:r>
        <w:t>31</w:t>
      </w:r>
      <w:r w:rsidR="007B0643">
        <w:noBreakHyphen/>
      </w:r>
      <w:r>
        <w:t>35</w:t>
      </w:r>
      <w:r w:rsidR="007B0643">
        <w:noBreakHyphen/>
      </w:r>
      <w:r>
        <w:t>04;</w:t>
      </w:r>
      <w:r w:rsidR="007B0643">
        <w:t xml:space="preserve"> </w:t>
      </w:r>
      <w:r>
        <w:t>SO 32-35-02;</w:t>
      </w:r>
      <w:r w:rsidR="007B0643">
        <w:t xml:space="preserve"> </w:t>
      </w:r>
      <w:r>
        <w:t>SO 32-35-04</w:t>
      </w:r>
    </w:p>
    <w:p w14:paraId="768F5778" w14:textId="785DC095" w:rsidR="00165F47" w:rsidRDefault="00165F47" w:rsidP="00165F47">
      <w:pPr>
        <w:pStyle w:val="Odstavec1-1a"/>
      </w:pPr>
      <w:r>
        <w:rPr>
          <w:b/>
          <w:bCs/>
        </w:rPr>
        <w:t>Přeložka sítě ČD – TELEMATIKA a.s.;</w:t>
      </w:r>
      <w:r w:rsidRPr="00165F47">
        <w:t xml:space="preserve"> </w:t>
      </w:r>
      <w:r>
        <w:t xml:space="preserve">Investor: SŽ; </w:t>
      </w:r>
      <w:r>
        <w:t>Realizace: ČD TELEMATIKA</w:t>
      </w:r>
      <w:r>
        <w:t xml:space="preserve"> a.s.; Předpoklad realizace: dle potřeb železniční stavby; </w:t>
      </w:r>
      <w:r>
        <w:t>Souvislost:</w:t>
      </w:r>
      <w:r>
        <w:tab/>
        <w:t>Přeložka sítě ČD TELEMATIKA vyvolaná železniční stavbou zajišťovanou</w:t>
      </w:r>
      <w:r>
        <w:t xml:space="preserve"> </w:t>
      </w:r>
      <w:r w:rsidRPr="00610D92">
        <w:t>firmou</w:t>
      </w:r>
      <w:r>
        <w:t xml:space="preserve"> ČD TELEMATIKA</w:t>
      </w:r>
      <w:r>
        <w:t xml:space="preserve"> na základě smlouvy mezi firmou </w:t>
      </w:r>
      <w:r>
        <w:t>ČD TELEMATIKA</w:t>
      </w:r>
      <w:r>
        <w:t xml:space="preserve"> a SŽ. Zhotovitel železniční stavby bude koordinovat se zhotovitelem přeložek sítí jejich realizaci dle potřeb železniční stavby. V D</w:t>
      </w:r>
      <w:r>
        <w:t>SP + PDPS byl zpracován: SO 99-35-01</w:t>
      </w:r>
    </w:p>
    <w:p w14:paraId="68E7EB67" w14:textId="160C62F5" w:rsidR="00934797" w:rsidRDefault="00934797" w:rsidP="00610D92">
      <w:pPr>
        <w:pStyle w:val="Odstavec1-1a"/>
      </w:pPr>
      <w:r w:rsidRPr="00EB538D">
        <w:rPr>
          <w:b/>
          <w:bCs/>
        </w:rPr>
        <w:t>Komunikace a inženýrské sítě pro 5 RD – Východní území – Stéblová</w:t>
      </w:r>
      <w:r w:rsidR="00EB538D">
        <w:t xml:space="preserve">; </w:t>
      </w:r>
      <w:r>
        <w:t>Obec Stéblová</w:t>
      </w:r>
      <w:r w:rsidR="00EB538D">
        <w:t xml:space="preserve">; </w:t>
      </w:r>
      <w:r>
        <w:t>Fáze přípravy: dokumentace pro územní a stavební řízení</w:t>
      </w:r>
      <w:r w:rsidR="00EB538D">
        <w:t xml:space="preserve">; </w:t>
      </w:r>
      <w:r>
        <w:t>Předpoklad realizace: není známa</w:t>
      </w:r>
      <w:r w:rsidR="00EB538D">
        <w:t xml:space="preserve"> </w:t>
      </w:r>
      <w:r w:rsidR="00802D53">
        <w:t xml:space="preserve">Souvislost: </w:t>
      </w:r>
      <w:r>
        <w:t>předpokládaná výstavba odbočující komunikace ze silnice III/0376 v oblasti železničního přejezdu v km 8,295 (vč výstavby inženýrských sítí)</w:t>
      </w:r>
    </w:p>
    <w:p w14:paraId="277DFEBF" w14:textId="09447659" w:rsidR="00934797" w:rsidRDefault="00934797" w:rsidP="00610D92">
      <w:pPr>
        <w:pStyle w:val="Odstavec1-1a"/>
      </w:pPr>
      <w:r w:rsidRPr="00EB538D">
        <w:rPr>
          <w:b/>
          <w:bCs/>
        </w:rPr>
        <w:t>I/37 PARDUBICE MÚK PALACKÉHO</w:t>
      </w:r>
      <w:r>
        <w:t>, DOSTAVBA</w:t>
      </w:r>
      <w:r w:rsidR="007F2AA1">
        <w:t>;</w:t>
      </w:r>
      <w:r w:rsidR="00802D53">
        <w:t xml:space="preserve"> </w:t>
      </w:r>
      <w:r>
        <w:t>Investor: ŘSD</w:t>
      </w:r>
      <w:r w:rsidR="00EB538D">
        <w:t xml:space="preserve">; </w:t>
      </w:r>
      <w:r w:rsidRPr="00610D92">
        <w:t>Fáze</w:t>
      </w:r>
      <w:r>
        <w:t>: realizace</w:t>
      </w:r>
      <w:r w:rsidR="00EB538D">
        <w:t>-</w:t>
      </w:r>
      <w:r>
        <w:t>dostavba stávající mimoúrovňové křižovatky do tvaru plnohodnotné deltovité křižovatky</w:t>
      </w:r>
      <w:r w:rsidR="00EB538D">
        <w:t xml:space="preserve">; </w:t>
      </w:r>
      <w:r>
        <w:t>Předpoklad dokončení: 2021</w:t>
      </w:r>
      <w:r w:rsidR="00EB538D">
        <w:t xml:space="preserve">; </w:t>
      </w:r>
      <w:r>
        <w:t>Souvislost:</w:t>
      </w:r>
      <w:r>
        <w:tab/>
        <w:t>Možný dopad dopravních omezení na začátku stavby na styku se související stavbou Modernizace železničního uzlu Pardubice (v etapě souběžných výluk)</w:t>
      </w:r>
    </w:p>
    <w:p w14:paraId="33C81A50" w14:textId="2453CBC1" w:rsidR="00934797" w:rsidRDefault="00934797" w:rsidP="00610D92">
      <w:pPr>
        <w:pStyle w:val="Odstavec1-1a"/>
      </w:pPr>
      <w:r w:rsidRPr="000C71A8">
        <w:rPr>
          <w:b/>
          <w:bCs/>
        </w:rPr>
        <w:t>OPRAVA STANIČNÍCH KOLEJÍ V ŽST PARDUBICE-ROSICE NAD LABEM</w:t>
      </w:r>
      <w:r w:rsidR="000C71A8" w:rsidRPr="007F2AA1">
        <w:rPr>
          <w:b/>
          <w:bCs/>
        </w:rPr>
        <w:t xml:space="preserve">; </w:t>
      </w:r>
      <w:r w:rsidRPr="007F2AA1">
        <w:t xml:space="preserve">Investor: </w:t>
      </w:r>
      <w:r w:rsidR="00802D53">
        <w:t>S</w:t>
      </w:r>
      <w:r w:rsidR="007B0643">
        <w:t>Ž</w:t>
      </w:r>
      <w:r w:rsidR="00802D53">
        <w:t xml:space="preserve"> </w:t>
      </w:r>
      <w:r w:rsidRPr="007F2AA1">
        <w:t>(Oblastní ředitelství Hradec Králové)</w:t>
      </w:r>
      <w:r w:rsidR="000C71A8" w:rsidRPr="007F2AA1">
        <w:t>;</w:t>
      </w:r>
      <w:r w:rsidRPr="007F2AA1">
        <w:t xml:space="preserve"> Opravné práce </w:t>
      </w:r>
      <w:r w:rsidR="000C71A8" w:rsidRPr="007F2AA1">
        <w:t xml:space="preserve">v kolejišti / uvedení kolejí dočasně vyloučených do provozuschopného stavu/ </w:t>
      </w:r>
      <w:r w:rsidRPr="007F2AA1">
        <w:t>v režii Správy železnic OŘ HK</w:t>
      </w:r>
      <w:r w:rsidR="000C71A8" w:rsidRPr="007F2AA1">
        <w:t xml:space="preserve">; </w:t>
      </w:r>
      <w:r w:rsidRPr="007F2AA1">
        <w:t>bezprostředně předchází úpravám kolejiště v ŽST Pardubice Rosice n.L. v rámci 3.stavby</w:t>
      </w:r>
    </w:p>
    <w:p w14:paraId="3F002490" w14:textId="4D14D35F" w:rsidR="006B2471" w:rsidRPr="007F2AA1" w:rsidRDefault="006B2471" w:rsidP="00610D92">
      <w:pPr>
        <w:pStyle w:val="Odstavec1-1a"/>
      </w:pPr>
      <w:r>
        <w:rPr>
          <w:b/>
          <w:bCs/>
        </w:rPr>
        <w:t>Realizace magistrálního rozvodu 22 kV v traťovém úseku žst.</w:t>
      </w:r>
      <w:r>
        <w:t xml:space="preserve"> Pardubice TS1 – Pardubice – Rosice, investor: S</w:t>
      </w:r>
      <w:r w:rsidR="007B0643">
        <w:t>Ž</w:t>
      </w:r>
      <w:r>
        <w:t xml:space="preserve">, </w:t>
      </w:r>
      <w:r w:rsidRPr="00610D92">
        <w:t>fáze</w:t>
      </w:r>
      <w:r>
        <w:t xml:space="preserve"> přípravy: </w:t>
      </w:r>
      <w:r w:rsidR="0048066F">
        <w:t>DÚSP+PDPS, předpoklad realizace:2021-2023. Zhotovitel železniční stavby bude koordinovat se zhotovitelem projektové dokumentace i se zhotovitelem stavby.</w:t>
      </w:r>
    </w:p>
    <w:p w14:paraId="7F8FC56E" w14:textId="77777777" w:rsidR="0069470F" w:rsidRDefault="0069470F" w:rsidP="0069470F">
      <w:pPr>
        <w:pStyle w:val="Nadpis2-1"/>
      </w:pPr>
      <w:bookmarkStart w:id="17" w:name="_Toc7077115"/>
      <w:bookmarkStart w:id="18" w:name="_Toc55908854"/>
      <w:r>
        <w:lastRenderedPageBreak/>
        <w:t xml:space="preserve">ZVLÁŠTNÍ </w:t>
      </w:r>
      <w:r w:rsidRPr="00EC2E51">
        <w:t>TECHNICKÉ</w:t>
      </w:r>
      <w:r>
        <w:t xml:space="preserve"> PODMÍNKY A POŽADAVKY NA PROVEDENÍ DÍLA</w:t>
      </w:r>
      <w:bookmarkEnd w:id="17"/>
      <w:bookmarkEnd w:id="18"/>
    </w:p>
    <w:p w14:paraId="49960BD0" w14:textId="77777777" w:rsidR="0069470F" w:rsidRDefault="0069470F" w:rsidP="0069470F">
      <w:pPr>
        <w:pStyle w:val="Nadpis2-2"/>
      </w:pPr>
      <w:bookmarkStart w:id="19" w:name="_Toc7077116"/>
      <w:bookmarkStart w:id="20" w:name="_Toc55908855"/>
      <w:r>
        <w:t>Všeobecně</w:t>
      </w:r>
      <w:bookmarkEnd w:id="19"/>
      <w:bookmarkEnd w:id="20"/>
    </w:p>
    <w:p w14:paraId="782F4C79" w14:textId="5FFACC94" w:rsidR="000C71A8" w:rsidRPr="008E7E17" w:rsidRDefault="000C71A8" w:rsidP="00802D53">
      <w:pPr>
        <w:pStyle w:val="Text2-1"/>
      </w:pPr>
      <w:r w:rsidRPr="008E7E17">
        <w:t>Zhotovitel provede stavbu dle schválené dokumentace DSP+PDPS „</w:t>
      </w:r>
      <w:r w:rsidR="00802D53" w:rsidRPr="00802D53">
        <w:t>Modernizace trati Hradec Králové - Pardubice - Chrudim,</w:t>
      </w:r>
      <w:r w:rsidR="001D5496">
        <w:t xml:space="preserve"> </w:t>
      </w:r>
      <w:r w:rsidR="00802D53" w:rsidRPr="00802D53">
        <w:t>3. stavba, zdvoukolejnění Pardubice-Rosice nad Labem - Stéblová</w:t>
      </w:r>
      <w:r w:rsidRPr="008E7E17">
        <w:t>“, zpraco</w:t>
      </w:r>
      <w:r w:rsidR="00802D53">
        <w:t>vatel SUDOP PRAHA a.s., datum 06/2020, PO PŘIPOMÍNKÁCH 05/2020</w:t>
      </w:r>
      <w:r w:rsidRPr="008E7E17">
        <w:t>.</w:t>
      </w:r>
    </w:p>
    <w:p w14:paraId="0DC47E11" w14:textId="03A72FC2" w:rsidR="000C71A8" w:rsidRPr="008E7E17" w:rsidRDefault="000C71A8" w:rsidP="00F52D2E">
      <w:pPr>
        <w:pStyle w:val="Text2-1"/>
      </w:pPr>
      <w:r w:rsidRPr="008E7E17">
        <w:t>S ohledem na předpokládaný souběh stavebních postupů výluky ŽST Pardubice hl. n. a</w:t>
      </w:r>
      <w:r w:rsidR="007B0643">
        <w:t> </w:t>
      </w:r>
      <w:r w:rsidRPr="008E7E17">
        <w:t>ŽST Pardubice-Rosice n. L. musí Zhotovitel stavby včas a bezodkladně řešit všechny případné odchylky od harmonogramu, neboť dojde-li k jakémukoliv narušení takto provázaného harmonogramu, dojde k vážným dopadům do železniční dopravy.</w:t>
      </w:r>
    </w:p>
    <w:p w14:paraId="4624FE62" w14:textId="77777777" w:rsidR="000C71A8" w:rsidRPr="008E7E17" w:rsidRDefault="000C71A8" w:rsidP="00F52D2E">
      <w:pPr>
        <w:pStyle w:val="Text2-1"/>
      </w:pPr>
      <w:r w:rsidRPr="008E7E17">
        <w:t>Zhotovitel je povinen zajistit po dobu přechodných stavů, přechodné nefunkčnosti zařízení, jejich provizorní řešení včetně personálního zajištění jejich provozu zdravotně a odborně způsobilými osobami</w:t>
      </w:r>
    </w:p>
    <w:p w14:paraId="6FFD2899" w14:textId="0AFD0150" w:rsidR="000C71A8" w:rsidRDefault="000C71A8" w:rsidP="00F52D2E">
      <w:pPr>
        <w:pStyle w:val="Text2-1"/>
      </w:pPr>
      <w:r w:rsidRPr="00F52D2E">
        <w:rPr>
          <w:b/>
        </w:rPr>
        <w:t>Zhotovitel bude eliminovat pyrotechnické riziko.</w:t>
      </w:r>
      <w:r w:rsidRPr="0071566B">
        <w:t xml:space="preserve"> Území stavby se nachází v</w:t>
      </w:r>
      <w:r>
        <w:t> </w:t>
      </w:r>
      <w:r w:rsidRPr="0071566B">
        <w:t>lokalitě, kde bylo v roce 1944 provedeno několik silných leteckých náletů britskými a</w:t>
      </w:r>
      <w:r>
        <w:t> </w:t>
      </w:r>
      <w:r w:rsidRPr="0071566B">
        <w:t>americkými leteckými svazy s použitím stovek leteckých pum. Část této munice se stále nachází v</w:t>
      </w:r>
      <w:r>
        <w:t> </w:t>
      </w:r>
      <w:r w:rsidRPr="0071566B">
        <w:t xml:space="preserve">místě dopadu a hrozí u ní nebezpečí výbuchu v případě jejího poškození výkopovými nebo vrtnými pracemi.  </w:t>
      </w:r>
      <w:r w:rsidRPr="00F52D2E">
        <w:rPr>
          <w:b/>
        </w:rPr>
        <w:t>Zhotovitel zajistí na stavbě pyrotechnický dozor a bude provádět pyrotechnický průzkum.</w:t>
      </w:r>
      <w:r w:rsidRPr="0071566B">
        <w:t xml:space="preserve"> </w:t>
      </w:r>
      <w:r w:rsidRPr="00F52D2E">
        <w:rPr>
          <w:b/>
        </w:rPr>
        <w:t>Pyrotechnický průzkum bude</w:t>
      </w:r>
      <w:r w:rsidRPr="005A059C">
        <w:rPr>
          <w:rStyle w:val="Tun"/>
        </w:rPr>
        <w:t xml:space="preserve"> Zhotovitel na stavbě provádět především při výkopových pracích, pracích hlubinného zakládání, při pažení stavebních jam, při protlacích a při všech dalších činnostech zasahujících nově pod terén!</w:t>
      </w:r>
      <w:r w:rsidRPr="0071566B">
        <w:t xml:space="preserve"> </w:t>
      </w:r>
      <w:r>
        <w:t>V Projektové dokumentaci j</w:t>
      </w:r>
      <w:r w:rsidRPr="0071566B">
        <w:t>sou navržena opatření na jednotlivých objektech k eliminaci rizik plynoucích z</w:t>
      </w:r>
      <w:r>
        <w:t> </w:t>
      </w:r>
      <w:r w:rsidRPr="0071566B">
        <w:t>kontaktu stavby s</w:t>
      </w:r>
      <w:r>
        <w:t> </w:t>
      </w:r>
      <w:r w:rsidRPr="0071566B">
        <w:t>nevybuchlou municí. Při nálezu nevybuchlé letecké pumy Zhotovitel zastaví zemní práce, přivolá Policii ČR a dle jejích pokynů bude součinný při případné evakuaci okolí do vzdálenosti 600 ­ 1100 m.</w:t>
      </w:r>
    </w:p>
    <w:p w14:paraId="27280A65" w14:textId="792D791D" w:rsidR="00530022" w:rsidRPr="00E757AB" w:rsidRDefault="00530022" w:rsidP="00F52D2E">
      <w:pPr>
        <w:pStyle w:val="Text2-1"/>
      </w:pPr>
      <w:r w:rsidRPr="00E757AB">
        <w:rPr>
          <w:b/>
        </w:rPr>
        <w:t>Stavba se nachází v těsné blízkosti</w:t>
      </w:r>
      <w:r w:rsidR="000309AC" w:rsidRPr="00E757AB">
        <w:rPr>
          <w:b/>
        </w:rPr>
        <w:t xml:space="preserve"> stávající nemovité kulturní památky –</w:t>
      </w:r>
      <w:r w:rsidR="000309AC" w:rsidRPr="00E757AB">
        <w:t xml:space="preserve"> budova bývalé vodárny č.p.</w:t>
      </w:r>
      <w:r w:rsidR="007B0643">
        <w:t> </w:t>
      </w:r>
      <w:r w:rsidR="000309AC" w:rsidRPr="00E757AB">
        <w:t>53, na pozemku č. 56, k. ú. Rosice nad Labem. Zhotovitel bude postupovat v souladu se současně platnou legislativou k ochraně kulturních památek.</w:t>
      </w:r>
    </w:p>
    <w:p w14:paraId="7527DBC6" w14:textId="6DBB85A9" w:rsidR="000309AC" w:rsidRPr="00E757AB" w:rsidRDefault="000309AC" w:rsidP="00F52D2E">
      <w:pPr>
        <w:pStyle w:val="Text2-1"/>
      </w:pPr>
      <w:r w:rsidRPr="00E757AB">
        <w:t xml:space="preserve">Zhotovitel zajistí proškolený personál pro zajištění permanentního bezbariérového přístupu cestujících na provizorní nástupiště po dobu </w:t>
      </w:r>
      <w:r w:rsidR="008655CD" w:rsidRPr="00E757AB">
        <w:t>nezbytně nutnou</w:t>
      </w:r>
      <w:r w:rsidR="00E757AB" w:rsidRPr="00E757AB">
        <w:t xml:space="preserve"> dle </w:t>
      </w:r>
      <w:r w:rsidR="007B0643">
        <w:t>Z</w:t>
      </w:r>
      <w:r w:rsidR="00E757AB" w:rsidRPr="00E757AB">
        <w:t>OV</w:t>
      </w:r>
      <w:r w:rsidR="008655CD" w:rsidRPr="00E757AB">
        <w:t xml:space="preserve">. </w:t>
      </w:r>
    </w:p>
    <w:p w14:paraId="44FA9829" w14:textId="6082BAA3" w:rsidR="008655CD" w:rsidRPr="00E757AB" w:rsidRDefault="00F53896" w:rsidP="00F52D2E">
      <w:pPr>
        <w:pStyle w:val="Text2-1"/>
      </w:pPr>
      <w:r w:rsidRPr="00E757AB">
        <w:t>Vlastnická práva k dřevní hmotě vytěžené v rámci kácení dřevin</w:t>
      </w:r>
      <w:r w:rsidR="00F17913" w:rsidRPr="00E757AB">
        <w:t xml:space="preserve"> – je nutné respektovat vyjádření majitelů</w:t>
      </w:r>
    </w:p>
    <w:p w14:paraId="68D253A4" w14:textId="0D14F778" w:rsidR="00F53896" w:rsidRPr="00E757AB" w:rsidRDefault="00F53896" w:rsidP="00F52D2E">
      <w:pPr>
        <w:pStyle w:val="Text2-1"/>
      </w:pPr>
      <w:r w:rsidRPr="00E757AB">
        <w:t>Zhotovitel zajistí instalaci technologických zařízení do stavebně dokončených a</w:t>
      </w:r>
      <w:r w:rsidR="007B0643">
        <w:t> </w:t>
      </w:r>
      <w:r w:rsidRPr="00E757AB">
        <w:t>vysušených staveb, podmínky při instalaci musí odpovídat prostředí, pro které jsou jednotlivá technologická zařízení určená.</w:t>
      </w:r>
    </w:p>
    <w:p w14:paraId="65D5B108" w14:textId="67A523DF" w:rsidR="00A12D18" w:rsidRPr="00E757AB" w:rsidRDefault="00A12D18" w:rsidP="00F52D2E">
      <w:pPr>
        <w:pStyle w:val="Text2-1"/>
      </w:pPr>
      <w:r w:rsidRPr="00E757AB">
        <w:t>Zhotovitel zajistí realizaci kabelovodu dle harmonogramu tak, aby byl připraven v požadovaném termínu pro instalaci kabelových vedení.</w:t>
      </w:r>
    </w:p>
    <w:p w14:paraId="5962241A" w14:textId="77777777" w:rsidR="00725C3F" w:rsidRDefault="00F17913" w:rsidP="00D568CE">
      <w:pPr>
        <w:pStyle w:val="Text2-1"/>
      </w:pPr>
      <w:r w:rsidRPr="00E757AB">
        <w:t>Před započetím zemních prací zajistí zhotovitel vytýčení a vyznačení tras pozemních vedení inženýrských sítí a jiných překážek na terénu. S druhem inženýrských sítí, jejich trasami, hloubkou uložení a ochrannými pásmy seznámí zhotovitel pracovníky, kteří budou zemní práce provádět. Toto platí i pro trasy inženýrských sítí v blízkosti staveniště, které by mohly být stavební činností narušeny. Inženýrské sítě byly převzaty z podkladů předaných jejich správci.</w:t>
      </w:r>
    </w:p>
    <w:p w14:paraId="5173CCEB" w14:textId="4C27932E" w:rsidR="00725C3F" w:rsidRDefault="00725C3F" w:rsidP="00C62A8E">
      <w:pPr>
        <w:pStyle w:val="Text2-1"/>
        <w:tabs>
          <w:tab w:val="left" w:pos="1304"/>
        </w:tabs>
      </w:pPr>
      <w:r w:rsidRPr="001D7114">
        <w:t>Použití výškových mechanismů (jeřábů, vrtných plošin apod.) v průběhu realizace stavebních prací podléhá vzhledem k blízkosti vojenského a civilního letiště samostatnému povolení Úřadu pro civilní letectví</w:t>
      </w:r>
      <w:r>
        <w:t xml:space="preserve"> (ÚCL)</w:t>
      </w:r>
      <w:r w:rsidRPr="001D7114">
        <w:t>. Úplnou žádost musí zhotovitel doručit na ÚCL minimálně 30 dní před plánovaným nasazením mechanizace</w:t>
      </w:r>
    </w:p>
    <w:p w14:paraId="1099F3F4" w14:textId="2B11AC71" w:rsidR="008445C3" w:rsidRDefault="004145C0" w:rsidP="00D568CE">
      <w:pPr>
        <w:pStyle w:val="Text2-1"/>
      </w:pPr>
      <w:r w:rsidRPr="00E757AB">
        <w:t>V průběhu realizace bude probíhat spolupráce Objednatele a Zhotovitele s</w:t>
      </w:r>
      <w:r w:rsidR="0069191B">
        <w:t> </w:t>
      </w:r>
      <w:r w:rsidRPr="00E757AB">
        <w:t>techniky</w:t>
      </w:r>
      <w:r w:rsidR="0069191B">
        <w:t xml:space="preserve"> firmy </w:t>
      </w:r>
      <w:r w:rsidR="001B6A78">
        <w:t xml:space="preserve">VaK Pardubice - </w:t>
      </w:r>
      <w:r w:rsidRPr="009C14DF">
        <w:t xml:space="preserve">(předání </w:t>
      </w:r>
      <w:r w:rsidRPr="00E757AB">
        <w:t xml:space="preserve">staveniště, konzultace technického řešení a případně </w:t>
      </w:r>
      <w:r w:rsidRPr="00E757AB">
        <w:lastRenderedPageBreak/>
        <w:t>změn, účast na kontrolních dnech, účast na zkouškách, přejímky dotčených prací apod.). Budou dodrženy podmínky z</w:t>
      </w:r>
      <w:r w:rsidR="00CC2BF7" w:rsidRPr="00E757AB">
        <w:t>e stanoviska pro SP</w:t>
      </w:r>
      <w:r w:rsidRPr="00E757AB">
        <w:t>  č.j.</w:t>
      </w:r>
      <w:r w:rsidR="00CC2BF7" w:rsidRPr="00E757AB">
        <w:t xml:space="preserve"> Jo/2020/v,k/DSŘ-950 ze dne 15.10.2020 viz dokladová část DSP. </w:t>
      </w:r>
      <w:r w:rsidRPr="00E757AB">
        <w:t>Kontakt V</w:t>
      </w:r>
      <w:r w:rsidR="0069191B">
        <w:t>a</w:t>
      </w:r>
      <w:r w:rsidRPr="00E757AB">
        <w:t>K: Ing. Josisová 724 588</w:t>
      </w:r>
      <w:r w:rsidR="008445C3">
        <w:t> </w:t>
      </w:r>
      <w:r w:rsidRPr="00E757AB">
        <w:t>677</w:t>
      </w:r>
    </w:p>
    <w:p w14:paraId="152608BC" w14:textId="35565230" w:rsidR="008445C3" w:rsidRPr="00894618" w:rsidRDefault="008445C3" w:rsidP="008445C3">
      <w:pPr>
        <w:pStyle w:val="Text2-1"/>
      </w:pPr>
      <w:r w:rsidRPr="00894618">
        <w:rPr>
          <w:b/>
        </w:rPr>
        <w:t xml:space="preserve">SO 32-36-31Pardubice – Rosice nad Labem – Stéblová, přeložka horkovodu 2xDN350 EOP v žkm 4,555 </w:t>
      </w:r>
      <w:r w:rsidRPr="00894618">
        <w:t>Přeložku rozvodného tepelného zařízení bude provádět společnost s oprávněním na provádění přeložek horkovodu. Zhot</w:t>
      </w:r>
      <w:r w:rsidR="00C62A8E">
        <w:t>ovitel</w:t>
      </w:r>
      <w:r w:rsidRPr="00894618">
        <w:t xml:space="preserve"> bude mít veškerá právními předpisy stanovená veřejnoprávní oprávnění nezbytná ke kvalitnímu provedení výše uvedeného díla - přeložky rozvodného tepelného zařízení. </w:t>
      </w:r>
    </w:p>
    <w:p w14:paraId="25527D92" w14:textId="0800F769" w:rsidR="00C62A8E" w:rsidRDefault="00E15A95" w:rsidP="00D92652">
      <w:pPr>
        <w:pStyle w:val="Text2-1"/>
      </w:pPr>
      <w:r w:rsidRPr="00894618">
        <w:t>O</w:t>
      </w:r>
      <w:r w:rsidR="008445C3" w:rsidRPr="00894618">
        <w:t xml:space="preserve">dstávky horkovodu jsou možné </w:t>
      </w:r>
      <w:r w:rsidR="008445C3" w:rsidRPr="00C62A8E">
        <w:rPr>
          <w:b/>
        </w:rPr>
        <w:t>pouze</w:t>
      </w:r>
      <w:r w:rsidR="008445C3" w:rsidRPr="00894618">
        <w:t xml:space="preserve"> mimo topnou sezonu, t.j. od 1.</w:t>
      </w:r>
      <w:r w:rsidR="0069191B">
        <w:t> </w:t>
      </w:r>
      <w:r w:rsidR="008445C3" w:rsidRPr="00894618">
        <w:t>6. do 31.</w:t>
      </w:r>
      <w:r w:rsidR="0069191B">
        <w:t> </w:t>
      </w:r>
      <w:r w:rsidR="008445C3" w:rsidRPr="00894618">
        <w:t>8. Každá odstávka musí být naplánována, projednána a oznámena EOP písemně nejpozději 20 dní předem. Pracovní postupy budou prováděny tak, aby žádná odstávka nebyla delší jak 7 dní. V případě že tato doba nebude dostačující, zavazuje se zhotovitel použít provizorní propoje o dostatečné dimenzi schválené EOP.</w:t>
      </w:r>
    </w:p>
    <w:p w14:paraId="284A48B8" w14:textId="5080A00E" w:rsidR="00C62A8E" w:rsidRDefault="00C62A8E" w:rsidP="00C62A8E">
      <w:pPr>
        <w:pStyle w:val="Text2-1"/>
      </w:pPr>
      <w:r>
        <w:t xml:space="preserve">Zhotovitel stavby umožní </w:t>
      </w:r>
      <w:r w:rsidR="0069191B">
        <w:t xml:space="preserve">pověřeným zaměstnancům </w:t>
      </w:r>
      <w:r>
        <w:t>EOP průběžnou kontrolu kvality prováděného díla – stavby přeložky.</w:t>
      </w:r>
    </w:p>
    <w:p w14:paraId="7C42728C" w14:textId="3D8F37BD" w:rsidR="00C62A8E" w:rsidRDefault="00C62A8E" w:rsidP="00C62A8E">
      <w:pPr>
        <w:pStyle w:val="Text2-1"/>
      </w:pPr>
      <w:bookmarkStart w:id="21" w:name="_Ref55896639"/>
      <w:r w:rsidRPr="00C62A8E">
        <w:t>Zhotovitel je povinen dbát na čistotu vnitřního prostoru potrubí. Veškeré předizolované potrubí, které bude součástí stavby, bude opatřeno zátkami, aby nedošlo ke znečištění vnitřního prostoru potrubí. Zhotovitel zajistí, že potrubí bude zátkami opatřeno do doby bezprostředně před jeho montáží. Před zahájením svářečských prací předloží Zhotovitel Objednateli doklady o způsobilosti svářečů. Svářečské práce mohou vykonávat osoby, které mají svářečský průkaz ve smyslu ČSN 05 0601. Svařovat potrubí smějí jen svářeči s platnou úřední zkouškou podle ČSN EN 287-1.</w:t>
      </w:r>
      <w:r>
        <w:t xml:space="preserve"> Kontrola svarů prozářením bude provedena na 100% nových svarů.</w:t>
      </w:r>
      <w:bookmarkEnd w:id="21"/>
    </w:p>
    <w:p w14:paraId="1C315E78" w14:textId="5CE75652" w:rsidR="00C62A8E" w:rsidRDefault="00C62A8E" w:rsidP="00C62A8E">
      <w:pPr>
        <w:pStyle w:val="Text2-1"/>
      </w:pPr>
      <w:bookmarkStart w:id="22" w:name="_Ref55896622"/>
      <w:r>
        <w:t>Pro svařování potrubí Zhotovitel použije jednu nebo více z následujících metod:</w:t>
      </w:r>
      <w:bookmarkEnd w:id="22"/>
    </w:p>
    <w:p w14:paraId="2D01F3F1" w14:textId="3ADC92F9" w:rsidR="00C62A8E" w:rsidRDefault="00C62A8E" w:rsidP="0069191B">
      <w:pPr>
        <w:pStyle w:val="Odrka1-1"/>
      </w:pPr>
      <w:r>
        <w:t>metodu 141 (obloukové svařování wolframovou elektrodou v inertním plynu – TIG/WIG) pro kořen a první výplňovou vrstvu sváru nebo celý svár</w:t>
      </w:r>
      <w:r w:rsidR="0069191B">
        <w:t>,</w:t>
      </w:r>
    </w:p>
    <w:p w14:paraId="3EF82FEE" w14:textId="1BB816ED" w:rsidR="00C62A8E" w:rsidRDefault="00C62A8E" w:rsidP="0069191B">
      <w:pPr>
        <w:pStyle w:val="Odrka1-1"/>
      </w:pPr>
      <w:r>
        <w:t>metodu 131 (obloukové svařování tavící se elektrodou v inertním plynu – MIG)</w:t>
      </w:r>
      <w:r w:rsidR="0069191B">
        <w:t>,</w:t>
      </w:r>
    </w:p>
    <w:p w14:paraId="52538CF6" w14:textId="09EF37BF" w:rsidR="00C62A8E" w:rsidRDefault="00C62A8E" w:rsidP="0069191B">
      <w:pPr>
        <w:pStyle w:val="Odrka1-1"/>
      </w:pPr>
      <w:r>
        <w:t>metodu 135 (obloukové svařování tavící se elektrodou v aktivním plynu – MAG)</w:t>
      </w:r>
      <w:r w:rsidR="0069191B">
        <w:t>,</w:t>
      </w:r>
    </w:p>
    <w:p w14:paraId="6A53887D" w14:textId="22D0938F" w:rsidR="00C62A8E" w:rsidRDefault="00C62A8E" w:rsidP="0069191B">
      <w:pPr>
        <w:pStyle w:val="Odrka1-1"/>
      </w:pPr>
      <w:r>
        <w:t>metodu 111 (ruční obloukové svařování obalenou elektrodou) pro výplň a převýšení sváru</w:t>
      </w:r>
      <w:r w:rsidR="0069191B">
        <w:t>.</w:t>
      </w:r>
    </w:p>
    <w:p w14:paraId="35EF3179" w14:textId="4463020D" w:rsidR="0069470F" w:rsidRDefault="0069470F" w:rsidP="00D92652">
      <w:pPr>
        <w:pStyle w:val="Text2-1"/>
      </w:pPr>
      <w:r>
        <w:t>Zhotovitel v rámci zařízení staveniště zajistí pro supervizi stavebních prací pracovníky SFDI uzamykatelnou místnost o minimální ploše 13 m2, která se bude nacházet na staveništi nebo v jeho blízkosti a bude vyhrazena pouze pro tento účel. Místnost bude vybavena kancelářským nábytkem o minimálním rozsahu: 2× stůl, 3× židle, 3× skříň 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18417CC6" w14:textId="7389CA80" w:rsidR="00CC2BF7" w:rsidRDefault="00CC2BF7" w:rsidP="00F52D2E">
      <w:pPr>
        <w:pStyle w:val="Text2-1"/>
      </w:pPr>
      <w:r w:rsidRPr="00E15A95">
        <w:t>Zhotovitel si zajistí detailní projednání podmínek vstupu a provádění prací na dotčených pozemcích a ponese úhrady za dočasné pronájmy nebo jiná opatření z těchto podmínek vyplývající.</w:t>
      </w:r>
    </w:p>
    <w:p w14:paraId="23653401" w14:textId="53F32B46" w:rsidR="00001263" w:rsidRDefault="00940E63" w:rsidP="00001263">
      <w:pPr>
        <w:pStyle w:val="Text2-1"/>
      </w:pPr>
      <w:r>
        <w:t xml:space="preserve">Pod plánovaným zařízením staveniště </w:t>
      </w:r>
      <w:r w:rsidRPr="00001263">
        <w:rPr>
          <w:b/>
        </w:rPr>
        <w:t>ZS 12</w:t>
      </w:r>
      <w:r>
        <w:t xml:space="preserve"> v km 2,045 </w:t>
      </w:r>
      <w:r w:rsidR="00894618">
        <w:t xml:space="preserve"> </w:t>
      </w:r>
      <w:r w:rsidRPr="00940E63">
        <w:t xml:space="preserve">prochází </w:t>
      </w:r>
      <w:r>
        <w:t xml:space="preserve">stávající kabelové vedení 1x10kV a 3x35kV </w:t>
      </w:r>
      <w:r w:rsidR="00894618">
        <w:t>ČEZ DISTRIBUCE, a.</w:t>
      </w:r>
      <w:r>
        <w:t>s..</w:t>
      </w:r>
      <w:r w:rsidR="00001263">
        <w:t xml:space="preserve"> </w:t>
      </w:r>
      <w:r w:rsidR="00001263" w:rsidRPr="00001263">
        <w:rPr>
          <w:b/>
        </w:rPr>
        <w:t xml:space="preserve">Pro ochranu těchto kabelů </w:t>
      </w:r>
      <w:r w:rsidR="00001263">
        <w:rPr>
          <w:b/>
        </w:rPr>
        <w:t>je nutné</w:t>
      </w:r>
      <w:r w:rsidR="00001263" w:rsidRPr="00001263">
        <w:rPr>
          <w:b/>
        </w:rPr>
        <w:t xml:space="preserve"> v</w:t>
      </w:r>
      <w:r w:rsidRPr="00001263">
        <w:rPr>
          <w:b/>
        </w:rPr>
        <w:t xml:space="preserve"> </w:t>
      </w:r>
      <w:r w:rsidR="00894618" w:rsidRPr="00001263">
        <w:rPr>
          <w:b/>
        </w:rPr>
        <w:t xml:space="preserve">trase kabelového vedení 10kV a 35kV </w:t>
      </w:r>
      <w:r w:rsidR="00001263">
        <w:rPr>
          <w:b/>
        </w:rPr>
        <w:t>umístit</w:t>
      </w:r>
      <w:r w:rsidR="00894618" w:rsidRPr="00001263">
        <w:rPr>
          <w:b/>
        </w:rPr>
        <w:t xml:space="preserve"> betonové pa</w:t>
      </w:r>
      <w:r w:rsidRPr="00001263">
        <w:rPr>
          <w:b/>
        </w:rPr>
        <w:t>nely</w:t>
      </w:r>
      <w:r w:rsidR="00EF249F">
        <w:rPr>
          <w:b/>
        </w:rPr>
        <w:t>.</w:t>
      </w:r>
      <w:r w:rsidR="00001263">
        <w:t xml:space="preserve"> V</w:t>
      </w:r>
      <w:r w:rsidR="00163E4E">
        <w:t> </w:t>
      </w:r>
      <w:r>
        <w:t>prostor</w:t>
      </w:r>
      <w:r w:rsidR="00001263">
        <w:t>u</w:t>
      </w:r>
      <w:r>
        <w:t xml:space="preserve"> nad kabelovým </w:t>
      </w:r>
      <w:r w:rsidR="00894618">
        <w:t xml:space="preserve">vedením 10kV a 35kV i </w:t>
      </w:r>
      <w:r w:rsidR="00001263">
        <w:t>v ochranném pásmu</w:t>
      </w:r>
      <w:r w:rsidR="00894618">
        <w:t xml:space="preserve"> 1m na každou stranu od krajního vodiče, nesmějí být ukládány materiály </w:t>
      </w:r>
      <w:r w:rsidR="00001263">
        <w:t>a umisťováno vybavení ZS, musí k nim být zajištěn přístup.  Délka dotčeného prostoru kabely VN je 90m.</w:t>
      </w:r>
    </w:p>
    <w:p w14:paraId="2F36411B" w14:textId="1130FC76" w:rsidR="00894618" w:rsidRDefault="00EF249F" w:rsidP="00B85066">
      <w:pPr>
        <w:pStyle w:val="Text2-1"/>
      </w:pPr>
      <w:r>
        <w:t xml:space="preserve">Pod přístupem na plánované zařízení staveniště </w:t>
      </w:r>
      <w:r w:rsidRPr="00163E4E">
        <w:rPr>
          <w:b/>
        </w:rPr>
        <w:t>ZS 11</w:t>
      </w:r>
      <w:r>
        <w:t xml:space="preserve"> v km 2,060 prochází stávající kabelové vedení 35 kV ČEZ DISTRIBUCE, a.s.. </w:t>
      </w:r>
      <w:r w:rsidRPr="00EF249F">
        <w:rPr>
          <w:b/>
        </w:rPr>
        <w:t>Pro ochranu tohoto kabelu je nutné v trase kabelového vedení křížícího přístup k ZS 11 umístit betonové panely</w:t>
      </w:r>
      <w:r>
        <w:t xml:space="preserve">, </w:t>
      </w:r>
      <w:r w:rsidRPr="00EF249F">
        <w:rPr>
          <w:b/>
        </w:rPr>
        <w:t>které budou upraveny pro přejíždění</w:t>
      </w:r>
      <w:r>
        <w:t>. V prostoru nad kabelovým vedením 10kV a</w:t>
      </w:r>
      <w:r w:rsidR="00163E4E">
        <w:t> </w:t>
      </w:r>
      <w:r>
        <w:t xml:space="preserve">35kV i v ochranném pásmu 1m na každou stranu od krajního vodiče, nesmějí být </w:t>
      </w:r>
      <w:r>
        <w:lastRenderedPageBreak/>
        <w:t>ukládány materiály a umisťováno vybavení ZS, musí k nim být zajištěn přístup.  Délka dotče</w:t>
      </w:r>
      <w:r w:rsidR="00B85066">
        <w:t>ného prostoru kabely VN je 5 m.</w:t>
      </w:r>
    </w:p>
    <w:p w14:paraId="79592ADF" w14:textId="03101A40" w:rsidR="00BB7FD2" w:rsidRPr="00163E4E" w:rsidRDefault="00BB7FD2" w:rsidP="00163E4E">
      <w:pPr>
        <w:pStyle w:val="Text2-1"/>
      </w:pPr>
      <w:r w:rsidRPr="00163E4E">
        <w:t>Předčasné užívání staveb není navrhováno. Je navrhováno uvádění dokončených PS a</w:t>
      </w:r>
      <w:r w:rsidR="00163E4E" w:rsidRPr="00163E4E">
        <w:t> </w:t>
      </w:r>
      <w:r w:rsidRPr="00163E4E">
        <w:t xml:space="preserve">SO do zkušebního provozu. </w:t>
      </w:r>
    </w:p>
    <w:p w14:paraId="672559B7" w14:textId="77777777" w:rsidR="00CF18A7" w:rsidRDefault="00CF18A7" w:rsidP="00F52D2E">
      <w:pPr>
        <w:pStyle w:val="Text2-1"/>
      </w:pPr>
      <w:r w:rsidRPr="00B24554">
        <w:t>Pro přesnou identifikaci podzemních sítí, metalických a optických kabelů,</w:t>
      </w:r>
      <w:r>
        <w:t xml:space="preserve"> kanalizace, vody a plynu budou použity </w:t>
      </w:r>
      <w:r w:rsidRPr="00456231">
        <w:rPr>
          <w:rStyle w:val="Tun"/>
        </w:rPr>
        <w:t>RFID markery</w:t>
      </w:r>
      <w:r>
        <w:t>. Mohou se používat pouze markery, u kterých není nutné při ukládání dbát na jejich orientaci. V rámci jednotného značení v sítích SŽ je nutné zachovat standardní barevné značení, které doporučují výrobci.</w:t>
      </w:r>
    </w:p>
    <w:p w14:paraId="1EEFA9A2" w14:textId="77777777" w:rsidR="00CF18A7" w:rsidRPr="00456231" w:rsidRDefault="00CF18A7" w:rsidP="00CF18A7">
      <w:pPr>
        <w:pStyle w:val="Textbezslovn"/>
        <w:rPr>
          <w:rStyle w:val="Tun"/>
        </w:rPr>
      </w:pPr>
      <w:r w:rsidRPr="00456231">
        <w:rPr>
          <w:rStyle w:val="Tun"/>
        </w:rPr>
        <w:t>Minimální požadavky na použití markerů jsou následující:</w:t>
      </w:r>
    </w:p>
    <w:p w14:paraId="6B4B71C2" w14:textId="77777777" w:rsidR="00CF18A7" w:rsidRDefault="00CF18A7" w:rsidP="007F2AA1">
      <w:pPr>
        <w:pStyle w:val="Odstavec1-1a"/>
        <w:numPr>
          <w:ilvl w:val="0"/>
          <w:numId w:val="6"/>
        </w:numPr>
        <w:tabs>
          <w:tab w:val="num" w:pos="3544"/>
        </w:tabs>
        <w:ind w:left="1134"/>
      </w:pPr>
      <w:r w:rsidRPr="00456231">
        <w:rPr>
          <w:rStyle w:val="Tun"/>
        </w:rPr>
        <w:t>Silová zařízení a kabely</w:t>
      </w:r>
      <w:r>
        <w:t xml:space="preserve"> (včetně kabelů určených k napájení zabezpečovacích zařízení) – červený marker (169,8 kHz)</w:t>
      </w:r>
    </w:p>
    <w:p w14:paraId="48580B60" w14:textId="77777777" w:rsidR="00CF18A7" w:rsidRDefault="00CF18A7" w:rsidP="00163E4E">
      <w:pPr>
        <w:pStyle w:val="Odrka1-2-"/>
      </w:pPr>
      <w:r>
        <w:t xml:space="preserve">trasy </w:t>
      </w:r>
      <w:r w:rsidRPr="00163E4E">
        <w:t>kabelů</w:t>
      </w:r>
      <w:r>
        <w:t xml:space="preserve"> (v případě požadavku umístění po cca 50 m), přípojky, zakopané spojky, </w:t>
      </w:r>
      <w:r w:rsidRPr="008726E7">
        <w:t>křížení</w:t>
      </w:r>
      <w:r>
        <w:t xml:space="preserve"> kabelů, servisní smyčky, paty instalačních trubek, ohyby, změny hloubky, poklopy, rozvodové smyčky.</w:t>
      </w:r>
    </w:p>
    <w:p w14:paraId="74B92AED" w14:textId="77777777" w:rsidR="00CF18A7" w:rsidRDefault="00CF18A7" w:rsidP="007F2AA1">
      <w:pPr>
        <w:pStyle w:val="Odstavec1-1a"/>
        <w:numPr>
          <w:ilvl w:val="0"/>
          <w:numId w:val="5"/>
        </w:numPr>
        <w:tabs>
          <w:tab w:val="num" w:pos="3544"/>
        </w:tabs>
        <w:ind w:left="1134"/>
      </w:pPr>
      <w:r w:rsidRPr="00456231">
        <w:rPr>
          <w:rStyle w:val="Tun"/>
        </w:rPr>
        <w:t>Rozvody vody a jejich zařízení</w:t>
      </w:r>
      <w:r>
        <w:t xml:space="preserve"> - modrý marker (145,7 kHz)</w:t>
      </w:r>
    </w:p>
    <w:p w14:paraId="7EB0CA1E" w14:textId="77777777" w:rsidR="00CF18A7" w:rsidRDefault="00CF18A7" w:rsidP="00163E4E">
      <w:pPr>
        <w:pStyle w:val="Odrka1-2-"/>
      </w:pPr>
      <w:r>
        <w:t xml:space="preserve">trasy potrubí, paty servisních </w:t>
      </w:r>
      <w:r w:rsidRPr="00163E4E">
        <w:t>sloupců</w:t>
      </w:r>
      <w:r>
        <w:t>, potrubí z PVC, všechny typy ventilů, křížení, rozdvojky, čistící výstupy, konce obalů.</w:t>
      </w:r>
    </w:p>
    <w:p w14:paraId="5F46E332" w14:textId="77777777" w:rsidR="00CF18A7" w:rsidRDefault="00CF18A7" w:rsidP="007F2AA1">
      <w:pPr>
        <w:pStyle w:val="Odstavec1-1a"/>
        <w:keepNext/>
        <w:numPr>
          <w:ilvl w:val="0"/>
          <w:numId w:val="5"/>
        </w:numPr>
        <w:tabs>
          <w:tab w:val="num" w:pos="3544"/>
        </w:tabs>
        <w:ind w:left="1134"/>
      </w:pPr>
      <w:r w:rsidRPr="00456231">
        <w:rPr>
          <w:rStyle w:val="Tun"/>
        </w:rPr>
        <w:t>Rozvody plynu a jejich zařízení</w:t>
      </w:r>
      <w:r>
        <w:t xml:space="preserve"> – žlutý marker (383,0 kHz)</w:t>
      </w:r>
    </w:p>
    <w:p w14:paraId="3D86F092" w14:textId="77777777" w:rsidR="00CF18A7" w:rsidRDefault="00CF18A7" w:rsidP="00163E4E">
      <w:pPr>
        <w:pStyle w:val="Odrka1-2-"/>
      </w:pPr>
      <w:r>
        <w:t xml:space="preserve">trasy potrubí, paty rozvodných sloupů, paty servisních sloupů, křížení, všechny typy ventilů, měřicí </w:t>
      </w:r>
      <w:r w:rsidRPr="008726E7">
        <w:t>skříně</w:t>
      </w:r>
      <w:r>
        <w:t>, ukončovací armatury, hloubkové změny, překladové armatury, stlačená místa, armatury na regulaci tlaku, elektrotavné spojky, všechny typy armatur a spojů.</w:t>
      </w:r>
    </w:p>
    <w:p w14:paraId="7CC7F118" w14:textId="77777777" w:rsidR="00CF18A7" w:rsidRDefault="00CF18A7" w:rsidP="007F2AA1">
      <w:pPr>
        <w:pStyle w:val="Odstavec1-1a"/>
        <w:numPr>
          <w:ilvl w:val="0"/>
          <w:numId w:val="5"/>
        </w:numPr>
        <w:tabs>
          <w:tab w:val="num" w:pos="3544"/>
        </w:tabs>
        <w:ind w:left="1134"/>
      </w:pPr>
      <w:r w:rsidRPr="00456231">
        <w:rPr>
          <w:rStyle w:val="Tun"/>
        </w:rPr>
        <w:t>Sdělovací zařízení a kabely</w:t>
      </w:r>
      <w:r>
        <w:t xml:space="preserve"> – oranžový marker (101,4 kHz)</w:t>
      </w:r>
    </w:p>
    <w:p w14:paraId="1D7920AE" w14:textId="77777777" w:rsidR="00CF18A7" w:rsidRDefault="00CF18A7" w:rsidP="00163E4E">
      <w:pPr>
        <w:pStyle w:val="Odrka1-2-"/>
      </w:pPr>
      <w:r>
        <w:t xml:space="preserve">trasy kabelů sdělovacích optických a HDPE (v případě požadavku umístění po cca 50 m a na lomové body), uložení kabelových metalických spojek, anomálie na </w:t>
      </w:r>
      <w:r w:rsidRPr="008726E7">
        <w:t>kabelové</w:t>
      </w:r>
      <w:r>
        <w:t xml:space="preserve"> trase – v případě požadavku správce, kabelové rezervy metalických, optických a kombinovaných (hybridních) kabelů, odbočné body z páteřních tras optických kabelů a HDPE uložení </w:t>
      </w:r>
      <w:r w:rsidRPr="00163E4E">
        <w:t>spojek</w:t>
      </w:r>
      <w:r>
        <w:t xml:space="preserve"> optických a kombinovaných (hybridních) kabelů (markery v zapisovatelném provedení).</w:t>
      </w:r>
    </w:p>
    <w:p w14:paraId="4AE76989" w14:textId="77777777" w:rsidR="00CF18A7" w:rsidRDefault="00CF18A7" w:rsidP="007F2AA1">
      <w:pPr>
        <w:pStyle w:val="Odstavec1-1a"/>
        <w:numPr>
          <w:ilvl w:val="0"/>
          <w:numId w:val="5"/>
        </w:numPr>
        <w:tabs>
          <w:tab w:val="num" w:pos="3544"/>
        </w:tabs>
        <w:ind w:left="1134"/>
      </w:pPr>
      <w:r w:rsidRPr="00456231">
        <w:rPr>
          <w:rStyle w:val="Tun"/>
        </w:rPr>
        <w:t>Zabezpečovací zařízení</w:t>
      </w:r>
      <w:r>
        <w:t xml:space="preserve"> – fialový marker (66,35 kHz)</w:t>
      </w:r>
    </w:p>
    <w:p w14:paraId="2AC87AB2" w14:textId="77777777" w:rsidR="00CF18A7" w:rsidRDefault="00CF18A7" w:rsidP="00163E4E">
      <w:pPr>
        <w:pStyle w:val="Odrka1-2-"/>
      </w:pPr>
      <w:r>
        <w:t xml:space="preserve">trasy kabelů zabezpečovacích, včetně kabelů optických a HDPE – doporučené umístění markeru po </w:t>
      </w:r>
      <w:r w:rsidRPr="00163E4E">
        <w:t>cca</w:t>
      </w:r>
      <w:r>
        <w:t xml:space="preserve"> 50 m a na lomové body, uložení kabelových metalických spojek (markery v zapisovatelném provedení), anomálie na kabelové trase (</w:t>
      </w:r>
      <w:r w:rsidRPr="008726E7">
        <w:t>např</w:t>
      </w:r>
      <w:r>
        <w:t xml:space="preserve">. změny hloubky, odbočné body) – v případě požadavku správce </w:t>
      </w:r>
      <w:r w:rsidRPr="008726E7">
        <w:t>markery</w:t>
      </w:r>
      <w:r>
        <w:t xml:space="preserve"> v zapisovatelném provedení, kabelové rezervy metalických, optických a kombinovaných (hybridních) kabelů (markery v zapisovatelném provedení), uložení spojek optických a kombinovaných (hybridních) kabelů (markery v zapisovatelném provedení).</w:t>
      </w:r>
    </w:p>
    <w:p w14:paraId="6817D4E8" w14:textId="77777777" w:rsidR="00CF18A7" w:rsidRDefault="00CF18A7" w:rsidP="007F2AA1">
      <w:pPr>
        <w:pStyle w:val="Odstavec1-1a"/>
        <w:numPr>
          <w:ilvl w:val="0"/>
          <w:numId w:val="5"/>
        </w:numPr>
        <w:tabs>
          <w:tab w:val="num" w:pos="3544"/>
        </w:tabs>
        <w:ind w:left="1134"/>
      </w:pPr>
      <w:r w:rsidRPr="00456231">
        <w:rPr>
          <w:rStyle w:val="Tun"/>
        </w:rPr>
        <w:t>Odpadní voda</w:t>
      </w:r>
      <w:r>
        <w:t xml:space="preserve"> – zelený marker (121,6 kHz)</w:t>
      </w:r>
    </w:p>
    <w:p w14:paraId="754FA4BD" w14:textId="77777777" w:rsidR="00CF18A7" w:rsidRDefault="00CF18A7" w:rsidP="00163E4E">
      <w:pPr>
        <w:pStyle w:val="Odrka1-2-"/>
      </w:pPr>
      <w:r>
        <w:t xml:space="preserve">ventily, všechny typy armatur, čistící výstupy, paty servisních sloupců, vedlejší vedení, značení tras </w:t>
      </w:r>
      <w:r w:rsidRPr="00163E4E">
        <w:t>nekovových</w:t>
      </w:r>
      <w:r>
        <w:t xml:space="preserve"> objektů.</w:t>
      </w:r>
    </w:p>
    <w:p w14:paraId="0B6FEC69" w14:textId="77777777" w:rsidR="00CF18A7" w:rsidRDefault="00CF18A7" w:rsidP="00CF18A7">
      <w:pPr>
        <w:pStyle w:val="Textbezslovn"/>
      </w:pPr>
      <w:r>
        <w:t>Označníky je nutno k uloženým kabelům, potrubím a podzemním zařízením pevně upevňovat (např. plastovou vázací páskou).</w:t>
      </w:r>
    </w:p>
    <w:p w14:paraId="5FCD3476" w14:textId="77777777" w:rsidR="00CF18A7" w:rsidRDefault="00CF18A7" w:rsidP="00CF18A7">
      <w:pPr>
        <w:pStyle w:val="Textbezslovn"/>
      </w:pPr>
      <w:r>
        <w:t>U sdělovacích a zabezpečovacích kabelů OŘ se bude informace o markerech zadávat do pasportu do volitelné položky 2 pod označením „RFID“.</w:t>
      </w:r>
    </w:p>
    <w:p w14:paraId="5E62752C" w14:textId="77777777" w:rsidR="00CF18A7" w:rsidRDefault="00CF18A7" w:rsidP="00CF18A7">
      <w:pPr>
        <w:pStyle w:val="Textbezslovn"/>
      </w:pPr>
      <w:r>
        <w:t>U složek, které nemají žádnou elektronickou databázi, se bude tato informace zadávat ve stejném znění do dokumentace.</w:t>
      </w:r>
    </w:p>
    <w:p w14:paraId="0235FED1" w14:textId="77777777" w:rsidR="00CF18A7" w:rsidRDefault="00CF18A7" w:rsidP="00CF18A7">
      <w:pPr>
        <w:pStyle w:val="Textbezslovn"/>
      </w:pPr>
      <w:r>
        <w:t>Informace o použití markerů bude zaznamenaná do DSPS.</w:t>
      </w:r>
    </w:p>
    <w:p w14:paraId="6C7D45A1" w14:textId="77777777" w:rsidR="00CF18A7" w:rsidRDefault="00CF18A7" w:rsidP="00CF18A7">
      <w:pPr>
        <w:pStyle w:val="Textbezslovn"/>
      </w:pPr>
      <w:r>
        <w:t xml:space="preserve">Do digitální dokumentace se budou zaznamenávat markery ve tvaru kolečka s velkým písmenem M uprostřed ve všech 6-ti vrstvách odpovídajících kategoriím podzemních </w:t>
      </w:r>
      <w:r>
        <w:lastRenderedPageBreak/>
        <w:t>vedení. Značka bude tvarově stejná pro všech 6 vrstev, rozlišení kategorie bude pouze barvou, která bude odpovídat barvě markeru.</w:t>
      </w:r>
    </w:p>
    <w:p w14:paraId="657E75D0" w14:textId="77777777" w:rsidR="0069470F" w:rsidRDefault="0069470F" w:rsidP="0069470F">
      <w:pPr>
        <w:pStyle w:val="Nadpis2-2"/>
      </w:pPr>
      <w:bookmarkStart w:id="23" w:name="_Toc7077118"/>
      <w:bookmarkStart w:id="24" w:name="_Toc55908856"/>
      <w:r>
        <w:t>Doklady překládané zhotovitelem</w:t>
      </w:r>
      <w:bookmarkEnd w:id="23"/>
      <w:bookmarkEnd w:id="24"/>
    </w:p>
    <w:p w14:paraId="5BE75F0D" w14:textId="111E0DE2" w:rsidR="0069470F" w:rsidRPr="00E757AB" w:rsidRDefault="0069470F" w:rsidP="00F52D2E">
      <w:pPr>
        <w:pStyle w:val="Text2-1"/>
      </w:pPr>
      <w:r w:rsidRPr="00E757AB">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46418D02" w14:textId="3301BF51" w:rsidR="00332FE2" w:rsidRPr="00E757AB" w:rsidRDefault="00332FE2" w:rsidP="00163E4E">
      <w:pPr>
        <w:pStyle w:val="Odrka1-1"/>
      </w:pPr>
      <w:r w:rsidRPr="00E757AB">
        <w:t xml:space="preserve">T-05 c) nebo platná F-08 Vedoucí prací pro montáž sdělovacích zařízení; </w:t>
      </w:r>
    </w:p>
    <w:p w14:paraId="5BCB5274" w14:textId="1F6E768B" w:rsidR="00332FE2" w:rsidRPr="00E757AB" w:rsidRDefault="00332FE2" w:rsidP="00163E4E">
      <w:pPr>
        <w:pStyle w:val="Odrka1-1"/>
      </w:pPr>
      <w:r w:rsidRPr="00E757AB">
        <w:t>Z-06 c) nebo platná F-06 Vedoucí prací pro montáž zabezpečovacích zařízení;</w:t>
      </w:r>
    </w:p>
    <w:p w14:paraId="222705FB" w14:textId="3A65BC2F" w:rsidR="00332FE2" w:rsidRPr="00E757AB" w:rsidRDefault="00332FE2" w:rsidP="00163E4E">
      <w:pPr>
        <w:pStyle w:val="Odrka1-1"/>
      </w:pPr>
      <w:r w:rsidRPr="00E757AB">
        <w:t>Osvědčení o způsobilosti zhotovitele pro provádě</w:t>
      </w:r>
      <w:r w:rsidR="00E757AB">
        <w:t>ní prací ASP přesnou metodou</w:t>
      </w:r>
      <w:r w:rsidRPr="00E757AB">
        <w:t xml:space="preserve"> pomocí dat naměřených měřícím zařízením PPK;</w:t>
      </w:r>
    </w:p>
    <w:p w14:paraId="7C37A5D9" w14:textId="47581E75" w:rsidR="00CD02FD" w:rsidRDefault="00332FE2" w:rsidP="00A847AB">
      <w:pPr>
        <w:pStyle w:val="Odrka1-1"/>
      </w:pPr>
      <w:r w:rsidRPr="00E757AB">
        <w:t>Osvědčení způsobilosti ke svařování kolejnic (stykově odtavovací a</w:t>
      </w:r>
      <w:r w:rsidR="00163E4E">
        <w:t> </w:t>
      </w:r>
      <w:r w:rsidRPr="00E757AB">
        <w:t>aluminotermické)</w:t>
      </w:r>
      <w:r w:rsidR="00D9677B">
        <w:t>;</w:t>
      </w:r>
    </w:p>
    <w:p w14:paraId="4D3F79A9" w14:textId="47685287" w:rsidR="00CD02FD" w:rsidRDefault="00CD02FD" w:rsidP="00CD02FD">
      <w:pPr>
        <w:pStyle w:val="Text2-1"/>
      </w:pPr>
      <w:r w:rsidRPr="00E757AB">
        <w:t xml:space="preserve">Zhotovitel doloží mimo jiné před zahájením prací na </w:t>
      </w:r>
      <w:r w:rsidRPr="00894618">
        <w:rPr>
          <w:b/>
        </w:rPr>
        <w:t xml:space="preserve">SO 32-36-31Pardubice – Rosice nad Labem – Stéblová, přeložka horkovodu 2xDN350 EOP v žkm 4,555 </w:t>
      </w:r>
      <w:r w:rsidRPr="00E757AB">
        <w:t>prosté kopie dokladů o kvalifikaci zhotovitelů o odborné způsobilosti a znalosti osob v platném znění:</w:t>
      </w:r>
    </w:p>
    <w:p w14:paraId="7A531BF0" w14:textId="69893CF0" w:rsidR="00CD02FD" w:rsidRDefault="00CD02FD" w:rsidP="00A847AB">
      <w:pPr>
        <w:pStyle w:val="Text2-1"/>
        <w:numPr>
          <w:ilvl w:val="0"/>
          <w:numId w:val="38"/>
        </w:numPr>
      </w:pPr>
      <w:r>
        <w:t>Doklady o způsobilosti svářečů dle odstavce 4.1.16. těchto ZTP</w:t>
      </w:r>
      <w:r w:rsidR="00A04C82">
        <w:t>;</w:t>
      </w:r>
    </w:p>
    <w:p w14:paraId="75EFBF6E" w14:textId="77777777" w:rsidR="00F844FF" w:rsidRDefault="00CD02FD" w:rsidP="00A847AB">
      <w:pPr>
        <w:pStyle w:val="Text2-1"/>
        <w:numPr>
          <w:ilvl w:val="0"/>
          <w:numId w:val="38"/>
        </w:numPr>
      </w:pPr>
      <w:r>
        <w:t>Seznam</w:t>
      </w:r>
      <w:r w:rsidR="008529C7">
        <w:t xml:space="preserve"> svářečů a kopie jejich oprávnění</w:t>
      </w:r>
      <w:r w:rsidR="00F844FF">
        <w:t>;</w:t>
      </w:r>
    </w:p>
    <w:p w14:paraId="7B554EE6" w14:textId="58A04165" w:rsidR="004117D9" w:rsidRDefault="004117D9" w:rsidP="00F844FF">
      <w:pPr>
        <w:pStyle w:val="Text2-1"/>
        <w:numPr>
          <w:ilvl w:val="0"/>
          <w:numId w:val="38"/>
        </w:numPr>
      </w:pPr>
      <w:r w:rsidRPr="00F844FF">
        <w:t>Osvědčení pro montáž smršťovacích objímek předizolovaného potrubí (PIP) pro jednotlivé montážníky</w:t>
      </w:r>
      <w:r>
        <w:t>;</w:t>
      </w:r>
    </w:p>
    <w:p w14:paraId="0832D705" w14:textId="441AA89D" w:rsidR="00CD02FD" w:rsidRDefault="004117D9" w:rsidP="000B6A70">
      <w:pPr>
        <w:pStyle w:val="Text2-1"/>
        <w:numPr>
          <w:ilvl w:val="0"/>
          <w:numId w:val="38"/>
        </w:numPr>
      </w:pPr>
      <w:r>
        <w:t>Osvědčení pro montáž PIP</w:t>
      </w:r>
      <w:r w:rsidR="008529C7">
        <w:t>.</w:t>
      </w:r>
    </w:p>
    <w:p w14:paraId="23624FE4" w14:textId="3732A81A" w:rsidR="00667890" w:rsidRPr="00E757AB" w:rsidRDefault="0069470F" w:rsidP="00667890">
      <w:pPr>
        <w:pStyle w:val="Text2-1"/>
      </w:pPr>
      <w:r w:rsidRPr="00E757AB">
        <w:t xml:space="preserve">Výše uvedené doklady upravující odbornou způsobilost musí osvědčit odbornou způsobilost samotného dodavatele (je-li fyzickou osobou) nebo jiné osoby, která bude pro dodavatele příslušnou činnost vykonávat.  </w:t>
      </w:r>
    </w:p>
    <w:p w14:paraId="718DF6F5" w14:textId="77777777" w:rsidR="0069470F" w:rsidRDefault="0069470F" w:rsidP="0069470F">
      <w:pPr>
        <w:pStyle w:val="Nadpis2-2"/>
      </w:pPr>
      <w:bookmarkStart w:id="25" w:name="_Toc7077119"/>
      <w:bookmarkStart w:id="26" w:name="_Toc55908857"/>
      <w:r>
        <w:t>Dokumentace zhotovitele pro stavbu</w:t>
      </w:r>
      <w:bookmarkEnd w:id="25"/>
      <w:bookmarkEnd w:id="26"/>
    </w:p>
    <w:p w14:paraId="5A870063" w14:textId="77777777" w:rsidR="0069470F" w:rsidRPr="0004576C" w:rsidRDefault="00B17BBA" w:rsidP="00F52D2E">
      <w:pPr>
        <w:pStyle w:val="Text2-1"/>
      </w:pPr>
      <w:r w:rsidRPr="0004576C">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„Směrnice GŘ č. 11/2006“), zejména pro:</w:t>
      </w:r>
    </w:p>
    <w:p w14:paraId="3F3D52A2" w14:textId="5A43643E" w:rsidR="00332FE2" w:rsidRPr="00332FE2" w:rsidRDefault="00332FE2" w:rsidP="00163E4E">
      <w:pPr>
        <w:pStyle w:val="Odstavec1-1a"/>
        <w:numPr>
          <w:ilvl w:val="0"/>
          <w:numId w:val="35"/>
        </w:numPr>
      </w:pPr>
      <w:r w:rsidRPr="00332FE2">
        <w:t>PS staničního, traťového a přejezdového zabezpečovacího zařízení včetně návazností na technologie sdělovacího zařízení a včetně zapracování přechodových stavů sdělovacího a zabezpečovacího zařízení v souladu s ZOV</w:t>
      </w:r>
    </w:p>
    <w:p w14:paraId="2DF188B6" w14:textId="5A41EB09" w:rsidR="0069470F" w:rsidRPr="0004576C" w:rsidRDefault="0069470F" w:rsidP="00163E4E">
      <w:pPr>
        <w:pStyle w:val="Odstavec1-1a"/>
        <w:numPr>
          <w:ilvl w:val="0"/>
          <w:numId w:val="35"/>
        </w:numPr>
      </w:pPr>
      <w:r w:rsidRPr="0004576C">
        <w:t>PS sdělovacího zařízení, včetně zapracování přechodových stavů</w:t>
      </w:r>
    </w:p>
    <w:p w14:paraId="2DE29FF9" w14:textId="0BABCB23" w:rsidR="00156C27" w:rsidRPr="004C74C9" w:rsidRDefault="0004576C" w:rsidP="00163E4E">
      <w:pPr>
        <w:pStyle w:val="Odstavec1-1a"/>
        <w:numPr>
          <w:ilvl w:val="0"/>
          <w:numId w:val="35"/>
        </w:numPr>
      </w:pPr>
      <w:r w:rsidRPr="004C74C9">
        <w:t>Mostní objekt SO 31 34 01</w:t>
      </w:r>
    </w:p>
    <w:p w14:paraId="500B3542" w14:textId="1187C041" w:rsidR="00156C27" w:rsidRPr="004C74C9" w:rsidRDefault="00156C27" w:rsidP="00163E4E">
      <w:pPr>
        <w:pStyle w:val="Odstavec1-1a"/>
        <w:numPr>
          <w:ilvl w:val="0"/>
          <w:numId w:val="35"/>
        </w:numPr>
      </w:pPr>
      <w:r w:rsidRPr="004C74C9">
        <w:t>Protihlukové stěny</w:t>
      </w:r>
      <w:r w:rsidR="004C74C9" w:rsidRPr="004C74C9">
        <w:t xml:space="preserve"> SO 32-40-01, SO 32-40-02, SO 32-40-03</w:t>
      </w:r>
    </w:p>
    <w:p w14:paraId="322390A3" w14:textId="7D46C00A" w:rsidR="00156C27" w:rsidRPr="004C74C9" w:rsidRDefault="00156C27" w:rsidP="00163E4E">
      <w:pPr>
        <w:pStyle w:val="Odstavec1-1a"/>
        <w:numPr>
          <w:ilvl w:val="0"/>
          <w:numId w:val="35"/>
        </w:numPr>
      </w:pPr>
      <w:r w:rsidRPr="004C74C9">
        <w:t>Zastřešení nástupišť a přístřešky na nástupištích</w:t>
      </w:r>
      <w:r w:rsidR="004C74C9" w:rsidRPr="004C74C9">
        <w:t xml:space="preserve"> SO 31-52-01, </w:t>
      </w:r>
      <w:r w:rsidR="004C74C9">
        <w:t>SO 31-52-02</w:t>
      </w:r>
      <w:r w:rsidR="004C74C9" w:rsidRPr="004C74C9">
        <w:t xml:space="preserve">, </w:t>
      </w:r>
      <w:r w:rsidR="00163E4E">
        <w:t>SO </w:t>
      </w:r>
      <w:r w:rsidR="004C74C9">
        <w:t>32</w:t>
      </w:r>
      <w:r w:rsidR="004C74C9" w:rsidRPr="004C74C9">
        <w:t xml:space="preserve">-52-01, </w:t>
      </w:r>
      <w:r w:rsidR="004C74C9">
        <w:t>SO 32-52-02</w:t>
      </w:r>
      <w:r w:rsidR="004C74C9" w:rsidRPr="004C74C9">
        <w:t xml:space="preserve">, </w:t>
      </w:r>
      <w:r w:rsidR="004C74C9">
        <w:t>SO 32-52-03</w:t>
      </w:r>
    </w:p>
    <w:p w14:paraId="26167899" w14:textId="434477BE" w:rsidR="0069470F" w:rsidRDefault="0069470F" w:rsidP="00F52D2E">
      <w:pPr>
        <w:pStyle w:val="Text2-1"/>
      </w:pPr>
      <w:r>
        <w:t>Zhotovitel RDS dodá schválenou výkresovou dokumentaci pro provizorní zabezpečovací zařízení, řešící pouze cílový stav a rozhodující stavební postupy, odso</w:t>
      </w:r>
      <w:r w:rsidR="00156C27">
        <w:t>uhlasené v připomínkovém řízení.</w:t>
      </w:r>
    </w:p>
    <w:p w14:paraId="471D4E30" w14:textId="77777777" w:rsidR="0069470F" w:rsidRDefault="0069470F" w:rsidP="00F52D2E">
      <w:pPr>
        <w:pStyle w:val="Text2-1"/>
      </w:pPr>
      <w:r>
        <w:t>Za dodání schválené související výkresové dokumentace pro ostatní stavební postupy zodpovídá Zhotovitel stavby v souladu se Směrnicí GŘ č. 11/2006, Příloha č. 4.</w:t>
      </w:r>
    </w:p>
    <w:p w14:paraId="4A4D61A7" w14:textId="77777777" w:rsidR="0069470F" w:rsidRDefault="0069470F" w:rsidP="00F52D2E">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14:paraId="6BC06A12" w14:textId="77777777" w:rsidR="0069470F" w:rsidRDefault="0069470F" w:rsidP="0069470F">
      <w:pPr>
        <w:pStyle w:val="Nadpis2-2"/>
      </w:pPr>
      <w:bookmarkStart w:id="27" w:name="_Toc7077120"/>
      <w:bookmarkStart w:id="28" w:name="_Toc55908858"/>
      <w:r>
        <w:lastRenderedPageBreak/>
        <w:t>Dokumentace skutečného provedení stavby</w:t>
      </w:r>
      <w:bookmarkEnd w:id="27"/>
      <w:bookmarkEnd w:id="28"/>
    </w:p>
    <w:p w14:paraId="01287F96" w14:textId="77777777" w:rsidR="0069470F" w:rsidRDefault="0069470F" w:rsidP="00F52D2E">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74DE4BE8" w14:textId="77777777" w:rsidR="0069470F" w:rsidRDefault="0069470F" w:rsidP="0069470F">
      <w:pPr>
        <w:pStyle w:val="Nadpis2-2"/>
      </w:pPr>
      <w:bookmarkStart w:id="29" w:name="_Toc7077121"/>
      <w:bookmarkStart w:id="30" w:name="_Toc55908859"/>
      <w:r>
        <w:t>Zabezpečovací zařízení</w:t>
      </w:r>
      <w:bookmarkEnd w:id="29"/>
      <w:bookmarkEnd w:id="30"/>
    </w:p>
    <w:p w14:paraId="6C300BCD" w14:textId="77777777" w:rsidR="00161285" w:rsidRDefault="00161285" w:rsidP="00161285">
      <w:pPr>
        <w:pStyle w:val="Text2-1"/>
      </w:pPr>
      <w:r>
        <w:t>Zhotovitel zajistí dokumentaci RDS, kde zpracuje podrobné soupisy prací s detailním začleněním a rozklíčováním nákladů, které budou podkladem pro fakturaci Díla.</w:t>
      </w:r>
    </w:p>
    <w:p w14:paraId="7EA98D7A" w14:textId="77777777" w:rsidR="00161285" w:rsidRDefault="00161285" w:rsidP="00161285">
      <w:pPr>
        <w:pStyle w:val="Text2-1"/>
      </w:pPr>
      <w:r>
        <w:t>S uvedením nového traťového a staničního zabezpečovacího zařízení do provozu zajistí Zhotovitel zaškolení pro provoz a obsluhu, údržbu, základní náhradní díly včetně potřebné měřící techniky a servisu. U staničního zabezpečovacího zařízení dodá Zhotovitel servisní a měřící prostředky pro elektronická zabezpečovací zařízení.</w:t>
      </w:r>
    </w:p>
    <w:p w14:paraId="49A56BF1" w14:textId="77777777" w:rsidR="00161285" w:rsidRDefault="00161285" w:rsidP="00161285">
      <w:pPr>
        <w:pStyle w:val="Text2-1"/>
      </w:pPr>
      <w:r>
        <w:t>Provizorní i definitivní zařízení musí být koordinováno s probíhající stavbou „Modernizace železničního uzlu Pardubice“.</w:t>
      </w:r>
    </w:p>
    <w:p w14:paraId="655A364F" w14:textId="77777777" w:rsidR="0069470F" w:rsidRDefault="0069470F" w:rsidP="0069470F">
      <w:pPr>
        <w:pStyle w:val="Nadpis2-2"/>
      </w:pPr>
      <w:bookmarkStart w:id="31" w:name="_Toc7077122"/>
      <w:bookmarkStart w:id="32" w:name="_Toc55908860"/>
      <w:r>
        <w:t>Sdělovací zařízení</w:t>
      </w:r>
      <w:bookmarkEnd w:id="31"/>
      <w:bookmarkEnd w:id="32"/>
    </w:p>
    <w:p w14:paraId="76DF45A4" w14:textId="4FDDCFEE" w:rsidR="00161285" w:rsidRDefault="00161285" w:rsidP="00161285">
      <w:pPr>
        <w:pStyle w:val="Text2-1"/>
      </w:pPr>
      <w:r>
        <w:t>Při demontáži zařízení bude Zhotovitel postupovat tak, aby demontovaná zařízení byla i</w:t>
      </w:r>
      <w:r w:rsidR="00D9677B">
        <w:t> </w:t>
      </w:r>
      <w:r>
        <w:t xml:space="preserve">nadále použitelná pro další možnou montáž do nových lokalit nebo popř. na náhradní díly v souladu se Směrnicí SŽDC č. 42 Hospodaření s vyzískaným materiálem. </w:t>
      </w:r>
    </w:p>
    <w:p w14:paraId="6E7F8B74" w14:textId="77777777" w:rsidR="00161285" w:rsidRDefault="00161285" w:rsidP="00161285">
      <w:pPr>
        <w:pStyle w:val="Text2-1"/>
      </w:pPr>
      <w:r>
        <w:t>Při realizaci kabelizace bude Zhotovitel postupovat tak, aby nebyl dlouhodobě narušen provoz železniční dopravy. Zhotovitel provede úzkou koordinaci pokládky místní kabelizace, rozhlasové kabelizace, kabelizace informačního systému, zabezpečovacího zařízení a venkovního osvětlení.</w:t>
      </w:r>
    </w:p>
    <w:p w14:paraId="2E15CA1E" w14:textId="7AE471F1" w:rsidR="00161285" w:rsidRPr="00F27F9D" w:rsidRDefault="00161285" w:rsidP="00161285">
      <w:pPr>
        <w:pStyle w:val="Text2-1"/>
      </w:pPr>
      <w:r w:rsidRPr="00F27F9D">
        <w:t>Podklady pro implementaci prvků sdělovacího zařízení do systému DDTS</w:t>
      </w:r>
      <w:r w:rsidR="00D568CE" w:rsidRPr="00F27F9D">
        <w:t xml:space="preserve"> ŽDC</w:t>
      </w:r>
      <w:r w:rsidRPr="00F27F9D">
        <w:t xml:space="preserve"> předá </w:t>
      </w:r>
      <w:r w:rsidR="00D568CE" w:rsidRPr="00F27F9D">
        <w:t>Z</w:t>
      </w:r>
      <w:r w:rsidRPr="00F27F9D">
        <w:t>hotovitel nejpozději 60 dnů před skončením stavby. Zhotovitel z</w:t>
      </w:r>
      <w:r w:rsidR="004C74C9" w:rsidRPr="00F27F9D">
        <w:t>a</w:t>
      </w:r>
      <w:r w:rsidR="009220FF" w:rsidRPr="00F27F9D">
        <w:t>řízení nakonfiguruje, oživí</w:t>
      </w:r>
      <w:r w:rsidRPr="00F27F9D">
        <w:t xml:space="preserve"> a připojí do sítě TDS/LTDS nejpozději 30 dnů před skončením stavby. Zhotovitel zařízení odzkouší ze systému DDTS </w:t>
      </w:r>
      <w:r w:rsidR="00D568CE" w:rsidRPr="00F27F9D">
        <w:t xml:space="preserve">ŽDC </w:t>
      </w:r>
      <w:r w:rsidRPr="00F27F9D">
        <w:t>nejpozději 14 dní před skončením stavby.</w:t>
      </w:r>
    </w:p>
    <w:p w14:paraId="14F7A6CF" w14:textId="77777777" w:rsidR="00161285" w:rsidRDefault="00161285" w:rsidP="00161285">
      <w:pPr>
        <w:pStyle w:val="Text2-1"/>
      </w:pPr>
      <w:r>
        <w:t>Materiál navržený Zhotovitelem na provedení ochrany sdělovacích vedení bude konzultován a odsouhlasen Správcem stavby. Zhotovitel zapracuje změny vyvolané ochranou stávající kabelizace do kabelové knihy plánů a správci nebo majiteli zařízení bude předáno geodetické zaměření skutečného stavu sdělovacího zařízení.</w:t>
      </w:r>
    </w:p>
    <w:p w14:paraId="7BC718BB" w14:textId="77777777" w:rsidR="00161285" w:rsidRDefault="00161285" w:rsidP="00161285">
      <w:pPr>
        <w:pStyle w:val="Text2-1"/>
      </w:pPr>
      <w:r>
        <w:t>Ochranné trubky HDPE budou kladeny do výkopu s dodržením minimálního poloměru ohybu 2 m tak, aby bylo možné dodatečně zafouknout optické kabely.</w:t>
      </w:r>
    </w:p>
    <w:p w14:paraId="200CAD5B" w14:textId="08377935" w:rsidR="00161285" w:rsidRDefault="00161285" w:rsidP="00161285">
      <w:pPr>
        <w:pStyle w:val="Text2-1"/>
      </w:pPr>
      <w:r>
        <w:t>Na ochranných trubkách budoucího vlastníka ČD-Telematika bude uveden potisk „ČD</w:t>
      </w:r>
      <w:r w:rsidR="00D9677B">
        <w:noBreakHyphen/>
      </w:r>
      <w:r>
        <w:t>Telematika“.</w:t>
      </w:r>
    </w:p>
    <w:p w14:paraId="2163336F" w14:textId="64DD332D" w:rsidR="00161285" w:rsidRDefault="00161285" w:rsidP="00161285">
      <w:pPr>
        <w:pStyle w:val="Text2-1"/>
      </w:pPr>
      <w:r>
        <w:t>Všechna provozovaná nástupiště budou vybavena funkčním informačním systémem pro cestující za současné funkčnosti informačních tabulí v hale výpravní budovy.</w:t>
      </w:r>
    </w:p>
    <w:p w14:paraId="15013B5D" w14:textId="27F0242A" w:rsidR="00D568CE" w:rsidRPr="00F27F9D" w:rsidRDefault="00D568CE" w:rsidP="00161285">
      <w:pPr>
        <w:pStyle w:val="Text2-1"/>
      </w:pPr>
      <w:r w:rsidRPr="00F27F9D">
        <w:t>Úpravy na rádiových systémech TRS, respektive GSM-R budou realizovány v návaznosti na související stavbu „GSM-R Pardubice – Hradec Králové – Jaroměř“. Výchozím stavem je již realizace rádiového systému GSM-R v předstihu nebo souběžně se stavbou. Pokud stavba „GSM-R Pardubice – Hradec Králové – Jaroměř“ nebude z jakéhokoliv důvodu v</w:t>
      </w:r>
      <w:r w:rsidR="00D9677B">
        <w:t> </w:t>
      </w:r>
      <w:r w:rsidRPr="00F27F9D">
        <w:t>realizaci je nutné provést změny v technickém řešení stávajícího systému TRS v</w:t>
      </w:r>
      <w:r w:rsidR="00D9677B">
        <w:t> </w:t>
      </w:r>
      <w:r w:rsidRPr="00F27F9D">
        <w:t>souvislosti s vazbou VNPN a dálkovým ovládáním řešeného traťového úseku.</w:t>
      </w:r>
    </w:p>
    <w:p w14:paraId="515186C1" w14:textId="3133A022" w:rsidR="00161285" w:rsidRPr="00F27F9D" w:rsidRDefault="00D568CE" w:rsidP="00D568CE">
      <w:pPr>
        <w:pStyle w:val="Text2-1"/>
      </w:pPr>
      <w:r w:rsidRPr="00F27F9D">
        <w:t>Úpravy na rádiové</w:t>
      </w:r>
      <w:r w:rsidR="00F27F9D" w:rsidRPr="00F27F9D">
        <w:t>m systému TRS budou koordinovány</w:t>
      </w:r>
      <w:r w:rsidRPr="00F27F9D">
        <w:t xml:space="preserve"> s výstavbou ostatních sdělovacího zařízení a souvisejícími PS, SO. Zhotovitel bude minimalizovat výluky systému TRS. V rámci stavby bude upravován stávající a vybudován nový systém DDTS ŽDC. Sdělovací zařízení musí umožňovat zapojení do DDTS ŽDC a umožňovat sledovat vybrané parametry (tyto parametry zhotovitel projedná nejpozději v rámci </w:t>
      </w:r>
      <w:r w:rsidRPr="00F27F9D">
        <w:lastRenderedPageBreak/>
        <w:t>zpracování RDS). Veškeré přenosy a sběr dat budou navrženy v souladu s technickou specifikací TS 2/2008-ZSE „Dálková diagnostika technologických systémů železniční dopravní cesty“ (druhé vydání) a gestorského výkladu k Technickým specifikacím 2/2008 – ZSE, druhé vydání, č.j. 5641/2016-SŽDC-O14 ze dne 8.2.2016. Systém bude umožňovat jeho následné rozšíření a doplnění v souladu s pokračujícími a navazujícími stavbami. Podle TS 2/2008-ZSE (třetí vydání) budou provedeny TLS v jednotlivých PS, SO. Samotná integrace do nadstavbových systémů DDTS ŽDC (InS, a vizualizace klientských pracovišť) bude provedena až po upgrade serverových částí samostatnou stavbou.</w:t>
      </w:r>
    </w:p>
    <w:p w14:paraId="3FAB7BE5" w14:textId="77777777" w:rsidR="00161285" w:rsidRDefault="00161285" w:rsidP="00161285">
      <w:pPr>
        <w:pStyle w:val="Text2-1"/>
      </w:pPr>
      <w:r>
        <w:t>IP adresy přiděluje výhradně Správa železnic, Odbor zabezpečovací a telekomunikační techniky (O14). Zhotovitel si IP adresy vyžádá v dostatečném předstihu před zahájením montáže.</w:t>
      </w:r>
    </w:p>
    <w:p w14:paraId="30BCDB9B" w14:textId="3C406FA3" w:rsidR="00161285" w:rsidRDefault="00161285" w:rsidP="00161285">
      <w:pPr>
        <w:pStyle w:val="Text2-1"/>
      </w:pPr>
      <w:r>
        <w:t>Po konečném odladění programových částí budou Objednateli předány zdrojové kódy ze všech použitých PLC, zdrojové kódy nebo projekty pro použité vizualizační systémy a projekty řešící nastavení, logiku elektronických ochran (dále programové části). Mezi Zhotovitelem a Objednatelem bude sepsána licenční smlouva k danému zařízení, kde budou přesně definovány názvy programových částí, kterých se licenční smlouva týká a</w:t>
      </w:r>
      <w:r w:rsidR="00D9677B">
        <w:t> </w:t>
      </w:r>
      <w:r>
        <w:t>popis rozsahu využívání daných programových částí Objednatelem. V tomto popisu musí být jednoznačně určeny jednotlivé programové části každého programu, na které budou platné různé úrovně využívání Objednatelem. Objednatel bude mít oprávnění dle svých potřeb dále rozvíjet a upravovat programové části týkající se logiky ovládaného zařízení a úpravy vizualizačních systémů nebude však zasahovat do knihoven či celků řešících komunikační protokoly. Objednatel může provádět programové úpravy v</w:t>
      </w:r>
      <w:r w:rsidR="00D9677B">
        <w:t> </w:t>
      </w:r>
      <w:r>
        <w:t>záruční době pouze se svolením Zhotovitele. Objednatel nesmí předat žádné programové části třetí straně či použít žádné programové části do jiného zařízení bez souhlasu Zhotovitele. Předáním programových částí nevzniká Objednateli nárok na licenční klíče potřebné k jejich editaci. Zhotovitel dodá Objednateli pro všechna konfigurovatelná zařízení výpis konfigurace nastavitelných parametrů (výpis může být elektronický) a přístupová hesla nejvyšší úrovně. IP adresy přiděluje výhradně Objednatel (Odbor zabezpečovací a telekomunikační techniky – O14), od kterého si je Zhotovitel vyžádá v dostatečném předstihu před zahájením montáže.</w:t>
      </w:r>
    </w:p>
    <w:p w14:paraId="18AECA7C" w14:textId="6FCDFD38" w:rsidR="0069470F" w:rsidRDefault="0069470F" w:rsidP="0069470F">
      <w:pPr>
        <w:pStyle w:val="Nadpis2-2"/>
      </w:pPr>
      <w:bookmarkStart w:id="33" w:name="_Toc7077123"/>
      <w:bookmarkStart w:id="34" w:name="_Toc55908861"/>
      <w:r>
        <w:t>Silnoproudá technologie včetně DŘT, trakční a energetická zařízení</w:t>
      </w:r>
      <w:bookmarkEnd w:id="33"/>
      <w:bookmarkEnd w:id="34"/>
    </w:p>
    <w:p w14:paraId="13EA234A" w14:textId="77777777" w:rsidR="00161285" w:rsidRDefault="00161285" w:rsidP="00161285">
      <w:pPr>
        <w:pStyle w:val="Text2-1"/>
      </w:pPr>
      <w:r>
        <w:t>Vzhledem k zavedenému postupu používání řídící techniky ASDŘ PETZ správce OŘ SEE Hradec Králové musí zhotovitel použít zařízení 100% kompatibilní se současným systémem. Veškerou návaznou technologii zhotovitel připojí do technologie DŘT dle zvyklostí a standardů na OŘ SEE Hradec Králové.</w:t>
      </w:r>
    </w:p>
    <w:p w14:paraId="18588003" w14:textId="77777777" w:rsidR="00161285" w:rsidRDefault="00161285" w:rsidP="00161285">
      <w:pPr>
        <w:pStyle w:val="Text2-1"/>
      </w:pPr>
      <w:r>
        <w:t>Navrhované práce v DŘT přímo navazují na ovládání PETZ a NZZ, zhotovitel bude informovat Správce stavby o navrhovaném zařízení a způsobu jeho montáže.</w:t>
      </w:r>
    </w:p>
    <w:p w14:paraId="1633BA6D" w14:textId="77777777" w:rsidR="00161285" w:rsidRDefault="00161285" w:rsidP="00161285">
      <w:pPr>
        <w:pStyle w:val="Text2-1"/>
      </w:pPr>
      <w:r>
        <w:t>Práce navrhované v DŘT navazují na „živá“ vedení a zařízení železniční dopravní cesty. V době realizace již také mohou být některá navazující zařízení budovaná v rámci stavby ve zkušebním provozu. Zhotovitel bude koordinovat postup prací s pracemi na navazujících PS.</w:t>
      </w:r>
    </w:p>
    <w:p w14:paraId="59839813" w14:textId="77777777" w:rsidR="00161285" w:rsidRDefault="00161285" w:rsidP="00161285">
      <w:pPr>
        <w:pStyle w:val="Text2-1"/>
      </w:pPr>
      <w:r>
        <w:t>Zhotovitel projedná se správci dotčených zařízení železniční dopravní cesty postup prací a rozhodující vlastní speciální technologické postupy při jejich provádění a v nutném rozsahu si smluvně zajistí jejich případnou spolupráci (odborný dohled, vstupy do vyhrazených prostor, identifikace jednotlivých kabelů a zařízení, měření a nastavování, provozní výluky atd.).</w:t>
      </w:r>
    </w:p>
    <w:p w14:paraId="286DFEC0" w14:textId="44B1D017" w:rsidR="00161285" w:rsidRDefault="00161285" w:rsidP="00161285">
      <w:pPr>
        <w:pStyle w:val="Text2-1"/>
      </w:pPr>
      <w:r>
        <w:t>Výrobky silnoproudé elektrotechniky jsou v Projektové dokumentaci specifikovány pouze svými technickými a kvalitativními parametry v souladu s TKP. Protože stroje a</w:t>
      </w:r>
      <w:r w:rsidR="00C97D2B">
        <w:t> </w:t>
      </w:r>
      <w:r>
        <w:t>zařízení silnoproudé elektrotechniky se při stejných elektrických parametrech mohou lišit svými rozměry, hmotností a uspořádáním, jsou u rozhodujících strojů a přístrojů v</w:t>
      </w:r>
      <w:r w:rsidR="00C97D2B">
        <w:t> </w:t>
      </w:r>
      <w:r>
        <w:t>příloze “Soupis strojů a zařízení” a ve schématech uvedené příklady vhodných strojů a</w:t>
      </w:r>
      <w:r w:rsidR="00C97D2B">
        <w:t> </w:t>
      </w:r>
      <w:r>
        <w:t xml:space="preserve">přístrojů. Tyto příklady strojů a přístrojů byly respektovány při zpracování této projektové dokumentace, stavebních podkladů a koordinaci se souvisejícími SO a PS. Při použití jiných, ale z hlediska elektrických parametrů rovnocenných nebo lepších </w:t>
      </w:r>
      <w:r>
        <w:lastRenderedPageBreak/>
        <w:t>strojů a zařízení, je třeba provést prověření této projektové dokumentace včetně stavebních podkladů a souvisejících SO a PS. Dále je třeba při volbě strojů a přístrojů přihlédnout k tomu, že spínací, napájecí a transformační stanice jsou v souladu se zákonem č. 266/1994 Sb. a podle vyhlášky č. 100/1995 Sb. určená technická zařízení a</w:t>
      </w:r>
      <w:r w:rsidR="00C97D2B">
        <w:t> </w:t>
      </w:r>
      <w:r>
        <w:t>pro jejich uvedení do provozu po modernizaci musí být vydán průkaz způsobilosti.</w:t>
      </w:r>
    </w:p>
    <w:p w14:paraId="1ED2CA2B" w14:textId="77777777" w:rsidR="00161285" w:rsidRDefault="00161285" w:rsidP="00161285">
      <w:pPr>
        <w:pStyle w:val="Text2-1"/>
      </w:pPr>
      <w:r>
        <w:t>V případě, že budou při realizaci použity stroje a zařízení uváděná v dokumentaci jako příklad, je třeba vzít v úvahu, že vzhledem k časové prodlevě mezi zpracováním tohoto projektu a jeho realizací může dojít k dílčím změnám technického řešení specifikovaných strojů a zařízení, především ovládacích a kontrolních obvodů. Proto je třeba prověřit soulad této dokumentace s definitivní technickou specifikací, kterou obdrží objednatel zařízení od jeho zhotovitele.</w:t>
      </w:r>
    </w:p>
    <w:p w14:paraId="17A292DD" w14:textId="21CE7601" w:rsidR="00161285" w:rsidRDefault="00161285" w:rsidP="00161285">
      <w:pPr>
        <w:pStyle w:val="Text2-1"/>
      </w:pPr>
      <w:r>
        <w:t>Po konečném odladění programových částí předá Zhotovitel Objednateli zdrojové kódy ze všech použitých PLC, zdrojové kódy nebo projekty pro použité vizualizační systémy a projekty řešící nastavení, logiku elektronických ochran (dále programové části). Zhotovitel zajistí uzavření licenční smlouvy mezi Zhotovitelem a Objednatelem (provozovatelem daného zařízení), kde budou přesně definovány názvy programových částí, kterých se licenční smlouva týká a popis rozsahu využívání daných programových částí Objednatele. V tomto popisu budou jednoznačně určeny jednotlivé programové části každého programu, na které budou platné různé úrovně využívání Objednatelem. Objednatel bude mít oprávnění dle svých potřeb dále rozvíjet a upravovat programové části týkající se logiky ovládaného zařízení a úpravy vizualizačních systémů, nebude však zasahovat do knihoven či celků řešících komunikační protokoly a ochranné funkce. Objednatel může provádět programové úpravy v záruční době pouze se svolením Zhotovitele. Objednatel nesmí předat žádné programové části třetí straně či použít žádné programové části do jiného zařízení bez souhlasu Zhotovitele. Předáním programových částí nevzniká Objednateli nárok na HW a SW licenční klíče potřebné k</w:t>
      </w:r>
      <w:r w:rsidR="00C97D2B">
        <w:t> </w:t>
      </w:r>
      <w:r>
        <w:t>jejich editaci.</w:t>
      </w:r>
    </w:p>
    <w:p w14:paraId="52E8E773" w14:textId="5F51DB46" w:rsidR="00161285" w:rsidRDefault="00161285" w:rsidP="00161285">
      <w:pPr>
        <w:pStyle w:val="Text2-1"/>
      </w:pPr>
      <w:r>
        <w:t>Systém kompenzace včetně návrhu systému řízení, jednotlivých komponent, realizace regulační smyčky celého sytému, měření kvality sítě včetně finálního ladění komponent bude součástí dodávky těchto RH-K. Dodávku RH-K včetně návrhu systému musí provádět Zhotovitel s odbornými znalostmi a zkušenostmi s uvedenou problematikou. Návrh sytému a jeho následné uvedení Zhotovitelem do provozu musí zaručit, že budou splněny parametry kvality sítě v předávacím místě uvedeném v TP smlouvy o připojen</w:t>
      </w:r>
      <w:r w:rsidR="009220FF">
        <w:t>í mezi SŽ</w:t>
      </w:r>
      <w:r>
        <w:t xml:space="preserve"> SŽE a ČEZ Distribuce, případně jsou stanoveny příslušnými ustanoveními ERU.</w:t>
      </w:r>
    </w:p>
    <w:p w14:paraId="1A29906C" w14:textId="77777777" w:rsidR="0069470F" w:rsidRPr="007226A5" w:rsidRDefault="0069470F" w:rsidP="0069470F">
      <w:pPr>
        <w:pStyle w:val="Nadpis2-2"/>
      </w:pPr>
      <w:bookmarkStart w:id="35" w:name="_Toc7077125"/>
      <w:bookmarkStart w:id="36" w:name="_Toc55908862"/>
      <w:r w:rsidRPr="007226A5">
        <w:t>Železniční svršek</w:t>
      </w:r>
      <w:bookmarkEnd w:id="35"/>
      <w:bookmarkEnd w:id="36"/>
      <w:r w:rsidRPr="007226A5">
        <w:t xml:space="preserve"> </w:t>
      </w:r>
    </w:p>
    <w:p w14:paraId="47964777" w14:textId="75580D73" w:rsidR="0069470F" w:rsidRDefault="007226A5" w:rsidP="00F52D2E">
      <w:pPr>
        <w:pStyle w:val="Text2-1"/>
      </w:pPr>
      <w:r w:rsidRPr="007226A5">
        <w:t>Dočasné uskladnění, demontáž a montáž kolejových polí budou prováděny na plochách zhotovitele.</w:t>
      </w:r>
    </w:p>
    <w:p w14:paraId="4E08ECD0" w14:textId="6C319ECC" w:rsidR="007638E2" w:rsidRDefault="007638E2" w:rsidP="00F52D2E">
      <w:pPr>
        <w:pStyle w:val="Text2-1"/>
      </w:pPr>
      <w:r>
        <w:t>Recyklační základna je navržena na zařízení staveniště ZS</w:t>
      </w:r>
      <w:r w:rsidR="00F14211">
        <w:t xml:space="preserve"> 1</w:t>
      </w:r>
      <w:r>
        <w:t xml:space="preserve">. Před uvedením zařízení do provozu budou konkrétní podmínky provozu projednány a písemně odsouhlaseny obcí (Rosice nad Labem), na jejímž katastrálním území bude zařízení provozováno. Dokument bude, jako součást provozní evidence, k dispozici kontrolním orgánům na místě provozu. </w:t>
      </w:r>
    </w:p>
    <w:p w14:paraId="40DC530B" w14:textId="08C05913" w:rsidR="00F14211" w:rsidRDefault="00F14211" w:rsidP="00F52D2E">
      <w:pPr>
        <w:pStyle w:val="Text2-1"/>
      </w:pPr>
      <w:r>
        <w:t>Pro provizorní stavy budou využity kolejnice a pražce vyzískané ze stavby.</w:t>
      </w:r>
    </w:p>
    <w:p w14:paraId="5625D41D" w14:textId="1CE7329D" w:rsidR="00F14211" w:rsidRDefault="00F14211" w:rsidP="00F52D2E">
      <w:pPr>
        <w:pStyle w:val="Text2-1"/>
      </w:pPr>
      <w:r>
        <w:t>Výhybky pro proviz</w:t>
      </w:r>
      <w:r w:rsidR="00E6028A">
        <w:t>orní stav</w:t>
      </w:r>
      <w:r>
        <w:t>y</w:t>
      </w:r>
      <w:r w:rsidR="00E6028A">
        <w:t xml:space="preserve"> a nový stav:</w:t>
      </w:r>
    </w:p>
    <w:tbl>
      <w:tblPr>
        <w:tblStyle w:val="TabulkaS-zhlav"/>
        <w:tblW w:w="0" w:type="auto"/>
        <w:tblInd w:w="794" w:type="dxa"/>
        <w:tblLook w:val="04A0" w:firstRow="1" w:lastRow="0" w:firstColumn="1" w:lastColumn="0" w:noHBand="0" w:noVBand="1"/>
      </w:tblPr>
      <w:tblGrid>
        <w:gridCol w:w="2126"/>
        <w:gridCol w:w="1560"/>
        <w:gridCol w:w="2551"/>
      </w:tblGrid>
      <w:tr w:rsidR="00C97D2B" w:rsidRPr="00C97D2B" w14:paraId="4DEB6279" w14:textId="77777777" w:rsidTr="00C97D2B">
        <w:trPr>
          <w:cnfStyle w:val="100000000000" w:firstRow="1" w:lastRow="0" w:firstColumn="0" w:lastColumn="0" w:oddVBand="0" w:evenVBand="0" w:oddHBand="0" w:evenHBand="0" w:firstRowFirstColumn="0" w:firstRowLastColumn="0" w:lastRowFirstColumn="0" w:lastRowLastColumn="0"/>
        </w:trPr>
        <w:tc>
          <w:tcPr>
            <w:tcW w:w="2126" w:type="dxa"/>
          </w:tcPr>
          <w:p w14:paraId="533D544A" w14:textId="77777777" w:rsidR="00C97D2B" w:rsidRPr="00C97D2B" w:rsidRDefault="00C97D2B" w:rsidP="008F1A44">
            <w:pPr>
              <w:pStyle w:val="Tabulka-7"/>
            </w:pPr>
            <w:r w:rsidRPr="00C97D2B">
              <w:t>Provizorní/nově</w:t>
            </w:r>
          </w:p>
        </w:tc>
        <w:tc>
          <w:tcPr>
            <w:tcW w:w="1560" w:type="dxa"/>
          </w:tcPr>
          <w:p w14:paraId="7FB6DE79" w14:textId="15F691A5" w:rsidR="00C97D2B" w:rsidRPr="00C97D2B" w:rsidRDefault="00C97D2B" w:rsidP="008F1A44">
            <w:pPr>
              <w:pStyle w:val="Tabulka-7"/>
            </w:pPr>
            <w:r w:rsidRPr="00C97D2B">
              <w:t>stávající</w:t>
            </w:r>
          </w:p>
        </w:tc>
        <w:tc>
          <w:tcPr>
            <w:tcW w:w="2551" w:type="dxa"/>
          </w:tcPr>
          <w:p w14:paraId="15BDA85B" w14:textId="68B0A8CD" w:rsidR="00C97D2B" w:rsidRPr="00C97D2B" w:rsidRDefault="00C97D2B" w:rsidP="008F1A44">
            <w:pPr>
              <w:pStyle w:val="Tabulka-7"/>
            </w:pPr>
            <w:r w:rsidRPr="00C97D2B">
              <w:t>tvar</w:t>
            </w:r>
          </w:p>
        </w:tc>
      </w:tr>
      <w:tr w:rsidR="00C97D2B" w:rsidRPr="00C97D2B" w14:paraId="453BFD67" w14:textId="77777777" w:rsidTr="00C97D2B">
        <w:tc>
          <w:tcPr>
            <w:tcW w:w="2126" w:type="dxa"/>
          </w:tcPr>
          <w:p w14:paraId="5A2D92F3" w14:textId="77777777" w:rsidR="00C97D2B" w:rsidRPr="00C97D2B" w:rsidRDefault="00C97D2B" w:rsidP="008F1A44">
            <w:pPr>
              <w:pStyle w:val="Tabulka-7"/>
            </w:pPr>
            <w:r w:rsidRPr="00C97D2B">
              <w:t>1XB</w:t>
            </w:r>
          </w:p>
        </w:tc>
        <w:tc>
          <w:tcPr>
            <w:tcW w:w="1560" w:type="dxa"/>
          </w:tcPr>
          <w:p w14:paraId="3FE8A0E1" w14:textId="77777777" w:rsidR="00C97D2B" w:rsidRPr="00C97D2B" w:rsidRDefault="00C97D2B" w:rsidP="008F1A44">
            <w:pPr>
              <w:pStyle w:val="Tabulka-7"/>
            </w:pPr>
            <w:r w:rsidRPr="00C97D2B">
              <w:t>1A</w:t>
            </w:r>
          </w:p>
        </w:tc>
        <w:tc>
          <w:tcPr>
            <w:tcW w:w="2551" w:type="dxa"/>
          </w:tcPr>
          <w:p w14:paraId="21E3E34D" w14:textId="77777777" w:rsidR="00C97D2B" w:rsidRPr="00C97D2B" w:rsidRDefault="00C97D2B" w:rsidP="008F1A44">
            <w:pPr>
              <w:pStyle w:val="Tabulka-7"/>
            </w:pPr>
            <w:r w:rsidRPr="00C97D2B">
              <w:t>JR65 1:12-500 Ld</w:t>
            </w:r>
          </w:p>
        </w:tc>
      </w:tr>
      <w:tr w:rsidR="00C97D2B" w:rsidRPr="00C97D2B" w14:paraId="50E05AF5" w14:textId="77777777" w:rsidTr="00C97D2B">
        <w:tc>
          <w:tcPr>
            <w:tcW w:w="2126" w:type="dxa"/>
          </w:tcPr>
          <w:p w14:paraId="29753F39" w14:textId="77777777" w:rsidR="00C97D2B" w:rsidRPr="00C97D2B" w:rsidRDefault="00C97D2B" w:rsidP="008F1A44">
            <w:pPr>
              <w:pStyle w:val="Tabulka-7"/>
            </w:pPr>
            <w:r w:rsidRPr="00C97D2B">
              <w:t>8XA</w:t>
            </w:r>
          </w:p>
        </w:tc>
        <w:tc>
          <w:tcPr>
            <w:tcW w:w="1560" w:type="dxa"/>
          </w:tcPr>
          <w:p w14:paraId="73B2F9F7" w14:textId="77777777" w:rsidR="00C97D2B" w:rsidRPr="00C97D2B" w:rsidRDefault="00C97D2B" w:rsidP="008F1A44">
            <w:pPr>
              <w:pStyle w:val="Tabulka-7"/>
            </w:pPr>
            <w:r w:rsidRPr="00C97D2B">
              <w:t>1B</w:t>
            </w:r>
          </w:p>
        </w:tc>
        <w:tc>
          <w:tcPr>
            <w:tcW w:w="2551" w:type="dxa"/>
          </w:tcPr>
          <w:p w14:paraId="526A6B69" w14:textId="77777777" w:rsidR="00C97D2B" w:rsidRPr="00C97D2B" w:rsidRDefault="00C97D2B" w:rsidP="008F1A44">
            <w:pPr>
              <w:pStyle w:val="Tabulka-7"/>
            </w:pPr>
            <w:r w:rsidRPr="00C97D2B">
              <w:t>JR65 1:12-500 Pd</w:t>
            </w:r>
          </w:p>
        </w:tc>
      </w:tr>
      <w:tr w:rsidR="00C97D2B" w:rsidRPr="00C97D2B" w14:paraId="32ECD5A2" w14:textId="77777777" w:rsidTr="00C97D2B">
        <w:tc>
          <w:tcPr>
            <w:tcW w:w="2126" w:type="dxa"/>
          </w:tcPr>
          <w:p w14:paraId="4A0E3D26" w14:textId="77777777" w:rsidR="00C97D2B" w:rsidRPr="00C97D2B" w:rsidRDefault="00C97D2B" w:rsidP="008F1A44">
            <w:pPr>
              <w:pStyle w:val="Tabulka-7"/>
            </w:pPr>
            <w:r w:rsidRPr="00C97D2B">
              <w:t>9XB</w:t>
            </w:r>
          </w:p>
        </w:tc>
        <w:tc>
          <w:tcPr>
            <w:tcW w:w="1560" w:type="dxa"/>
          </w:tcPr>
          <w:p w14:paraId="2A0D7A69" w14:textId="77777777" w:rsidR="00C97D2B" w:rsidRPr="00C97D2B" w:rsidRDefault="00C97D2B" w:rsidP="008F1A44">
            <w:pPr>
              <w:pStyle w:val="Tabulka-7"/>
            </w:pPr>
            <w:r w:rsidRPr="00C97D2B">
              <w:t>1</w:t>
            </w:r>
          </w:p>
        </w:tc>
        <w:tc>
          <w:tcPr>
            <w:tcW w:w="2551" w:type="dxa"/>
          </w:tcPr>
          <w:p w14:paraId="4D96039A" w14:textId="77777777" w:rsidR="00C97D2B" w:rsidRPr="00C97D2B" w:rsidRDefault="00C97D2B" w:rsidP="008F1A44">
            <w:pPr>
              <w:pStyle w:val="Tabulka-7"/>
            </w:pPr>
            <w:r w:rsidRPr="00C97D2B">
              <w:t>JR65 1:11-300 Ld</w:t>
            </w:r>
          </w:p>
        </w:tc>
      </w:tr>
      <w:tr w:rsidR="00C97D2B" w:rsidRPr="00C97D2B" w14:paraId="5EF3C9BE" w14:textId="77777777" w:rsidTr="00C97D2B">
        <w:tc>
          <w:tcPr>
            <w:tcW w:w="2126" w:type="dxa"/>
          </w:tcPr>
          <w:p w14:paraId="42CC8403" w14:textId="77777777" w:rsidR="00C97D2B" w:rsidRPr="00C97D2B" w:rsidRDefault="00C97D2B" w:rsidP="008F1A44">
            <w:pPr>
              <w:pStyle w:val="Tabulka-7"/>
            </w:pPr>
            <w:r w:rsidRPr="00C97D2B">
              <w:t>9XA</w:t>
            </w:r>
          </w:p>
        </w:tc>
        <w:tc>
          <w:tcPr>
            <w:tcW w:w="1560" w:type="dxa"/>
          </w:tcPr>
          <w:p w14:paraId="009EC259" w14:textId="77777777" w:rsidR="00C97D2B" w:rsidRPr="00C97D2B" w:rsidRDefault="00C97D2B" w:rsidP="008F1A44">
            <w:pPr>
              <w:pStyle w:val="Tabulka-7"/>
            </w:pPr>
            <w:r w:rsidRPr="00C97D2B">
              <w:t>5</w:t>
            </w:r>
          </w:p>
        </w:tc>
        <w:tc>
          <w:tcPr>
            <w:tcW w:w="2551" w:type="dxa"/>
          </w:tcPr>
          <w:p w14:paraId="2FA3D2C9" w14:textId="77777777" w:rsidR="00C97D2B" w:rsidRPr="00C97D2B" w:rsidRDefault="00C97D2B" w:rsidP="008F1A44">
            <w:pPr>
              <w:pStyle w:val="Tabulka-7"/>
            </w:pPr>
            <w:r w:rsidRPr="00C97D2B">
              <w:t>JR65 1:11-300 Pd</w:t>
            </w:r>
          </w:p>
        </w:tc>
      </w:tr>
      <w:tr w:rsidR="00C97D2B" w:rsidRPr="00C97D2B" w14:paraId="3684F6B2" w14:textId="77777777" w:rsidTr="00C97D2B">
        <w:tc>
          <w:tcPr>
            <w:tcW w:w="2126" w:type="dxa"/>
          </w:tcPr>
          <w:p w14:paraId="498F71DD" w14:textId="77777777" w:rsidR="00C97D2B" w:rsidRPr="00C97D2B" w:rsidRDefault="00C97D2B" w:rsidP="008F1A44">
            <w:pPr>
              <w:pStyle w:val="Tabulka-7"/>
            </w:pPr>
            <w:r w:rsidRPr="00C97D2B">
              <w:t>11XA</w:t>
            </w:r>
          </w:p>
        </w:tc>
        <w:tc>
          <w:tcPr>
            <w:tcW w:w="1560" w:type="dxa"/>
          </w:tcPr>
          <w:p w14:paraId="02365148" w14:textId="77777777" w:rsidR="00C97D2B" w:rsidRPr="00C97D2B" w:rsidRDefault="00C97D2B" w:rsidP="008F1A44">
            <w:pPr>
              <w:pStyle w:val="Tabulka-7"/>
            </w:pPr>
            <w:r w:rsidRPr="00C97D2B">
              <w:t>12</w:t>
            </w:r>
          </w:p>
        </w:tc>
        <w:tc>
          <w:tcPr>
            <w:tcW w:w="2551" w:type="dxa"/>
          </w:tcPr>
          <w:p w14:paraId="6927B96D" w14:textId="77777777" w:rsidR="00C97D2B" w:rsidRPr="00C97D2B" w:rsidRDefault="00C97D2B" w:rsidP="008F1A44">
            <w:pPr>
              <w:pStyle w:val="Tabulka-7"/>
            </w:pPr>
            <w:r w:rsidRPr="00C97D2B">
              <w:t>JS49 1:7,5-190 Pd</w:t>
            </w:r>
          </w:p>
        </w:tc>
      </w:tr>
      <w:tr w:rsidR="00C97D2B" w:rsidRPr="00C97D2B" w14:paraId="3BC06CE6" w14:textId="77777777" w:rsidTr="00C97D2B">
        <w:tc>
          <w:tcPr>
            <w:tcW w:w="2126" w:type="dxa"/>
          </w:tcPr>
          <w:p w14:paraId="25F8CACE" w14:textId="77777777" w:rsidR="00C97D2B" w:rsidRPr="00C97D2B" w:rsidRDefault="00C97D2B" w:rsidP="008F1A44">
            <w:pPr>
              <w:pStyle w:val="Tabulka-7"/>
            </w:pPr>
            <w:r w:rsidRPr="00C97D2B">
              <w:t>11</w:t>
            </w:r>
          </w:p>
        </w:tc>
        <w:tc>
          <w:tcPr>
            <w:tcW w:w="1560" w:type="dxa"/>
          </w:tcPr>
          <w:p w14:paraId="7DA20491" w14:textId="77777777" w:rsidR="00C97D2B" w:rsidRPr="00C97D2B" w:rsidRDefault="00C97D2B" w:rsidP="008F1A44">
            <w:pPr>
              <w:pStyle w:val="Tabulka-7"/>
            </w:pPr>
            <w:r w:rsidRPr="00C97D2B">
              <w:t>15</w:t>
            </w:r>
          </w:p>
        </w:tc>
        <w:tc>
          <w:tcPr>
            <w:tcW w:w="2551" w:type="dxa"/>
          </w:tcPr>
          <w:p w14:paraId="3501B3DE" w14:textId="77777777" w:rsidR="00C97D2B" w:rsidRPr="00C97D2B" w:rsidRDefault="00C97D2B" w:rsidP="008F1A44">
            <w:pPr>
              <w:pStyle w:val="Tabulka-7"/>
            </w:pPr>
            <w:r w:rsidRPr="00C97D2B">
              <w:t>JS49 1:7,5-190 Pd</w:t>
            </w:r>
          </w:p>
        </w:tc>
      </w:tr>
      <w:tr w:rsidR="00C97D2B" w:rsidRPr="00C97D2B" w14:paraId="747555C0" w14:textId="77777777" w:rsidTr="00C97D2B">
        <w:tc>
          <w:tcPr>
            <w:tcW w:w="2126" w:type="dxa"/>
          </w:tcPr>
          <w:p w14:paraId="601E8899" w14:textId="77777777" w:rsidR="00C97D2B" w:rsidRPr="00C97D2B" w:rsidRDefault="00C97D2B" w:rsidP="008F1A44">
            <w:pPr>
              <w:pStyle w:val="Tabulka-7"/>
            </w:pPr>
            <w:r w:rsidRPr="00C97D2B">
              <w:t>5b</w:t>
            </w:r>
          </w:p>
        </w:tc>
        <w:tc>
          <w:tcPr>
            <w:tcW w:w="1560" w:type="dxa"/>
          </w:tcPr>
          <w:p w14:paraId="0867D999" w14:textId="77777777" w:rsidR="00C97D2B" w:rsidRPr="00C97D2B" w:rsidRDefault="00C97D2B" w:rsidP="008F1A44">
            <w:pPr>
              <w:pStyle w:val="Tabulka-7"/>
            </w:pPr>
            <w:r w:rsidRPr="00C97D2B">
              <w:t>6</w:t>
            </w:r>
          </w:p>
        </w:tc>
        <w:tc>
          <w:tcPr>
            <w:tcW w:w="2551" w:type="dxa"/>
          </w:tcPr>
          <w:p w14:paraId="0DF9DD3A" w14:textId="77777777" w:rsidR="00C97D2B" w:rsidRPr="00C97D2B" w:rsidRDefault="00C97D2B" w:rsidP="008F1A44">
            <w:pPr>
              <w:pStyle w:val="Tabulka-7"/>
            </w:pPr>
            <w:r w:rsidRPr="00C97D2B">
              <w:t>JS49 1:9-300 Ld</w:t>
            </w:r>
          </w:p>
        </w:tc>
      </w:tr>
    </w:tbl>
    <w:p w14:paraId="6BE191C8" w14:textId="77777777" w:rsidR="00C97D2B" w:rsidRDefault="00C97D2B" w:rsidP="00C97D2B">
      <w:pPr>
        <w:pStyle w:val="Textbezslovn"/>
      </w:pPr>
      <w:bookmarkStart w:id="37" w:name="_Toc7077126"/>
    </w:p>
    <w:p w14:paraId="35AFFE6D" w14:textId="77777777" w:rsidR="0069470F" w:rsidRDefault="0069470F" w:rsidP="0069470F">
      <w:pPr>
        <w:pStyle w:val="Nadpis2-2"/>
      </w:pPr>
      <w:bookmarkStart w:id="38" w:name="_Toc55908863"/>
      <w:r>
        <w:lastRenderedPageBreak/>
        <w:t>Železniční spodek</w:t>
      </w:r>
      <w:bookmarkEnd w:id="37"/>
      <w:bookmarkEnd w:id="38"/>
    </w:p>
    <w:p w14:paraId="73C685E5" w14:textId="608E83EF" w:rsidR="00161285" w:rsidRDefault="00161285" w:rsidP="001065E1">
      <w:pPr>
        <w:pStyle w:val="Text2-1"/>
        <w:numPr>
          <w:ilvl w:val="2"/>
          <w:numId w:val="9"/>
        </w:numPr>
        <w:ind w:left="709"/>
      </w:pPr>
      <w:r>
        <w:t>Zvláštní pozornost bude Zhotovitel věnovat konstrukcím železničních násy</w:t>
      </w:r>
      <w:r w:rsidR="009220FF">
        <w:t>pů a přísypů v celé délce trati</w:t>
      </w:r>
      <w:r>
        <w:t xml:space="preserve"> a řídit </w:t>
      </w:r>
      <w:r w:rsidR="009220FF">
        <w:t>se pokyny geotechnického dozoru,</w:t>
      </w:r>
      <w:r>
        <w:t xml:space="preserve"> zejména pak navýšení nivelety částí násypu přilehlých k železničnímu mostu ev. km 90,901 na trati 505C Pardubice-Jaroměř. </w:t>
      </w:r>
    </w:p>
    <w:p w14:paraId="606EE67B" w14:textId="77777777" w:rsidR="0069470F" w:rsidRDefault="0069470F" w:rsidP="0069470F">
      <w:pPr>
        <w:pStyle w:val="Nadpis2-2"/>
      </w:pPr>
      <w:bookmarkStart w:id="39" w:name="_Toc7077127"/>
      <w:bookmarkStart w:id="40" w:name="_Toc55908864"/>
      <w:r>
        <w:t>Nástupiště</w:t>
      </w:r>
      <w:bookmarkEnd w:id="39"/>
      <w:bookmarkEnd w:id="40"/>
    </w:p>
    <w:p w14:paraId="1F7A42B3" w14:textId="77777777" w:rsidR="00161285" w:rsidRDefault="00161285" w:rsidP="001065E1">
      <w:pPr>
        <w:pStyle w:val="Text2-1"/>
        <w:numPr>
          <w:ilvl w:val="2"/>
          <w:numId w:val="9"/>
        </w:numPr>
        <w:ind w:left="709"/>
      </w:pPr>
      <w:r>
        <w:t>Součástí činnosti zhotovitele je i výstavba a následná likvidace provizorních nástupišť v ŽST Pardubice v příslušných etapách výstavby.</w:t>
      </w:r>
    </w:p>
    <w:p w14:paraId="4C5C1559" w14:textId="77777777" w:rsidR="0069470F" w:rsidRDefault="0069470F" w:rsidP="0069470F">
      <w:pPr>
        <w:pStyle w:val="Nadpis2-2"/>
      </w:pPr>
      <w:bookmarkStart w:id="41" w:name="_Toc7077128"/>
      <w:bookmarkStart w:id="42" w:name="_Toc55908865"/>
      <w:r>
        <w:t>Železniční přejezdy</w:t>
      </w:r>
      <w:bookmarkEnd w:id="41"/>
      <w:bookmarkEnd w:id="42"/>
    </w:p>
    <w:p w14:paraId="63FA53AF" w14:textId="085C6371" w:rsidR="00161285" w:rsidRDefault="00161285" w:rsidP="001065E1">
      <w:pPr>
        <w:pStyle w:val="Text2-1"/>
        <w:numPr>
          <w:ilvl w:val="2"/>
          <w:numId w:val="9"/>
        </w:numPr>
        <w:ind w:left="709"/>
      </w:pPr>
      <w:r>
        <w:t>Při realizaci a uzavírkách přejezdů je zapotřebí zohlednit podmínky a požadavky na realizaci (především délky uzavírek a podmínky pro náhradní trasy) uvedené v části ZOV a vyjádřeních Synthesia (přejezd km 3,301) a Obec Stéblová (přejezd v km 8,295)</w:t>
      </w:r>
      <w:r w:rsidR="009220FF">
        <w:t>.</w:t>
      </w:r>
    </w:p>
    <w:p w14:paraId="748C73BC" w14:textId="1C405BD7" w:rsidR="0069470F" w:rsidRDefault="0069470F" w:rsidP="0069470F">
      <w:pPr>
        <w:pStyle w:val="Nadpis2-2"/>
      </w:pPr>
      <w:bookmarkStart w:id="43" w:name="_Toc7077129"/>
      <w:bookmarkStart w:id="44" w:name="_Toc55908866"/>
      <w:r>
        <w:t>Mosty, propustky a zdi</w:t>
      </w:r>
      <w:bookmarkEnd w:id="43"/>
      <w:bookmarkEnd w:id="44"/>
    </w:p>
    <w:p w14:paraId="29AF4670" w14:textId="77777777" w:rsidR="00161285" w:rsidRDefault="00161285" w:rsidP="00161285">
      <w:pPr>
        <w:pStyle w:val="Text2-1"/>
      </w:pPr>
      <w:r>
        <w:t xml:space="preserve">Zhotovitel si zajistí s dostatečným předstihem případnou dopravu nadměrných nákladů jednotlivých dílů Labského mostu (SO 31 34 01) na staveniště. </w:t>
      </w:r>
    </w:p>
    <w:p w14:paraId="442DF507" w14:textId="473F3853" w:rsidR="00161285" w:rsidRDefault="00161285" w:rsidP="00161285">
      <w:pPr>
        <w:pStyle w:val="Text2-1"/>
      </w:pPr>
      <w:r>
        <w:t>Zvláštní pozornost bude zhotovitel věnovat realizaci stavebního objektu (podchod pro cestující) SO 31 34 02. Zhotovitel zajistí důslednou koordinaci s výstavbou kolejiště a</w:t>
      </w:r>
      <w:r w:rsidR="00415E58">
        <w:t> </w:t>
      </w:r>
      <w:r>
        <w:t>nástupišť a dodržení navrženého harmonogramu stavebních prací</w:t>
      </w:r>
      <w:r w:rsidR="00415E58">
        <w:t>.</w:t>
      </w:r>
    </w:p>
    <w:p w14:paraId="15B34849" w14:textId="77777777" w:rsidR="0069470F" w:rsidRDefault="0069470F" w:rsidP="0069470F">
      <w:pPr>
        <w:pStyle w:val="Nadpis2-2"/>
      </w:pPr>
      <w:bookmarkStart w:id="45" w:name="_Toc7077130"/>
      <w:bookmarkStart w:id="46" w:name="_Toc55908867"/>
      <w:r>
        <w:t>Ostatní inženýrské objekty</w:t>
      </w:r>
      <w:bookmarkEnd w:id="45"/>
      <w:bookmarkEnd w:id="46"/>
    </w:p>
    <w:p w14:paraId="791F2D83" w14:textId="5E69F8A9" w:rsidR="000B0C83" w:rsidRDefault="000B0C83" w:rsidP="000B0C83">
      <w:pPr>
        <w:pStyle w:val="Text2-1"/>
      </w:pPr>
      <w:r>
        <w:t>Realizaci přeložek sítí ČEZ Distribuce a.s., Telco Pro Servis (ČEZ ICT) a CETIN a.s., zajišťují vlastníci těchto sítí na základě smlouvy se Správou železnic</w:t>
      </w:r>
      <w:r w:rsidR="009D237C">
        <w:t>, státní organizace</w:t>
      </w:r>
      <w:r>
        <w:t xml:space="preserve">. Zhotovitel železniční stavby bude koordinovat se zhotovitelem přeložek sítí jejich realizaci dle potřeb železniční stavby. </w:t>
      </w:r>
    </w:p>
    <w:p w14:paraId="3C21FBC4" w14:textId="0EC7AAA2" w:rsidR="000B0C83" w:rsidRDefault="000B0C83" w:rsidP="000B0C83">
      <w:pPr>
        <w:pStyle w:val="Text2-1"/>
      </w:pPr>
      <w:r>
        <w:t xml:space="preserve">Úpravy, ochrany a přeložky kanalizací a vodovodů VaK Pardubice bude Zhotovitel provádět v těsné součinnosti s vlastníkem a správcem. </w:t>
      </w:r>
    </w:p>
    <w:p w14:paraId="7EC46DBC" w14:textId="77777777" w:rsidR="000B0C83" w:rsidRDefault="000B0C83" w:rsidP="000B0C83">
      <w:pPr>
        <w:pStyle w:val="Text2-1"/>
      </w:pPr>
      <w:r>
        <w:t>V rozsahu železniční stavby se mohou nacházet body geodetické mikrosítě ŘSD ČR určené ke sledování silničních mostů přes železniční tratě na silnicích I/36 a  I/37. Pokud budou stavbou dotčeny další body mikrosítě neuvažované v projektu, zajistí zhotovitel jejich ochranu před poškozením stavbou. Zhotovitel umožní pracovníkům ŘSD na vyžádání přístup ke geodetickým bodům a měření</w:t>
      </w:r>
    </w:p>
    <w:p w14:paraId="7FBE229E" w14:textId="32C3E8BB" w:rsidR="0069470F" w:rsidRDefault="0069470F" w:rsidP="0069470F">
      <w:pPr>
        <w:pStyle w:val="Nadpis2-2"/>
      </w:pPr>
      <w:bookmarkStart w:id="47" w:name="_Toc7077132"/>
      <w:bookmarkStart w:id="48" w:name="_Toc55908868"/>
      <w:r>
        <w:t>Pozemní komunikace</w:t>
      </w:r>
      <w:bookmarkEnd w:id="47"/>
      <w:bookmarkEnd w:id="48"/>
    </w:p>
    <w:p w14:paraId="530E58AF" w14:textId="12E5D014" w:rsidR="000B0C83" w:rsidRDefault="000B0C83" w:rsidP="00725C3F">
      <w:pPr>
        <w:pStyle w:val="Text2-1"/>
      </w:pPr>
      <w:r>
        <w:t xml:space="preserve">Návrhy dopravně inženýrských opatření jsou součástí PS a SO, která jejich potřebu vyvolávají. </w:t>
      </w:r>
    </w:p>
    <w:p w14:paraId="73FFFFD3" w14:textId="77777777" w:rsidR="0069470F" w:rsidRDefault="0069470F" w:rsidP="0069470F">
      <w:pPr>
        <w:pStyle w:val="Nadpis2-2"/>
      </w:pPr>
      <w:bookmarkStart w:id="49" w:name="_Toc7077133"/>
      <w:bookmarkStart w:id="50" w:name="_Toc55908869"/>
      <w:r>
        <w:t>Kabelovody, kolektory</w:t>
      </w:r>
      <w:bookmarkEnd w:id="49"/>
      <w:bookmarkEnd w:id="50"/>
    </w:p>
    <w:p w14:paraId="182CD1DE" w14:textId="77777777" w:rsidR="000B0C83" w:rsidRDefault="000B0C83" w:rsidP="000B0C83">
      <w:pPr>
        <w:pStyle w:val="Text2-1"/>
      </w:pPr>
      <w:r>
        <w:t>Otvory v segmentech kabelovodu musí být čtvercového průřezu. Kapacita kabelovodu je navržena na čtvercový průřez otvorů. V případě použití kruhových otvorů musí být kapacita kabelovodu zvýšena na 1,5 násobek, na což není ve stanici prostor.</w:t>
      </w:r>
    </w:p>
    <w:p w14:paraId="0A7BFC48" w14:textId="77777777" w:rsidR="000B0C83" w:rsidRDefault="000B0C83" w:rsidP="000B0C83">
      <w:pPr>
        <w:pStyle w:val="Text2-1"/>
      </w:pPr>
      <w:r>
        <w:t xml:space="preserve">Jednotlivé větve kabelovodu bude zhotovitel realizovat v souladu s harmonogramem dle potřeb technologických profesí tak, aby bylo možné včas realizovat kabelové rozvody. </w:t>
      </w:r>
    </w:p>
    <w:p w14:paraId="3721E337" w14:textId="4B1D7E75" w:rsidR="000B0C83" w:rsidRDefault="000B0C83" w:rsidP="000B0C83">
      <w:pPr>
        <w:pStyle w:val="Text2-1"/>
      </w:pPr>
      <w:r>
        <w:t>Zvláštní pozornost musí zhotovitel věnovat realizaci stavební</w:t>
      </w:r>
      <w:r w:rsidR="005B0D98">
        <w:t>ch</w:t>
      </w:r>
      <w:r>
        <w:t xml:space="preserve"> jam pro šachty kabelovodu a startovacích jam pro protlaky kabelovodu s ohledem na okolní objekty, u kterých musí zajistit jejich funkčnost a zamezit jejich nepřípustnému pohybu či přetvoření.</w:t>
      </w:r>
    </w:p>
    <w:p w14:paraId="69F49019" w14:textId="2F321351" w:rsidR="0069470F" w:rsidRDefault="0069470F" w:rsidP="0069470F">
      <w:pPr>
        <w:pStyle w:val="Nadpis2-2"/>
      </w:pPr>
      <w:bookmarkStart w:id="51" w:name="_Toc7077134"/>
      <w:bookmarkStart w:id="52" w:name="_Toc55908870"/>
      <w:r>
        <w:lastRenderedPageBreak/>
        <w:t>Protihlukové objekty</w:t>
      </w:r>
      <w:bookmarkEnd w:id="51"/>
      <w:bookmarkEnd w:id="52"/>
    </w:p>
    <w:p w14:paraId="42FDC15A" w14:textId="0EA79874" w:rsidR="000B0C83" w:rsidRDefault="000B0C83" w:rsidP="000B0C83">
      <w:pPr>
        <w:pStyle w:val="Text2-1"/>
      </w:pPr>
      <w:r>
        <w:t>Zvláštní pozornost musí zhotovitel věnovat provádění pilotových základů protihlukových stěn a časové a prostorové koordinaci jejich realizace s okolními objekty, především se stávajícími inženýrskými sítěmi a s jejich úpravami</w:t>
      </w:r>
    </w:p>
    <w:p w14:paraId="1BCDD5D7" w14:textId="77777777" w:rsidR="0069470F" w:rsidRDefault="0069470F" w:rsidP="0069470F">
      <w:pPr>
        <w:pStyle w:val="Nadpis2-2"/>
      </w:pPr>
      <w:bookmarkStart w:id="53" w:name="_Toc7077135"/>
      <w:bookmarkStart w:id="54" w:name="_Toc55908871"/>
      <w:r>
        <w:t>Pozemní stavební objekty</w:t>
      </w:r>
      <w:bookmarkEnd w:id="53"/>
      <w:bookmarkEnd w:id="54"/>
    </w:p>
    <w:p w14:paraId="5D3B4CE3" w14:textId="15A50359" w:rsidR="000B0C83" w:rsidRDefault="000B0C83" w:rsidP="000B0C83">
      <w:pPr>
        <w:pStyle w:val="Text2-1"/>
      </w:pPr>
      <w:r>
        <w:t>Jednotlivé objekty pozemních staveb bude zh</w:t>
      </w:r>
      <w:r w:rsidR="008F1A44">
        <w:t>otovitel realizovat v souladu s </w:t>
      </w:r>
      <w:r>
        <w:t xml:space="preserve">harmonogramem dle potřeb technologických profesí tak, aby bylo možné včas instalovat a zprovoznit drážní technologie. K urychlení výstavby a zprovoznění především technologického a provozního objektu je navržena prefabrikace stavebních konstrukcí. Za účelem včasného dokončení budov zhotovitel zajistí včasné objednání železobetonových dílů konstrukcí. </w:t>
      </w:r>
    </w:p>
    <w:p w14:paraId="47017FD9" w14:textId="30E9A582" w:rsidR="000B0C83" w:rsidRDefault="000B0C83" w:rsidP="000B0C83">
      <w:pPr>
        <w:pStyle w:val="Text2-1"/>
      </w:pPr>
      <w:r>
        <w:t>Při zásahu do stávajících oplocení a ohrazení pozemků zajistí zhotovitel dočasná oplocení a ohrazení pozemků zabraňující neoprávněnému vniknutí na pozemek do doby realizace definitivních oplocení či ohrazení pozemků (SO 31-51-03, SO 32-51-01).</w:t>
      </w:r>
    </w:p>
    <w:p w14:paraId="5E38FF03" w14:textId="5ED9FF19" w:rsidR="0069470F" w:rsidRDefault="0069470F" w:rsidP="0069470F">
      <w:pPr>
        <w:pStyle w:val="Nadpis2-2"/>
      </w:pPr>
      <w:bookmarkStart w:id="55" w:name="_Toc7077136"/>
      <w:bookmarkStart w:id="56" w:name="_Toc55908872"/>
      <w:r>
        <w:t>Trakční a energická zařízení</w:t>
      </w:r>
      <w:bookmarkEnd w:id="55"/>
      <w:bookmarkEnd w:id="56"/>
    </w:p>
    <w:p w14:paraId="7A1E6027" w14:textId="77777777" w:rsidR="000B0C83" w:rsidRDefault="000B0C83" w:rsidP="000B0C83">
      <w:pPr>
        <w:pStyle w:val="Text2-1"/>
      </w:pPr>
      <w:r>
        <w:t xml:space="preserve">Zhotovitel bude věnovat zvláštní pozornost harmonogramu realizace železničního trakčního vedení v jednotlivých etapách výstavby tak, aby vždy zajistil sjízdnost kolejí, které v uvedené etapě mají být v provozu. </w:t>
      </w:r>
    </w:p>
    <w:p w14:paraId="7A5BB0B9" w14:textId="0AE587F0" w:rsidR="000B0C83" w:rsidRDefault="000B0C83" w:rsidP="000B0C83">
      <w:pPr>
        <w:pStyle w:val="Text2-1"/>
      </w:pPr>
      <w:r>
        <w:t>Zhotovitel zajistí pro každou etapu výstavby v předstihu zpracování a odsouhlasení KSÚ.</w:t>
      </w:r>
    </w:p>
    <w:p w14:paraId="229CB42B" w14:textId="36894486" w:rsidR="00D568CE" w:rsidRPr="005B0D98" w:rsidRDefault="00D568CE" w:rsidP="000B0C83">
      <w:pPr>
        <w:pStyle w:val="Text2-1"/>
      </w:pPr>
      <w:r w:rsidRPr="005B0D98">
        <w:t>Zhotovitel zajistí pro každou etapu výstavby odpovídající Schéma napájení a dělení TV.</w:t>
      </w:r>
    </w:p>
    <w:p w14:paraId="2A97B374" w14:textId="77777777" w:rsidR="000B0C83" w:rsidRDefault="000B0C83" w:rsidP="000B0C83">
      <w:pPr>
        <w:pStyle w:val="Text2-1"/>
      </w:pPr>
      <w:r>
        <w:t>Zhotovitel připraví železniční trakční vedení na výhledový přechod na napěťovou hladinu 25 kV AC.</w:t>
      </w:r>
    </w:p>
    <w:p w14:paraId="38D7690E" w14:textId="77777777" w:rsidR="0069470F" w:rsidRDefault="0069470F" w:rsidP="0069470F">
      <w:pPr>
        <w:pStyle w:val="Nadpis2-2"/>
      </w:pPr>
      <w:bookmarkStart w:id="57" w:name="_Toc7077137"/>
      <w:bookmarkStart w:id="58" w:name="_Toc55908873"/>
      <w:r>
        <w:t>Vyzískaný materiál</w:t>
      </w:r>
      <w:bookmarkEnd w:id="57"/>
      <w:bookmarkEnd w:id="58"/>
    </w:p>
    <w:p w14:paraId="3AE6159A" w14:textId="5A428B83" w:rsidR="0069470F" w:rsidRDefault="003C0B39" w:rsidP="00F52D2E">
      <w:pPr>
        <w:pStyle w:val="Text2-1"/>
      </w:pPr>
      <w:r>
        <w:t>Zhotovitel bude recyklovat kamenivo vyzískané z kolejového lože a přednostně bude recyklovat na frakci 32/63. Pro navrácení recyklovaného kameniva do kolejového lože bude důkladně uplatňovat možnosti uvedené v předpise S3 Železniční svršek Díl X kolejové lože a jeho uspořádání, dle čl.30, Tab 1 Použití třídy kameniva.</w:t>
      </w:r>
    </w:p>
    <w:p w14:paraId="27D794C8" w14:textId="77777777" w:rsidR="0069470F" w:rsidRDefault="0069470F" w:rsidP="0069470F">
      <w:pPr>
        <w:pStyle w:val="Nadpis2-2"/>
      </w:pPr>
      <w:bookmarkStart w:id="59" w:name="_Toc7077138"/>
      <w:bookmarkStart w:id="60" w:name="_Toc55908874"/>
      <w:r>
        <w:t>Životní prostředí a nakládání s odpady</w:t>
      </w:r>
      <w:bookmarkEnd w:id="59"/>
      <w:bookmarkEnd w:id="60"/>
    </w:p>
    <w:p w14:paraId="2D7624F2" w14:textId="43C3D8EA" w:rsidR="0047736E" w:rsidRPr="00895CE2" w:rsidRDefault="0047736E" w:rsidP="00F52D2E">
      <w:pPr>
        <w:pStyle w:val="Text2-1"/>
        <w:rPr>
          <w:rStyle w:val="Tun"/>
        </w:rPr>
      </w:pPr>
      <w:r w:rsidRPr="00895CE2">
        <w:rPr>
          <w:rStyle w:val="Tun"/>
        </w:rPr>
        <w:t xml:space="preserve">Nakládání s </w:t>
      </w:r>
      <w:r w:rsidR="00575856" w:rsidRPr="00895CE2">
        <w:rPr>
          <w:rStyle w:val="Tun"/>
        </w:rPr>
        <w:t>odpady -</w:t>
      </w:r>
      <w:r w:rsidR="00895CE2" w:rsidRPr="00895CE2">
        <w:rPr>
          <w:rStyle w:val="Tun"/>
        </w:rPr>
        <w:t xml:space="preserve"> </w:t>
      </w:r>
      <w:r w:rsidR="00895CE2" w:rsidRPr="00895CE2">
        <w:rPr>
          <w:rStyle w:val="Tun"/>
          <w:b w:val="0"/>
        </w:rPr>
        <w:t>požadavky na nakládání s odpady a skládky odpadu v okolí jsou popsány v části dokumentace DSP+PDPS</w:t>
      </w:r>
      <w:r w:rsidR="00895CE2">
        <w:rPr>
          <w:rStyle w:val="Tun"/>
          <w:b w:val="0"/>
        </w:rPr>
        <w:t xml:space="preserve"> E 5.7.4. Odpadové hospodářství.</w:t>
      </w:r>
    </w:p>
    <w:p w14:paraId="06F219DB" w14:textId="2070DC1A" w:rsidR="00415E58" w:rsidRPr="00415E58" w:rsidRDefault="00415E58" w:rsidP="00382142">
      <w:pPr>
        <w:pStyle w:val="Odrka1-1"/>
      </w:pPr>
      <w:r w:rsidRPr="00382142">
        <w:t>Zhotovitel stavby si zajistí rozsah skládek sám</w:t>
      </w:r>
      <w:r w:rsidRPr="00415E58">
        <w:t>, a to dle celkového množství a</w:t>
      </w:r>
      <w:r>
        <w:t> </w:t>
      </w:r>
      <w:r w:rsidRPr="00382142">
        <w:t>kategorie odpadů a tuto cenu si včetně rizika zohlední v nabídkové ceně položky.</w:t>
      </w:r>
      <w:r w:rsidRPr="00415E58">
        <w:t xml:space="preserve">   </w:t>
      </w:r>
    </w:p>
    <w:p w14:paraId="10D6A640" w14:textId="736FCBB6" w:rsidR="00415E58" w:rsidRPr="00415E58" w:rsidRDefault="00415E58" w:rsidP="00382142">
      <w:pPr>
        <w:pStyle w:val="Odrka1-1"/>
      </w:pPr>
      <w:r w:rsidRPr="00382142">
        <w:t>Polohy a vzdálenosti skládek pro likvidaci odpadů uvedené v Projektové dokumentaci jsou pouze informativní a slouží pro interní potřeby Objednatele a</w:t>
      </w:r>
      <w:r>
        <w:t> </w:t>
      </w:r>
      <w:r w:rsidRPr="00382142">
        <w:t>stavebního řízení. Umístění skládek není podkladem pro výběrové řízení na zhotovitele stavby, má tedy pouze informativní charakter.</w:t>
      </w:r>
      <w:r w:rsidRPr="00415E58">
        <w:t xml:space="preserve"> </w:t>
      </w:r>
    </w:p>
    <w:p w14:paraId="392426FE" w14:textId="7AF7C0F1" w:rsidR="00895CE2" w:rsidRPr="00EB1D1F" w:rsidRDefault="00415E58" w:rsidP="00F52D2E">
      <w:pPr>
        <w:pStyle w:val="Text2-1"/>
        <w:rPr>
          <w:rStyle w:val="Tun"/>
          <w:b w:val="0"/>
        </w:rPr>
      </w:pPr>
      <w:r>
        <w:rPr>
          <w:rStyle w:val="Tun"/>
          <w:b w:val="0"/>
        </w:rPr>
        <w:t>Z</w:t>
      </w:r>
      <w:r w:rsidR="00895CE2" w:rsidRPr="00895CE2">
        <w:rPr>
          <w:rStyle w:val="Tun"/>
          <w:b w:val="0"/>
        </w:rPr>
        <w:t xml:space="preserve">hotovitel provede nutné kácení dřevin a odstraňování keřů </w:t>
      </w:r>
      <w:r w:rsidR="00B54D42" w:rsidRPr="00EB1D1F">
        <w:t>dle podmínek úřadu vydávajícího povolení ke kácení</w:t>
      </w:r>
      <w:r w:rsidR="00895CE2" w:rsidRPr="00EB1D1F">
        <w:t>.</w:t>
      </w:r>
    </w:p>
    <w:p w14:paraId="551C4DBB" w14:textId="5151BAB9" w:rsidR="00895CE2" w:rsidRPr="00895CE2" w:rsidRDefault="00895CE2" w:rsidP="00F52D2E">
      <w:pPr>
        <w:pStyle w:val="Text2-1"/>
        <w:rPr>
          <w:rStyle w:val="Tun"/>
          <w:b w:val="0"/>
        </w:rPr>
      </w:pPr>
      <w:r>
        <w:rPr>
          <w:rStyle w:val="Tun"/>
          <w:b w:val="0"/>
        </w:rPr>
        <w:t>Zhotovitel zajistí ochranu stávajících dřevin v okolí stavby tak, aby nebyly dřeviny</w:t>
      </w:r>
      <w:r w:rsidR="00411772">
        <w:rPr>
          <w:rStyle w:val="Tun"/>
          <w:b w:val="0"/>
        </w:rPr>
        <w:t xml:space="preserve"> poškozeny včetně kořenového systému, minimálně 2,5 m od paty kmene stromů v souladu s ČSN 83</w:t>
      </w:r>
      <w:r w:rsidR="00415E58">
        <w:rPr>
          <w:rStyle w:val="Tun"/>
          <w:b w:val="0"/>
        </w:rPr>
        <w:t> </w:t>
      </w:r>
      <w:r w:rsidR="00411772">
        <w:rPr>
          <w:rStyle w:val="Tun"/>
          <w:b w:val="0"/>
        </w:rPr>
        <w:t>9061 Ochrana stromů, porostů a ploch pro vegetaci při stavebních činnostech. Zároveň podle této normy provede zhotovitel ochranu kmene stromů po dobu stavby (např. bedněním kmene minimálně do výšky 2 m). Nezbytně nutné ořezávání dřevin provede zhotovitel odbornou firmou v místě rozvětvení, aby nedošlo k poškození dřeviny.</w:t>
      </w:r>
    </w:p>
    <w:p w14:paraId="06F976EC" w14:textId="77777777" w:rsidR="0069470F" w:rsidRDefault="0069470F" w:rsidP="0069470F">
      <w:pPr>
        <w:pStyle w:val="Nadpis2-2"/>
      </w:pPr>
      <w:bookmarkStart w:id="61" w:name="_Ref3280427"/>
      <w:bookmarkStart w:id="62" w:name="_Toc7077139"/>
      <w:bookmarkStart w:id="63" w:name="_Toc55908875"/>
      <w:r>
        <w:lastRenderedPageBreak/>
        <w:t>Publicita</w:t>
      </w:r>
      <w:bookmarkEnd w:id="61"/>
      <w:bookmarkEnd w:id="62"/>
      <w:bookmarkEnd w:id="63"/>
    </w:p>
    <w:p w14:paraId="5150C296" w14:textId="71D05D3A" w:rsidR="000117FE" w:rsidRDefault="000117FE" w:rsidP="00382142">
      <w:pPr>
        <w:pStyle w:val="Text2-1"/>
      </w:pPr>
      <w:bookmarkStart w:id="64" w:name="_Ref55898543"/>
      <w:r w:rsidRPr="000251CE">
        <w:t>Vzhledem</w:t>
      </w:r>
      <w:r>
        <w:t xml:space="preserve"> k předpokladu spolufinancování díla z evropských fondů bude součástí díla také zajištění publicity stavby spolufinancované Evropskou unií (dále jen EU) podle platných pravidel pro publicitu. Základními povinnými prvky jsou:  2 ks velkoplošný dočasný billboard, 2 ks stálá pamětní deska.</w:t>
      </w:r>
      <w:bookmarkEnd w:id="64"/>
    </w:p>
    <w:p w14:paraId="2245E3FD" w14:textId="3FBB9570" w:rsidR="000117FE" w:rsidRDefault="000117FE" w:rsidP="000117FE">
      <w:pPr>
        <w:pStyle w:val="Text2-1"/>
        <w:numPr>
          <w:ilvl w:val="0"/>
          <w:numId w:val="0"/>
        </w:numPr>
        <w:ind w:left="709"/>
      </w:pPr>
      <w:r>
        <w:t>• Dočasný billboard</w:t>
      </w:r>
    </w:p>
    <w:p w14:paraId="6E481F2C" w14:textId="59F4A9A5" w:rsidR="000117FE" w:rsidRPr="000251CE" w:rsidRDefault="000117FE" w:rsidP="000251CE">
      <w:pPr>
        <w:pStyle w:val="Odrka1-2-"/>
      </w:pPr>
      <w:r w:rsidRPr="000251CE">
        <w:t>Velikost billboardu 5,1*2,4 m</w:t>
      </w:r>
    </w:p>
    <w:p w14:paraId="5FE0D903" w14:textId="1858F10F" w:rsidR="000117FE" w:rsidRDefault="000117FE" w:rsidP="000251CE">
      <w:pPr>
        <w:pStyle w:val="Odrka1-2-"/>
      </w:pPr>
      <w:r w:rsidRPr="000251CE">
        <w:t>Billboard musí být vystaven po dobu fyzické realizace (v souladu s pokyny pro publicitu</w:t>
      </w:r>
      <w:r>
        <w:t>) a při jeho případném poškození</w:t>
      </w:r>
      <w:r w:rsidR="00A04C82">
        <w:t xml:space="preserve"> </w:t>
      </w:r>
      <w:r>
        <w:t>(povětrnostní a jiné vlivy) je zhotovitel povinen zajistit jeho opravu</w:t>
      </w:r>
    </w:p>
    <w:p w14:paraId="4FF23602" w14:textId="7C36936B" w:rsidR="000117FE" w:rsidRDefault="000117FE" w:rsidP="000117FE">
      <w:pPr>
        <w:pStyle w:val="Text2-1"/>
        <w:numPr>
          <w:ilvl w:val="0"/>
          <w:numId w:val="0"/>
        </w:numPr>
        <w:ind w:left="709"/>
      </w:pPr>
      <w:r>
        <w:t>• Stálá pamětní deska</w:t>
      </w:r>
    </w:p>
    <w:p w14:paraId="1A0ED67A" w14:textId="77777777" w:rsidR="000117FE" w:rsidRDefault="000117FE" w:rsidP="00382142">
      <w:pPr>
        <w:pStyle w:val="Odrka1-2-"/>
      </w:pPr>
      <w:r>
        <w:t>Bude instalována po ukončení fyzické realizace a to nejpozději do termínu ukončení plnění předmětu dle SOD</w:t>
      </w:r>
    </w:p>
    <w:p w14:paraId="4646C170" w14:textId="77777777" w:rsidR="000117FE" w:rsidRDefault="000117FE" w:rsidP="00382142">
      <w:pPr>
        <w:pStyle w:val="Odrka1-2-"/>
      </w:pPr>
      <w:r>
        <w:t xml:space="preserve">Rozměr pamětní desky je 400*300 mm </w:t>
      </w:r>
    </w:p>
    <w:p w14:paraId="2377CB98" w14:textId="77777777" w:rsidR="000117FE" w:rsidRDefault="000117FE" w:rsidP="00382142">
      <w:pPr>
        <w:pStyle w:val="Odrka1-2-"/>
      </w:pPr>
      <w:r>
        <w:t>Pamětní deska musí být vyrobena z trvanlivého materiálu – např. trvanlivý plast</w:t>
      </w:r>
    </w:p>
    <w:p w14:paraId="45CA3AE5" w14:textId="7C918AAB" w:rsidR="000117FE" w:rsidRDefault="000117FE" w:rsidP="000251CE">
      <w:pPr>
        <w:pStyle w:val="Text2-1"/>
      </w:pPr>
      <w:r>
        <w:t>Zhotovitel se Správcem stavby provede vytipování vhodného místa pro umístění billboardu a pamětní desky. Zhotovitel dále provede zpracování návrhu (v souladu s</w:t>
      </w:r>
      <w:r w:rsidR="000251CE">
        <w:t> </w:t>
      </w:r>
      <w:r>
        <w:t xml:space="preserve">pravidly pro publicitu projektů spolufinancovaných z EU, v daných případech s logem SŽ dle platného grafického manuálu jednotného vizuálního stylu a to včetně použitého řezu písma, viz </w:t>
      </w:r>
      <w:r w:rsidR="000251CE" w:rsidRPr="000251CE">
        <w:t>https://www.spravazeleznic.cz/kontakty/sprava-webu-a-logomanual</w:t>
      </w:r>
      <w:r>
        <w:t>), zapracování připomínek, výběr materiálu a výrobu, zajistí údržbu, stavební práce v</w:t>
      </w:r>
      <w:r w:rsidR="00382142">
        <w:t> </w:t>
      </w:r>
      <w:r>
        <w:t>souvislosti s instalací, bezpečnost práce a bezpečnost stavby, instalaci a produkční práce.</w:t>
      </w:r>
    </w:p>
    <w:p w14:paraId="7A423143" w14:textId="77777777" w:rsidR="000117FE" w:rsidRDefault="000117FE" w:rsidP="000117FE">
      <w:pPr>
        <w:pStyle w:val="Text2-1"/>
      </w:pPr>
      <w:r>
        <w:t>Při umístění billboardu Zhotovitel zajistí i projednání s vlastníkem předmětného pozemku včetně projednání a zasmluvnění případného pronájmu, v případě nutnosti zajistí souhlasná stanoviska příslušných orgánů státní správy a samosprávy včetně dotčených organizací.</w:t>
      </w:r>
    </w:p>
    <w:p w14:paraId="5868E1E2" w14:textId="77777777" w:rsidR="000117FE" w:rsidRDefault="000117FE" w:rsidP="000117FE">
      <w:pPr>
        <w:pStyle w:val="Text2-1"/>
      </w:pPr>
      <w:r>
        <w:t xml:space="preserve">Součástí díla je po realizaci stavby rovněž odstranění billboardu a nahrazení pamětní deskou (u projektu by neměl být umístěn billboard a pamětní deska současně). Všechny prvky publicity budou před výrobou/instalací odsouhlaseny Objednatelem. </w:t>
      </w:r>
    </w:p>
    <w:p w14:paraId="4AAE6F65" w14:textId="77777777" w:rsidR="000117FE" w:rsidRDefault="000117FE" w:rsidP="000117FE">
      <w:pPr>
        <w:pStyle w:val="Text2-1"/>
      </w:pPr>
      <w:r>
        <w:t xml:space="preserve">Při instalaci, přelepu a odstranění dočasného billboardu, instalaci pamětní desky bude Zhotovitelem pořízena fotodokumentace (základní situační foto), které slouží pro potřeby předávacího protokolu. </w:t>
      </w:r>
    </w:p>
    <w:p w14:paraId="20F45CCC" w14:textId="07A55B61" w:rsidR="000117FE" w:rsidRDefault="000117FE" w:rsidP="000117FE">
      <w:pPr>
        <w:pStyle w:val="Text2-1"/>
      </w:pPr>
      <w:r>
        <w:t xml:space="preserve">Se zajištěním publicity </w:t>
      </w:r>
      <w:r w:rsidR="0008122B">
        <w:t xml:space="preserve">stavby spolufinancované Evropskou </w:t>
      </w:r>
      <w:r w:rsidR="0006393E">
        <w:t xml:space="preserve">unií </w:t>
      </w:r>
      <w:r>
        <w:t xml:space="preserve">Zhotovitel začne nejdříve po písemném pokynu Správce stavby. </w:t>
      </w:r>
    </w:p>
    <w:p w14:paraId="5998AF30" w14:textId="05DC3C44" w:rsidR="000117FE" w:rsidRDefault="000117FE" w:rsidP="000117FE">
      <w:pPr>
        <w:pStyle w:val="Text2-1"/>
      </w:pPr>
      <w:r>
        <w:t>Rozsah tohoto plnění si Objednatel vyhrazuje jako změnu závazku ze smlouvy v</w:t>
      </w:r>
      <w:r w:rsidR="000251CE">
        <w:t> </w:t>
      </w:r>
      <w:r>
        <w:t>souladu s ustanovením §100 odst. 1 ZZZ. Předpokládaný rozsah plnění, který je vyhrazenou změnou závazku, je uveden v SO 98-98 Všeobecný objekt, v polož</w:t>
      </w:r>
      <w:r w:rsidR="00A04C82">
        <w:t>kách</w:t>
      </w:r>
      <w:r>
        <w:t xml:space="preserve"> č. </w:t>
      </w:r>
      <w:r w:rsidR="000E5718">
        <w:t>12 a č.13 Dílu 3</w:t>
      </w:r>
      <w:r>
        <w:t xml:space="preserve"> Publicita</w:t>
      </w:r>
      <w:r w:rsidR="000E5718" w:rsidRPr="000E5718">
        <w:t xml:space="preserve"> </w:t>
      </w:r>
      <w:r w:rsidR="000E5718">
        <w:t>stavby spolufinancované Evropskou unií</w:t>
      </w:r>
      <w:r>
        <w:t xml:space="preserve">. Zhotoviteli bude uhrazen jen skutečně provedený rozsah tohoto plnění. </w:t>
      </w:r>
    </w:p>
    <w:p w14:paraId="4495876F" w14:textId="28202EBE" w:rsidR="005B0D98" w:rsidRPr="00104B03" w:rsidRDefault="000117FE" w:rsidP="00104B03">
      <w:pPr>
        <w:pStyle w:val="Text2-1"/>
      </w:pPr>
      <w:bookmarkStart w:id="65" w:name="_Ref55898552"/>
      <w:r>
        <w:t>V případě, že Správce stavby nevydá písemný pokyn k zajištění publicity</w:t>
      </w:r>
      <w:r w:rsidR="00742EAC">
        <w:t xml:space="preserve"> dle položek č. 12 a č.</w:t>
      </w:r>
      <w:r w:rsidR="000E5718">
        <w:t xml:space="preserve"> </w:t>
      </w:r>
      <w:r w:rsidR="00742EAC">
        <w:t>13 Dílu 3  Publicita stavby spolufinancované Evropskou unií, které jsou součástí  SO 98-98 Všeobecný objekt</w:t>
      </w:r>
      <w:r>
        <w:t xml:space="preserve">, neproběhne fakturace za </w:t>
      </w:r>
      <w:r w:rsidR="00742EAC">
        <w:t xml:space="preserve">tyto </w:t>
      </w:r>
      <w:r>
        <w:t>položk</w:t>
      </w:r>
      <w:r w:rsidR="00A04C82">
        <w:t>y</w:t>
      </w:r>
      <w:r w:rsidR="00104B03">
        <w:t>.</w:t>
      </w:r>
      <w:bookmarkEnd w:id="65"/>
    </w:p>
    <w:p w14:paraId="2FB1E223" w14:textId="77777777" w:rsidR="0033159C" w:rsidRPr="008502B8" w:rsidRDefault="0033159C" w:rsidP="00F52D2E">
      <w:pPr>
        <w:pStyle w:val="Text2-1"/>
      </w:pPr>
      <w:r w:rsidRPr="008502B8">
        <w:t xml:space="preserve">Dále 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Objednavatele. Grafické návrhy, použitý materiál, umístění musí odsouhlasit vždy Objednavatel. </w:t>
      </w:r>
    </w:p>
    <w:p w14:paraId="563D2165" w14:textId="6987EDF1" w:rsidR="00C97259" w:rsidRPr="008502B8" w:rsidRDefault="00C97259" w:rsidP="00382142">
      <w:pPr>
        <w:pStyle w:val="Text2-1"/>
      </w:pPr>
      <w:r w:rsidRPr="008502B8">
        <w:t xml:space="preserve">Veškerá zpracování prezenčních a propagačních materiálů pro stavbu bude v souladu s jednotným vizuálním stylem organizace dle Grafického manuálu jednotného </w:t>
      </w:r>
      <w:r w:rsidRPr="008502B8">
        <w:lastRenderedPageBreak/>
        <w:t>vizuálního stylu SŽ, který je k dispozici na webových stránkách organizace (</w:t>
      </w:r>
      <w:r w:rsidR="00382142" w:rsidRPr="00382142">
        <w:t>https://www.spravazeleznic.cz/kontakty/sprava-webu-a-logomanual</w:t>
      </w:r>
      <w:r w:rsidRPr="008502B8">
        <w:t>).</w:t>
      </w:r>
    </w:p>
    <w:p w14:paraId="023700E1" w14:textId="77777777" w:rsidR="0033159C" w:rsidRPr="008D2F52" w:rsidRDefault="0033159C" w:rsidP="00F52D2E">
      <w:pPr>
        <w:pStyle w:val="Text2-2"/>
      </w:pPr>
      <w:r w:rsidRPr="008D2F52">
        <w:t>Typy informačních materiálů:</w:t>
      </w:r>
    </w:p>
    <w:p w14:paraId="34A469F2" w14:textId="1EC01723" w:rsidR="0033159C" w:rsidRPr="008D2F52" w:rsidRDefault="0033159C" w:rsidP="002E4485">
      <w:pPr>
        <w:pStyle w:val="Odrka1-4"/>
      </w:pPr>
      <w:r w:rsidRPr="008D2F52">
        <w:t xml:space="preserve">informační bannery ve velikosti šíře až 3 m </w:t>
      </w:r>
      <w:r w:rsidR="00031C01" w:rsidRPr="008D2F52">
        <w:t>× </w:t>
      </w:r>
      <w:r w:rsidRPr="008D2F52">
        <w:t xml:space="preserve">výška až 2 m s oky po 50 cm, v počtu </w:t>
      </w:r>
      <w:r w:rsidR="000E5718">
        <w:t>3</w:t>
      </w:r>
      <w:r w:rsidRPr="008D2F52">
        <w:t xml:space="preserve"> ks, dle možnosti umístění</w:t>
      </w:r>
      <w:r w:rsidR="001D0458" w:rsidRPr="008D2F52">
        <w:t>;</w:t>
      </w:r>
    </w:p>
    <w:p w14:paraId="22812622" w14:textId="4A44525C" w:rsidR="0033159C" w:rsidRPr="008D2F52" w:rsidRDefault="0033159C" w:rsidP="002E4485">
      <w:pPr>
        <w:pStyle w:val="Odrka1-4"/>
      </w:pPr>
      <w:r w:rsidRPr="008D2F52">
        <w:t xml:space="preserve">informační plachty, přebaly a Dibond desky na oplocení ve velikosti šíře až 3 m </w:t>
      </w:r>
      <w:r w:rsidR="00031C01" w:rsidRPr="008D2F52">
        <w:t>× </w:t>
      </w:r>
      <w:r w:rsidRPr="008D2F52">
        <w:t>výška až 3 m v počtu 6 ks, dle možnosti umístění</w:t>
      </w:r>
      <w:r w:rsidR="001D0458" w:rsidRPr="008D2F52">
        <w:t>.</w:t>
      </w:r>
    </w:p>
    <w:p w14:paraId="4FA0A930" w14:textId="77777777" w:rsidR="0033159C" w:rsidRPr="008D2F52" w:rsidRDefault="0033159C" w:rsidP="00F52D2E">
      <w:pPr>
        <w:pStyle w:val="Text2-2"/>
      </w:pPr>
      <w:r w:rsidRPr="008D2F52">
        <w:t xml:space="preserve">Informační materiály budou instalovány ihned po předání staveniště a po celou dobu realizace stavby budou </w:t>
      </w:r>
      <w:r w:rsidR="001D0458" w:rsidRPr="008D2F52">
        <w:t>Z</w:t>
      </w:r>
      <w:r w:rsidRPr="008D2F52">
        <w:t xml:space="preserve">hotovitelem udržovány v bezvadném stavu. V případě jejich poškození, nebo výrazném znečistění, budou nahrazeny novými identickými materiály. </w:t>
      </w:r>
    </w:p>
    <w:p w14:paraId="6187712D" w14:textId="77777777" w:rsidR="0033159C" w:rsidRPr="008D2F52" w:rsidRDefault="0033159C" w:rsidP="00F52D2E">
      <w:pPr>
        <w:pStyle w:val="Text2-2"/>
      </w:pPr>
      <w:r w:rsidRPr="008D2F52">
        <w:t>Umístění materiálů s logem Zhotovitele b</w:t>
      </w:r>
      <w:r w:rsidR="001D0458" w:rsidRPr="008D2F52">
        <w:t>ude možné pouze po konzultaci a </w:t>
      </w:r>
      <w:r w:rsidRPr="008D2F52">
        <w:t>po odsouhlasení Objednavatelem.</w:t>
      </w:r>
    </w:p>
    <w:p w14:paraId="66F16A27" w14:textId="77777777" w:rsidR="008D2F52" w:rsidRDefault="008D2F52" w:rsidP="008D2F52">
      <w:pPr>
        <w:pStyle w:val="Text2-2"/>
      </w:pPr>
      <w:bookmarkStart w:id="66" w:name="_Ref55901303"/>
      <w:r>
        <w:t xml:space="preserve">Zhotovitel zajistí 1x za </w:t>
      </w:r>
      <w:r>
        <w:rPr>
          <w:color w:val="000000"/>
        </w:rPr>
        <w:t>6</w:t>
      </w:r>
      <w:r>
        <w:t xml:space="preserve"> měsíc</w:t>
      </w:r>
      <w:r>
        <w:rPr>
          <w:color w:val="000000"/>
        </w:rPr>
        <w:t>ů</w:t>
      </w:r>
      <w:r>
        <w:t xml:space="preserve"> pořízení videodokumentace stavby prostřednictvím dronu (je možné doplnit záběry dronu pomocí jiného záznamového zařízení</w:t>
      </w:r>
      <w:r>
        <w:rPr>
          <w:color w:val="000000"/>
        </w:rPr>
        <w:t xml:space="preserve"> – časosběrná kamera a podobně</w:t>
      </w:r>
      <w:r>
        <w:t>), která bude následnou odbornou postprodukcí zpracován</w:t>
      </w:r>
      <w:r>
        <w:rPr>
          <w:color w:val="000000"/>
        </w:rPr>
        <w:t>a.</w:t>
      </w:r>
      <w:r>
        <w:t xml:space="preserve"> </w:t>
      </w:r>
      <w:r>
        <w:rPr>
          <w:color w:val="000000"/>
        </w:rPr>
        <w:t xml:space="preserve">Délka videa bude dle pořízených záběrů 1-2 minuty. </w:t>
      </w:r>
      <w:r>
        <w:t>Tato videa budou opatřena logem Správy železnic, případně doplněn mluveným komentářem, dle dohody s Objednatelem. Video bude odevzdáno ve FULL HD. Objednatel požaduje natočení stávajícího stavu, natáčení v průběhu realizace a po jejím dokončení. Do 15</w:t>
      </w:r>
      <w:r>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66"/>
    </w:p>
    <w:p w14:paraId="61FDA217" w14:textId="77777777" w:rsidR="00C97259" w:rsidRPr="008D2F52" w:rsidRDefault="00C97259" w:rsidP="00F52D2E">
      <w:pPr>
        <w:pStyle w:val="Text2-2"/>
        <w:rPr>
          <w:rFonts w:ascii="Arial" w:hAnsi="Arial"/>
          <w:color w:val="222222"/>
          <w:szCs w:val="24"/>
        </w:rPr>
      </w:pPr>
      <w:r w:rsidRPr="008D2F52">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5A402D9C" w14:textId="15CA987F" w:rsidR="00C97259" w:rsidRPr="008D2F52" w:rsidRDefault="00C97259" w:rsidP="00F52D2E">
      <w:pPr>
        <w:pStyle w:val="Text2-2"/>
      </w:pPr>
      <w:r w:rsidRPr="008D2F52">
        <w:t xml:space="preserve">Žadatel, nebo Zhotovitel stavby jakožto cizí právní subjekt (CPS), který má povinnost provádět letecké práce na základě videodokumentace, která je definována v odstavci </w:t>
      </w:r>
      <w:r w:rsidR="00A1420A">
        <w:fldChar w:fldCharType="begin"/>
      </w:r>
      <w:r w:rsidR="00A1420A">
        <w:instrText xml:space="preserve"> REF _Ref55901303 \r \h </w:instrText>
      </w:r>
      <w:r w:rsidR="00A1420A">
        <w:fldChar w:fldCharType="separate"/>
      </w:r>
      <w:r w:rsidR="00423215">
        <w:t>4.21.10.4</w:t>
      </w:r>
      <w:r w:rsidR="00A1420A">
        <w:fldChar w:fldCharType="end"/>
      </w:r>
      <w:r w:rsidRPr="008D2F52">
        <w:t xml:space="preserve"> </w:t>
      </w:r>
      <w:r w:rsidR="00A1420A">
        <w:t xml:space="preserve">těchto ZTP </w:t>
      </w:r>
      <w:r w:rsidRPr="008D2F52">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videodokumentaci u Úřadu civilního letectví.</w:t>
      </w:r>
    </w:p>
    <w:p w14:paraId="6B22B108" w14:textId="77777777" w:rsidR="0069470F" w:rsidRDefault="0069470F" w:rsidP="0069470F">
      <w:pPr>
        <w:pStyle w:val="Nadpis2-1"/>
      </w:pPr>
      <w:bookmarkStart w:id="67" w:name="_Toc7077140"/>
      <w:bookmarkStart w:id="68" w:name="_Toc55908876"/>
      <w:r w:rsidRPr="00EC2E51">
        <w:t>ORGANIZACE</w:t>
      </w:r>
      <w:r>
        <w:t xml:space="preserve"> VÝSTAVBY, VÝLUKY</w:t>
      </w:r>
      <w:bookmarkEnd w:id="67"/>
      <w:bookmarkEnd w:id="68"/>
    </w:p>
    <w:p w14:paraId="641FB26B" w14:textId="77777777" w:rsidR="0069470F" w:rsidRPr="005D64AD" w:rsidRDefault="0069470F" w:rsidP="00F52D2E">
      <w:pPr>
        <w:pStyle w:val="Text2-1"/>
      </w:pPr>
      <w:r w:rsidRPr="005D64AD">
        <w:t>V harmonogramu postupu prací je nutno dle ZOV v Projektové dokumentaci respektovat zejména následující požadavky a termíny:</w:t>
      </w:r>
    </w:p>
    <w:p w14:paraId="2F0C9CE5" w14:textId="77777777" w:rsidR="0069470F" w:rsidRPr="005D64AD" w:rsidRDefault="0069470F" w:rsidP="00A360CB">
      <w:pPr>
        <w:pStyle w:val="Odrka1-1"/>
        <w:numPr>
          <w:ilvl w:val="0"/>
          <w:numId w:val="4"/>
        </w:numPr>
        <w:spacing w:after="60"/>
      </w:pPr>
      <w:r w:rsidRPr="005D64AD">
        <w:t>termín zahájení a ukončení stavby</w:t>
      </w:r>
    </w:p>
    <w:p w14:paraId="11EBD7DC" w14:textId="77777777" w:rsidR="0069470F" w:rsidRPr="005D64AD" w:rsidRDefault="0069470F" w:rsidP="00A360CB">
      <w:pPr>
        <w:pStyle w:val="Odrka1-1"/>
        <w:numPr>
          <w:ilvl w:val="0"/>
          <w:numId w:val="4"/>
        </w:numPr>
        <w:spacing w:after="60"/>
      </w:pPr>
      <w:r w:rsidRPr="005D64AD">
        <w:t>možné termíny uvádění provozuschopných celků do provozu</w:t>
      </w:r>
    </w:p>
    <w:p w14:paraId="1FC4BE28" w14:textId="77777777" w:rsidR="0069470F" w:rsidRPr="005D64AD" w:rsidRDefault="0069470F" w:rsidP="00A360CB">
      <w:pPr>
        <w:pStyle w:val="Odrka1-1"/>
        <w:numPr>
          <w:ilvl w:val="0"/>
          <w:numId w:val="4"/>
        </w:numPr>
        <w:spacing w:after="60"/>
      </w:pPr>
      <w:r w:rsidRPr="005D64AD">
        <w:t>výlukovou činnost s maximálním využitím výlukových časů</w:t>
      </w:r>
    </w:p>
    <w:p w14:paraId="59BFD6F3" w14:textId="77777777" w:rsidR="0069470F" w:rsidRPr="005D64AD" w:rsidRDefault="0069470F" w:rsidP="00A360CB">
      <w:pPr>
        <w:pStyle w:val="Odrka1-1"/>
        <w:numPr>
          <w:ilvl w:val="0"/>
          <w:numId w:val="4"/>
        </w:numPr>
        <w:spacing w:after="60"/>
      </w:pPr>
      <w:r w:rsidRPr="005D64AD">
        <w:t>uzavírky pozemních komunikací</w:t>
      </w:r>
    </w:p>
    <w:p w14:paraId="2FA620FD" w14:textId="77777777" w:rsidR="0069470F" w:rsidRPr="005D64AD" w:rsidRDefault="0069470F" w:rsidP="00A360CB">
      <w:pPr>
        <w:pStyle w:val="Odrka1-1"/>
        <w:numPr>
          <w:ilvl w:val="0"/>
          <w:numId w:val="4"/>
        </w:numPr>
        <w:spacing w:after="60"/>
      </w:pPr>
      <w:r w:rsidRPr="005D64AD">
        <w:t>přechodové stavy, provozní zkoušky (kontrolní a zkušební plán)</w:t>
      </w:r>
    </w:p>
    <w:p w14:paraId="134C554B" w14:textId="3FAB36FA" w:rsidR="0069470F" w:rsidRPr="003801A6" w:rsidRDefault="0069470F" w:rsidP="00A360CB">
      <w:pPr>
        <w:pStyle w:val="Odrka1-1"/>
        <w:numPr>
          <w:ilvl w:val="0"/>
          <w:numId w:val="4"/>
        </w:numPr>
        <w:spacing w:after="60"/>
        <w:rPr>
          <w:b/>
        </w:rPr>
      </w:pPr>
      <w:r w:rsidRPr="005D64AD">
        <w:lastRenderedPageBreak/>
        <w:t>koordinace se souběžně probíhajícími stavbami</w:t>
      </w:r>
      <w:r w:rsidR="005D64AD" w:rsidRPr="005D64AD">
        <w:t xml:space="preserve">, především se stavbou </w:t>
      </w:r>
      <w:r w:rsidR="005D64AD" w:rsidRPr="003801A6">
        <w:rPr>
          <w:b/>
        </w:rPr>
        <w:t>„Modernizace železničního uzlu Pardubice“</w:t>
      </w:r>
    </w:p>
    <w:p w14:paraId="7270C761" w14:textId="77777777" w:rsidR="0069470F" w:rsidRPr="00D34305" w:rsidRDefault="0069470F" w:rsidP="00F52D2E">
      <w:pPr>
        <w:pStyle w:val="Text2-1"/>
      </w:pPr>
      <w:r w:rsidRPr="00D34305">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6B9DC9B9" w14:textId="41B92A5D" w:rsidR="0069470F" w:rsidRDefault="0069470F" w:rsidP="00F52D2E">
      <w:pPr>
        <w:pStyle w:val="Text2-1"/>
      </w:pPr>
      <w:r w:rsidRPr="003801A6">
        <w:t>Závazným pro zhotovitele jsou termíny a rozsah výluk, které jsou uvedeny v následující tabulce:</w:t>
      </w:r>
    </w:p>
    <w:tbl>
      <w:tblPr>
        <w:tblStyle w:val="S-1"/>
        <w:tblW w:w="8108" w:type="dxa"/>
        <w:tblInd w:w="737" w:type="dxa"/>
        <w:tblLayout w:type="fixed"/>
        <w:tblLook w:val="0620" w:firstRow="1" w:lastRow="0" w:firstColumn="0" w:lastColumn="0" w:noHBand="1" w:noVBand="1"/>
      </w:tblPr>
      <w:tblGrid>
        <w:gridCol w:w="1119"/>
        <w:gridCol w:w="3915"/>
        <w:gridCol w:w="981"/>
        <w:gridCol w:w="2093"/>
      </w:tblGrid>
      <w:tr w:rsidR="00332DE9" w14:paraId="62A9F5EA" w14:textId="77777777" w:rsidTr="00332DE9">
        <w:trPr>
          <w:cnfStyle w:val="100000000000" w:firstRow="1" w:lastRow="0" w:firstColumn="0" w:lastColumn="0" w:oddVBand="0" w:evenVBand="0" w:oddHBand="0" w:evenHBand="0" w:firstRowFirstColumn="0" w:firstRowLastColumn="0" w:lastRowFirstColumn="0" w:lastRowLastColumn="0"/>
        </w:trPr>
        <w:tc>
          <w:tcPr>
            <w:tcW w:w="690" w:type="pct"/>
          </w:tcPr>
          <w:p w14:paraId="0972B116" w14:textId="11C17625" w:rsidR="00332DE9" w:rsidRDefault="00332DE9" w:rsidP="00332DE9">
            <w:pPr>
              <w:pStyle w:val="Tabulka-7"/>
            </w:pPr>
            <w:r>
              <w:t>Sekce</w:t>
            </w:r>
          </w:p>
        </w:tc>
        <w:tc>
          <w:tcPr>
            <w:tcW w:w="2414" w:type="pct"/>
          </w:tcPr>
          <w:p w14:paraId="74ACCDE7" w14:textId="7D61B7EA" w:rsidR="00332DE9" w:rsidRDefault="00332DE9" w:rsidP="00332DE9">
            <w:pPr>
              <w:pStyle w:val="Tabulka-7"/>
            </w:pPr>
            <w:r>
              <w:t>Činnost</w:t>
            </w:r>
          </w:p>
        </w:tc>
        <w:tc>
          <w:tcPr>
            <w:tcW w:w="605" w:type="pct"/>
          </w:tcPr>
          <w:p w14:paraId="2463FFAB" w14:textId="2234FB1B" w:rsidR="00332DE9" w:rsidRDefault="00332DE9" w:rsidP="00332DE9">
            <w:pPr>
              <w:pStyle w:val="Tabulka-7"/>
            </w:pPr>
            <w:r>
              <w:t>Typ výluky</w:t>
            </w:r>
          </w:p>
        </w:tc>
        <w:tc>
          <w:tcPr>
            <w:tcW w:w="1291" w:type="pct"/>
          </w:tcPr>
          <w:p w14:paraId="14FDAB86" w14:textId="01BF5137" w:rsidR="00332DE9" w:rsidRDefault="00332DE9" w:rsidP="00332DE9">
            <w:pPr>
              <w:pStyle w:val="Tabulka-7"/>
            </w:pPr>
            <w:r>
              <w:t>Doba trvání</w:t>
            </w:r>
          </w:p>
        </w:tc>
      </w:tr>
      <w:tr w:rsidR="00332DE9" w14:paraId="1F458DB1" w14:textId="77777777" w:rsidTr="00332DE9">
        <w:tc>
          <w:tcPr>
            <w:tcW w:w="690" w:type="pct"/>
          </w:tcPr>
          <w:p w14:paraId="77799E24" w14:textId="72B23E41" w:rsidR="00332DE9" w:rsidRDefault="00332DE9" w:rsidP="00332DE9">
            <w:pPr>
              <w:pStyle w:val="Tabulka-7"/>
              <w:rPr>
                <w:rFonts w:eastAsia="Verdana" w:cs="Times New Roman"/>
              </w:rPr>
            </w:pPr>
            <w:r w:rsidRPr="00332DE9">
              <w:rPr>
                <w:rFonts w:eastAsia="Verdana" w:cs="Times New Roman"/>
              </w:rPr>
              <w:t>Sekce 1</w:t>
            </w:r>
            <w:r>
              <w:rPr>
                <w:rFonts w:eastAsia="Verdana" w:cs="Times New Roman"/>
              </w:rPr>
              <w:t xml:space="preserve"> s</w:t>
            </w:r>
            <w:r w:rsidRPr="00332DE9">
              <w:rPr>
                <w:rFonts w:eastAsia="Verdana" w:cs="Times New Roman"/>
              </w:rPr>
              <w:t>tavební</w:t>
            </w:r>
          </w:p>
        </w:tc>
        <w:tc>
          <w:tcPr>
            <w:tcW w:w="2414" w:type="pct"/>
          </w:tcPr>
          <w:p w14:paraId="57EB0FBD" w14:textId="4B8B39F2" w:rsidR="00332DE9" w:rsidRDefault="00332DE9" w:rsidP="00332DE9">
            <w:pPr>
              <w:pStyle w:val="Tabulka-7"/>
            </w:pPr>
            <w:r w:rsidRPr="00332DE9">
              <w:t xml:space="preserve">SO a PS kromě </w:t>
            </w:r>
            <w:r>
              <w:t xml:space="preserve">objektů </w:t>
            </w:r>
            <w:r w:rsidRPr="00332DE9">
              <w:t>SO 30-31-01.01, SO 31-31-01.01, SO 32-31-01.01, SO 34-31-01.01</w:t>
            </w:r>
            <w:r>
              <w:t xml:space="preserve">, včetně </w:t>
            </w:r>
            <w:r w:rsidRPr="00332DE9">
              <w:t>SO</w:t>
            </w:r>
            <w:r>
              <w:t> </w:t>
            </w:r>
            <w:r w:rsidRPr="00332DE9">
              <w:t>98-98 Všeobecný objekt bez položek č. 1, 2, 3, 5, 6 a 8</w:t>
            </w:r>
          </w:p>
        </w:tc>
        <w:tc>
          <w:tcPr>
            <w:tcW w:w="605" w:type="pct"/>
          </w:tcPr>
          <w:p w14:paraId="6FC7B753" w14:textId="26F383F3" w:rsidR="00332DE9" w:rsidRDefault="00332DE9" w:rsidP="00382142">
            <w:pPr>
              <w:pStyle w:val="Tabulka-7"/>
            </w:pPr>
            <w:r w:rsidRPr="00332DE9">
              <w:t>Dle</w:t>
            </w:r>
            <w:r w:rsidR="00382142">
              <w:t xml:space="preserve"> harmono-gramu</w:t>
            </w:r>
          </w:p>
        </w:tc>
        <w:tc>
          <w:tcPr>
            <w:tcW w:w="1291" w:type="pct"/>
          </w:tcPr>
          <w:p w14:paraId="59FB11C4" w14:textId="4DF47415" w:rsidR="00332DE9" w:rsidRDefault="00332DE9" w:rsidP="00332DE9">
            <w:pPr>
              <w:pStyle w:val="Tabulka-7"/>
            </w:pPr>
            <w:r>
              <w:t>34 měsíců</w:t>
            </w:r>
            <w:r w:rsidR="00202624">
              <w:t xml:space="preserve"> o</w:t>
            </w:r>
            <w:r>
              <w:t xml:space="preserve">d </w:t>
            </w:r>
            <w:r w:rsidR="00382142">
              <w:t xml:space="preserve">Data </w:t>
            </w:r>
            <w:r>
              <w:t xml:space="preserve">zahájení </w:t>
            </w:r>
            <w:r w:rsidR="00202624">
              <w:t>prací</w:t>
            </w:r>
            <w:r>
              <w:t>.</w:t>
            </w:r>
          </w:p>
          <w:p w14:paraId="08FAF995" w14:textId="0FE573FB" w:rsidR="00332DE9" w:rsidRDefault="00332DE9" w:rsidP="00332DE9">
            <w:pPr>
              <w:pStyle w:val="Tabulka-7"/>
            </w:pPr>
            <w:r>
              <w:t>Předpoklad zahájení 3/2021</w:t>
            </w:r>
          </w:p>
        </w:tc>
      </w:tr>
      <w:tr w:rsidR="00332DE9" w:rsidRPr="00202624" w14:paraId="5692FD54" w14:textId="77777777" w:rsidTr="00332DE9">
        <w:tc>
          <w:tcPr>
            <w:tcW w:w="690" w:type="pct"/>
          </w:tcPr>
          <w:p w14:paraId="24776B75" w14:textId="336749A7" w:rsidR="00332DE9" w:rsidRPr="00202624" w:rsidRDefault="00332DE9" w:rsidP="00202624">
            <w:pPr>
              <w:pStyle w:val="Tabulka-7"/>
            </w:pPr>
            <w:r w:rsidRPr="00202624">
              <w:t>Sekce 2</w:t>
            </w:r>
          </w:p>
        </w:tc>
        <w:tc>
          <w:tcPr>
            <w:tcW w:w="2414" w:type="pct"/>
          </w:tcPr>
          <w:p w14:paraId="65BD20A4" w14:textId="16FEC086" w:rsidR="00332DE9" w:rsidRPr="00202624" w:rsidRDefault="00332DE9" w:rsidP="00202624">
            <w:pPr>
              <w:pStyle w:val="Tabulka-7"/>
            </w:pPr>
            <w:r w:rsidRPr="00202624">
              <w:t>Zahrnující následnou sm</w:t>
            </w:r>
            <w:r w:rsidR="00202624">
              <w:t xml:space="preserve">ěrovou a výškovou úpravu koleje, tj. objekty </w:t>
            </w:r>
            <w:r w:rsidRPr="00202624">
              <w:t>SO 30-31-01.01</w:t>
            </w:r>
            <w:r w:rsidR="00202624">
              <w:t>,</w:t>
            </w:r>
            <w:r w:rsidRPr="00202624">
              <w:t xml:space="preserve"> SO 31-31-01.01, SO 32-31-01.01, SO 34-31-01.01 </w:t>
            </w:r>
          </w:p>
        </w:tc>
        <w:tc>
          <w:tcPr>
            <w:tcW w:w="605" w:type="pct"/>
          </w:tcPr>
          <w:p w14:paraId="239A30DC" w14:textId="3F8D762F" w:rsidR="00332DE9" w:rsidRPr="00202624" w:rsidRDefault="00332DE9" w:rsidP="00202624">
            <w:pPr>
              <w:pStyle w:val="Tabulka-7"/>
            </w:pPr>
          </w:p>
        </w:tc>
        <w:tc>
          <w:tcPr>
            <w:tcW w:w="1291" w:type="pct"/>
          </w:tcPr>
          <w:p w14:paraId="0DDC46C0" w14:textId="00002735" w:rsidR="00332DE9" w:rsidRPr="00202624" w:rsidRDefault="00332DE9" w:rsidP="00382142">
            <w:pPr>
              <w:pStyle w:val="Tabulka-7"/>
            </w:pPr>
            <w:r w:rsidRPr="00202624">
              <w:t xml:space="preserve">44 měsíců od </w:t>
            </w:r>
            <w:r w:rsidR="00382142">
              <w:t xml:space="preserve">Data </w:t>
            </w:r>
            <w:r w:rsidRPr="00202624">
              <w:t>zahájení</w:t>
            </w:r>
            <w:r w:rsidR="00202624">
              <w:t xml:space="preserve"> prací </w:t>
            </w:r>
          </w:p>
        </w:tc>
      </w:tr>
      <w:tr w:rsidR="00332DE9" w14:paraId="32B4AB26" w14:textId="77777777" w:rsidTr="00332DE9">
        <w:tc>
          <w:tcPr>
            <w:tcW w:w="690" w:type="pct"/>
          </w:tcPr>
          <w:p w14:paraId="17FBC3F2" w14:textId="4978603A" w:rsidR="00332DE9" w:rsidRDefault="00332DE9" w:rsidP="00332DE9">
            <w:pPr>
              <w:pStyle w:val="Tabulka-7"/>
              <w:rPr>
                <w:rFonts w:eastAsia="Verdana" w:cs="Times New Roman"/>
              </w:rPr>
            </w:pPr>
            <w:r>
              <w:t>Sekce 3</w:t>
            </w:r>
          </w:p>
        </w:tc>
        <w:tc>
          <w:tcPr>
            <w:tcW w:w="2414" w:type="pct"/>
          </w:tcPr>
          <w:p w14:paraId="2A106B23" w14:textId="77777777" w:rsidR="00332DE9" w:rsidRPr="003801A6" w:rsidRDefault="00332DE9" w:rsidP="00332DE9">
            <w:pPr>
              <w:pStyle w:val="Tabulka-7"/>
              <w:rPr>
                <w:rFonts w:eastAsia="Times New Roman" w:cs="Times New Roman"/>
              </w:rPr>
            </w:pPr>
            <w:r w:rsidRPr="003801A6">
              <w:rPr>
                <w:rFonts w:eastAsia="Times New Roman" w:cs="Times New Roman"/>
              </w:rPr>
              <w:t>Zahrnující SO 98-98 Všeobecný objekt, položky č.</w:t>
            </w:r>
            <w:r w:rsidRPr="003801A6">
              <w:t xml:space="preserve"> </w:t>
            </w:r>
            <w:r w:rsidRPr="003801A6">
              <w:rPr>
                <w:rFonts w:eastAsia="Times New Roman" w:cs="Times New Roman"/>
              </w:rPr>
              <w:t>1, 2, 3, 5, 6, 8,  a dokončení položek č. 9, 10 a 14</w:t>
            </w:r>
          </w:p>
          <w:p w14:paraId="7D4BF128" w14:textId="3A18798D" w:rsidR="00332DE9" w:rsidRDefault="00382142" w:rsidP="00332DE9">
            <w:pPr>
              <w:pStyle w:val="Tabulka-7"/>
            </w:pPr>
            <w:r>
              <w:rPr>
                <w:rFonts w:eastAsia="Times New Roman" w:cs="Times New Roman"/>
              </w:rPr>
              <w:t>Dokončení Díla</w:t>
            </w:r>
          </w:p>
        </w:tc>
        <w:tc>
          <w:tcPr>
            <w:tcW w:w="605" w:type="pct"/>
          </w:tcPr>
          <w:p w14:paraId="656F7B8C" w14:textId="2742E252" w:rsidR="00332DE9" w:rsidRDefault="00332DE9" w:rsidP="00332DE9">
            <w:pPr>
              <w:pStyle w:val="Tabulka-7"/>
            </w:pPr>
          </w:p>
        </w:tc>
        <w:tc>
          <w:tcPr>
            <w:tcW w:w="1291" w:type="pct"/>
          </w:tcPr>
          <w:p w14:paraId="185C945E" w14:textId="74C5A38C" w:rsidR="00332DE9" w:rsidRDefault="00597AEB" w:rsidP="00382142">
            <w:pPr>
              <w:pStyle w:val="Tabulka-7"/>
            </w:pPr>
            <w:r>
              <w:t>11</w:t>
            </w:r>
            <w:r w:rsidR="00332DE9" w:rsidRPr="003801A6">
              <w:t xml:space="preserve"> měsíců od </w:t>
            </w:r>
            <w:r w:rsidR="00382142">
              <w:t xml:space="preserve">ukončení Sekce 1 stavební (viz Smlouva)  </w:t>
            </w:r>
            <w:r w:rsidR="00202624">
              <w:t xml:space="preserve"> </w:t>
            </w:r>
            <w:r w:rsidR="00332DE9">
              <w:t>⃰)</w:t>
            </w:r>
          </w:p>
        </w:tc>
      </w:tr>
    </w:tbl>
    <w:p w14:paraId="2B09EFF0" w14:textId="77777777" w:rsidR="000743CE" w:rsidRPr="000743CE" w:rsidRDefault="000743CE" w:rsidP="000743CE">
      <w:pPr>
        <w:pStyle w:val="Textbezslovn"/>
      </w:pPr>
    </w:p>
    <w:p w14:paraId="2883933E" w14:textId="77777777" w:rsidR="0069470F" w:rsidRDefault="0069470F" w:rsidP="0069470F">
      <w:pPr>
        <w:pStyle w:val="Textbezslovn"/>
      </w:pPr>
      <w:r w:rsidRPr="009E2679">
        <w:t>*) Datum ukončení stavby je závislé na termínu zahájení stavebních prací</w:t>
      </w:r>
    </w:p>
    <w:p w14:paraId="6E57A613" w14:textId="77777777" w:rsidR="0069470F" w:rsidRDefault="0069470F" w:rsidP="0069470F">
      <w:pPr>
        <w:pStyle w:val="Nadpis2-1"/>
      </w:pPr>
      <w:bookmarkStart w:id="69" w:name="_Toc7077141"/>
      <w:bookmarkStart w:id="70" w:name="_Toc55908877"/>
      <w:r w:rsidRPr="00EC2E51">
        <w:t>SOUVISEJÍCÍ</w:t>
      </w:r>
      <w:r>
        <w:t xml:space="preserve"> DOKUMENTY A PŘEDPISY</w:t>
      </w:r>
      <w:bookmarkEnd w:id="69"/>
      <w:bookmarkEnd w:id="70"/>
    </w:p>
    <w:p w14:paraId="338B09BC" w14:textId="77777777" w:rsidR="005C1550" w:rsidRPr="007D016E" w:rsidRDefault="005C1550" w:rsidP="00F52D2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8013B3F" w14:textId="77777777" w:rsidR="005C1550" w:rsidRDefault="005C1550" w:rsidP="00F52D2E">
      <w:pPr>
        <w:pStyle w:val="Text2-1"/>
      </w:pPr>
      <w:r w:rsidRPr="007D016E">
        <w:t>Objednatel umožňuje Zhotoviteli přístup ke</w:t>
      </w:r>
      <w:r>
        <w:t xml:space="preserve"> svým dokumentům a vnitřním předpisům na svých webových stránkách: </w:t>
      </w:r>
    </w:p>
    <w:p w14:paraId="58314CA6" w14:textId="77777777" w:rsidR="00382142" w:rsidRPr="005A7522" w:rsidRDefault="00382142" w:rsidP="00382142">
      <w:pPr>
        <w:pStyle w:val="Textbezslovn"/>
      </w:pPr>
      <w:r w:rsidRPr="00F62392">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3846BE">
        <w:t>https://www.</w:t>
      </w:r>
      <w:r w:rsidRPr="00F62392">
        <w:t>spravazeleznic</w:t>
      </w:r>
      <w:r w:rsidRPr="003846BE">
        <w:t>.cz/o-nas/vnitrni-</w:t>
      </w:r>
      <w:r w:rsidRPr="005A7522">
        <w:t>predpisy-spravy-zeleznic/</w:t>
      </w:r>
      <w:r>
        <w:br/>
      </w:r>
      <w:r w:rsidRPr="005A7522">
        <w:t>dokumenty-a-predpisy)</w:t>
      </w:r>
    </w:p>
    <w:p w14:paraId="6F1EB1AE"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793600B"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BD834FA"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70753063" w14:textId="77777777"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14:paraId="5ACE3070" w14:textId="77777777" w:rsidR="005C1550" w:rsidRPr="007D016E" w:rsidRDefault="005C1550" w:rsidP="005C1550">
      <w:pPr>
        <w:pStyle w:val="Textbezslovn"/>
        <w:keepNext/>
        <w:spacing w:after="0"/>
      </w:pPr>
      <w:r>
        <w:t>Jeremenkova 103/23</w:t>
      </w:r>
    </w:p>
    <w:p w14:paraId="332516E0" w14:textId="77777777" w:rsidR="005C1550" w:rsidRDefault="005C1550" w:rsidP="005C1550">
      <w:pPr>
        <w:pStyle w:val="Textbezslovn"/>
      </w:pPr>
      <w:r w:rsidRPr="007D016E">
        <w:t>77</w:t>
      </w:r>
      <w:r>
        <w:t>9 00</w:t>
      </w:r>
      <w:r w:rsidRPr="007D016E">
        <w:t xml:space="preserve"> </w:t>
      </w:r>
      <w:r w:rsidRPr="00BA22D4">
        <w:t>Olomouc</w:t>
      </w:r>
    </w:p>
    <w:p w14:paraId="30EB4F37"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14:paraId="4E4AC187"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4EF3C00" w14:textId="77777777" w:rsidR="005C1550" w:rsidRDefault="005C1550" w:rsidP="00E01EC2">
      <w:pPr>
        <w:pStyle w:val="Textbezslovn"/>
      </w:pPr>
      <w:r>
        <w:t xml:space="preserve">Ceníky: </w:t>
      </w:r>
      <w:r w:rsidRPr="00E64846">
        <w:t>https://typdok.tudc.cz/</w:t>
      </w:r>
    </w:p>
    <w:p w14:paraId="579E50D8" w14:textId="77777777" w:rsidR="0069470F" w:rsidRDefault="0069470F" w:rsidP="0069470F">
      <w:pPr>
        <w:pStyle w:val="Textbezslovn"/>
      </w:pPr>
    </w:p>
    <w:p w14:paraId="6F905E1C" w14:textId="77777777" w:rsidR="005D7A71" w:rsidRDefault="005D7A71" w:rsidP="0069470F">
      <w:pPr>
        <w:pStyle w:val="Textbezslovn"/>
      </w:pPr>
    </w:p>
    <w:p w14:paraId="10774ABE" w14:textId="77777777" w:rsidR="00826B7B" w:rsidRDefault="00826B7B"/>
    <w:sectPr w:rsidR="00826B7B" w:rsidSect="009B66D8">
      <w:footerReference w:type="even" r:id="rId11"/>
      <w:footerReference w:type="default" r:id="rId12"/>
      <w:headerReference w:type="first" r:id="rId13"/>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BF409" w14:textId="77777777" w:rsidR="00567E1F" w:rsidRDefault="00567E1F" w:rsidP="00962258">
      <w:pPr>
        <w:spacing w:after="0" w:line="240" w:lineRule="auto"/>
      </w:pPr>
      <w:r>
        <w:separator/>
      </w:r>
    </w:p>
  </w:endnote>
  <w:endnote w:type="continuationSeparator" w:id="0">
    <w:p w14:paraId="5AF1F53B" w14:textId="77777777" w:rsidR="00567E1F" w:rsidRDefault="00567E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47AB" w:rsidRPr="003462EB" w14:paraId="1F2D1B8C" w14:textId="77777777" w:rsidTr="00633336">
      <w:tc>
        <w:tcPr>
          <w:tcW w:w="907" w:type="dxa"/>
          <w:tcMar>
            <w:left w:w="0" w:type="dxa"/>
            <w:right w:w="0" w:type="dxa"/>
          </w:tcMar>
          <w:vAlign w:val="bottom"/>
        </w:tcPr>
        <w:p w14:paraId="1C65A84B" w14:textId="1DF31508" w:rsidR="00A847AB" w:rsidRPr="00B8518B" w:rsidRDefault="00A847A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54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7541">
            <w:rPr>
              <w:rStyle w:val="slostrnky"/>
              <w:noProof/>
            </w:rPr>
            <w:t>17</w:t>
          </w:r>
          <w:r w:rsidRPr="00B8518B">
            <w:rPr>
              <w:rStyle w:val="slostrnky"/>
            </w:rPr>
            <w:fldChar w:fldCharType="end"/>
          </w:r>
        </w:p>
      </w:tc>
      <w:tc>
        <w:tcPr>
          <w:tcW w:w="0" w:type="auto"/>
          <w:vAlign w:val="bottom"/>
        </w:tcPr>
        <w:p w14:paraId="02F60C6F" w14:textId="25608400" w:rsidR="00A847AB" w:rsidRPr="003462EB" w:rsidRDefault="00567E1F" w:rsidP="008664BF">
          <w:pPr>
            <w:pStyle w:val="Zpatvlevo"/>
          </w:pPr>
          <w:r>
            <w:fldChar w:fldCharType="begin"/>
          </w:r>
          <w:r>
            <w:instrText xml:space="preserve"> STYLEREF  _Název_akce  \* MERGEFORMAT </w:instrText>
          </w:r>
          <w:r>
            <w:fldChar w:fldCharType="separate"/>
          </w:r>
          <w:r w:rsidR="008B7541">
            <w:rPr>
              <w:noProof/>
            </w:rPr>
            <w:t>Modernizace trati Hradec Králové - Pardubice - Chrudim, 3. stavba, zdvoukolejnění Pardubice-Rosice nad Labem - Stéblová</w:t>
          </w:r>
          <w:r>
            <w:rPr>
              <w:noProof/>
            </w:rPr>
            <w:fldChar w:fldCharType="end"/>
          </w:r>
        </w:p>
        <w:p w14:paraId="3447A0DE" w14:textId="77777777" w:rsidR="00A847AB" w:rsidRDefault="00A847AB" w:rsidP="008664BF">
          <w:pPr>
            <w:pStyle w:val="Zpatvlevo"/>
          </w:pPr>
          <w:r w:rsidRPr="003462EB">
            <w:t>Technická specifikace</w:t>
          </w:r>
        </w:p>
        <w:p w14:paraId="3AF33460" w14:textId="77777777" w:rsidR="00A847AB" w:rsidRPr="003462EB" w:rsidRDefault="00A847AB" w:rsidP="008664BF">
          <w:pPr>
            <w:pStyle w:val="Zpatvlevo"/>
          </w:pPr>
          <w:r>
            <w:t>Zvláštní</w:t>
          </w:r>
          <w:r w:rsidRPr="003462EB">
            <w:t xml:space="preserve"> technické podmínky</w:t>
          </w:r>
          <w:r>
            <w:t xml:space="preserve"> - </w:t>
          </w:r>
          <w:r w:rsidRPr="003462EB">
            <w:t>Zhotovení stavby</w:t>
          </w:r>
        </w:p>
      </w:tc>
    </w:tr>
  </w:tbl>
  <w:p w14:paraId="20868714" w14:textId="77777777" w:rsidR="00A847AB" w:rsidRPr="00614E71" w:rsidRDefault="00A847A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847AB" w:rsidRPr="009E09BE" w14:paraId="4502B9B9" w14:textId="77777777" w:rsidTr="00633336">
      <w:tc>
        <w:tcPr>
          <w:tcW w:w="0" w:type="auto"/>
          <w:tcMar>
            <w:left w:w="0" w:type="dxa"/>
            <w:right w:w="0" w:type="dxa"/>
          </w:tcMar>
          <w:vAlign w:val="bottom"/>
        </w:tcPr>
        <w:p w14:paraId="5AE1392F" w14:textId="63A3CACC" w:rsidR="00A847AB" w:rsidRDefault="00567E1F" w:rsidP="008664BF">
          <w:pPr>
            <w:pStyle w:val="Zpatvpravo"/>
          </w:pPr>
          <w:r>
            <w:fldChar w:fldCharType="begin"/>
          </w:r>
          <w:r>
            <w:instrText xml:space="preserve"> STYLEREF  _Název_akce  \* MERGEFORMAT </w:instrText>
          </w:r>
          <w:r>
            <w:fldChar w:fldCharType="separate"/>
          </w:r>
          <w:r w:rsidR="008B7541">
            <w:rPr>
              <w:noProof/>
            </w:rPr>
            <w:t>Modernizace trati Hradec Králové - Pardubice - Chrudim, 3. stavba, zdvoukolejnění Pardubice-Rosice nad Labem - Stéblová</w:t>
          </w:r>
          <w:r>
            <w:rPr>
              <w:noProof/>
            </w:rPr>
            <w:fldChar w:fldCharType="end"/>
          </w:r>
        </w:p>
        <w:p w14:paraId="0D5B98A5" w14:textId="77777777" w:rsidR="00A847AB" w:rsidRDefault="00A847AB" w:rsidP="008664BF">
          <w:pPr>
            <w:pStyle w:val="Zpatvpravo"/>
          </w:pPr>
          <w:r w:rsidRPr="003462EB">
            <w:t>Technická specifikace</w:t>
          </w:r>
        </w:p>
        <w:p w14:paraId="0DFB99E2" w14:textId="77777777" w:rsidR="00A847AB" w:rsidRPr="003462EB" w:rsidRDefault="00A847AB"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084B1F76" w14:textId="04DC86C0" w:rsidR="00A847AB" w:rsidRPr="009E09BE" w:rsidRDefault="00A847AB"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B7541">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7541">
            <w:rPr>
              <w:rStyle w:val="slostrnky"/>
              <w:noProof/>
            </w:rPr>
            <w:t>17</w:t>
          </w:r>
          <w:r w:rsidRPr="00B8518B">
            <w:rPr>
              <w:rStyle w:val="slostrnky"/>
            </w:rPr>
            <w:fldChar w:fldCharType="end"/>
          </w:r>
        </w:p>
      </w:tc>
    </w:tr>
  </w:tbl>
  <w:p w14:paraId="149BCF78" w14:textId="77777777" w:rsidR="00A847AB" w:rsidRPr="00B8518B" w:rsidRDefault="00A847A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43A5E" w14:textId="77777777" w:rsidR="00567E1F" w:rsidRDefault="00567E1F" w:rsidP="00962258">
      <w:pPr>
        <w:spacing w:after="0" w:line="240" w:lineRule="auto"/>
      </w:pPr>
      <w:r>
        <w:separator/>
      </w:r>
    </w:p>
  </w:footnote>
  <w:footnote w:type="continuationSeparator" w:id="0">
    <w:p w14:paraId="66151471" w14:textId="77777777" w:rsidR="00567E1F" w:rsidRDefault="00567E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847AB" w14:paraId="5C30D7DA" w14:textId="77777777" w:rsidTr="00B22106">
      <w:trPr>
        <w:trHeight w:hRule="exact" w:val="936"/>
      </w:trPr>
      <w:tc>
        <w:tcPr>
          <w:tcW w:w="1361" w:type="dxa"/>
          <w:tcMar>
            <w:left w:w="0" w:type="dxa"/>
            <w:right w:w="0" w:type="dxa"/>
          </w:tcMar>
        </w:tcPr>
        <w:p w14:paraId="29046D79" w14:textId="77777777" w:rsidR="00A847AB" w:rsidRPr="00B8518B" w:rsidRDefault="00A847AB" w:rsidP="00FC6389">
          <w:pPr>
            <w:pStyle w:val="Zpat"/>
            <w:rPr>
              <w:rStyle w:val="slostrnky"/>
            </w:rPr>
          </w:pPr>
        </w:p>
      </w:tc>
      <w:tc>
        <w:tcPr>
          <w:tcW w:w="3458" w:type="dxa"/>
          <w:shd w:val="clear" w:color="auto" w:fill="auto"/>
          <w:tcMar>
            <w:left w:w="0" w:type="dxa"/>
            <w:right w:w="0" w:type="dxa"/>
          </w:tcMar>
        </w:tcPr>
        <w:p w14:paraId="29E887E9" w14:textId="77777777" w:rsidR="00A847AB" w:rsidRDefault="00A847AB" w:rsidP="00FC6389">
          <w:pPr>
            <w:pStyle w:val="Zpat"/>
          </w:pPr>
          <w:r>
            <w:rPr>
              <w:noProof/>
              <w:lang w:eastAsia="cs-CZ"/>
            </w:rPr>
            <w:drawing>
              <wp:anchor distT="0" distB="0" distL="114300" distR="114300" simplePos="0" relativeHeight="251674624" behindDoc="0" locked="1" layoutInCell="1" allowOverlap="1" wp14:anchorId="30DADAAC" wp14:editId="5703CD5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8B2BE06" w14:textId="77777777" w:rsidR="00A847AB" w:rsidRPr="00D6163D" w:rsidRDefault="00A847AB" w:rsidP="00FC6389">
          <w:pPr>
            <w:pStyle w:val="Druhdokumentu"/>
          </w:pPr>
        </w:p>
      </w:tc>
    </w:tr>
    <w:tr w:rsidR="00A847AB" w14:paraId="687A3599" w14:textId="77777777" w:rsidTr="00B22106">
      <w:trPr>
        <w:trHeight w:hRule="exact" w:val="936"/>
      </w:trPr>
      <w:tc>
        <w:tcPr>
          <w:tcW w:w="1361" w:type="dxa"/>
          <w:tcMar>
            <w:left w:w="0" w:type="dxa"/>
            <w:right w:w="0" w:type="dxa"/>
          </w:tcMar>
        </w:tcPr>
        <w:p w14:paraId="58D5A0B5" w14:textId="77777777" w:rsidR="00A847AB" w:rsidRPr="00B8518B" w:rsidRDefault="00A847AB" w:rsidP="00FC6389">
          <w:pPr>
            <w:pStyle w:val="Zpat"/>
            <w:rPr>
              <w:rStyle w:val="slostrnky"/>
            </w:rPr>
          </w:pPr>
        </w:p>
      </w:tc>
      <w:tc>
        <w:tcPr>
          <w:tcW w:w="3458" w:type="dxa"/>
          <w:shd w:val="clear" w:color="auto" w:fill="auto"/>
          <w:tcMar>
            <w:left w:w="0" w:type="dxa"/>
            <w:right w:w="0" w:type="dxa"/>
          </w:tcMar>
        </w:tcPr>
        <w:p w14:paraId="168329C8" w14:textId="77777777" w:rsidR="00A847AB" w:rsidRDefault="00A847AB" w:rsidP="00FC6389">
          <w:pPr>
            <w:pStyle w:val="Zpat"/>
          </w:pPr>
        </w:p>
      </w:tc>
      <w:tc>
        <w:tcPr>
          <w:tcW w:w="5756" w:type="dxa"/>
          <w:shd w:val="clear" w:color="auto" w:fill="auto"/>
          <w:tcMar>
            <w:left w:w="0" w:type="dxa"/>
            <w:right w:w="0" w:type="dxa"/>
          </w:tcMar>
        </w:tcPr>
        <w:p w14:paraId="40E691F5" w14:textId="77777777" w:rsidR="00A847AB" w:rsidRPr="00D6163D" w:rsidRDefault="00A847AB" w:rsidP="00FC6389">
          <w:pPr>
            <w:pStyle w:val="Druhdokumentu"/>
          </w:pPr>
        </w:p>
      </w:tc>
    </w:tr>
  </w:tbl>
  <w:p w14:paraId="3367275E" w14:textId="77777777" w:rsidR="00A847AB" w:rsidRPr="00D6163D" w:rsidRDefault="00A847AB" w:rsidP="00FC6389">
    <w:pPr>
      <w:pStyle w:val="Zhlav"/>
      <w:rPr>
        <w:sz w:val="8"/>
        <w:szCs w:val="8"/>
      </w:rPr>
    </w:pPr>
  </w:p>
  <w:p w14:paraId="175E137F" w14:textId="77777777" w:rsidR="00A847AB" w:rsidRPr="00460660" w:rsidRDefault="00A847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796CE9"/>
    <w:multiLevelType w:val="hybridMultilevel"/>
    <w:tmpl w:val="2DFA42D4"/>
    <w:lvl w:ilvl="0" w:tplc="5572478C">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6687B87"/>
    <w:multiLevelType w:val="hybridMultilevel"/>
    <w:tmpl w:val="4C8E595E"/>
    <w:lvl w:ilvl="0" w:tplc="113EBD30">
      <w:start w:val="1"/>
      <w:numFmt w:val="lowerLetter"/>
      <w:lvlText w:val="%1)"/>
      <w:lvlJc w:val="left"/>
      <w:pPr>
        <w:ind w:left="3195" w:hanging="360"/>
      </w:pPr>
      <w:rPr>
        <w:rFonts w:hint="default"/>
      </w:rPr>
    </w:lvl>
    <w:lvl w:ilvl="1" w:tplc="04050019" w:tentative="1">
      <w:start w:val="1"/>
      <w:numFmt w:val="lowerLetter"/>
      <w:lvlText w:val="%2."/>
      <w:lvlJc w:val="left"/>
      <w:pPr>
        <w:ind w:left="4483" w:hanging="360"/>
      </w:pPr>
    </w:lvl>
    <w:lvl w:ilvl="2" w:tplc="0405001B" w:tentative="1">
      <w:start w:val="1"/>
      <w:numFmt w:val="lowerRoman"/>
      <w:lvlText w:val="%3."/>
      <w:lvlJc w:val="right"/>
      <w:pPr>
        <w:ind w:left="5203" w:hanging="180"/>
      </w:pPr>
    </w:lvl>
    <w:lvl w:ilvl="3" w:tplc="0405000F" w:tentative="1">
      <w:start w:val="1"/>
      <w:numFmt w:val="decimal"/>
      <w:lvlText w:val="%4."/>
      <w:lvlJc w:val="left"/>
      <w:pPr>
        <w:ind w:left="5923" w:hanging="360"/>
      </w:pPr>
    </w:lvl>
    <w:lvl w:ilvl="4" w:tplc="04050019" w:tentative="1">
      <w:start w:val="1"/>
      <w:numFmt w:val="lowerLetter"/>
      <w:lvlText w:val="%5."/>
      <w:lvlJc w:val="left"/>
      <w:pPr>
        <w:ind w:left="6643" w:hanging="360"/>
      </w:pPr>
    </w:lvl>
    <w:lvl w:ilvl="5" w:tplc="0405001B" w:tentative="1">
      <w:start w:val="1"/>
      <w:numFmt w:val="lowerRoman"/>
      <w:lvlText w:val="%6."/>
      <w:lvlJc w:val="right"/>
      <w:pPr>
        <w:ind w:left="7363" w:hanging="180"/>
      </w:pPr>
    </w:lvl>
    <w:lvl w:ilvl="6" w:tplc="0405000F" w:tentative="1">
      <w:start w:val="1"/>
      <w:numFmt w:val="decimal"/>
      <w:lvlText w:val="%7."/>
      <w:lvlJc w:val="left"/>
      <w:pPr>
        <w:ind w:left="8083" w:hanging="360"/>
      </w:pPr>
    </w:lvl>
    <w:lvl w:ilvl="7" w:tplc="04050019" w:tentative="1">
      <w:start w:val="1"/>
      <w:numFmt w:val="lowerLetter"/>
      <w:lvlText w:val="%8."/>
      <w:lvlJc w:val="left"/>
      <w:pPr>
        <w:ind w:left="8803" w:hanging="360"/>
      </w:pPr>
    </w:lvl>
    <w:lvl w:ilvl="8" w:tplc="0405001B" w:tentative="1">
      <w:start w:val="1"/>
      <w:numFmt w:val="lowerRoman"/>
      <w:lvlText w:val="%9."/>
      <w:lvlJc w:val="right"/>
      <w:pPr>
        <w:ind w:left="9523" w:hanging="180"/>
      </w:pPr>
    </w:lvl>
  </w:abstractNum>
  <w:abstractNum w:abstractNumId="10"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10"/>
  </w:num>
  <w:num w:numId="13">
    <w:abstractNumId w:val="1"/>
  </w:num>
  <w:num w:numId="14">
    <w:abstractNumId w:val="4"/>
  </w:num>
  <w:num w:numId="15">
    <w:abstractNumId w:val="11"/>
  </w:num>
  <w:num w:numId="16">
    <w:abstractNumId w:val="1"/>
  </w:num>
  <w:num w:numId="17">
    <w:abstractNumId w:val="4"/>
  </w:num>
  <w:num w:numId="18">
    <w:abstractNumId w:val="4"/>
  </w:num>
  <w:num w:numId="19">
    <w:abstractNumId w:val="7"/>
  </w:num>
  <w:num w:numId="20">
    <w:abstractNumId w:val="7"/>
  </w:num>
  <w:num w:numId="21">
    <w:abstractNumId w:val="7"/>
  </w:num>
  <w:num w:numId="22">
    <w:abstractNumId w:val="7"/>
  </w:num>
  <w:num w:numId="23">
    <w:abstractNumId w:val="8"/>
  </w:num>
  <w:num w:numId="24">
    <w:abstractNumId w:val="8"/>
  </w:num>
  <w:num w:numId="25">
    <w:abstractNumId w:val="8"/>
  </w:num>
  <w:num w:numId="26">
    <w:abstractNumId w:val="8"/>
  </w:num>
  <w:num w:numId="27">
    <w:abstractNumId w:val="10"/>
  </w:num>
  <w:num w:numId="28">
    <w:abstractNumId w:val="1"/>
  </w:num>
  <w:num w:numId="29">
    <w:abstractNumId w:val="1"/>
  </w:num>
  <w:num w:numId="30">
    <w:abstractNumId w:val="4"/>
  </w:num>
  <w:num w:numId="31">
    <w:abstractNumId w:val="4"/>
  </w:num>
  <w:num w:numId="32">
    <w:abstractNumId w:val="11"/>
  </w:num>
  <w:num w:numId="33">
    <w:abstractNumId w:val="11"/>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F9B"/>
    <w:rsid w:val="00000833"/>
    <w:rsid w:val="00001263"/>
    <w:rsid w:val="000117FE"/>
    <w:rsid w:val="00012EC4"/>
    <w:rsid w:val="00014F54"/>
    <w:rsid w:val="00017F3C"/>
    <w:rsid w:val="00020B06"/>
    <w:rsid w:val="000245B8"/>
    <w:rsid w:val="000251CE"/>
    <w:rsid w:val="000309AC"/>
    <w:rsid w:val="00031C01"/>
    <w:rsid w:val="00041253"/>
    <w:rsid w:val="00041EC8"/>
    <w:rsid w:val="0004576C"/>
    <w:rsid w:val="00054FC6"/>
    <w:rsid w:val="00057FD6"/>
    <w:rsid w:val="0006393E"/>
    <w:rsid w:val="0006465A"/>
    <w:rsid w:val="0006588D"/>
    <w:rsid w:val="00067A5E"/>
    <w:rsid w:val="000701E9"/>
    <w:rsid w:val="000719BB"/>
    <w:rsid w:val="00072A65"/>
    <w:rsid w:val="00072C1E"/>
    <w:rsid w:val="000743CE"/>
    <w:rsid w:val="00076B14"/>
    <w:rsid w:val="0008122B"/>
    <w:rsid w:val="0008461A"/>
    <w:rsid w:val="000A6E75"/>
    <w:rsid w:val="000B0C83"/>
    <w:rsid w:val="000B2968"/>
    <w:rsid w:val="000B408F"/>
    <w:rsid w:val="000B4EB8"/>
    <w:rsid w:val="000B531F"/>
    <w:rsid w:val="000C41F2"/>
    <w:rsid w:val="000C71A8"/>
    <w:rsid w:val="000D180C"/>
    <w:rsid w:val="000D22C4"/>
    <w:rsid w:val="000D27D1"/>
    <w:rsid w:val="000D50E2"/>
    <w:rsid w:val="000D5934"/>
    <w:rsid w:val="000D7BD4"/>
    <w:rsid w:val="000E1A7F"/>
    <w:rsid w:val="000E437B"/>
    <w:rsid w:val="000E5718"/>
    <w:rsid w:val="000F15F1"/>
    <w:rsid w:val="000F4B80"/>
    <w:rsid w:val="00104B03"/>
    <w:rsid w:val="001065E1"/>
    <w:rsid w:val="00112864"/>
    <w:rsid w:val="00114472"/>
    <w:rsid w:val="00114988"/>
    <w:rsid w:val="00114DE9"/>
    <w:rsid w:val="00115069"/>
    <w:rsid w:val="001150F2"/>
    <w:rsid w:val="001244C7"/>
    <w:rsid w:val="00136398"/>
    <w:rsid w:val="00146BCB"/>
    <w:rsid w:val="0015027B"/>
    <w:rsid w:val="00151B2D"/>
    <w:rsid w:val="0015266F"/>
    <w:rsid w:val="00153B6C"/>
    <w:rsid w:val="00156C27"/>
    <w:rsid w:val="00161285"/>
    <w:rsid w:val="00163E4E"/>
    <w:rsid w:val="001656A2"/>
    <w:rsid w:val="00165F47"/>
    <w:rsid w:val="001678D8"/>
    <w:rsid w:val="00170EC5"/>
    <w:rsid w:val="001747C1"/>
    <w:rsid w:val="00177D6B"/>
    <w:rsid w:val="001843C2"/>
    <w:rsid w:val="00191F90"/>
    <w:rsid w:val="00197E9B"/>
    <w:rsid w:val="001A367A"/>
    <w:rsid w:val="001A3B3C"/>
    <w:rsid w:val="001B4180"/>
    <w:rsid w:val="001B4E74"/>
    <w:rsid w:val="001B6A78"/>
    <w:rsid w:val="001B7668"/>
    <w:rsid w:val="001C645F"/>
    <w:rsid w:val="001D0458"/>
    <w:rsid w:val="001D5496"/>
    <w:rsid w:val="001E042E"/>
    <w:rsid w:val="001E678E"/>
    <w:rsid w:val="001F43BB"/>
    <w:rsid w:val="001F7D21"/>
    <w:rsid w:val="002007BA"/>
    <w:rsid w:val="00202624"/>
    <w:rsid w:val="002038C9"/>
    <w:rsid w:val="002071BB"/>
    <w:rsid w:val="00207DF5"/>
    <w:rsid w:val="00226748"/>
    <w:rsid w:val="00232000"/>
    <w:rsid w:val="0023606B"/>
    <w:rsid w:val="00240B81"/>
    <w:rsid w:val="00247D01"/>
    <w:rsid w:val="0025030F"/>
    <w:rsid w:val="00254F16"/>
    <w:rsid w:val="00261100"/>
    <w:rsid w:val="00261A5B"/>
    <w:rsid w:val="00262E5B"/>
    <w:rsid w:val="00276AFE"/>
    <w:rsid w:val="0027776B"/>
    <w:rsid w:val="00293F3D"/>
    <w:rsid w:val="00295FD7"/>
    <w:rsid w:val="002A355D"/>
    <w:rsid w:val="002A3B57"/>
    <w:rsid w:val="002B1C47"/>
    <w:rsid w:val="002B343C"/>
    <w:rsid w:val="002B67FA"/>
    <w:rsid w:val="002B6B58"/>
    <w:rsid w:val="002C31BF"/>
    <w:rsid w:val="002D0011"/>
    <w:rsid w:val="002D2102"/>
    <w:rsid w:val="002D37DD"/>
    <w:rsid w:val="002D7FD6"/>
    <w:rsid w:val="002E0CD7"/>
    <w:rsid w:val="002E0CFB"/>
    <w:rsid w:val="002E4485"/>
    <w:rsid w:val="002E5C7B"/>
    <w:rsid w:val="002F2AE7"/>
    <w:rsid w:val="002F4333"/>
    <w:rsid w:val="002F4ECC"/>
    <w:rsid w:val="0030303F"/>
    <w:rsid w:val="00304DAF"/>
    <w:rsid w:val="00307207"/>
    <w:rsid w:val="003130A4"/>
    <w:rsid w:val="00316419"/>
    <w:rsid w:val="003229ED"/>
    <w:rsid w:val="003238DE"/>
    <w:rsid w:val="003254A3"/>
    <w:rsid w:val="00327EEF"/>
    <w:rsid w:val="0033159C"/>
    <w:rsid w:val="0033239F"/>
    <w:rsid w:val="00332DE9"/>
    <w:rsid w:val="00332FE2"/>
    <w:rsid w:val="00334918"/>
    <w:rsid w:val="00335EC0"/>
    <w:rsid w:val="003418A3"/>
    <w:rsid w:val="0034274B"/>
    <w:rsid w:val="003462EB"/>
    <w:rsid w:val="0034719F"/>
    <w:rsid w:val="00350A35"/>
    <w:rsid w:val="0035683E"/>
    <w:rsid w:val="003571D8"/>
    <w:rsid w:val="00357BC6"/>
    <w:rsid w:val="00361422"/>
    <w:rsid w:val="0037545D"/>
    <w:rsid w:val="003801A6"/>
    <w:rsid w:val="00382142"/>
    <w:rsid w:val="00386FF1"/>
    <w:rsid w:val="00392EB6"/>
    <w:rsid w:val="003956C6"/>
    <w:rsid w:val="00395965"/>
    <w:rsid w:val="003A4EDD"/>
    <w:rsid w:val="003A659E"/>
    <w:rsid w:val="003B111D"/>
    <w:rsid w:val="003B3764"/>
    <w:rsid w:val="003B4CD2"/>
    <w:rsid w:val="003C0B39"/>
    <w:rsid w:val="003C1E71"/>
    <w:rsid w:val="003C33F2"/>
    <w:rsid w:val="003C6679"/>
    <w:rsid w:val="003D71D4"/>
    <w:rsid w:val="003D756E"/>
    <w:rsid w:val="003E420D"/>
    <w:rsid w:val="003E4C13"/>
    <w:rsid w:val="00401C2C"/>
    <w:rsid w:val="00404FCA"/>
    <w:rsid w:val="004078F3"/>
    <w:rsid w:val="00411772"/>
    <w:rsid w:val="004117D9"/>
    <w:rsid w:val="004145C0"/>
    <w:rsid w:val="00415871"/>
    <w:rsid w:val="00415E58"/>
    <w:rsid w:val="00416293"/>
    <w:rsid w:val="00421BD4"/>
    <w:rsid w:val="00423215"/>
    <w:rsid w:val="00427794"/>
    <w:rsid w:val="004317D6"/>
    <w:rsid w:val="00443C6D"/>
    <w:rsid w:val="004449EE"/>
    <w:rsid w:val="00446585"/>
    <w:rsid w:val="00450F07"/>
    <w:rsid w:val="00453CD3"/>
    <w:rsid w:val="00453F92"/>
    <w:rsid w:val="00456231"/>
    <w:rsid w:val="004565E6"/>
    <w:rsid w:val="00460660"/>
    <w:rsid w:val="00462F94"/>
    <w:rsid w:val="00463BD5"/>
    <w:rsid w:val="00464BA9"/>
    <w:rsid w:val="00466AD3"/>
    <w:rsid w:val="00467F7D"/>
    <w:rsid w:val="00476F2F"/>
    <w:rsid w:val="0047736E"/>
    <w:rsid w:val="00477586"/>
    <w:rsid w:val="0048066F"/>
    <w:rsid w:val="00483969"/>
    <w:rsid w:val="00486107"/>
    <w:rsid w:val="00491827"/>
    <w:rsid w:val="0049612C"/>
    <w:rsid w:val="004A5B9E"/>
    <w:rsid w:val="004C4399"/>
    <w:rsid w:val="004C74C9"/>
    <w:rsid w:val="004C787C"/>
    <w:rsid w:val="004D7D8C"/>
    <w:rsid w:val="004E1428"/>
    <w:rsid w:val="004E433D"/>
    <w:rsid w:val="004E7A1F"/>
    <w:rsid w:val="004F44D6"/>
    <w:rsid w:val="004F4B9B"/>
    <w:rsid w:val="004F70CD"/>
    <w:rsid w:val="00500124"/>
    <w:rsid w:val="0050666E"/>
    <w:rsid w:val="00507D95"/>
    <w:rsid w:val="00511AB9"/>
    <w:rsid w:val="00523BB5"/>
    <w:rsid w:val="00523EA7"/>
    <w:rsid w:val="00530022"/>
    <w:rsid w:val="00531CB9"/>
    <w:rsid w:val="00535779"/>
    <w:rsid w:val="00535ABB"/>
    <w:rsid w:val="00536F59"/>
    <w:rsid w:val="005403D3"/>
    <w:rsid w:val="005406EB"/>
    <w:rsid w:val="00545AD1"/>
    <w:rsid w:val="00553375"/>
    <w:rsid w:val="00555884"/>
    <w:rsid w:val="00567E1F"/>
    <w:rsid w:val="00572A42"/>
    <w:rsid w:val="005736B7"/>
    <w:rsid w:val="00575856"/>
    <w:rsid w:val="00575E5A"/>
    <w:rsid w:val="00580245"/>
    <w:rsid w:val="00583A0B"/>
    <w:rsid w:val="0058742A"/>
    <w:rsid w:val="00590BAF"/>
    <w:rsid w:val="00596F3D"/>
    <w:rsid w:val="00597AEB"/>
    <w:rsid w:val="005A1F44"/>
    <w:rsid w:val="005B0D98"/>
    <w:rsid w:val="005B2504"/>
    <w:rsid w:val="005B4E64"/>
    <w:rsid w:val="005B4F9B"/>
    <w:rsid w:val="005B5708"/>
    <w:rsid w:val="005C1550"/>
    <w:rsid w:val="005C19E2"/>
    <w:rsid w:val="005C4184"/>
    <w:rsid w:val="005D3C39"/>
    <w:rsid w:val="005D64AD"/>
    <w:rsid w:val="005D7706"/>
    <w:rsid w:val="005D7A71"/>
    <w:rsid w:val="005E2E0C"/>
    <w:rsid w:val="005E52CF"/>
    <w:rsid w:val="00601A8C"/>
    <w:rsid w:val="0061068E"/>
    <w:rsid w:val="00610D92"/>
    <w:rsid w:val="006115D3"/>
    <w:rsid w:val="00614E71"/>
    <w:rsid w:val="006208DF"/>
    <w:rsid w:val="00633336"/>
    <w:rsid w:val="006363DF"/>
    <w:rsid w:val="00655976"/>
    <w:rsid w:val="0065610E"/>
    <w:rsid w:val="00660AD3"/>
    <w:rsid w:val="0066648F"/>
    <w:rsid w:val="00667890"/>
    <w:rsid w:val="006757E4"/>
    <w:rsid w:val="006776B6"/>
    <w:rsid w:val="00684F89"/>
    <w:rsid w:val="0069136C"/>
    <w:rsid w:val="0069191B"/>
    <w:rsid w:val="00693150"/>
    <w:rsid w:val="0069470F"/>
    <w:rsid w:val="006A019B"/>
    <w:rsid w:val="006A2AB1"/>
    <w:rsid w:val="006A5570"/>
    <w:rsid w:val="006A689C"/>
    <w:rsid w:val="006B2318"/>
    <w:rsid w:val="006B2471"/>
    <w:rsid w:val="006B3D79"/>
    <w:rsid w:val="006B6FE4"/>
    <w:rsid w:val="006C16E1"/>
    <w:rsid w:val="006C2343"/>
    <w:rsid w:val="006C31D3"/>
    <w:rsid w:val="006C442A"/>
    <w:rsid w:val="006C5DEF"/>
    <w:rsid w:val="006E0578"/>
    <w:rsid w:val="006E0E45"/>
    <w:rsid w:val="006E314D"/>
    <w:rsid w:val="006F5C75"/>
    <w:rsid w:val="00701800"/>
    <w:rsid w:val="007074CC"/>
    <w:rsid w:val="00710723"/>
    <w:rsid w:val="007135BE"/>
    <w:rsid w:val="00720802"/>
    <w:rsid w:val="007226A5"/>
    <w:rsid w:val="00723ED1"/>
    <w:rsid w:val="00725C3F"/>
    <w:rsid w:val="00733AD8"/>
    <w:rsid w:val="007349C2"/>
    <w:rsid w:val="00740AF5"/>
    <w:rsid w:val="00742EAC"/>
    <w:rsid w:val="00743525"/>
    <w:rsid w:val="007438FE"/>
    <w:rsid w:val="00745555"/>
    <w:rsid w:val="00745B7E"/>
    <w:rsid w:val="00745F94"/>
    <w:rsid w:val="007541A2"/>
    <w:rsid w:val="00755818"/>
    <w:rsid w:val="0076008E"/>
    <w:rsid w:val="0076150C"/>
    <w:rsid w:val="0076286B"/>
    <w:rsid w:val="007638E2"/>
    <w:rsid w:val="00766846"/>
    <w:rsid w:val="0076790E"/>
    <w:rsid w:val="00770601"/>
    <w:rsid w:val="00774B69"/>
    <w:rsid w:val="0077673A"/>
    <w:rsid w:val="007846E1"/>
    <w:rsid w:val="007847D6"/>
    <w:rsid w:val="007A03A8"/>
    <w:rsid w:val="007A202B"/>
    <w:rsid w:val="007A2B6A"/>
    <w:rsid w:val="007A5172"/>
    <w:rsid w:val="007A67A0"/>
    <w:rsid w:val="007A76CF"/>
    <w:rsid w:val="007B0643"/>
    <w:rsid w:val="007B570C"/>
    <w:rsid w:val="007D3FA6"/>
    <w:rsid w:val="007D5837"/>
    <w:rsid w:val="007D64DE"/>
    <w:rsid w:val="007E36C3"/>
    <w:rsid w:val="007E4A6E"/>
    <w:rsid w:val="007F2AA1"/>
    <w:rsid w:val="007F56A7"/>
    <w:rsid w:val="008006E9"/>
    <w:rsid w:val="00800851"/>
    <w:rsid w:val="0080171C"/>
    <w:rsid w:val="008028FD"/>
    <w:rsid w:val="00802D53"/>
    <w:rsid w:val="0080306F"/>
    <w:rsid w:val="00803BF3"/>
    <w:rsid w:val="00807DD0"/>
    <w:rsid w:val="00810E5C"/>
    <w:rsid w:val="00815DC9"/>
    <w:rsid w:val="00816930"/>
    <w:rsid w:val="00821D01"/>
    <w:rsid w:val="00826B7B"/>
    <w:rsid w:val="0083197D"/>
    <w:rsid w:val="00834146"/>
    <w:rsid w:val="008445C3"/>
    <w:rsid w:val="00846789"/>
    <w:rsid w:val="008502B8"/>
    <w:rsid w:val="008529C7"/>
    <w:rsid w:val="008633B5"/>
    <w:rsid w:val="008655CD"/>
    <w:rsid w:val="008664BF"/>
    <w:rsid w:val="00885DA0"/>
    <w:rsid w:val="00887F36"/>
    <w:rsid w:val="00890A4F"/>
    <w:rsid w:val="00894618"/>
    <w:rsid w:val="00895CE2"/>
    <w:rsid w:val="008A01EA"/>
    <w:rsid w:val="008A3568"/>
    <w:rsid w:val="008A45D9"/>
    <w:rsid w:val="008B1BDF"/>
    <w:rsid w:val="008B7541"/>
    <w:rsid w:val="008C24A8"/>
    <w:rsid w:val="008C50F3"/>
    <w:rsid w:val="008C51A4"/>
    <w:rsid w:val="008C7EFE"/>
    <w:rsid w:val="008D03B9"/>
    <w:rsid w:val="008D04DA"/>
    <w:rsid w:val="008D2F52"/>
    <w:rsid w:val="008D30C7"/>
    <w:rsid w:val="008D504D"/>
    <w:rsid w:val="008E7E17"/>
    <w:rsid w:val="008F18D6"/>
    <w:rsid w:val="008F1A44"/>
    <w:rsid w:val="008F2C9B"/>
    <w:rsid w:val="008F71EF"/>
    <w:rsid w:val="008F797B"/>
    <w:rsid w:val="00904780"/>
    <w:rsid w:val="0090635B"/>
    <w:rsid w:val="00914F81"/>
    <w:rsid w:val="009220FF"/>
    <w:rsid w:val="00922385"/>
    <w:rsid w:val="009223DF"/>
    <w:rsid w:val="009226C1"/>
    <w:rsid w:val="00923406"/>
    <w:rsid w:val="00934797"/>
    <w:rsid w:val="00936091"/>
    <w:rsid w:val="00940D8A"/>
    <w:rsid w:val="00940E63"/>
    <w:rsid w:val="0094574A"/>
    <w:rsid w:val="0094780E"/>
    <w:rsid w:val="00950944"/>
    <w:rsid w:val="0095198C"/>
    <w:rsid w:val="009525B9"/>
    <w:rsid w:val="009578B7"/>
    <w:rsid w:val="00957F1F"/>
    <w:rsid w:val="00962258"/>
    <w:rsid w:val="009678B7"/>
    <w:rsid w:val="0097239D"/>
    <w:rsid w:val="0097251A"/>
    <w:rsid w:val="00990CF6"/>
    <w:rsid w:val="00992D9C"/>
    <w:rsid w:val="00994777"/>
    <w:rsid w:val="00996CB8"/>
    <w:rsid w:val="009A404E"/>
    <w:rsid w:val="009A4188"/>
    <w:rsid w:val="009B2894"/>
    <w:rsid w:val="009B2E97"/>
    <w:rsid w:val="009B5146"/>
    <w:rsid w:val="009B5C81"/>
    <w:rsid w:val="009B66D8"/>
    <w:rsid w:val="009C14DF"/>
    <w:rsid w:val="009C418E"/>
    <w:rsid w:val="009C442C"/>
    <w:rsid w:val="009C5759"/>
    <w:rsid w:val="009D237C"/>
    <w:rsid w:val="009D2FC5"/>
    <w:rsid w:val="009E07F4"/>
    <w:rsid w:val="009E09BE"/>
    <w:rsid w:val="009E2679"/>
    <w:rsid w:val="009F195E"/>
    <w:rsid w:val="009F25DD"/>
    <w:rsid w:val="009F309B"/>
    <w:rsid w:val="009F392E"/>
    <w:rsid w:val="009F53C5"/>
    <w:rsid w:val="00A04C82"/>
    <w:rsid w:val="00A04D7F"/>
    <w:rsid w:val="00A0740E"/>
    <w:rsid w:val="00A11A8F"/>
    <w:rsid w:val="00A12D18"/>
    <w:rsid w:val="00A1420A"/>
    <w:rsid w:val="00A30899"/>
    <w:rsid w:val="00A360CB"/>
    <w:rsid w:val="00A4050F"/>
    <w:rsid w:val="00A50641"/>
    <w:rsid w:val="00A530BF"/>
    <w:rsid w:val="00A57F63"/>
    <w:rsid w:val="00A6177B"/>
    <w:rsid w:val="00A62E74"/>
    <w:rsid w:val="00A66136"/>
    <w:rsid w:val="00A71189"/>
    <w:rsid w:val="00A7364A"/>
    <w:rsid w:val="00A74DCC"/>
    <w:rsid w:val="00A753ED"/>
    <w:rsid w:val="00A77512"/>
    <w:rsid w:val="00A8227E"/>
    <w:rsid w:val="00A847AB"/>
    <w:rsid w:val="00A94C2F"/>
    <w:rsid w:val="00A95F01"/>
    <w:rsid w:val="00AA1F57"/>
    <w:rsid w:val="00AA4CBB"/>
    <w:rsid w:val="00AA65FA"/>
    <w:rsid w:val="00AA7351"/>
    <w:rsid w:val="00AC3E83"/>
    <w:rsid w:val="00AC4169"/>
    <w:rsid w:val="00AC59BD"/>
    <w:rsid w:val="00AD056F"/>
    <w:rsid w:val="00AD0C7B"/>
    <w:rsid w:val="00AD2050"/>
    <w:rsid w:val="00AD38D0"/>
    <w:rsid w:val="00AD5F1A"/>
    <w:rsid w:val="00AD6731"/>
    <w:rsid w:val="00AD6806"/>
    <w:rsid w:val="00AE252C"/>
    <w:rsid w:val="00AF173D"/>
    <w:rsid w:val="00AF2E9E"/>
    <w:rsid w:val="00AF5943"/>
    <w:rsid w:val="00B00213"/>
    <w:rsid w:val="00B008D5"/>
    <w:rsid w:val="00B00CFD"/>
    <w:rsid w:val="00B02F73"/>
    <w:rsid w:val="00B03544"/>
    <w:rsid w:val="00B0619F"/>
    <w:rsid w:val="00B101FD"/>
    <w:rsid w:val="00B13A26"/>
    <w:rsid w:val="00B15CEB"/>
    <w:rsid w:val="00B15D0D"/>
    <w:rsid w:val="00B17BBA"/>
    <w:rsid w:val="00B22106"/>
    <w:rsid w:val="00B23E5F"/>
    <w:rsid w:val="00B24554"/>
    <w:rsid w:val="00B31D98"/>
    <w:rsid w:val="00B31E19"/>
    <w:rsid w:val="00B33BFE"/>
    <w:rsid w:val="00B35215"/>
    <w:rsid w:val="00B44B62"/>
    <w:rsid w:val="00B460B0"/>
    <w:rsid w:val="00B50AB2"/>
    <w:rsid w:val="00B5431A"/>
    <w:rsid w:val="00B54A61"/>
    <w:rsid w:val="00B54D42"/>
    <w:rsid w:val="00B5585A"/>
    <w:rsid w:val="00B56EB2"/>
    <w:rsid w:val="00B65379"/>
    <w:rsid w:val="00B75EE1"/>
    <w:rsid w:val="00B77481"/>
    <w:rsid w:val="00B85066"/>
    <w:rsid w:val="00B8518B"/>
    <w:rsid w:val="00B94037"/>
    <w:rsid w:val="00B97CC3"/>
    <w:rsid w:val="00BB7FD2"/>
    <w:rsid w:val="00BC06C4"/>
    <w:rsid w:val="00BD7E91"/>
    <w:rsid w:val="00BD7F0D"/>
    <w:rsid w:val="00BE06DC"/>
    <w:rsid w:val="00BE5A87"/>
    <w:rsid w:val="00BE61C9"/>
    <w:rsid w:val="00BF54FE"/>
    <w:rsid w:val="00C02D0A"/>
    <w:rsid w:val="00C03A6E"/>
    <w:rsid w:val="00C04804"/>
    <w:rsid w:val="00C12DB5"/>
    <w:rsid w:val="00C13860"/>
    <w:rsid w:val="00C15354"/>
    <w:rsid w:val="00C226C0"/>
    <w:rsid w:val="00C24A6A"/>
    <w:rsid w:val="00C30CA8"/>
    <w:rsid w:val="00C41E64"/>
    <w:rsid w:val="00C42B60"/>
    <w:rsid w:val="00C42FE6"/>
    <w:rsid w:val="00C44F6A"/>
    <w:rsid w:val="00C4573E"/>
    <w:rsid w:val="00C458EA"/>
    <w:rsid w:val="00C6198E"/>
    <w:rsid w:val="00C62A8E"/>
    <w:rsid w:val="00C708EA"/>
    <w:rsid w:val="00C71821"/>
    <w:rsid w:val="00C71A1B"/>
    <w:rsid w:val="00C778A5"/>
    <w:rsid w:val="00C81C4C"/>
    <w:rsid w:val="00C95162"/>
    <w:rsid w:val="00C9641A"/>
    <w:rsid w:val="00C97259"/>
    <w:rsid w:val="00C97D2B"/>
    <w:rsid w:val="00CB46BC"/>
    <w:rsid w:val="00CB6953"/>
    <w:rsid w:val="00CB6A37"/>
    <w:rsid w:val="00CB7684"/>
    <w:rsid w:val="00CC2BF7"/>
    <w:rsid w:val="00CC396D"/>
    <w:rsid w:val="00CC6C8D"/>
    <w:rsid w:val="00CC780C"/>
    <w:rsid w:val="00CC7C8F"/>
    <w:rsid w:val="00CD02FD"/>
    <w:rsid w:val="00CD1D0B"/>
    <w:rsid w:val="00CD1E30"/>
    <w:rsid w:val="00CD1FC4"/>
    <w:rsid w:val="00CE7DEA"/>
    <w:rsid w:val="00CF18A7"/>
    <w:rsid w:val="00D034A0"/>
    <w:rsid w:val="00D0732C"/>
    <w:rsid w:val="00D21061"/>
    <w:rsid w:val="00D26C97"/>
    <w:rsid w:val="00D322B7"/>
    <w:rsid w:val="00D34305"/>
    <w:rsid w:val="00D4108E"/>
    <w:rsid w:val="00D521D0"/>
    <w:rsid w:val="00D5384C"/>
    <w:rsid w:val="00D568CE"/>
    <w:rsid w:val="00D6163D"/>
    <w:rsid w:val="00D65C00"/>
    <w:rsid w:val="00D831A3"/>
    <w:rsid w:val="00D84231"/>
    <w:rsid w:val="00D85204"/>
    <w:rsid w:val="00D879CB"/>
    <w:rsid w:val="00D90C8B"/>
    <w:rsid w:val="00D92652"/>
    <w:rsid w:val="00D9677B"/>
    <w:rsid w:val="00D97BE3"/>
    <w:rsid w:val="00DA0987"/>
    <w:rsid w:val="00DA27EA"/>
    <w:rsid w:val="00DA365D"/>
    <w:rsid w:val="00DA3711"/>
    <w:rsid w:val="00DB6450"/>
    <w:rsid w:val="00DC6084"/>
    <w:rsid w:val="00DD46F3"/>
    <w:rsid w:val="00DD7A9E"/>
    <w:rsid w:val="00DE51A5"/>
    <w:rsid w:val="00DE56F2"/>
    <w:rsid w:val="00DE6BFF"/>
    <w:rsid w:val="00DF116D"/>
    <w:rsid w:val="00DF4DDD"/>
    <w:rsid w:val="00DF617B"/>
    <w:rsid w:val="00DF7953"/>
    <w:rsid w:val="00E014A7"/>
    <w:rsid w:val="00E01EC2"/>
    <w:rsid w:val="00E04A7B"/>
    <w:rsid w:val="00E0778F"/>
    <w:rsid w:val="00E140B7"/>
    <w:rsid w:val="00E15A95"/>
    <w:rsid w:val="00E1626B"/>
    <w:rsid w:val="00E16FF7"/>
    <w:rsid w:val="00E1732F"/>
    <w:rsid w:val="00E17389"/>
    <w:rsid w:val="00E20043"/>
    <w:rsid w:val="00E26D68"/>
    <w:rsid w:val="00E2760D"/>
    <w:rsid w:val="00E42925"/>
    <w:rsid w:val="00E44045"/>
    <w:rsid w:val="00E474A1"/>
    <w:rsid w:val="00E6028A"/>
    <w:rsid w:val="00E618C4"/>
    <w:rsid w:val="00E63D50"/>
    <w:rsid w:val="00E643BA"/>
    <w:rsid w:val="00E7218A"/>
    <w:rsid w:val="00E72196"/>
    <w:rsid w:val="00E757AB"/>
    <w:rsid w:val="00E84C3A"/>
    <w:rsid w:val="00E84CAE"/>
    <w:rsid w:val="00E878EE"/>
    <w:rsid w:val="00E90754"/>
    <w:rsid w:val="00E93CC4"/>
    <w:rsid w:val="00EA6EC7"/>
    <w:rsid w:val="00EB104F"/>
    <w:rsid w:val="00EB1D1F"/>
    <w:rsid w:val="00EB46E5"/>
    <w:rsid w:val="00EB538D"/>
    <w:rsid w:val="00EB5C97"/>
    <w:rsid w:val="00EC64A4"/>
    <w:rsid w:val="00ED0703"/>
    <w:rsid w:val="00ED14BD"/>
    <w:rsid w:val="00ED2399"/>
    <w:rsid w:val="00ED38D7"/>
    <w:rsid w:val="00EE2241"/>
    <w:rsid w:val="00EF1373"/>
    <w:rsid w:val="00EF249F"/>
    <w:rsid w:val="00F016C7"/>
    <w:rsid w:val="00F0640E"/>
    <w:rsid w:val="00F12086"/>
    <w:rsid w:val="00F12DEC"/>
    <w:rsid w:val="00F14211"/>
    <w:rsid w:val="00F1715C"/>
    <w:rsid w:val="00F17913"/>
    <w:rsid w:val="00F23844"/>
    <w:rsid w:val="00F27F9D"/>
    <w:rsid w:val="00F310F8"/>
    <w:rsid w:val="00F35939"/>
    <w:rsid w:val="00F45607"/>
    <w:rsid w:val="00F4722B"/>
    <w:rsid w:val="00F52D2E"/>
    <w:rsid w:val="00F53896"/>
    <w:rsid w:val="00F54432"/>
    <w:rsid w:val="00F57715"/>
    <w:rsid w:val="00F61BBC"/>
    <w:rsid w:val="00F659EB"/>
    <w:rsid w:val="00F66312"/>
    <w:rsid w:val="00F705D1"/>
    <w:rsid w:val="00F74550"/>
    <w:rsid w:val="00F83AE6"/>
    <w:rsid w:val="00F844FF"/>
    <w:rsid w:val="00F84891"/>
    <w:rsid w:val="00F86BA6"/>
    <w:rsid w:val="00F8788B"/>
    <w:rsid w:val="00F95471"/>
    <w:rsid w:val="00FA533E"/>
    <w:rsid w:val="00FA777A"/>
    <w:rsid w:val="00FB406D"/>
    <w:rsid w:val="00FB5DE8"/>
    <w:rsid w:val="00FB6342"/>
    <w:rsid w:val="00FC6389"/>
    <w:rsid w:val="00FD2352"/>
    <w:rsid w:val="00FD5C07"/>
    <w:rsid w:val="00FE4161"/>
    <w:rsid w:val="00FE5F22"/>
    <w:rsid w:val="00FE6AEC"/>
    <w:rsid w:val="00FF30DA"/>
    <w:rsid w:val="00FF7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B9175"/>
  <w15:docId w15:val="{13761C0C-4C1D-498E-994E-D4D09B456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78D8"/>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ind w:left="567" w:right="284"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10D92"/>
    <w:pPr>
      <w:keepNext/>
      <w:numPr>
        <w:numId w:val="3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10D92"/>
    <w:pPr>
      <w:numPr>
        <w:ilvl w:val="1"/>
      </w:numPr>
      <w:spacing w:before="200"/>
      <w:outlineLvl w:val="1"/>
    </w:pPr>
    <w:rPr>
      <w:caps w:val="0"/>
      <w:sz w:val="20"/>
    </w:rPr>
  </w:style>
  <w:style w:type="character" w:customStyle="1" w:styleId="Nadpis2-1Char">
    <w:name w:val="_Nadpis_2-1 Char"/>
    <w:basedOn w:val="Standardnpsmoodstavce"/>
    <w:link w:val="Nadpis2-1"/>
    <w:rsid w:val="00610D92"/>
    <w:rPr>
      <w:rFonts w:ascii="Verdana" w:hAnsi="Verdana"/>
      <w:b/>
      <w:caps/>
      <w:sz w:val="22"/>
    </w:rPr>
  </w:style>
  <w:style w:type="paragraph" w:customStyle="1" w:styleId="Text2-1">
    <w:name w:val="_Text_2-1"/>
    <w:basedOn w:val="Odstavecseseznamem"/>
    <w:link w:val="Text2-1Char"/>
    <w:qFormat/>
    <w:rsid w:val="00610D92"/>
    <w:pPr>
      <w:numPr>
        <w:ilvl w:val="2"/>
        <w:numId w:val="31"/>
      </w:numPr>
      <w:spacing w:after="120"/>
      <w:contextualSpacing w:val="0"/>
      <w:jc w:val="both"/>
    </w:pPr>
    <w:rPr>
      <w:rFonts w:ascii="Verdana" w:hAnsi="Verdana"/>
    </w:rPr>
  </w:style>
  <w:style w:type="character" w:customStyle="1" w:styleId="Nadpis2-2Char">
    <w:name w:val="_Nadpis_2-2 Char"/>
    <w:basedOn w:val="Nadpis2-1Char"/>
    <w:link w:val="Nadpis2-2"/>
    <w:rsid w:val="00610D92"/>
    <w:rPr>
      <w:rFonts w:ascii="Verdana" w:hAnsi="Verdana"/>
      <w:b/>
      <w:caps w:val="0"/>
      <w:sz w:val="20"/>
    </w:rPr>
  </w:style>
  <w:style w:type="paragraph" w:customStyle="1" w:styleId="Titul1">
    <w:name w:val="_Titul_1"/>
    <w:basedOn w:val="Normln"/>
    <w:qFormat/>
    <w:rsid w:val="00610D92"/>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10D92"/>
    <w:rPr>
      <w:rFonts w:ascii="Verdana" w:hAnsi="Verdana"/>
    </w:rPr>
  </w:style>
  <w:style w:type="paragraph" w:customStyle="1" w:styleId="Titul2">
    <w:name w:val="_Titul_2"/>
    <w:basedOn w:val="Normln"/>
    <w:qFormat/>
    <w:rsid w:val="00610D92"/>
    <w:pPr>
      <w:tabs>
        <w:tab w:val="left" w:pos="6796"/>
      </w:tabs>
    </w:pPr>
    <w:rPr>
      <w:rFonts w:ascii="Verdana" w:hAnsi="Verdana"/>
      <w:b/>
      <w:sz w:val="36"/>
      <w:szCs w:val="32"/>
    </w:rPr>
  </w:style>
  <w:style w:type="paragraph" w:customStyle="1" w:styleId="Tituldatum">
    <w:name w:val="_Titul_datum"/>
    <w:basedOn w:val="Normln"/>
    <w:link w:val="TituldatumChar"/>
    <w:qFormat/>
    <w:rsid w:val="00610D92"/>
    <w:rPr>
      <w:rFonts w:ascii="Verdana" w:hAnsi="Verdana"/>
      <w:sz w:val="24"/>
      <w:szCs w:val="24"/>
    </w:rPr>
  </w:style>
  <w:style w:type="character" w:customStyle="1" w:styleId="TituldatumChar">
    <w:name w:val="_Titul_datum Char"/>
    <w:basedOn w:val="Standardnpsmoodstavce"/>
    <w:link w:val="Tituldatum"/>
    <w:rsid w:val="00610D9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A4ED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10D92"/>
    <w:pPr>
      <w:numPr>
        <w:ilvl w:val="2"/>
      </w:numPr>
    </w:pPr>
  </w:style>
  <w:style w:type="paragraph" w:customStyle="1" w:styleId="Text1-1">
    <w:name w:val="_Text_1-1"/>
    <w:basedOn w:val="Normln"/>
    <w:link w:val="Text1-1Char"/>
    <w:rsid w:val="00610D92"/>
    <w:pPr>
      <w:numPr>
        <w:ilvl w:val="1"/>
        <w:numId w:val="29"/>
      </w:numPr>
      <w:spacing w:after="120"/>
      <w:jc w:val="both"/>
    </w:pPr>
    <w:rPr>
      <w:rFonts w:ascii="Verdana" w:hAnsi="Verdana"/>
    </w:rPr>
  </w:style>
  <w:style w:type="paragraph" w:customStyle="1" w:styleId="Nadpis1-1">
    <w:name w:val="_Nadpis_1-1"/>
    <w:basedOn w:val="Odstavecseseznamem"/>
    <w:next w:val="Normln"/>
    <w:link w:val="Nadpis1-1Char"/>
    <w:qFormat/>
    <w:rsid w:val="00610D92"/>
    <w:pPr>
      <w:keepNext/>
      <w:numPr>
        <w:numId w:val="29"/>
      </w:numPr>
      <w:spacing w:before="280" w:after="120"/>
      <w:outlineLvl w:val="0"/>
    </w:pPr>
    <w:rPr>
      <w:rFonts w:ascii="Verdana" w:hAnsi="Verdana"/>
      <w:b/>
      <w:caps/>
      <w:sz w:val="22"/>
    </w:rPr>
  </w:style>
  <w:style w:type="paragraph" w:customStyle="1" w:styleId="Odrka1-1">
    <w:name w:val="_Odrážka_1-1_•"/>
    <w:basedOn w:val="Normln"/>
    <w:link w:val="Odrka1-1Char"/>
    <w:qFormat/>
    <w:rsid w:val="00610D92"/>
    <w:pPr>
      <w:numPr>
        <w:numId w:val="22"/>
      </w:numPr>
      <w:spacing w:after="80"/>
      <w:jc w:val="both"/>
    </w:pPr>
    <w:rPr>
      <w:rFonts w:ascii="Verdana" w:hAnsi="Verdana"/>
    </w:rPr>
  </w:style>
  <w:style w:type="character" w:customStyle="1" w:styleId="Text1-1Char">
    <w:name w:val="_Text_1-1 Char"/>
    <w:basedOn w:val="Standardnpsmoodstavce"/>
    <w:link w:val="Text1-1"/>
    <w:rsid w:val="00610D92"/>
    <w:rPr>
      <w:rFonts w:ascii="Verdana" w:hAnsi="Verdana"/>
    </w:rPr>
  </w:style>
  <w:style w:type="character" w:customStyle="1" w:styleId="Nadpis1-1Char">
    <w:name w:val="_Nadpis_1-1 Char"/>
    <w:basedOn w:val="Standardnpsmoodstavce"/>
    <w:link w:val="Nadpis1-1"/>
    <w:rsid w:val="00610D92"/>
    <w:rPr>
      <w:rFonts w:ascii="Verdana" w:hAnsi="Verdana"/>
      <w:b/>
      <w:caps/>
      <w:sz w:val="22"/>
    </w:rPr>
  </w:style>
  <w:style w:type="character" w:customStyle="1" w:styleId="Text1-2Char">
    <w:name w:val="_Text_1-2 Char"/>
    <w:basedOn w:val="Text1-1Char"/>
    <w:link w:val="Text1-2"/>
    <w:rsid w:val="00610D92"/>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610D92"/>
    <w:rPr>
      <w:rFonts w:ascii="Verdana" w:hAnsi="Verdana"/>
    </w:rPr>
  </w:style>
  <w:style w:type="paragraph" w:customStyle="1" w:styleId="Odrka1-2-">
    <w:name w:val="_Odrážka_1-2_-"/>
    <w:basedOn w:val="Odrka1-1"/>
    <w:qFormat/>
    <w:rsid w:val="00610D92"/>
    <w:pPr>
      <w:numPr>
        <w:ilvl w:val="1"/>
      </w:numPr>
    </w:pPr>
  </w:style>
  <w:style w:type="paragraph" w:customStyle="1" w:styleId="Odrka1-3">
    <w:name w:val="_Odrážka_1-3_·"/>
    <w:basedOn w:val="Odrka1-2-"/>
    <w:qFormat/>
    <w:rsid w:val="00610D92"/>
    <w:pPr>
      <w:numPr>
        <w:ilvl w:val="2"/>
      </w:numPr>
    </w:pPr>
  </w:style>
  <w:style w:type="paragraph" w:customStyle="1" w:styleId="Odstavec1-1a">
    <w:name w:val="_Odstavec_1-1_a)"/>
    <w:basedOn w:val="Normln"/>
    <w:link w:val="Odstavec1-1aChar"/>
    <w:qFormat/>
    <w:rsid w:val="00610D92"/>
    <w:pPr>
      <w:numPr>
        <w:numId w:val="26"/>
      </w:numPr>
      <w:spacing w:after="80"/>
      <w:jc w:val="both"/>
    </w:pPr>
    <w:rPr>
      <w:rFonts w:ascii="Verdana" w:hAnsi="Verdana"/>
    </w:rPr>
  </w:style>
  <w:style w:type="paragraph" w:customStyle="1" w:styleId="Odstavec1-2i">
    <w:name w:val="_Odstavec_1-2_(i)"/>
    <w:basedOn w:val="Odstavec1-1a"/>
    <w:qFormat/>
    <w:rsid w:val="00610D92"/>
    <w:pPr>
      <w:numPr>
        <w:ilvl w:val="1"/>
      </w:numPr>
    </w:pPr>
  </w:style>
  <w:style w:type="paragraph" w:customStyle="1" w:styleId="Odstavec1-31">
    <w:name w:val="_Odstavec_1-3_1)"/>
    <w:basedOn w:val="Odstavec1-2i"/>
    <w:qFormat/>
    <w:rsid w:val="00610D92"/>
    <w:pPr>
      <w:numPr>
        <w:ilvl w:val="2"/>
      </w:numPr>
    </w:pPr>
  </w:style>
  <w:style w:type="paragraph" w:customStyle="1" w:styleId="Textbezslovn">
    <w:name w:val="_Text_bez_číslování"/>
    <w:basedOn w:val="Normln"/>
    <w:link w:val="TextbezslovnChar"/>
    <w:qFormat/>
    <w:rsid w:val="00610D92"/>
    <w:pPr>
      <w:spacing w:after="120"/>
      <w:ind w:left="737"/>
      <w:jc w:val="both"/>
    </w:pPr>
    <w:rPr>
      <w:rFonts w:ascii="Verdana" w:hAnsi="Verdana"/>
    </w:rPr>
  </w:style>
  <w:style w:type="paragraph" w:customStyle="1" w:styleId="Zpatvlevo">
    <w:name w:val="_Zápatí_vlevo"/>
    <w:basedOn w:val="Zpatvpravo"/>
    <w:qFormat/>
    <w:rsid w:val="00610D92"/>
    <w:pPr>
      <w:jc w:val="left"/>
    </w:pPr>
  </w:style>
  <w:style w:type="character" w:customStyle="1" w:styleId="Tun">
    <w:name w:val="_Tučně"/>
    <w:basedOn w:val="Standardnpsmoodstavce"/>
    <w:qFormat/>
    <w:rsid w:val="00610D9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10D92"/>
    <w:pPr>
      <w:numPr>
        <w:ilvl w:val="3"/>
      </w:numPr>
    </w:pPr>
  </w:style>
  <w:style w:type="character" w:customStyle="1" w:styleId="Text2-2Char">
    <w:name w:val="_Text_2-2 Char"/>
    <w:basedOn w:val="Text2-1Char"/>
    <w:link w:val="Text2-2"/>
    <w:rsid w:val="00610D92"/>
    <w:rPr>
      <w:rFonts w:ascii="Verdana" w:hAnsi="Verdana"/>
    </w:rPr>
  </w:style>
  <w:style w:type="paragraph" w:customStyle="1" w:styleId="Zkratky1">
    <w:name w:val="_Zkratky_1"/>
    <w:basedOn w:val="Normln"/>
    <w:qFormat/>
    <w:rsid w:val="00610D92"/>
    <w:pPr>
      <w:tabs>
        <w:tab w:val="right" w:leader="dot" w:pos="1134"/>
      </w:tabs>
      <w:spacing w:after="0" w:line="240" w:lineRule="auto"/>
    </w:pPr>
    <w:rPr>
      <w:rFonts w:ascii="Verdana" w:hAnsi="Verdana"/>
      <w:b/>
      <w:sz w:val="16"/>
    </w:rPr>
  </w:style>
  <w:style w:type="paragraph" w:customStyle="1" w:styleId="Seznam1">
    <w:name w:val="_Seznam_[1]"/>
    <w:basedOn w:val="Normln"/>
    <w:qFormat/>
    <w:rsid w:val="00610D92"/>
    <w:pPr>
      <w:numPr>
        <w:numId w:val="27"/>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610D92"/>
    <w:pPr>
      <w:spacing w:after="0" w:line="240" w:lineRule="auto"/>
    </w:pPr>
    <w:rPr>
      <w:rFonts w:ascii="Verdana" w:hAnsi="Verdana"/>
      <w:sz w:val="16"/>
      <w:szCs w:val="16"/>
    </w:rPr>
  </w:style>
  <w:style w:type="character" w:customStyle="1" w:styleId="Tun-ZRUIT">
    <w:name w:val="_Tučně-ZRUŠIT"/>
    <w:basedOn w:val="Standardnpsmoodstavce"/>
    <w:qFormat/>
    <w:rsid w:val="00610D92"/>
    <w:rPr>
      <w:b w:val="0"/>
      <w:i w:val="0"/>
    </w:rPr>
  </w:style>
  <w:style w:type="paragraph" w:customStyle="1" w:styleId="Nadpisbezsl1-1">
    <w:name w:val="_Nadpis_bez_čísl_1-1"/>
    <w:next w:val="Nadpisbezsl1-2"/>
    <w:qFormat/>
    <w:rsid w:val="00610D92"/>
    <w:pPr>
      <w:keepNext/>
      <w:spacing w:before="280" w:after="120"/>
    </w:pPr>
    <w:rPr>
      <w:rFonts w:ascii="Verdana" w:hAnsi="Verdana"/>
      <w:b/>
      <w:caps/>
      <w:sz w:val="22"/>
    </w:rPr>
  </w:style>
  <w:style w:type="paragraph" w:customStyle="1" w:styleId="Nadpisbezsl1-2">
    <w:name w:val="_Nadpis_bez_čísl_1-2"/>
    <w:next w:val="Text2-1"/>
    <w:qFormat/>
    <w:rsid w:val="00610D9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10D92"/>
    <w:pPr>
      <w:spacing w:after="120"/>
      <w:jc w:val="both"/>
    </w:pPr>
    <w:rPr>
      <w:rFonts w:ascii="Verdana" w:hAnsi="Verdana"/>
    </w:rPr>
  </w:style>
  <w:style w:type="character" w:customStyle="1" w:styleId="TextbezodsazenChar">
    <w:name w:val="_Text_bez_odsazení Char"/>
    <w:basedOn w:val="Standardnpsmoodstavce"/>
    <w:link w:val="Textbezodsazen"/>
    <w:rsid w:val="00610D92"/>
    <w:rPr>
      <w:rFonts w:ascii="Verdana" w:hAnsi="Verdana"/>
    </w:rPr>
  </w:style>
  <w:style w:type="paragraph" w:customStyle="1" w:styleId="ZTPinfo-text">
    <w:name w:val="_ZTP_info-text"/>
    <w:basedOn w:val="Textbezslovn"/>
    <w:link w:val="ZTPinfo-textChar"/>
    <w:qFormat/>
    <w:rsid w:val="00610D92"/>
    <w:pPr>
      <w:ind w:left="0"/>
    </w:pPr>
    <w:rPr>
      <w:i/>
      <w:color w:val="00A1E0"/>
    </w:rPr>
  </w:style>
  <w:style w:type="character" w:customStyle="1" w:styleId="ZTPinfo-textChar">
    <w:name w:val="_ZTP_info-text Char"/>
    <w:basedOn w:val="Standardnpsmoodstavce"/>
    <w:link w:val="ZTPinfo-text"/>
    <w:rsid w:val="00610D92"/>
    <w:rPr>
      <w:rFonts w:ascii="Verdana" w:hAnsi="Verdana"/>
      <w:i/>
      <w:color w:val="00A1E0"/>
    </w:rPr>
  </w:style>
  <w:style w:type="paragraph" w:customStyle="1" w:styleId="ZTPinfo-text-odr">
    <w:name w:val="_ZTP_info-text-odr"/>
    <w:basedOn w:val="ZTPinfo-text"/>
    <w:link w:val="ZTPinfo-text-odrChar"/>
    <w:qFormat/>
    <w:rsid w:val="00610D92"/>
    <w:pPr>
      <w:numPr>
        <w:numId w:val="33"/>
      </w:numPr>
    </w:pPr>
  </w:style>
  <w:style w:type="character" w:customStyle="1" w:styleId="ZTPinfo-text-odrChar">
    <w:name w:val="_ZTP_info-text-odr Char"/>
    <w:basedOn w:val="ZTPinfo-textChar"/>
    <w:link w:val="ZTPinfo-text-odr"/>
    <w:rsid w:val="00610D92"/>
    <w:rPr>
      <w:rFonts w:ascii="Verdana" w:hAnsi="Verdana"/>
      <w:i/>
      <w:color w:val="00A1E0"/>
    </w:rPr>
  </w:style>
  <w:style w:type="paragraph" w:customStyle="1" w:styleId="Odrka1-4">
    <w:name w:val="_Odrážka_1-4_•"/>
    <w:basedOn w:val="Odrka1-1"/>
    <w:qFormat/>
    <w:rsid w:val="00610D92"/>
    <w:pPr>
      <w:numPr>
        <w:ilvl w:val="3"/>
      </w:numPr>
    </w:pPr>
  </w:style>
  <w:style w:type="character" w:customStyle="1" w:styleId="Odstavec1-1aChar">
    <w:name w:val="_Odstavec_1-1_a) Char"/>
    <w:basedOn w:val="Standardnpsmoodstavce"/>
    <w:link w:val="Odstavec1-1a"/>
    <w:rsid w:val="00610D92"/>
    <w:rPr>
      <w:rFonts w:ascii="Verdana" w:hAnsi="Verdana"/>
    </w:rPr>
  </w:style>
  <w:style w:type="table" w:customStyle="1" w:styleId="S-1">
    <w:name w:val="SŽ-1"/>
    <w:basedOn w:val="Normlntabulka"/>
    <w:uiPriority w:val="99"/>
    <w:rsid w:val="00C97D2B"/>
    <w:pPr>
      <w:spacing w:after="0" w:line="240" w:lineRule="auto"/>
    </w:pPr>
    <w:rPr>
      <w:rFonts w:ascii="Verdana" w:hAnsi="Verdana"/>
      <w:sz w:val="16"/>
      <w:szCs w:val="20"/>
    </w:rPr>
    <w:tblPr>
      <w:tblBorders>
        <w:top w:val="single" w:sz="4" w:space="0" w:color="auto"/>
        <w:insideH w:val="single" w:sz="4" w:space="0" w:color="auto"/>
        <w:insideV w:val="single" w:sz="4" w:space="0" w:color="auto"/>
      </w:tblBorders>
      <w:tblCellMar>
        <w:left w:w="85" w:type="dxa"/>
        <w:right w:w="85" w:type="dxa"/>
      </w:tblCellMar>
    </w:tblPr>
    <w:tcPr>
      <w:shd w:val="clear" w:color="auto" w:fill="FFFFFF" w:themeFill="background1"/>
    </w:tcPr>
    <w:tblStylePr w:type="firstRow">
      <w:pPr>
        <w:wordWrap/>
        <w:spacing w:beforeLines="0" w:before="0" w:beforeAutospacing="0" w:afterLines="0" w:after="0" w:afterAutospacing="0" w:line="240" w:lineRule="auto"/>
        <w:ind w:leftChars="0" w:left="0" w:rightChars="0" w:right="0" w:firstLineChars="0" w:firstLine="0"/>
      </w:pPr>
      <w:rPr>
        <w:rFonts w:ascii="Verdana" w:hAnsi="Verdana"/>
        <w:b/>
        <w:sz w:val="16"/>
      </w:rPr>
      <w:tblPr/>
      <w:tcPr>
        <w:shd w:val="clear" w:color="auto" w:fill="F2F2F2" w:themeFill="background1" w:themeFillShade="F2"/>
      </w:tcPr>
    </w:tblStylePr>
  </w:style>
  <w:style w:type="table" w:styleId="Svtlseznam">
    <w:name w:val="Light List"/>
    <w:basedOn w:val="Normlntabulka"/>
    <w:uiPriority w:val="61"/>
    <w:rsid w:val="000743CE"/>
    <w:pPr>
      <w:spacing w:after="0" w:line="240" w:lineRule="auto"/>
    </w:pPr>
    <w:rPr>
      <w:rFonts w:eastAsiaTheme="minorEastAsia"/>
      <w:sz w:val="22"/>
      <w:szCs w:val="22"/>
      <w:lang w:eastAsia="cs-CZ"/>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10D92"/>
    <w:rPr>
      <w:rFonts w:ascii="Verdana" w:hAnsi="Verdana"/>
      <w:b/>
      <w:sz w:val="36"/>
    </w:rPr>
  </w:style>
  <w:style w:type="paragraph" w:customStyle="1" w:styleId="Zpatvpravo">
    <w:name w:val="_Zápatí_vpravo"/>
    <w:qFormat/>
    <w:rsid w:val="00610D92"/>
    <w:pPr>
      <w:spacing w:after="0" w:line="240" w:lineRule="auto"/>
      <w:jc w:val="right"/>
    </w:pPr>
    <w:rPr>
      <w:rFonts w:ascii="Verdana" w:hAnsi="Verdana"/>
      <w:sz w:val="12"/>
    </w:rPr>
  </w:style>
  <w:style w:type="character" w:customStyle="1" w:styleId="Nzevakce">
    <w:name w:val="_Název_akce"/>
    <w:basedOn w:val="Standardnpsmoodstavce"/>
    <w:qFormat/>
    <w:rsid w:val="00610D92"/>
    <w:rPr>
      <w:rFonts w:ascii="Verdana" w:hAnsi="Verdana"/>
      <w:b/>
      <w:sz w:val="36"/>
    </w:rPr>
  </w:style>
  <w:style w:type="character" w:customStyle="1" w:styleId="TextbezslovnChar">
    <w:name w:val="_Text_bez_číslování Char"/>
    <w:basedOn w:val="Standardnpsmoodstavce"/>
    <w:link w:val="Textbezslovn"/>
    <w:rsid w:val="00610D92"/>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10D92"/>
    <w:pPr>
      <w:numPr>
        <w:ilvl w:val="1"/>
      </w:numPr>
      <w:spacing w:after="80"/>
      <w:contextualSpacing/>
    </w:pPr>
  </w:style>
  <w:style w:type="character" w:customStyle="1" w:styleId="ZTPinfo-text-odrChar0">
    <w:name w:val="_ZTP_info-text-odr_• Char"/>
    <w:basedOn w:val="ZTPinfo-text-odrChar"/>
    <w:link w:val="ZTPinfo-text-odr0"/>
    <w:rsid w:val="00610D92"/>
    <w:rPr>
      <w:rFonts w:ascii="Verdana" w:hAnsi="Verdana"/>
      <w:i/>
      <w:color w:val="00A1E0"/>
    </w:rPr>
  </w:style>
  <w:style w:type="paragraph" w:customStyle="1" w:styleId="Tabulka-9">
    <w:name w:val="_Tabulka-9"/>
    <w:basedOn w:val="Textbezodsazen"/>
    <w:qFormat/>
    <w:rsid w:val="00610D92"/>
    <w:pPr>
      <w:spacing w:before="40" w:after="40" w:line="240" w:lineRule="auto"/>
      <w:jc w:val="left"/>
    </w:pPr>
  </w:style>
  <w:style w:type="paragraph" w:customStyle="1" w:styleId="Tabulka-8">
    <w:name w:val="_Tabulka-8"/>
    <w:basedOn w:val="Tabulka-9"/>
    <w:qFormat/>
    <w:rsid w:val="00610D92"/>
    <w:rPr>
      <w:sz w:val="16"/>
    </w:rPr>
  </w:style>
  <w:style w:type="paragraph" w:customStyle="1" w:styleId="Odstavec1-4a">
    <w:name w:val="_Odstavec_1-4_(a)"/>
    <w:basedOn w:val="Odstavec1-1a"/>
    <w:link w:val="Odstavec1-4aChar"/>
    <w:qFormat/>
    <w:rsid w:val="00610D92"/>
    <w:pPr>
      <w:numPr>
        <w:ilvl w:val="3"/>
      </w:numPr>
    </w:pPr>
  </w:style>
  <w:style w:type="character" w:customStyle="1" w:styleId="Odstavec1-4aChar">
    <w:name w:val="_Odstavec_1-4_(a) Char"/>
    <w:basedOn w:val="Odstavec1-1aChar"/>
    <w:link w:val="Odstavec1-4a"/>
    <w:rsid w:val="00610D92"/>
    <w:rPr>
      <w:rFonts w:ascii="Verdana" w:hAnsi="Verdana"/>
    </w:rPr>
  </w:style>
  <w:style w:type="paragraph" w:customStyle="1" w:styleId="Tabulka">
    <w:name w:val="_Tabulka"/>
    <w:basedOn w:val="Normln"/>
    <w:qFormat/>
    <w:rsid w:val="00610D92"/>
    <w:pPr>
      <w:spacing w:before="40" w:after="40" w:line="240" w:lineRule="auto"/>
      <w:jc w:val="both"/>
    </w:pPr>
    <w:rPr>
      <w:rFonts w:ascii="Verdana" w:hAnsi="Verdana"/>
    </w:rPr>
  </w:style>
  <w:style w:type="table" w:customStyle="1" w:styleId="TabulkaS-zahlzap">
    <w:name w:val="_Tabulka_SŽ-zahl+zap"/>
    <w:basedOn w:val="Mkatabulky"/>
    <w:uiPriority w:val="99"/>
    <w:rsid w:val="00610D9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10D9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10D92"/>
    <w:pPr>
      <w:spacing w:before="20" w:after="20"/>
    </w:pPr>
    <w:rPr>
      <w:sz w:val="14"/>
    </w:rPr>
  </w:style>
  <w:style w:type="table" w:customStyle="1" w:styleId="TKPTabulka">
    <w:name w:val="_TKP_Tabulka"/>
    <w:basedOn w:val="Normlntabulka"/>
    <w:uiPriority w:val="99"/>
    <w:rsid w:val="00610D92"/>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868185">
      <w:bodyDiv w:val="1"/>
      <w:marLeft w:val="0"/>
      <w:marRight w:val="0"/>
      <w:marTop w:val="0"/>
      <w:marBottom w:val="0"/>
      <w:divBdr>
        <w:top w:val="none" w:sz="0" w:space="0" w:color="auto"/>
        <w:left w:val="none" w:sz="0" w:space="0" w:color="auto"/>
        <w:bottom w:val="none" w:sz="0" w:space="0" w:color="auto"/>
        <w:right w:val="none" w:sz="0" w:space="0" w:color="auto"/>
      </w:divBdr>
    </w:div>
    <w:div w:id="690961299">
      <w:bodyDiv w:val="1"/>
      <w:marLeft w:val="0"/>
      <w:marRight w:val="0"/>
      <w:marTop w:val="0"/>
      <w:marBottom w:val="0"/>
      <w:divBdr>
        <w:top w:val="none" w:sz="0" w:space="0" w:color="auto"/>
        <w:left w:val="none" w:sz="0" w:space="0" w:color="auto"/>
        <w:bottom w:val="none" w:sz="0" w:space="0" w:color="auto"/>
        <w:right w:val="none" w:sz="0" w:space="0" w:color="auto"/>
      </w:divBdr>
    </w:div>
    <w:div w:id="864178840">
      <w:bodyDiv w:val="1"/>
      <w:marLeft w:val="0"/>
      <w:marRight w:val="0"/>
      <w:marTop w:val="0"/>
      <w:marBottom w:val="0"/>
      <w:divBdr>
        <w:top w:val="none" w:sz="0" w:space="0" w:color="auto"/>
        <w:left w:val="none" w:sz="0" w:space="0" w:color="auto"/>
        <w:bottom w:val="none" w:sz="0" w:space="0" w:color="auto"/>
        <w:right w:val="none" w:sz="0" w:space="0" w:color="auto"/>
      </w:divBdr>
    </w:div>
    <w:div w:id="1097020511">
      <w:bodyDiv w:val="1"/>
      <w:marLeft w:val="0"/>
      <w:marRight w:val="0"/>
      <w:marTop w:val="0"/>
      <w:marBottom w:val="0"/>
      <w:divBdr>
        <w:top w:val="none" w:sz="0" w:space="0" w:color="auto"/>
        <w:left w:val="none" w:sz="0" w:space="0" w:color="auto"/>
        <w:bottom w:val="none" w:sz="0" w:space="0" w:color="auto"/>
        <w:right w:val="none" w:sz="0" w:space="0" w:color="auto"/>
      </w:divBdr>
    </w:div>
    <w:div w:id="1242257502">
      <w:bodyDiv w:val="1"/>
      <w:marLeft w:val="0"/>
      <w:marRight w:val="0"/>
      <w:marTop w:val="0"/>
      <w:marBottom w:val="0"/>
      <w:divBdr>
        <w:top w:val="none" w:sz="0" w:space="0" w:color="auto"/>
        <w:left w:val="none" w:sz="0" w:space="0" w:color="auto"/>
        <w:bottom w:val="none" w:sz="0" w:space="0" w:color="auto"/>
        <w:right w:val="none" w:sz="0" w:space="0" w:color="auto"/>
      </w:divBdr>
    </w:div>
    <w:div w:id="1389305530">
      <w:bodyDiv w:val="1"/>
      <w:marLeft w:val="0"/>
      <w:marRight w:val="0"/>
      <w:marTop w:val="0"/>
      <w:marBottom w:val="0"/>
      <w:divBdr>
        <w:top w:val="none" w:sz="0" w:space="0" w:color="auto"/>
        <w:left w:val="none" w:sz="0" w:space="0" w:color="auto"/>
        <w:bottom w:val="none" w:sz="0" w:space="0" w:color="auto"/>
        <w:right w:val="none" w:sz="0" w:space="0" w:color="auto"/>
      </w:divBdr>
    </w:div>
    <w:div w:id="1611090473">
      <w:bodyDiv w:val="1"/>
      <w:marLeft w:val="0"/>
      <w:marRight w:val="0"/>
      <w:marTop w:val="0"/>
      <w:marBottom w:val="0"/>
      <w:divBdr>
        <w:top w:val="none" w:sz="0" w:space="0" w:color="auto"/>
        <w:left w:val="none" w:sz="0" w:space="0" w:color="auto"/>
        <w:bottom w:val="none" w:sz="0" w:space="0" w:color="auto"/>
        <w:right w:val="none" w:sz="0" w:space="0" w:color="auto"/>
      </w:divBdr>
    </w:div>
    <w:div w:id="1625309074">
      <w:bodyDiv w:val="1"/>
      <w:marLeft w:val="0"/>
      <w:marRight w:val="0"/>
      <w:marTop w:val="0"/>
      <w:marBottom w:val="0"/>
      <w:divBdr>
        <w:top w:val="none" w:sz="0" w:space="0" w:color="auto"/>
        <w:left w:val="none" w:sz="0" w:space="0" w:color="auto"/>
        <w:bottom w:val="none" w:sz="0" w:space="0" w:color="auto"/>
        <w:right w:val="none" w:sz="0" w:space="0" w:color="auto"/>
      </w:divBdr>
    </w:div>
    <w:div w:id="1626228387">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8717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pavel.kubat\Desktop\ZTP_R-F_VZOR_200605-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8EB865DDF34BBC8720C20828680F06"/>
        <w:category>
          <w:name w:val="Obecné"/>
          <w:gallery w:val="placeholder"/>
        </w:category>
        <w:types>
          <w:type w:val="bbPlcHdr"/>
        </w:types>
        <w:behaviors>
          <w:behavior w:val="content"/>
        </w:behaviors>
        <w:guid w:val="{03B2007E-E7CD-4FE9-9056-EF5FBF5E30DD}"/>
      </w:docPartPr>
      <w:docPartBody>
        <w:p w:rsidR="008E393D" w:rsidRDefault="008A2A39">
          <w:pPr>
            <w:pStyle w:val="DB8EB865DDF34BBC8720C20828680F0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93D"/>
    <w:rsid w:val="0002444E"/>
    <w:rsid w:val="000F1EE1"/>
    <w:rsid w:val="000F33D5"/>
    <w:rsid w:val="001F3325"/>
    <w:rsid w:val="0021075B"/>
    <w:rsid w:val="00250AB7"/>
    <w:rsid w:val="002A5F5E"/>
    <w:rsid w:val="00377296"/>
    <w:rsid w:val="003B2914"/>
    <w:rsid w:val="00590363"/>
    <w:rsid w:val="005A7F28"/>
    <w:rsid w:val="005D4D44"/>
    <w:rsid w:val="00661732"/>
    <w:rsid w:val="007B6C13"/>
    <w:rsid w:val="008A2A39"/>
    <w:rsid w:val="008E393D"/>
    <w:rsid w:val="009E0B6D"/>
    <w:rsid w:val="00AA3F98"/>
    <w:rsid w:val="00AC4BF0"/>
    <w:rsid w:val="00AE44AA"/>
    <w:rsid w:val="00D765E7"/>
    <w:rsid w:val="00FA4C9E"/>
    <w:rsid w:val="00FA7B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B8EB865DDF34BBC8720C20828680F06">
    <w:name w:val="DB8EB865DDF34BBC8720C2082868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F25FEBB-D84A-4943-A620-DAF16E9F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ZTP_R-F_VZOR_200605-B.dotx</Template>
  <TotalTime>33</TotalTime>
  <Pages>17</Pages>
  <Words>7756</Words>
  <Characters>45762</Characters>
  <Application>Microsoft Office Word</Application>
  <DocSecurity>0</DocSecurity>
  <Lines>381</Lines>
  <Paragraphs>106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R-F_200605-B</vt:lpstr>
      <vt:lpstr/>
      <vt:lpstr>Titulek 1. úrovně </vt:lpstr>
      <vt:lpstr>    Titulek 2. úrovně</vt:lpstr>
      <vt:lpstr>        Titulek 3. úrovně</vt:lpstr>
    </vt:vector>
  </TitlesOfParts>
  <Manager>Fojta@szdc.cz</Manager>
  <Company>SŽDC s.o.</Company>
  <LinksUpToDate>false</LinksUpToDate>
  <CharactersWithSpaces>53412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R-F_200605-B</dc:title>
  <dc:creator>Pavel Kubát</dc:creator>
  <cp:lastModifiedBy>Szabóová Lenka, Ing.</cp:lastModifiedBy>
  <cp:revision>8</cp:revision>
  <cp:lastPrinted>2019-03-07T14:42:00Z</cp:lastPrinted>
  <dcterms:created xsi:type="dcterms:W3CDTF">2020-11-20T16:04:00Z</dcterms:created>
  <dcterms:modified xsi:type="dcterms:W3CDTF">2020-11-24T09:44:00Z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