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42BD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35D65">
        <w:rPr>
          <w:rFonts w:ascii="Verdana" w:hAnsi="Verdana"/>
          <w:b/>
          <w:sz w:val="18"/>
          <w:szCs w:val="18"/>
        </w:rPr>
        <w:t>„</w:t>
      </w:r>
      <w:r w:rsidR="004A5DC7" w:rsidRPr="00A35D65">
        <w:rPr>
          <w:rFonts w:ascii="Verdana" w:hAnsi="Verdana"/>
          <w:b/>
          <w:sz w:val="18"/>
          <w:szCs w:val="18"/>
        </w:rPr>
        <w:t>Kolín OTV – oprava objektu</w:t>
      </w:r>
      <w:r w:rsidRPr="00A35D6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9DF8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5D65">
        <w:rPr>
          <w:rFonts w:ascii="Verdana" w:hAnsi="Verdana"/>
          <w:sz w:val="18"/>
          <w:szCs w:val="18"/>
        </w:rPr>
      </w:r>
      <w:r w:rsidR="00A35D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35D65">
        <w:rPr>
          <w:rFonts w:ascii="Verdana" w:hAnsi="Verdana"/>
          <w:b/>
          <w:sz w:val="18"/>
          <w:szCs w:val="18"/>
        </w:rPr>
        <w:t>„</w:t>
      </w:r>
      <w:r w:rsidR="004A5DC7" w:rsidRPr="00A35D65">
        <w:rPr>
          <w:rFonts w:ascii="Verdana" w:hAnsi="Verdana"/>
          <w:b/>
          <w:sz w:val="18"/>
          <w:szCs w:val="18"/>
        </w:rPr>
        <w:t>Kolín OTV – oprava objektu</w:t>
      </w:r>
      <w:r w:rsidR="00D05D06" w:rsidRPr="00A35D65">
        <w:rPr>
          <w:rFonts w:ascii="Verdana" w:hAnsi="Verdana"/>
          <w:b/>
          <w:sz w:val="18"/>
          <w:szCs w:val="18"/>
        </w:rPr>
        <w:t>“</w:t>
      </w:r>
      <w:r w:rsidR="004A5DC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r w:rsidR="004A5DC7">
        <w:rPr>
          <w:rFonts w:ascii="Verdana" w:hAnsi="Verdana"/>
          <w:sz w:val="18"/>
          <w:szCs w:val="18"/>
        </w:rPr>
        <w:t xml:space="preserve"> </w:t>
      </w:r>
    </w:p>
    <w:p w14:paraId="6B4D9D07" w14:textId="49DBEC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5D65">
        <w:rPr>
          <w:rFonts w:ascii="Verdana" w:hAnsi="Verdana"/>
          <w:sz w:val="18"/>
          <w:szCs w:val="18"/>
        </w:rPr>
      </w:r>
      <w:r w:rsidR="00A35D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A35D65">
        <w:rPr>
          <w:rFonts w:ascii="Verdana" w:hAnsi="Verdana"/>
          <w:b/>
          <w:sz w:val="18"/>
          <w:szCs w:val="18"/>
        </w:rPr>
        <w:t>„</w:t>
      </w:r>
      <w:r w:rsidR="00E41536" w:rsidRPr="00A35D65">
        <w:rPr>
          <w:rFonts w:ascii="Verdana" w:hAnsi="Verdana"/>
          <w:b/>
          <w:sz w:val="18"/>
          <w:szCs w:val="18"/>
        </w:rPr>
        <w:t>Kolín OTV – oprava objektu</w:t>
      </w:r>
      <w:r w:rsidR="00D05D06" w:rsidRPr="00A35D65">
        <w:rPr>
          <w:rFonts w:ascii="Verdana" w:hAnsi="Verdana"/>
          <w:b/>
          <w:sz w:val="18"/>
          <w:szCs w:val="18"/>
        </w:rPr>
        <w:t>“</w:t>
      </w:r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D5A7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35D6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35D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5DC7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5D6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1536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2B99869-8D42-484B-B6CE-743754E4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6A64C4-BECB-4F8C-90E3-BA71A86A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2018-11-26T13:16:00Z</dcterms:created>
  <dcterms:modified xsi:type="dcterms:W3CDTF">2020-11-19T12:59:00Z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