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3C63F2">
        <w:t>7</w:t>
      </w:r>
    </w:p>
    <w:p w:rsidR="009D5BB6" w:rsidRPr="00C805BC" w:rsidRDefault="003C63F2" w:rsidP="009D5BB6">
      <w:pPr>
        <w:pStyle w:val="TPTitul1"/>
      </w:pPr>
      <w:r w:rsidRPr="003C63F2">
        <w:t>TECHNICKÉ SPECIFIKACE SYSTÉMŮ, ZAŘÍZENÍ A VÝROBKŮ - Vlaková cesta s prodlouženou ochrannou dráhou (63349/2019-SŽDC-GŘ-O14)</w:t>
      </w:r>
    </w:p>
    <w:p w:rsidR="003C63F2" w:rsidRDefault="003C63F2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 xml:space="preserve">„ETCS </w:t>
      </w:r>
      <w:r w:rsidR="003C5402">
        <w:rPr>
          <w:bCs/>
        </w:rPr>
        <w:t>Mosty u Jablunkova</w:t>
      </w:r>
      <w:r w:rsidR="00EB26DF">
        <w:rPr>
          <w:bCs/>
        </w:rPr>
        <w:t xml:space="preserve"> - Dětmarovice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EB26DF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30.8.2020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  <w:bookmarkStart w:id="0" w:name="_GoBack"/>
      <w:bookmarkEnd w:id="0"/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DFF" w:rsidRDefault="00072DFF">
      <w:r>
        <w:separator/>
      </w:r>
    </w:p>
  </w:endnote>
  <w:endnote w:type="continuationSeparator" w:id="0">
    <w:p w:rsidR="00072DFF" w:rsidRDefault="0007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F970EF" w:rsidRDefault="00D61319" w:rsidP="009D5BB6">
    <w:pPr>
      <w:pStyle w:val="Zpat"/>
      <w:spacing w:after="200" w:line="276" w:lineRule="auto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7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DFF" w:rsidRDefault="00072DFF">
      <w:r>
        <w:separator/>
      </w:r>
    </w:p>
  </w:footnote>
  <w:footnote w:type="continuationSeparator" w:id="0">
    <w:p w:rsidR="00072DFF" w:rsidRDefault="00072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72DFF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82407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22672-2E12-4196-92BF-AAA5D7D7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Kokeš Jan, Ing.</cp:lastModifiedBy>
  <cp:revision>3</cp:revision>
  <cp:lastPrinted>2016-03-14T15:26:00Z</cp:lastPrinted>
  <dcterms:created xsi:type="dcterms:W3CDTF">2020-10-30T08:11:00Z</dcterms:created>
  <dcterms:modified xsi:type="dcterms:W3CDTF">2020-10-30T08:15:00Z</dcterms:modified>
</cp:coreProperties>
</file>