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151D2"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65ACD515"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27760C5" w14:textId="77777777" w:rsidR="0054209E" w:rsidRPr="0015676C" w:rsidRDefault="00F41A29" w:rsidP="0054209E">
      <w:pPr>
        <w:pStyle w:val="Titul2"/>
      </w:pPr>
      <w:r w:rsidRPr="00F41A29">
        <w:t>„Dodávka materiálu válečkových stoliček</w:t>
      </w:r>
      <w:r w:rsidR="0054209E" w:rsidRPr="00F41A29">
        <w:t>“</w:t>
      </w:r>
    </w:p>
    <w:p w14:paraId="28C82CC0" w14:textId="77777777"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14:paraId="22698AA8" w14:textId="77777777"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14:paraId="45F91EC1"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011DB626" w14:textId="77777777" w:rsidR="0054209E" w:rsidRPr="00286820" w:rsidRDefault="0054209E" w:rsidP="0054209E">
      <w:pPr>
        <w:pStyle w:val="Odstavecseseznamem"/>
        <w:ind w:left="1077"/>
        <w:rPr>
          <w:noProof/>
        </w:rPr>
      </w:pPr>
      <w:r w:rsidRPr="00286820">
        <w:rPr>
          <w:noProof/>
        </w:rPr>
        <w:t>IČ: 70994234, DIČ: CZ70994234</w:t>
      </w:r>
    </w:p>
    <w:p w14:paraId="6BE16FB9"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287F495" w14:textId="77777777"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p>
    <w:p w14:paraId="74BEDE8E" w14:textId="77777777" w:rsidR="0054209E" w:rsidRDefault="0054209E" w:rsidP="0054209E">
      <w:pPr>
        <w:pStyle w:val="Odstavecseseznamem"/>
        <w:ind w:left="1077"/>
        <w:rPr>
          <w:noProof/>
        </w:rPr>
      </w:pPr>
    </w:p>
    <w:p w14:paraId="596CD30A" w14:textId="77777777" w:rsidR="0054209E" w:rsidRPr="00286820" w:rsidRDefault="0054209E" w:rsidP="0054209E">
      <w:pPr>
        <w:pStyle w:val="Odstavecseseznamem"/>
        <w:ind w:left="1077"/>
        <w:rPr>
          <w:noProof/>
        </w:rPr>
      </w:pPr>
      <w:r w:rsidRPr="00286820">
        <w:rPr>
          <w:noProof/>
        </w:rPr>
        <w:t xml:space="preserve">Osoby zmocněné jednat: </w:t>
      </w:r>
    </w:p>
    <w:p w14:paraId="3EE8FE60" w14:textId="77777777" w:rsidR="0054209E" w:rsidRPr="00286820" w:rsidRDefault="0054209E" w:rsidP="0054209E">
      <w:pPr>
        <w:pStyle w:val="Odstavecseseznamem"/>
        <w:numPr>
          <w:ilvl w:val="2"/>
          <w:numId w:val="35"/>
        </w:numPr>
        <w:rPr>
          <w:noProof/>
        </w:rPr>
      </w:pPr>
      <w:r w:rsidRPr="00286820">
        <w:rPr>
          <w:noProof/>
        </w:rPr>
        <w:t>ve věcech smluvních: Ing. Pavel Stejskal, vedoucí odboru veřejných zakázek Oblastního ředitelství Praha, mobil: 601 367 927 (mimo podpisu této smlouvy a jejich případných dodatků)</w:t>
      </w:r>
    </w:p>
    <w:p w14:paraId="0B737741" w14:textId="00872534" w:rsidR="0054209E" w:rsidRPr="00F41A29" w:rsidRDefault="00F41A29" w:rsidP="0054209E">
      <w:pPr>
        <w:pStyle w:val="Odstavecseseznamem"/>
        <w:numPr>
          <w:ilvl w:val="2"/>
          <w:numId w:val="35"/>
        </w:numPr>
        <w:rPr>
          <w:noProof/>
        </w:rPr>
      </w:pPr>
      <w:bookmarkStart w:id="0" w:name="_Ref171554"/>
      <w:r w:rsidRPr="00F41A29">
        <w:rPr>
          <w:noProof/>
        </w:rPr>
        <w:t>ve věcech technických: Jan Kravec,</w:t>
      </w:r>
      <w:r w:rsidR="00A93292">
        <w:rPr>
          <w:noProof/>
        </w:rPr>
        <w:t xml:space="preserve"> </w:t>
      </w:r>
      <w:r w:rsidRPr="00F41A29">
        <w:rPr>
          <w:noProof/>
        </w:rPr>
        <w:t>ST Praha západ</w:t>
      </w:r>
      <w:r w:rsidR="0054209E" w:rsidRPr="00F41A29">
        <w:rPr>
          <w:noProof/>
        </w:rPr>
        <w:t xml:space="preserve">, tel.: </w:t>
      </w:r>
      <w:bookmarkEnd w:id="0"/>
      <w:r w:rsidRPr="00F41A29">
        <w:rPr>
          <w:noProof/>
        </w:rPr>
        <w:t>+420 725 963 863</w:t>
      </w:r>
    </w:p>
    <w:p w14:paraId="67B2ABF0" w14:textId="77777777"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„kupující“ nebo „SŽ“</w:t>
      </w:r>
      <w:r w:rsidRPr="0019340A">
        <w:rPr>
          <w:rFonts w:eastAsia="Verdana" w:cs="Times New Roman"/>
          <w:b/>
          <w:bCs/>
          <w:noProof/>
        </w:rPr>
        <w:t>)</w:t>
      </w:r>
    </w:p>
    <w:p w14:paraId="4C7B0049" w14:textId="77777777"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14:paraId="25C6D22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5778EFA5" w14:textId="77777777" w:rsidR="0054209E" w:rsidRPr="00286820" w:rsidRDefault="0054209E" w:rsidP="0054209E">
      <w:pPr>
        <w:pStyle w:val="Odstavecseseznamem"/>
        <w:ind w:left="1077"/>
        <w:rPr>
          <w:noProof/>
        </w:rPr>
      </w:pPr>
      <w:r w:rsidRPr="00286820">
        <w:rPr>
          <w:noProof/>
        </w:rPr>
        <w:t>Oblastní ředitelství Praha</w:t>
      </w:r>
    </w:p>
    <w:p w14:paraId="558E5FBC" w14:textId="77777777" w:rsidR="0054209E" w:rsidRPr="00286820" w:rsidRDefault="0054209E" w:rsidP="0054209E">
      <w:pPr>
        <w:pStyle w:val="Odstavecseseznamem"/>
        <w:ind w:left="1077"/>
        <w:contextualSpacing w:val="0"/>
        <w:rPr>
          <w:noProof/>
        </w:rPr>
      </w:pPr>
      <w:r w:rsidRPr="00286820">
        <w:rPr>
          <w:noProof/>
        </w:rPr>
        <w:t>Partyzánská 24, 170 00 Praha 7</w:t>
      </w:r>
    </w:p>
    <w:p w14:paraId="51FBA47C" w14:textId="77777777" w:rsidR="0054209E" w:rsidRDefault="0054209E" w:rsidP="0054209E">
      <w:pPr>
        <w:pStyle w:val="Odstavecseseznamem"/>
        <w:spacing w:before="240"/>
        <w:ind w:left="1077"/>
        <w:contextualSpacing w:val="0"/>
        <w:rPr>
          <w:b/>
          <w:noProof/>
        </w:rPr>
      </w:pPr>
      <w:r w:rsidRPr="009F48B1">
        <w:rPr>
          <w:b/>
          <w:noProof/>
        </w:rPr>
        <w:t xml:space="preserve">č. smlouvy kupujícího: </w:t>
      </w:r>
    </w:p>
    <w:p w14:paraId="3DE2062F" w14:textId="77777777" w:rsidR="003D355B" w:rsidRPr="003D355B" w:rsidRDefault="003D355B" w:rsidP="0054209E">
      <w:pPr>
        <w:pStyle w:val="Odstavecseseznamem"/>
        <w:spacing w:before="240"/>
        <w:ind w:left="1077"/>
        <w:contextualSpacing w:val="0"/>
        <w:rPr>
          <w:noProof/>
        </w:rPr>
      </w:pPr>
      <w:r w:rsidRPr="003D355B">
        <w:rPr>
          <w:noProof/>
        </w:rPr>
        <w:t>ISPROFOND: 500 354 0011</w:t>
      </w:r>
    </w:p>
    <w:p w14:paraId="23140A73" w14:textId="77777777"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14:paraId="52E19B4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40F6AF5"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4E870342"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2C94D50B"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64BDC735" w14:textId="77777777"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účet zhotovitele:"[VLOŽÍ PRODÁVAJÍCÍ]"</w:t>
      </w:r>
    </w:p>
    <w:p w14:paraId="5F902FA4" w14:textId="77777777"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14:paraId="39809C4B" w14:textId="77777777"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14:paraId="15F8AA70" w14:textId="77777777" w:rsidR="0054209E" w:rsidRPr="009F48B1" w:rsidRDefault="0054209E" w:rsidP="0054209E">
      <w:pPr>
        <w:pStyle w:val="Odstavecseseznamem"/>
        <w:numPr>
          <w:ilvl w:val="2"/>
          <w:numId w:val="35"/>
        </w:numPr>
        <w:rPr>
          <w:noProof/>
          <w:highlight w:val="yellow"/>
        </w:rPr>
      </w:pPr>
      <w:r w:rsidRPr="009F48B1">
        <w:rPr>
          <w:noProof/>
          <w:highlight w:val="yellow"/>
        </w:rPr>
        <w:t>ve věcech technických: ………………., tel.: …………</w:t>
      </w:r>
    </w:p>
    <w:p w14:paraId="7FAF3F35"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0118E120" w14:textId="77777777" w:rsidR="0054209E" w:rsidRPr="009F48B1" w:rsidRDefault="0054209E" w:rsidP="0054209E">
      <w:pPr>
        <w:pStyle w:val="Odstavecseseznamem"/>
        <w:ind w:left="1077"/>
        <w:rPr>
          <w:noProof/>
          <w:highlight w:val="yellow"/>
        </w:rPr>
      </w:pPr>
      <w:r w:rsidRPr="009F48B1">
        <w:rPr>
          <w:noProof/>
          <w:highlight w:val="yellow"/>
        </w:rPr>
        <w:t>Korespondenční adresa zhotovitele:</w:t>
      </w:r>
    </w:p>
    <w:p w14:paraId="32812852"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1FF4A543" w14:textId="77777777" w:rsidR="0054209E" w:rsidRPr="009F48B1" w:rsidRDefault="0054209E" w:rsidP="0054209E">
      <w:pPr>
        <w:pStyle w:val="Odstavecseseznamem"/>
        <w:spacing w:before="240"/>
        <w:ind w:left="1077"/>
        <w:contextualSpacing w:val="0"/>
        <w:rPr>
          <w:b/>
          <w:noProof/>
        </w:rPr>
      </w:pPr>
      <w:r w:rsidRPr="009B1636">
        <w:rPr>
          <w:b/>
          <w:noProof/>
          <w:highlight w:val="yellow"/>
        </w:rPr>
        <w:lastRenderedPageBreak/>
        <w:t>č. smlouvy prodávajícího: "[VLOŽÍ PRODÁVAJÍCÍ]"</w:t>
      </w:r>
    </w:p>
    <w:p w14:paraId="0774C7A8" w14:textId="77777777" w:rsidR="0054209E" w:rsidRPr="0019340A" w:rsidRDefault="0054209E" w:rsidP="0054209E">
      <w:pPr>
        <w:spacing w:after="0"/>
        <w:ind w:firstLine="708"/>
        <w:rPr>
          <w:rFonts w:eastAsia="Verdana" w:cs="Times New Roman"/>
          <w:noProof/>
          <w:highlight w:val="yellow"/>
        </w:rPr>
      </w:pPr>
    </w:p>
    <w:p w14:paraId="261C3EBA" w14:textId="77777777"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14:paraId="249F3ABA" w14:textId="77777777"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14:paraId="0B9CC8E7" w14:textId="77777777" w:rsidR="0054209E" w:rsidRPr="00E51BB6" w:rsidRDefault="0054209E" w:rsidP="00206B04">
      <w:pPr>
        <w:pStyle w:val="Odstavecseseznamem"/>
        <w:numPr>
          <w:ilvl w:val="2"/>
          <w:numId w:val="35"/>
        </w:numPr>
        <w:rPr>
          <w:noProof/>
        </w:rPr>
      </w:pPr>
      <w:r w:rsidRPr="00E51BB6">
        <w:rPr>
          <w:noProof/>
        </w:rPr>
        <w:t>Výzva kupujícího k podání nabídky pod. č.j.</w:t>
      </w:r>
      <w:r w:rsidR="00206B04" w:rsidRPr="00206B04">
        <w:t xml:space="preserve"> </w:t>
      </w:r>
      <w:r w:rsidR="00206B04" w:rsidRPr="00206B04">
        <w:rPr>
          <w:noProof/>
        </w:rPr>
        <w:t>40248/2020-SŽ-OŘ PHA-OVZ</w:t>
      </w:r>
      <w:r w:rsidRPr="00E51BB6">
        <w:rPr>
          <w:noProof/>
        </w:rPr>
        <w:t xml:space="preserve"> ze </w:t>
      </w:r>
      <w:r w:rsidRPr="00F41A29">
        <w:rPr>
          <w:noProof/>
        </w:rPr>
        <w:t xml:space="preserve">dne </w:t>
      </w:r>
      <w:r w:rsidR="00F41A29" w:rsidRPr="00F41A29">
        <w:rPr>
          <w:noProof/>
        </w:rPr>
        <w:t>13. 11. 2020</w:t>
      </w:r>
      <w:r w:rsidRPr="00F41A29">
        <w:rPr>
          <w:noProof/>
        </w:rPr>
        <w:t>.</w:t>
      </w:r>
    </w:p>
    <w:p w14:paraId="18D40127" w14:textId="77777777" w:rsidR="0054209E" w:rsidRPr="00E51BB6" w:rsidRDefault="0054209E" w:rsidP="0054209E">
      <w:pPr>
        <w:pStyle w:val="Odstavecseseznamem"/>
        <w:numPr>
          <w:ilvl w:val="2"/>
          <w:numId w:val="35"/>
        </w:numPr>
        <w:rPr>
          <w:noProof/>
        </w:rPr>
      </w:pPr>
      <w:r w:rsidRPr="00E51BB6">
        <w:rPr>
          <w:noProof/>
        </w:rPr>
        <w:t>Nabídka prodávajícího ze dne ………………</w:t>
      </w:r>
    </w:p>
    <w:p w14:paraId="183CEBFB" w14:textId="77777777" w:rsidR="0054209E" w:rsidRPr="00E51BB6" w:rsidRDefault="0054209E" w:rsidP="0054209E">
      <w:pPr>
        <w:pStyle w:val="Odstavecseseznamem"/>
        <w:numPr>
          <w:ilvl w:val="2"/>
          <w:numId w:val="3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14:paraId="7435BDDB" w14:textId="77777777" w:rsidR="0054209E" w:rsidRPr="00FD4067" w:rsidRDefault="0054209E" w:rsidP="0054209E">
      <w:pPr>
        <w:pStyle w:val="Odstavecseseznamem"/>
        <w:numPr>
          <w:ilvl w:val="1"/>
          <w:numId w:val="35"/>
        </w:numPr>
        <w:ind w:left="1078" w:hanging="454"/>
        <w:contextualSpacing w:val="0"/>
        <w:rPr>
          <w:noProof/>
        </w:rPr>
      </w:pPr>
      <w:r w:rsidRPr="00E51BB6">
        <w:rPr>
          <w:noProof/>
        </w:rPr>
        <w:t xml:space="preserve">Předmětem </w:t>
      </w:r>
      <w:r w:rsidR="00F41A29">
        <w:rPr>
          <w:noProof/>
        </w:rPr>
        <w:t>této smlouvy je dodávka materiálu (válečkových stoliček, dále též zboží) potřebné</w:t>
      </w:r>
      <w:r w:rsidR="00A93292">
        <w:rPr>
          <w:noProof/>
        </w:rPr>
        <w:t>ho</w:t>
      </w:r>
      <w:r w:rsidR="00F41A29">
        <w:rPr>
          <w:noProof/>
        </w:rPr>
        <w:t xml:space="preserve"> k zajištění plynulého chodu výhybek za účelem zvýšení bezpečnosti železniční dopravy a kvality stavu dopravní cesty.</w:t>
      </w:r>
      <w:r w:rsidRPr="00E51BB6">
        <w:rPr>
          <w:noProof/>
        </w:rPr>
        <w:t xml:space="preserve"> 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w:t>
      </w:r>
      <w:r w:rsidRPr="00FD4067">
        <w:rPr>
          <w:noProof/>
        </w:rPr>
        <w:t xml:space="preserve">cenu v dohodnutém termínu splatnosti. </w:t>
      </w:r>
    </w:p>
    <w:p w14:paraId="4CC16F8F" w14:textId="77777777" w:rsidR="000D710F" w:rsidRPr="003D355B" w:rsidRDefault="000D710F" w:rsidP="000D710F">
      <w:pPr>
        <w:pStyle w:val="Odstavecseseznamem"/>
        <w:ind w:left="1078"/>
        <w:rPr>
          <w:noProof/>
          <w:u w:val="single"/>
        </w:rPr>
      </w:pPr>
      <w:r w:rsidRPr="003D355B">
        <w:rPr>
          <w:noProof/>
          <w:u w:val="single"/>
        </w:rPr>
        <w:t>Parametry:</w:t>
      </w:r>
    </w:p>
    <w:p w14:paraId="33E19FE2" w14:textId="77777777" w:rsidR="000D710F" w:rsidRDefault="000D710F" w:rsidP="000D710F">
      <w:pPr>
        <w:pStyle w:val="Odstavecseseznamem"/>
        <w:ind w:left="1078"/>
        <w:rPr>
          <w:noProof/>
        </w:rPr>
      </w:pPr>
      <w:r>
        <w:rPr>
          <w:noProof/>
        </w:rPr>
        <w:t>-</w:t>
      </w:r>
      <w:r>
        <w:rPr>
          <w:noProof/>
        </w:rPr>
        <w:tab/>
        <w:t>dodání 10ti sad nářadí na montáž a seřízení válečkových stoliček</w:t>
      </w:r>
    </w:p>
    <w:p w14:paraId="71BF8042" w14:textId="77777777" w:rsidR="000D710F" w:rsidRDefault="000D710F" w:rsidP="000D710F">
      <w:pPr>
        <w:pStyle w:val="Odstavecseseznamem"/>
        <w:ind w:left="1078"/>
        <w:rPr>
          <w:noProof/>
        </w:rPr>
      </w:pPr>
      <w:r>
        <w:rPr>
          <w:noProof/>
        </w:rPr>
        <w:t>-</w:t>
      </w:r>
      <w:r>
        <w:rPr>
          <w:noProof/>
        </w:rPr>
        <w:tab/>
        <w:t>pro všechny výhybky platí rychlost do 160 km/h</w:t>
      </w:r>
    </w:p>
    <w:p w14:paraId="5AA8580A" w14:textId="77777777" w:rsidR="000D710F" w:rsidRDefault="000D710F" w:rsidP="000D710F">
      <w:pPr>
        <w:pStyle w:val="Odstavecseseznamem"/>
        <w:ind w:left="1078"/>
        <w:rPr>
          <w:noProof/>
        </w:rPr>
      </w:pPr>
      <w:r>
        <w:rPr>
          <w:noProof/>
        </w:rPr>
        <w:t>-</w:t>
      </w:r>
      <w:r>
        <w:rPr>
          <w:noProof/>
        </w:rPr>
        <w:tab/>
        <w:t>výhybky jsou osazeny čelisťovými a hákovými závěry</w:t>
      </w:r>
    </w:p>
    <w:p w14:paraId="07465F6A" w14:textId="2B7FD2CC" w:rsidR="000D710F" w:rsidRDefault="000D710F" w:rsidP="000D710F">
      <w:pPr>
        <w:pStyle w:val="Odstavecseseznamem"/>
        <w:ind w:left="1418" w:hanging="340"/>
        <w:rPr>
          <w:noProof/>
        </w:rPr>
      </w:pPr>
      <w:r>
        <w:rPr>
          <w:noProof/>
        </w:rPr>
        <w:t>-</w:t>
      </w:r>
      <w:r>
        <w:rPr>
          <w:noProof/>
        </w:rPr>
        <w:tab/>
        <w:t xml:space="preserve">dodání materiálu je počítáno včetně dopravy, kdy místem plnění </w:t>
      </w:r>
      <w:r w:rsidR="003B39A1">
        <w:rPr>
          <w:noProof/>
        </w:rPr>
        <w:t>je TO</w:t>
      </w:r>
      <w:r w:rsidR="00A93292" w:rsidRPr="00A93292">
        <w:rPr>
          <w:noProof/>
        </w:rPr>
        <w:t xml:space="preserve"> Kralupy nad Vltavou, Nádražní 55, 278 01 Kralupy nad Vltavou</w:t>
      </w:r>
      <w:r w:rsidR="00A93292" w:rsidRPr="00A93292" w:rsidDel="00A93292">
        <w:rPr>
          <w:noProof/>
        </w:rPr>
        <w:t xml:space="preserve"> </w:t>
      </w:r>
    </w:p>
    <w:p w14:paraId="31C70893" w14:textId="7BB2C9B7" w:rsidR="000D710F" w:rsidRPr="00E51BB6" w:rsidRDefault="000D710F" w:rsidP="000D710F">
      <w:pPr>
        <w:pStyle w:val="Odstavecseseznamem"/>
        <w:ind w:left="1078"/>
        <w:contextualSpacing w:val="0"/>
        <w:rPr>
          <w:noProof/>
        </w:rPr>
      </w:pPr>
    </w:p>
    <w:p w14:paraId="3BA0C98B" w14:textId="77777777"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14:paraId="2260A0AE" w14:textId="77777777"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Kupní cena předmětu smlouvy byla stanovena na základě výzvy k podání nabídky a nabídky prodávajícího jako cena závazná a neměnná, v předpokládaném odběru, vycházejícím z výzvy k podání nabídky. </w:t>
      </w:r>
    </w:p>
    <w:p w14:paraId="7000FC1D" w14:textId="77777777"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Celková cena je ve výši</w:t>
      </w:r>
      <w:r w:rsidRPr="00E51BB6">
        <w:rPr>
          <w:b/>
          <w:noProof/>
          <w:highlight w:val="yellow"/>
        </w:rPr>
        <w:tab/>
        <w:t>Kč bez DPH</w:t>
      </w:r>
    </w:p>
    <w:p w14:paraId="70D4DA9F" w14:textId="77777777"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DPH</w:t>
      </w:r>
      <w:r w:rsidRPr="00E51BB6">
        <w:rPr>
          <w:b/>
          <w:noProof/>
          <w:highlight w:val="yellow"/>
        </w:rPr>
        <w:tab/>
        <w:t>Kč bez DPH</w:t>
      </w:r>
    </w:p>
    <w:p w14:paraId="30D3E9CB" w14:textId="77777777" w:rsidR="0054209E" w:rsidRPr="00E51BB6" w:rsidRDefault="0054209E" w:rsidP="0054209E">
      <w:pPr>
        <w:pStyle w:val="Odstavecseseznamem"/>
        <w:tabs>
          <w:tab w:val="left" w:pos="4678"/>
        </w:tabs>
        <w:ind w:left="1078"/>
        <w:contextualSpacing w:val="0"/>
        <w:rPr>
          <w:b/>
          <w:noProof/>
        </w:rPr>
      </w:pPr>
      <w:r w:rsidRPr="00E51BB6">
        <w:rPr>
          <w:b/>
          <w:noProof/>
          <w:highlight w:val="yellow"/>
        </w:rPr>
        <w:t>Celková cena s DPH</w:t>
      </w:r>
      <w:r w:rsidRPr="00E51BB6">
        <w:rPr>
          <w:b/>
          <w:noProof/>
          <w:highlight w:val="yellow"/>
        </w:rPr>
        <w:tab/>
        <w:t>Kč bez DPH</w:t>
      </w:r>
    </w:p>
    <w:p w14:paraId="4CBCD71A" w14:textId="77777777" w:rsidR="0054209E" w:rsidRPr="00E51BB6" w:rsidRDefault="0054209E" w:rsidP="0054209E">
      <w:pPr>
        <w:pStyle w:val="Odstavecseseznamem"/>
        <w:ind w:left="1078"/>
        <w:contextualSpacing w:val="0"/>
        <w:rPr>
          <w:noProof/>
        </w:rPr>
      </w:pPr>
      <w:r w:rsidRPr="00E51BB6">
        <w:rPr>
          <w:noProof/>
        </w:rPr>
        <w:t xml:space="preserve">Kupující se zavazuje zaplatit prodávajícímu kupní cenu. </w:t>
      </w:r>
    </w:p>
    <w:p w14:paraId="0394EFCB" w14:textId="77777777"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03BFEF14" w14:textId="77777777" w:rsidR="0054209E" w:rsidRPr="00E51BB6" w:rsidRDefault="00F41A29" w:rsidP="0054209E">
      <w:pPr>
        <w:pStyle w:val="Odstavecseseznamem"/>
        <w:ind w:left="1078"/>
        <w:contextualSpacing w:val="0"/>
        <w:rPr>
          <w:b/>
          <w:noProof/>
        </w:rPr>
      </w:pPr>
      <w:r w:rsidRPr="00F41A29">
        <w:rPr>
          <w:b/>
          <w:noProof/>
        </w:rPr>
        <w:t>TO Kralupy nad Vltavou</w:t>
      </w:r>
      <w:r w:rsidR="00A93292">
        <w:rPr>
          <w:b/>
          <w:noProof/>
        </w:rPr>
        <w:t xml:space="preserve">, </w:t>
      </w:r>
      <w:r w:rsidR="00A93292" w:rsidRPr="00A93292">
        <w:rPr>
          <w:b/>
          <w:noProof/>
        </w:rPr>
        <w:t>Nádražní 55, 278 01 Kralupy nad Vltavou</w:t>
      </w:r>
      <w:r w:rsidRPr="00F41A29">
        <w:rPr>
          <w:b/>
          <w:noProof/>
        </w:rPr>
        <w:t xml:space="preserve"> – kontakt: Lubomír Krebs</w:t>
      </w:r>
      <w:r>
        <w:rPr>
          <w:b/>
          <w:noProof/>
        </w:rPr>
        <w:t xml:space="preserve">, mobil: </w:t>
      </w:r>
      <w:r w:rsidRPr="00F41A29">
        <w:rPr>
          <w:b/>
          <w:noProof/>
        </w:rPr>
        <w:t> 606 085 283</w:t>
      </w:r>
    </w:p>
    <w:p w14:paraId="75438BCF" w14:textId="77777777"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Pr>
          <w:noProof/>
        </w:rPr>
        <w:t>3.2</w:t>
      </w:r>
      <w:r w:rsidRPr="00E51BB6">
        <w:rPr>
          <w:noProof/>
        </w:rPr>
        <w:t xml:space="preserve"> tohoto článku. </w:t>
      </w:r>
    </w:p>
    <w:p w14:paraId="3B577138" w14:textId="77777777" w:rsidR="0054209E" w:rsidRPr="00E51BB6" w:rsidRDefault="0054209E" w:rsidP="0054209E">
      <w:pPr>
        <w:pStyle w:val="Odstavecseseznamem"/>
        <w:numPr>
          <w:ilvl w:val="1"/>
          <w:numId w:val="35"/>
        </w:numPr>
        <w:ind w:left="1078" w:hanging="454"/>
        <w:contextualSpacing w:val="0"/>
        <w:rPr>
          <w:noProof/>
        </w:rPr>
      </w:pPr>
      <w:r w:rsidRPr="00E51BB6">
        <w:rPr>
          <w:noProof/>
        </w:rPr>
        <w:lastRenderedPageBreak/>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49F5646" w14:textId="77777777" w:rsidR="0054209E" w:rsidRPr="00E51BB6" w:rsidRDefault="0054209E" w:rsidP="0054209E">
      <w:pPr>
        <w:pStyle w:val="Odstavecseseznamem"/>
        <w:numPr>
          <w:ilvl w:val="1"/>
          <w:numId w:val="3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0FBD889C" w14:textId="77777777"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14:paraId="752E7F97" w14:textId="77777777"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Splatnost faktury je 30 dnů ode dne doručení kupujícímu. </w:t>
      </w:r>
    </w:p>
    <w:p w14:paraId="13E1C988" w14:textId="77777777"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14:paraId="57FD1BAE" w14:textId="77777777"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státní organizace</w:t>
      </w:r>
    </w:p>
    <w:p w14:paraId="241BC1AC" w14:textId="77777777" w:rsidR="0054209E" w:rsidRPr="00E51BB6" w:rsidRDefault="0054209E" w:rsidP="0054209E">
      <w:pPr>
        <w:pStyle w:val="Odstavecseseznamem"/>
        <w:spacing w:after="0"/>
        <w:ind w:left="1078"/>
        <w:contextualSpacing w:val="0"/>
        <w:rPr>
          <w:noProof/>
        </w:rPr>
      </w:pPr>
      <w:r w:rsidRPr="00E51BB6">
        <w:rPr>
          <w:noProof/>
        </w:rPr>
        <w:t>se sídlem: Praha 1 - Nové Město, Dlážděná 1003/7, PSČ 110 00</w:t>
      </w:r>
    </w:p>
    <w:p w14:paraId="57E1A6B2" w14:textId="77777777" w:rsidR="0054209E" w:rsidRPr="00E51BB6" w:rsidRDefault="0054209E" w:rsidP="0054209E">
      <w:pPr>
        <w:pStyle w:val="Odstavecseseznamem"/>
        <w:ind w:left="1078"/>
        <w:contextualSpacing w:val="0"/>
        <w:rPr>
          <w:noProof/>
        </w:rPr>
      </w:pPr>
      <w:r w:rsidRPr="00E51BB6">
        <w:rPr>
          <w:noProof/>
        </w:rPr>
        <w:t xml:space="preserve">IČ: 709 94 234, DIČ: CZ70994234  </w:t>
      </w:r>
    </w:p>
    <w:p w14:paraId="06C4D1E2" w14:textId="77777777" w:rsidR="0054209E" w:rsidRPr="00B876DB" w:rsidRDefault="0054209E" w:rsidP="0054209E">
      <w:pPr>
        <w:pStyle w:val="Odstavecseseznamem"/>
        <w:ind w:left="1078"/>
        <w:contextualSpacing w:val="0"/>
        <w:rPr>
          <w:noProof/>
          <w:u w:val="single"/>
        </w:rPr>
      </w:pPr>
      <w:r w:rsidRPr="00B876DB">
        <w:rPr>
          <w:noProof/>
          <w:u w:val="single"/>
        </w:rPr>
        <w:t>Prodávající se zavazuje doručovat faktury na adresu:</w:t>
      </w:r>
    </w:p>
    <w:p w14:paraId="47B48F10" w14:textId="77777777"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xml:space="preserve">, státní organizace </w:t>
      </w:r>
    </w:p>
    <w:p w14:paraId="74E128FC" w14:textId="77777777" w:rsidR="00B876DB" w:rsidRDefault="00B876DB" w:rsidP="00B876DB">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Centrální finanční účtárna Čechy</w:t>
      </w:r>
    </w:p>
    <w:p w14:paraId="7CEE3305" w14:textId="77777777" w:rsidR="00B876DB" w:rsidRPr="008413EF" w:rsidRDefault="00B876DB" w:rsidP="00B876DB">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 xml:space="preserve">Náměstí Jana </w:t>
      </w:r>
      <w:proofErr w:type="spellStart"/>
      <w:r>
        <w:rPr>
          <w:rFonts w:ascii="Verdana" w:hAnsi="Verdana"/>
          <w:bCs/>
        </w:rPr>
        <w:t>Pernera</w:t>
      </w:r>
      <w:proofErr w:type="spellEnd"/>
      <w:r>
        <w:rPr>
          <w:rFonts w:ascii="Verdana" w:hAnsi="Verdana"/>
          <w:bCs/>
        </w:rPr>
        <w:t xml:space="preserve"> 217</w:t>
      </w:r>
    </w:p>
    <w:p w14:paraId="5928412C" w14:textId="77777777" w:rsidR="00B876DB" w:rsidRDefault="00B876DB" w:rsidP="00B876DB">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530 02 Pardubice</w:t>
      </w:r>
    </w:p>
    <w:p w14:paraId="785926A6" w14:textId="77777777" w:rsidR="00B876DB" w:rsidRDefault="00B876DB" w:rsidP="00B876DB">
      <w:pPr>
        <w:overflowPunct w:val="0"/>
        <w:autoSpaceDE w:val="0"/>
        <w:autoSpaceDN w:val="0"/>
        <w:adjustRightInd w:val="0"/>
        <w:spacing w:after="0" w:line="240" w:lineRule="auto"/>
        <w:ind w:left="792"/>
        <w:textAlignment w:val="baseline"/>
        <w:rPr>
          <w:rFonts w:ascii="Verdana" w:hAnsi="Verdana"/>
          <w:bCs/>
        </w:rPr>
      </w:pPr>
    </w:p>
    <w:p w14:paraId="0F2C9D34" w14:textId="77777777" w:rsidR="00B876DB" w:rsidRPr="009A5FC4" w:rsidRDefault="00B876DB" w:rsidP="00B876DB">
      <w:pPr>
        <w:overflowPunct w:val="0"/>
        <w:autoSpaceDE w:val="0"/>
        <w:autoSpaceDN w:val="0"/>
        <w:adjustRightInd w:val="0"/>
        <w:spacing w:after="0" w:line="240" w:lineRule="auto"/>
        <w:ind w:left="792" w:firstLine="286"/>
        <w:textAlignment w:val="baseline"/>
        <w:rPr>
          <w:rFonts w:ascii="Verdana" w:hAnsi="Verdana"/>
          <w:bCs/>
          <w:u w:val="single"/>
        </w:rPr>
      </w:pPr>
      <w:r w:rsidRPr="009A5FC4">
        <w:rPr>
          <w:rFonts w:ascii="Verdana" w:hAnsi="Verdana"/>
          <w:bCs/>
          <w:u w:val="single"/>
        </w:rPr>
        <w:t>Adresa pro doručování faktur v elektronické podobě:</w:t>
      </w:r>
    </w:p>
    <w:p w14:paraId="3D9780C6" w14:textId="77777777" w:rsidR="00B876DB" w:rsidRDefault="00B876DB" w:rsidP="00B876DB">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 xml:space="preserve">e-mailem: </w:t>
      </w:r>
      <w:hyperlink r:id="rId11" w:history="1">
        <w:r w:rsidRPr="00200408">
          <w:rPr>
            <w:rStyle w:val="Hypertextovodkaz"/>
            <w:rFonts w:ascii="Verdana" w:hAnsi="Verdana"/>
            <w:bCs/>
          </w:rPr>
          <w:t>ePodatelnaCFUCechy@spravazeleznic.cz</w:t>
        </w:r>
      </w:hyperlink>
    </w:p>
    <w:p w14:paraId="7833FE33" w14:textId="77777777" w:rsidR="00B876DB" w:rsidRDefault="00B876DB" w:rsidP="00B876DB">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nebo</w:t>
      </w:r>
    </w:p>
    <w:p w14:paraId="7DABD54C" w14:textId="77777777" w:rsidR="00B876DB" w:rsidRDefault="00B876DB" w:rsidP="00B876DB">
      <w:pPr>
        <w:overflowPunct w:val="0"/>
        <w:autoSpaceDE w:val="0"/>
        <w:autoSpaceDN w:val="0"/>
        <w:adjustRightInd w:val="0"/>
        <w:spacing w:after="0" w:line="240" w:lineRule="auto"/>
        <w:ind w:left="792" w:firstLine="286"/>
        <w:textAlignment w:val="baseline"/>
        <w:rPr>
          <w:rFonts w:ascii="Verdana" w:hAnsi="Verdana"/>
          <w:b/>
          <w:bCs/>
        </w:rPr>
      </w:pPr>
      <w:r>
        <w:rPr>
          <w:rFonts w:ascii="Verdana" w:hAnsi="Verdana"/>
          <w:bCs/>
        </w:rPr>
        <w:t xml:space="preserve">datovou schránkou: </w:t>
      </w:r>
      <w:proofErr w:type="spellStart"/>
      <w:r w:rsidRPr="009A5FC4">
        <w:rPr>
          <w:rFonts w:ascii="Verdana" w:hAnsi="Verdana"/>
          <w:b/>
          <w:bCs/>
        </w:rPr>
        <w:t>uccchjm</w:t>
      </w:r>
      <w:proofErr w:type="spellEnd"/>
    </w:p>
    <w:p w14:paraId="4422BEAB" w14:textId="77777777" w:rsidR="00086E43" w:rsidRDefault="00086E43" w:rsidP="00B876DB">
      <w:pPr>
        <w:overflowPunct w:val="0"/>
        <w:autoSpaceDE w:val="0"/>
        <w:autoSpaceDN w:val="0"/>
        <w:adjustRightInd w:val="0"/>
        <w:spacing w:after="0" w:line="240" w:lineRule="auto"/>
        <w:ind w:left="792" w:firstLine="286"/>
        <w:textAlignment w:val="baseline"/>
        <w:rPr>
          <w:rFonts w:ascii="Verdana" w:hAnsi="Verdana"/>
          <w:b/>
          <w:bCs/>
        </w:rPr>
      </w:pPr>
    </w:p>
    <w:p w14:paraId="15139907" w14:textId="77777777" w:rsidR="00B876DB" w:rsidRDefault="00B876DB" w:rsidP="00B876DB">
      <w:pPr>
        <w:overflowPunct w:val="0"/>
        <w:autoSpaceDE w:val="0"/>
        <w:autoSpaceDN w:val="0"/>
        <w:adjustRightInd w:val="0"/>
        <w:spacing w:after="0" w:line="240" w:lineRule="auto"/>
        <w:ind w:left="792"/>
        <w:textAlignment w:val="baseline"/>
        <w:rPr>
          <w:rFonts w:ascii="Verdana" w:hAnsi="Verdana"/>
          <w:b/>
          <w:bCs/>
        </w:rPr>
      </w:pPr>
    </w:p>
    <w:p w14:paraId="2BE24CEE" w14:textId="77777777" w:rsidR="00B876DB" w:rsidRDefault="00B876DB" w:rsidP="00B876DB">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Kupující preferuje zasílání faktur v elektronické podobě.</w:t>
      </w:r>
    </w:p>
    <w:p w14:paraId="23AE0075" w14:textId="77777777" w:rsidR="00B876DB" w:rsidRPr="008413EF" w:rsidRDefault="00B876DB" w:rsidP="00B876DB">
      <w:pPr>
        <w:overflowPunct w:val="0"/>
        <w:autoSpaceDE w:val="0"/>
        <w:autoSpaceDN w:val="0"/>
        <w:adjustRightInd w:val="0"/>
        <w:spacing w:after="0" w:line="240" w:lineRule="auto"/>
        <w:ind w:left="792" w:firstLine="286"/>
        <w:textAlignment w:val="baseline"/>
        <w:rPr>
          <w:rFonts w:ascii="Verdana" w:hAnsi="Verdana"/>
          <w:bCs/>
        </w:rPr>
      </w:pPr>
    </w:p>
    <w:p w14:paraId="6554529B" w14:textId="77777777"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14:paraId="6EF1F6CC" w14:textId="77777777"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5395DEED" w14:textId="77777777" w:rsidR="0054209E" w:rsidRPr="00E51BB6" w:rsidRDefault="0054209E" w:rsidP="0054209E">
      <w:pPr>
        <w:pStyle w:val="Odstavecseseznamem"/>
        <w:numPr>
          <w:ilvl w:val="1"/>
          <w:numId w:val="35"/>
        </w:numPr>
        <w:ind w:left="1078" w:hanging="454"/>
        <w:contextualSpacing w:val="0"/>
        <w:rPr>
          <w:noProof/>
        </w:rPr>
      </w:pPr>
      <w:r w:rsidRPr="00E51BB6">
        <w:rPr>
          <w:noProof/>
        </w:rPr>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14:paraId="37961CD0" w14:textId="77777777"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14:paraId="14DC34ED" w14:textId="77777777" w:rsidR="0054209E" w:rsidRPr="00E51BB6" w:rsidRDefault="0054209E" w:rsidP="0054209E">
      <w:pPr>
        <w:pStyle w:val="Odstavecseseznamem"/>
        <w:numPr>
          <w:ilvl w:val="1"/>
          <w:numId w:val="35"/>
        </w:numPr>
        <w:ind w:left="1078" w:hanging="454"/>
        <w:contextualSpacing w:val="0"/>
        <w:rPr>
          <w:noProof/>
        </w:rPr>
      </w:pPr>
      <w:r w:rsidRPr="00E51BB6">
        <w:rPr>
          <w:noProof/>
        </w:rPr>
        <w:t>Zaplacením se pro účely této Smlouvy rozumí den odepsání příslušné částky z účtu kupujícího.</w:t>
      </w:r>
    </w:p>
    <w:p w14:paraId="5EE72803" w14:textId="77777777"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lastRenderedPageBreak/>
        <w:t>Dodací podmínky</w:t>
      </w:r>
    </w:p>
    <w:p w14:paraId="64F6D29B" w14:textId="77777777"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Zboží bude kupujícímu dodáno v kupujícího termínu dle čl. </w:t>
      </w:r>
      <w:r>
        <w:rPr>
          <w:noProof/>
        </w:rPr>
        <w:t>5</w:t>
      </w:r>
      <w:r w:rsidRPr="007B581F">
        <w:rPr>
          <w:noProof/>
        </w:rPr>
        <w:t xml:space="preserve"> této smlouvy za podmínek uvedených v této smlouvě. </w:t>
      </w:r>
    </w:p>
    <w:p w14:paraId="6BFA6424" w14:textId="77777777"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7FE09F20" w14:textId="77777777"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67459E1C" w14:textId="77777777" w:rsidR="0054209E" w:rsidRPr="007B581F"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14:paraId="74CF9261" w14:textId="77777777"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14:paraId="5A2F76E4" w14:textId="77777777" w:rsidR="0054209E" w:rsidRPr="00A91FDA" w:rsidRDefault="0054209E" w:rsidP="0054209E">
      <w:pPr>
        <w:pStyle w:val="Odstavecseseznamem"/>
        <w:numPr>
          <w:ilvl w:val="1"/>
          <w:numId w:val="35"/>
        </w:numPr>
        <w:ind w:left="1078" w:hanging="454"/>
        <w:contextualSpacing w:val="0"/>
        <w:rPr>
          <w:noProof/>
        </w:rPr>
      </w:pPr>
      <w:r w:rsidRPr="007B581F">
        <w:rPr>
          <w:noProof/>
        </w:rPr>
        <w:t xml:space="preserve">Prodávající se zavazuje dodat zboží v dohodnutém termínu v termínu </w:t>
      </w:r>
      <w:r w:rsidRPr="00A91FDA">
        <w:rPr>
          <w:noProof/>
        </w:rPr>
        <w:t>nejpozději do</w:t>
      </w:r>
      <w:r w:rsidR="00A91FDA" w:rsidRPr="00A91FDA">
        <w:rPr>
          <w:noProof/>
        </w:rPr>
        <w:t xml:space="preserve"> 15. 12. 2020</w:t>
      </w:r>
      <w:r w:rsidRPr="00A91FDA">
        <w:rPr>
          <w:noProof/>
        </w:rPr>
        <w:t>.</w:t>
      </w:r>
    </w:p>
    <w:p w14:paraId="69F0F925" w14:textId="77777777" w:rsidR="0054209E" w:rsidRPr="00A91FDA" w:rsidRDefault="0054209E" w:rsidP="0054209E">
      <w:pPr>
        <w:pStyle w:val="Odstavecseseznamem"/>
        <w:numPr>
          <w:ilvl w:val="1"/>
          <w:numId w:val="35"/>
        </w:numPr>
        <w:ind w:left="1078" w:hanging="454"/>
        <w:contextualSpacing w:val="0"/>
        <w:rPr>
          <w:noProof/>
        </w:rPr>
      </w:pPr>
      <w:r w:rsidRPr="007B581F">
        <w:rPr>
          <w:noProof/>
        </w:rPr>
        <w:t xml:space="preserve">Dodávka se uskuteční </w:t>
      </w:r>
      <w:r w:rsidRPr="00A91FDA">
        <w:rPr>
          <w:b/>
          <w:noProof/>
        </w:rPr>
        <w:t>v pracovní dny (pondělí – pátek) od 6:00 do 13:00 hod</w:t>
      </w:r>
      <w:r w:rsidRPr="00A91FDA">
        <w:rPr>
          <w:noProof/>
        </w:rPr>
        <w:t>.</w:t>
      </w:r>
    </w:p>
    <w:p w14:paraId="5C92E4FE" w14:textId="77777777"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14:paraId="0A67DB57" w14:textId="77777777"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4D563DC5" w14:textId="77777777"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14:paraId="008C8C02" w14:textId="77777777" w:rsidR="0054209E" w:rsidRPr="007B581F"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2AE3C93F" w14:textId="77777777" w:rsidR="0054209E" w:rsidRPr="007B581F" w:rsidRDefault="0054209E" w:rsidP="0054209E">
      <w:pPr>
        <w:pStyle w:val="Odstavecseseznamem"/>
        <w:numPr>
          <w:ilvl w:val="1"/>
          <w:numId w:val="3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14:paraId="7FAC4948" w14:textId="77777777"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pokuta je splatná ve lhůtě 30 dnů, ode dne doručení písemné výzvy kupujícího prodávajícímu. </w:t>
      </w:r>
    </w:p>
    <w:p w14:paraId="0F843ADE" w14:textId="77777777" w:rsidR="0054209E" w:rsidRPr="007B581F" w:rsidRDefault="0054209E" w:rsidP="0054209E">
      <w:pPr>
        <w:pStyle w:val="Odstavecseseznamem"/>
        <w:numPr>
          <w:ilvl w:val="1"/>
          <w:numId w:val="35"/>
        </w:numPr>
        <w:contextualSpacing w:val="0"/>
        <w:rPr>
          <w:noProof/>
        </w:rPr>
      </w:pPr>
      <w:r w:rsidRPr="00904508">
        <w:rPr>
          <w:noProof/>
        </w:rPr>
        <w:lastRenderedPageBreak/>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5ED32180" w14:textId="77777777" w:rsidR="0054209E" w:rsidRDefault="0054209E" w:rsidP="0054209E">
      <w:pPr>
        <w:pStyle w:val="Odstavecseseznamem"/>
        <w:numPr>
          <w:ilvl w:val="1"/>
          <w:numId w:val="3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4B916F2" w14:textId="77777777" w:rsidR="0054209E" w:rsidRDefault="0054209E" w:rsidP="0054209E">
      <w:pPr>
        <w:pStyle w:val="Odstavecseseznamem"/>
        <w:numPr>
          <w:ilvl w:val="1"/>
          <w:numId w:val="3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2BB22DE3" w14:textId="77777777" w:rsidR="0054209E" w:rsidRPr="007B581F" w:rsidRDefault="0054209E" w:rsidP="0054209E">
      <w:pPr>
        <w:pStyle w:val="Odstavecseseznamem"/>
        <w:ind w:left="1077"/>
        <w:rPr>
          <w:noProof/>
        </w:rPr>
      </w:pPr>
    </w:p>
    <w:p w14:paraId="6D972D7C" w14:textId="77777777"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5BB8EDF3" w14:textId="77777777"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14:paraId="608D5F83" w14:textId="77777777"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14:paraId="2A96156F" w14:textId="77777777"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14:paraId="5AC10BEE" w14:textId="77777777"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14:paraId="3AF383AD" w14:textId="77777777" w:rsidR="0054209E" w:rsidRPr="007B581F" w:rsidRDefault="0054209E" w:rsidP="0054209E">
      <w:pPr>
        <w:pStyle w:val="Odstavecseseznamem"/>
        <w:numPr>
          <w:ilvl w:val="1"/>
          <w:numId w:val="35"/>
        </w:numPr>
        <w:ind w:left="1078" w:hanging="454"/>
        <w:contextualSpacing w:val="0"/>
        <w:rPr>
          <w:noProof/>
        </w:rPr>
      </w:pPr>
      <w:r w:rsidRPr="007B581F">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2B0F5200" w14:textId="77777777" w:rsidR="0054209E" w:rsidRPr="007B581F" w:rsidRDefault="0054209E" w:rsidP="00D7414C">
      <w:pPr>
        <w:pStyle w:val="Odstavecseseznamem"/>
        <w:numPr>
          <w:ilvl w:val="1"/>
          <w:numId w:val="35"/>
        </w:numPr>
        <w:spacing w:after="0"/>
        <w:ind w:left="1078" w:hanging="454"/>
        <w:contextualSpacing w:val="0"/>
        <w:rPr>
          <w:noProof/>
        </w:rPr>
      </w:pPr>
      <w:r w:rsidRPr="007B581F">
        <w:rPr>
          <w:noProof/>
        </w:rPr>
        <w:t xml:space="preserve">Prodávající poskytuje kupujícímu na dodávané zboží záruční </w:t>
      </w:r>
      <w:r w:rsidRPr="00A91FDA">
        <w:rPr>
          <w:noProof/>
        </w:rPr>
        <w:t xml:space="preserve">dobu </w:t>
      </w:r>
      <w:r w:rsidR="00A91FDA" w:rsidRPr="00A91FDA">
        <w:rPr>
          <w:b/>
          <w:noProof/>
        </w:rPr>
        <w:t>5 let</w:t>
      </w:r>
      <w:r w:rsidRPr="00A91FDA">
        <w:rPr>
          <w:b/>
          <w:noProof/>
        </w:rPr>
        <w:t>.</w:t>
      </w:r>
      <w:r w:rsidRPr="00A91FDA">
        <w:rPr>
          <w:noProof/>
        </w:rPr>
        <w:t xml:space="preserve"> Záruční</w:t>
      </w:r>
      <w:r w:rsidRPr="007B581F">
        <w:rPr>
          <w:noProof/>
        </w:rPr>
        <w:t xml:space="preserve"> doba začíná běžet dnem, předání a převzetí zboží. Dnem převzetí zboží rovněž dochází k přechodu vlastnického práva na kupujícího. </w:t>
      </w:r>
    </w:p>
    <w:p w14:paraId="05C98ECA" w14:textId="77777777" w:rsidR="0054209E" w:rsidRPr="007B581F" w:rsidRDefault="0054209E" w:rsidP="0054209E">
      <w:pPr>
        <w:pStyle w:val="Odstavecseseznamem"/>
        <w:ind w:left="1078"/>
        <w:contextualSpacing w:val="0"/>
        <w:rPr>
          <w:noProof/>
        </w:rPr>
      </w:pPr>
      <w:r w:rsidRPr="007B581F">
        <w:rPr>
          <w:noProof/>
        </w:rPr>
        <w:t xml:space="preserve">Podmínkou uznání záruky je dodržení skladovacích podmínek stanovených prodávajícím. </w:t>
      </w:r>
    </w:p>
    <w:p w14:paraId="2077851F" w14:textId="77777777" w:rsidR="0054209E" w:rsidRPr="007B581F" w:rsidRDefault="0054209E" w:rsidP="0054209E">
      <w:pPr>
        <w:pStyle w:val="Odstavecseseznamem"/>
        <w:numPr>
          <w:ilvl w:val="1"/>
          <w:numId w:val="35"/>
        </w:numPr>
        <w:ind w:left="1078" w:hanging="454"/>
        <w:contextualSpacing w:val="0"/>
        <w:rPr>
          <w:noProof/>
        </w:rPr>
      </w:pPr>
      <w:r w:rsidRPr="007B581F">
        <w:rPr>
          <w:noProof/>
        </w:rPr>
        <w:t>Kupující je při uplatnění práva z vadného plnění oprávněn reklamovat:</w:t>
      </w:r>
    </w:p>
    <w:p w14:paraId="243AB068" w14:textId="77777777" w:rsidR="0054209E" w:rsidRPr="0019340A" w:rsidRDefault="0054209E" w:rsidP="0054209E">
      <w:pPr>
        <w:numPr>
          <w:ilvl w:val="1"/>
          <w:numId w:val="36"/>
        </w:numPr>
        <w:spacing w:after="0"/>
        <w:rPr>
          <w:color w:val="000000"/>
        </w:rPr>
      </w:pPr>
      <w:r w:rsidRPr="0019340A">
        <w:rPr>
          <w:color w:val="000000"/>
        </w:rPr>
        <w:t>vady a množství při převzetí;</w:t>
      </w:r>
    </w:p>
    <w:p w14:paraId="7A8E5DD2" w14:textId="77777777" w:rsidR="0054209E" w:rsidRPr="0019340A" w:rsidRDefault="0054209E" w:rsidP="0054209E">
      <w:pPr>
        <w:numPr>
          <w:ilvl w:val="1"/>
          <w:numId w:val="36"/>
        </w:numPr>
        <w:spacing w:after="0"/>
        <w:rPr>
          <w:color w:val="000000"/>
        </w:rPr>
      </w:pPr>
      <w:r w:rsidRPr="0019340A">
        <w:rPr>
          <w:color w:val="000000"/>
        </w:rPr>
        <w:t>zjevné vady do 7 dnů po převzetí;</w:t>
      </w:r>
    </w:p>
    <w:p w14:paraId="42B22B8A" w14:textId="77777777" w:rsidR="0054209E" w:rsidRPr="0019340A" w:rsidRDefault="0054209E" w:rsidP="0054209E">
      <w:pPr>
        <w:numPr>
          <w:ilvl w:val="1"/>
          <w:numId w:val="36"/>
        </w:numPr>
        <w:spacing w:after="0"/>
        <w:rPr>
          <w:color w:val="000000"/>
        </w:rPr>
      </w:pPr>
      <w:r w:rsidRPr="0019340A">
        <w:rPr>
          <w:color w:val="000000"/>
        </w:rPr>
        <w:t>skryté vady do 7 dnů od zjištění kvalitativní vady, nejpozději však 2 měsíce od převzetí zboží;</w:t>
      </w:r>
    </w:p>
    <w:p w14:paraId="483D167D" w14:textId="77777777"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14:paraId="6A948C94" w14:textId="77777777"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14:paraId="5FE1FB6E" w14:textId="77777777"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strany se dohodly pro případ vady předmětu plnění, že po dobu záruční doby má kupující právo a prodávající povinnost bezplatného odstranění vady, a to </w:t>
      </w:r>
      <w:r w:rsidRPr="007B581F">
        <w:rPr>
          <w:noProof/>
        </w:rPr>
        <w:lastRenderedPageBreak/>
        <w:t>pouze formou dodání náhradního bezvadného zboží či jednotlivých komponentů, a to v termínu do 30 dnů ode dne uznání reklamace. Náklady spojené se zpětnou přepravou vadného zboží a dodáním nového bezvadného zboží nese prodávající.</w:t>
      </w:r>
    </w:p>
    <w:p w14:paraId="7B7799DA" w14:textId="77777777" w:rsidR="0054209E" w:rsidRPr="007B581F" w:rsidRDefault="0054209E" w:rsidP="0054209E">
      <w:pPr>
        <w:pStyle w:val="Odstavecseseznamem"/>
        <w:numPr>
          <w:ilvl w:val="1"/>
          <w:numId w:val="35"/>
        </w:numPr>
        <w:ind w:left="1078" w:hanging="454"/>
        <w:contextualSpacing w:val="0"/>
        <w:rPr>
          <w:noProof/>
        </w:rPr>
      </w:pPr>
      <w:r w:rsidRPr="007B581F">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365639CE" w14:textId="77777777" w:rsidR="0054209E" w:rsidRPr="007B581F" w:rsidRDefault="0054209E" w:rsidP="0054209E">
      <w:pPr>
        <w:pStyle w:val="Odstavecseseznamem"/>
        <w:numPr>
          <w:ilvl w:val="1"/>
          <w:numId w:val="35"/>
        </w:numPr>
        <w:ind w:left="1078" w:hanging="454"/>
        <w:contextualSpacing w:val="0"/>
        <w:rPr>
          <w:noProof/>
        </w:rPr>
      </w:pPr>
      <w:r w:rsidRPr="007B581F">
        <w:rPr>
          <w:noProof/>
        </w:rPr>
        <w:t>Prodávající neodpovídá za škody vzniklé neodbornou manipulací se zbožím či s jeho nesprávným skladováním a zacházením.</w:t>
      </w:r>
    </w:p>
    <w:p w14:paraId="24F4662F" w14:textId="77777777" w:rsidR="0054209E" w:rsidRPr="006E6E1B" w:rsidRDefault="0054209E" w:rsidP="0054209E">
      <w:pPr>
        <w:pStyle w:val="Odstavecseseznamem"/>
        <w:numPr>
          <w:ilvl w:val="0"/>
          <w:numId w:val="35"/>
        </w:numPr>
        <w:contextualSpacing w:val="0"/>
        <w:rPr>
          <w:b/>
          <w:noProof/>
          <w:sz w:val="24"/>
          <w:szCs w:val="24"/>
        </w:rPr>
      </w:pPr>
      <w:r>
        <w:rPr>
          <w:b/>
          <w:noProof/>
          <w:sz w:val="24"/>
          <w:szCs w:val="24"/>
        </w:rPr>
        <w:t>Odstoupení od smlouvy, výpověď</w:t>
      </w:r>
      <w:r w:rsidRPr="006E6E1B">
        <w:rPr>
          <w:b/>
          <w:noProof/>
          <w:sz w:val="24"/>
          <w:szCs w:val="24"/>
        </w:rPr>
        <w:t>, pojištění</w:t>
      </w:r>
    </w:p>
    <w:p w14:paraId="4F00E474" w14:textId="77777777" w:rsidR="0054209E" w:rsidRPr="001B0C05" w:rsidRDefault="0054209E" w:rsidP="0054209E">
      <w:pPr>
        <w:pStyle w:val="Odstavecseseznamem"/>
        <w:numPr>
          <w:ilvl w:val="1"/>
          <w:numId w:val="3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704905A3" w14:textId="77777777" w:rsidR="0054209E" w:rsidRPr="001B0C05" w:rsidRDefault="0054209E" w:rsidP="0054209E">
      <w:pPr>
        <w:pStyle w:val="Odstavecseseznamem"/>
        <w:numPr>
          <w:ilvl w:val="2"/>
          <w:numId w:val="35"/>
        </w:numPr>
        <w:contextualSpacing w:val="0"/>
        <w:rPr>
          <w:noProof/>
        </w:rPr>
      </w:pPr>
      <w:r w:rsidRPr="001B0C05">
        <w:rPr>
          <w:noProof/>
        </w:rPr>
        <w:t>prodlení kupujícího s úhradou kupní ceny delší než 30 dnů po lhůtě splatnosti,</w:t>
      </w:r>
    </w:p>
    <w:p w14:paraId="3C6A33B4" w14:textId="77777777"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14:paraId="514E5309" w14:textId="77777777"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44D46785" w14:textId="77777777"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14:paraId="23943EB2" w14:textId="77777777"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14:paraId="0936034A" w14:textId="77777777"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14:paraId="7828F270" w14:textId="77777777"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14:paraId="55E9BA9B" w14:textId="77777777" w:rsidR="0054209E" w:rsidRPr="001B0C05" w:rsidRDefault="0054209E" w:rsidP="0054209E">
      <w:pPr>
        <w:pStyle w:val="Odstavecseseznamem"/>
        <w:numPr>
          <w:ilvl w:val="1"/>
          <w:numId w:val="3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14:paraId="02A8B955" w14:textId="77777777" w:rsidR="0054209E" w:rsidRPr="001B0C05" w:rsidRDefault="00A91FDA" w:rsidP="0054209E">
      <w:pPr>
        <w:pStyle w:val="Odstavecseseznamem"/>
        <w:numPr>
          <w:ilvl w:val="1"/>
          <w:numId w:val="35"/>
        </w:numPr>
        <w:ind w:left="1078" w:hanging="454"/>
        <w:contextualSpacing w:val="0"/>
        <w:rPr>
          <w:noProof/>
        </w:rPr>
      </w:pPr>
      <w:r>
        <w:rPr>
          <w:noProof/>
        </w:rPr>
        <w:t>Tato smlouva byla vypracována ve třech</w:t>
      </w:r>
      <w:r w:rsidR="0054209E" w:rsidRPr="001B0C05">
        <w:rPr>
          <w:noProof/>
        </w:rPr>
        <w:t xml:space="preserve"> vyhotovení s příslušnými  přílohami, které jsou její nedílnou součástí</w:t>
      </w:r>
      <w:r w:rsidR="0054209E" w:rsidRPr="00A91FDA">
        <w:rPr>
          <w:noProof/>
        </w:rPr>
        <w:t>. Jedno</w:t>
      </w:r>
      <w:r>
        <w:rPr>
          <w:noProof/>
        </w:rPr>
        <w:t xml:space="preserve"> paré obdrží prodávající, 2</w:t>
      </w:r>
      <w:r w:rsidR="0054209E" w:rsidRPr="001B0C05">
        <w:rPr>
          <w:noProof/>
        </w:rPr>
        <w:t xml:space="preserve"> paré kupující.</w:t>
      </w:r>
    </w:p>
    <w:p w14:paraId="1DDAB05F" w14:textId="77777777" w:rsidR="0054209E" w:rsidRPr="001B0C05" w:rsidRDefault="0054209E" w:rsidP="0054209E">
      <w:pPr>
        <w:pStyle w:val="Odstavecseseznamem"/>
        <w:numPr>
          <w:ilvl w:val="1"/>
          <w:numId w:val="35"/>
        </w:numPr>
        <w:ind w:left="1078" w:hanging="454"/>
        <w:contextualSpacing w:val="0"/>
        <w:rPr>
          <w:noProof/>
        </w:rPr>
      </w:pPr>
      <w:r w:rsidRPr="001B0C05">
        <w:rPr>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p>
    <w:p w14:paraId="69ACF2B8" w14:textId="77777777"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w:t>
      </w:r>
      <w:r w:rsidRPr="001B0C05">
        <w:rPr>
          <w:noProof/>
        </w:rPr>
        <w:lastRenderedPageBreak/>
        <w:t>likvidací nebo bez likvidace, kdy práva a povinnosti podle obecně závazných právních předpisů přecházejí na právního nástupce smluvní strany.</w:t>
      </w:r>
    </w:p>
    <w:p w14:paraId="2AE87541" w14:textId="77777777" w:rsidR="0054209E" w:rsidRPr="001B0C05" w:rsidRDefault="0054209E" w:rsidP="0054209E">
      <w:pPr>
        <w:pStyle w:val="Odstavecseseznamem"/>
        <w:numPr>
          <w:ilvl w:val="1"/>
          <w:numId w:val="35"/>
        </w:numPr>
        <w:ind w:left="1078" w:hanging="454"/>
        <w:contextualSpacing w:val="0"/>
        <w:rPr>
          <w:noProof/>
        </w:rPr>
      </w:pPr>
      <w:r w:rsidRPr="001B0C05">
        <w:rPr>
          <w:noProof/>
        </w:rPr>
        <w:t>Smluvní strany nejsou oprávněny bez předchozího písemného souhlasu druhé strany převést na jinou osobu práva, povinnosti a závazky vyplývající z této smlouvy.</w:t>
      </w:r>
    </w:p>
    <w:p w14:paraId="32E7147B" w14:textId="77777777" w:rsidR="0054209E" w:rsidRPr="001B0C05" w:rsidRDefault="0054209E" w:rsidP="0054209E">
      <w:pPr>
        <w:pStyle w:val="Odstavecseseznamem"/>
        <w:numPr>
          <w:ilvl w:val="1"/>
          <w:numId w:val="35"/>
        </w:numPr>
        <w:ind w:left="1078" w:hanging="454"/>
        <w:contextualSpacing w:val="0"/>
        <w:rPr>
          <w:noProof/>
        </w:rPr>
      </w:pPr>
      <w:r w:rsidRPr="001B0C05">
        <w:rPr>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60992AA" w14:textId="77777777" w:rsidR="0054209E" w:rsidRPr="001B0C05" w:rsidRDefault="0054209E" w:rsidP="0054209E">
      <w:pPr>
        <w:pStyle w:val="Odstavecseseznamem"/>
        <w:numPr>
          <w:ilvl w:val="1"/>
          <w:numId w:val="3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14:paraId="184C77C0" w14:textId="77777777"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89ABB1E" w14:textId="77777777" w:rsidR="0054209E" w:rsidRPr="001B0C05" w:rsidRDefault="0054209E" w:rsidP="0054209E">
      <w:pPr>
        <w:pStyle w:val="Odstavecseseznamem"/>
        <w:numPr>
          <w:ilvl w:val="1"/>
          <w:numId w:val="3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73095AD7" w14:textId="77777777"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skutečnost, že takto označené informace přestaly naplňovat znaky obchodního tajemství.</w:t>
      </w:r>
    </w:p>
    <w:p w14:paraId="48EEEE5B" w14:textId="77777777" w:rsidR="0054209E" w:rsidRDefault="0054209E" w:rsidP="0054209E">
      <w:pPr>
        <w:pStyle w:val="Odstavecseseznamem"/>
        <w:numPr>
          <w:ilvl w:val="1"/>
          <w:numId w:val="3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14:paraId="113AE377" w14:textId="5B559D4B" w:rsidR="000B1A82" w:rsidRPr="001B0C05" w:rsidRDefault="000B1A82" w:rsidP="000B1A82">
      <w:pPr>
        <w:pStyle w:val="Odstavecseseznamem"/>
        <w:ind w:left="1078"/>
        <w:contextualSpacing w:val="0"/>
        <w:rPr>
          <w:noProof/>
        </w:rPr>
      </w:pPr>
    </w:p>
    <w:p w14:paraId="1B350DDF" w14:textId="77777777" w:rsidR="0054209E" w:rsidRPr="001B0C05" w:rsidRDefault="0054209E" w:rsidP="0054209E">
      <w:pPr>
        <w:pStyle w:val="Odstavecseseznamem"/>
        <w:numPr>
          <w:ilvl w:val="1"/>
          <w:numId w:val="35"/>
        </w:numPr>
        <w:ind w:left="1078" w:hanging="454"/>
        <w:contextualSpacing w:val="0"/>
        <w:rPr>
          <w:noProof/>
        </w:rPr>
      </w:pPr>
      <w:r>
        <w:rPr>
          <w:noProof/>
        </w:rPr>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14:paraId="5D61DBFB" w14:textId="77777777" w:rsidR="000B1A82" w:rsidRDefault="000B1A82" w:rsidP="0054209E">
      <w:pPr>
        <w:pStyle w:val="Odstavecseseznamem"/>
        <w:ind w:left="1078"/>
        <w:contextualSpacing w:val="0"/>
        <w:rPr>
          <w:noProof/>
        </w:rPr>
      </w:pPr>
    </w:p>
    <w:p w14:paraId="0E412053" w14:textId="77777777" w:rsidR="000B1A82" w:rsidRDefault="000B1A82" w:rsidP="0054209E">
      <w:pPr>
        <w:pStyle w:val="Odstavecseseznamem"/>
        <w:ind w:left="1078"/>
        <w:contextualSpacing w:val="0"/>
        <w:rPr>
          <w:noProof/>
        </w:rPr>
      </w:pPr>
    </w:p>
    <w:p w14:paraId="7381D875" w14:textId="77777777" w:rsidR="0054209E" w:rsidRDefault="0054209E" w:rsidP="0054209E">
      <w:pPr>
        <w:pStyle w:val="Odstavecseseznamem"/>
        <w:ind w:left="1078"/>
        <w:contextualSpacing w:val="0"/>
        <w:rPr>
          <w:noProof/>
        </w:rPr>
      </w:pPr>
      <w:r w:rsidRPr="001B0C05">
        <w:rPr>
          <w:noProof/>
        </w:rPr>
        <w:t>Příloha č. 1: Specifikace dodávky (ceník)</w:t>
      </w:r>
    </w:p>
    <w:p w14:paraId="5759E535" w14:textId="77777777" w:rsidR="00A91FDA" w:rsidRDefault="00A91FDA" w:rsidP="0054209E">
      <w:pPr>
        <w:pStyle w:val="Odstavecseseznamem"/>
        <w:ind w:left="1078"/>
        <w:contextualSpacing w:val="0"/>
        <w:rPr>
          <w:noProof/>
        </w:rPr>
      </w:pPr>
      <w:r>
        <w:rPr>
          <w:noProof/>
        </w:rPr>
        <w:t>Příloha č. 2: Nález podezřelého předmětu</w:t>
      </w:r>
    </w:p>
    <w:p w14:paraId="2EBB00E4" w14:textId="77777777" w:rsidR="00A91FDA" w:rsidRDefault="00A91FDA" w:rsidP="0054209E">
      <w:pPr>
        <w:pStyle w:val="Odstavecseseznamem"/>
        <w:ind w:left="1078"/>
        <w:contextualSpacing w:val="0"/>
        <w:rPr>
          <w:noProof/>
        </w:rPr>
      </w:pPr>
      <w:r>
        <w:rPr>
          <w:noProof/>
        </w:rPr>
        <w:t>Příloha č. 3: Čestné prohlášení zakázané dohody</w:t>
      </w:r>
    </w:p>
    <w:p w14:paraId="0AC9E61F" w14:textId="77777777" w:rsidR="003B39A1" w:rsidRDefault="003B39A1" w:rsidP="0054209E">
      <w:pPr>
        <w:tabs>
          <w:tab w:val="left" w:pos="5103"/>
        </w:tabs>
      </w:pPr>
    </w:p>
    <w:p w14:paraId="571DEE1D" w14:textId="4906C72B" w:rsidR="008136F8" w:rsidRDefault="008136F8" w:rsidP="0054209E">
      <w:pPr>
        <w:tabs>
          <w:tab w:val="left" w:pos="5103"/>
        </w:tabs>
      </w:pPr>
      <w:r w:rsidRPr="0019340A">
        <w:t xml:space="preserve">V Praze </w:t>
      </w:r>
      <w:r w:rsidRPr="003B39A1">
        <w:t>dne</w:t>
      </w:r>
      <w:r w:rsidR="003B39A1">
        <w:t xml:space="preserve"> ………………….</w:t>
      </w:r>
      <w:r>
        <w:tab/>
      </w:r>
      <w:r>
        <w:tab/>
      </w:r>
      <w:r w:rsidR="0054209E" w:rsidRPr="0019340A">
        <w:t>V ……</w:t>
      </w:r>
      <w:r w:rsidR="003B39A1">
        <w:t>…..</w:t>
      </w:r>
      <w:r w:rsidR="0054209E" w:rsidRPr="0019340A">
        <w:t>… dne ……</w:t>
      </w:r>
      <w:r w:rsidR="003B39A1">
        <w:t>……</w:t>
      </w:r>
      <w:r w:rsidR="0054209E" w:rsidRPr="0019340A">
        <w:t>…</w:t>
      </w:r>
      <w:r w:rsidR="0054209E" w:rsidRPr="0019340A">
        <w:tab/>
      </w:r>
    </w:p>
    <w:p w14:paraId="3244ACB9" w14:textId="77777777" w:rsidR="008136F8" w:rsidRDefault="008136F8" w:rsidP="0054209E">
      <w:pPr>
        <w:tabs>
          <w:tab w:val="left" w:pos="5103"/>
        </w:tabs>
      </w:pPr>
      <w:r w:rsidRPr="0019340A">
        <w:t>Kupující:</w:t>
      </w:r>
      <w:bookmarkStart w:id="1" w:name="_GoBack"/>
      <w:bookmarkEnd w:id="1"/>
      <w:r>
        <w:tab/>
      </w:r>
      <w:r>
        <w:tab/>
      </w:r>
      <w:r w:rsidRPr="0019340A">
        <w:t>Prodávající:</w:t>
      </w:r>
    </w:p>
    <w:p w14:paraId="0FA2F50D" w14:textId="77777777" w:rsidR="00A93292" w:rsidRDefault="00A93292" w:rsidP="0054209E">
      <w:pPr>
        <w:tabs>
          <w:tab w:val="left" w:pos="5103"/>
        </w:tabs>
      </w:pPr>
    </w:p>
    <w:p w14:paraId="799F9DE7" w14:textId="7AC617BC" w:rsidR="0054209E" w:rsidRPr="0019340A" w:rsidRDefault="0054209E" w:rsidP="0054209E">
      <w:pPr>
        <w:tabs>
          <w:tab w:val="left" w:pos="5103"/>
        </w:tabs>
        <w:spacing w:after="0"/>
      </w:pPr>
      <w:r w:rsidRPr="0019340A">
        <w:t>…………………………</w:t>
      </w:r>
      <w:r w:rsidR="003B39A1">
        <w:t>…..</w:t>
      </w:r>
      <w:r w:rsidRPr="0019340A">
        <w:tab/>
      </w:r>
      <w:r w:rsidR="00A93292">
        <w:tab/>
      </w:r>
      <w:r w:rsidRPr="0019340A">
        <w:t>……………………………</w:t>
      </w:r>
      <w:r w:rsidR="003B39A1">
        <w:t>..</w:t>
      </w:r>
    </w:p>
    <w:p w14:paraId="7B79B13B" w14:textId="77777777" w:rsidR="0054209E" w:rsidRPr="0019340A" w:rsidRDefault="0054209E" w:rsidP="0054209E">
      <w:pPr>
        <w:tabs>
          <w:tab w:val="left" w:pos="5103"/>
        </w:tabs>
        <w:spacing w:after="0"/>
        <w:rPr>
          <w:b/>
        </w:rPr>
      </w:pPr>
      <w:r w:rsidRPr="0019340A">
        <w:rPr>
          <w:b/>
        </w:rPr>
        <w:t>Ing. Vladimír Filip</w:t>
      </w:r>
    </w:p>
    <w:p w14:paraId="069130A1" w14:textId="77777777" w:rsidR="0054209E" w:rsidRPr="0019340A" w:rsidRDefault="0054209E" w:rsidP="0054209E">
      <w:pPr>
        <w:tabs>
          <w:tab w:val="left" w:pos="5103"/>
        </w:tabs>
        <w:spacing w:after="0"/>
      </w:pPr>
      <w:r w:rsidRPr="0019340A">
        <w:t xml:space="preserve">ředitel </w:t>
      </w:r>
    </w:p>
    <w:p w14:paraId="0B033E46" w14:textId="77777777" w:rsidR="0054209E" w:rsidRDefault="0054209E" w:rsidP="0054209E">
      <w:pPr>
        <w:tabs>
          <w:tab w:val="left" w:pos="5103"/>
        </w:tabs>
      </w:pPr>
      <w:r w:rsidRPr="0019340A">
        <w:t>Oblastní ředitelství Praha</w:t>
      </w:r>
    </w:p>
    <w:p w14:paraId="1678B63C" w14:textId="77777777" w:rsidR="00A93292" w:rsidRDefault="00A93292" w:rsidP="0054209E">
      <w:pPr>
        <w:tabs>
          <w:tab w:val="left" w:pos="5103"/>
        </w:tabs>
      </w:pPr>
    </w:p>
    <w:p w14:paraId="2FF3D51E" w14:textId="77777777" w:rsidR="00A93292" w:rsidRDefault="00A93292" w:rsidP="0054209E">
      <w:pPr>
        <w:tabs>
          <w:tab w:val="left" w:pos="5103"/>
        </w:tabs>
      </w:pPr>
    </w:p>
    <w:p w14:paraId="3843B804" w14:textId="77777777" w:rsidR="00A93292" w:rsidRDefault="00A93292" w:rsidP="0054209E">
      <w:pPr>
        <w:tabs>
          <w:tab w:val="left" w:pos="5103"/>
        </w:tabs>
      </w:pPr>
    </w:p>
    <w:p w14:paraId="18F73C4F" w14:textId="77777777" w:rsidR="009F392E" w:rsidRPr="0054209E" w:rsidRDefault="0054209E" w:rsidP="0054209E">
      <w:r w:rsidRPr="0019340A">
        <w:t>Tato smlouva byla uveřejněna prostřednictvím Registru smluv dne ……………….</w:t>
      </w:r>
    </w:p>
    <w:sectPr w:rsidR="009F392E" w:rsidRPr="0054209E"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3D460" w14:textId="77777777" w:rsidR="003A513B" w:rsidRDefault="003A513B" w:rsidP="00962258">
      <w:pPr>
        <w:spacing w:after="0" w:line="240" w:lineRule="auto"/>
      </w:pPr>
      <w:r>
        <w:separator/>
      </w:r>
    </w:p>
  </w:endnote>
  <w:endnote w:type="continuationSeparator" w:id="0">
    <w:p w14:paraId="68DFACB5" w14:textId="77777777" w:rsidR="003A513B" w:rsidRDefault="003A51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9FB778E" w14:textId="77777777" w:rsidTr="00D831A3">
      <w:tc>
        <w:tcPr>
          <w:tcW w:w="1361" w:type="dxa"/>
          <w:tcMar>
            <w:left w:w="0" w:type="dxa"/>
            <w:right w:w="0" w:type="dxa"/>
          </w:tcMar>
          <w:vAlign w:val="bottom"/>
        </w:tcPr>
        <w:p w14:paraId="22BB0AE3" w14:textId="7F696621"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39A1">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39A1">
            <w:rPr>
              <w:rStyle w:val="slostrnky"/>
              <w:noProof/>
            </w:rPr>
            <w:t>8</w:t>
          </w:r>
          <w:r w:rsidRPr="00B8518B">
            <w:rPr>
              <w:rStyle w:val="slostrnky"/>
            </w:rPr>
            <w:fldChar w:fldCharType="end"/>
          </w:r>
        </w:p>
      </w:tc>
      <w:tc>
        <w:tcPr>
          <w:tcW w:w="3458" w:type="dxa"/>
          <w:shd w:val="clear" w:color="auto" w:fill="auto"/>
          <w:tcMar>
            <w:left w:w="0" w:type="dxa"/>
            <w:right w:w="0" w:type="dxa"/>
          </w:tcMar>
        </w:tcPr>
        <w:p w14:paraId="7C9D60AE" w14:textId="77777777" w:rsidR="00F1715C" w:rsidRDefault="00F1715C" w:rsidP="00B8518B">
          <w:pPr>
            <w:pStyle w:val="Zpat"/>
          </w:pPr>
        </w:p>
      </w:tc>
      <w:tc>
        <w:tcPr>
          <w:tcW w:w="2835" w:type="dxa"/>
          <w:shd w:val="clear" w:color="auto" w:fill="auto"/>
          <w:tcMar>
            <w:left w:w="0" w:type="dxa"/>
            <w:right w:w="0" w:type="dxa"/>
          </w:tcMar>
        </w:tcPr>
        <w:p w14:paraId="3C92F895" w14:textId="77777777" w:rsidR="00F1715C" w:rsidRDefault="00F1715C" w:rsidP="00B8518B">
          <w:pPr>
            <w:pStyle w:val="Zpat"/>
          </w:pPr>
        </w:p>
      </w:tc>
      <w:tc>
        <w:tcPr>
          <w:tcW w:w="2921" w:type="dxa"/>
        </w:tcPr>
        <w:p w14:paraId="6D575241" w14:textId="77777777" w:rsidR="00F1715C" w:rsidRDefault="00F1715C" w:rsidP="00D831A3">
          <w:pPr>
            <w:pStyle w:val="Zpat"/>
          </w:pPr>
        </w:p>
      </w:tc>
    </w:tr>
  </w:tbl>
  <w:p w14:paraId="4F266AD0"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B96B4E7" wp14:editId="7FA6C6B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7D3AB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21B77D" wp14:editId="748916F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6D437C"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7876696" w14:textId="77777777" w:rsidTr="00F1715C">
      <w:tc>
        <w:tcPr>
          <w:tcW w:w="1361" w:type="dxa"/>
          <w:tcMar>
            <w:left w:w="0" w:type="dxa"/>
            <w:right w:w="0" w:type="dxa"/>
          </w:tcMar>
          <w:vAlign w:val="bottom"/>
        </w:tcPr>
        <w:p w14:paraId="420A54E0" w14:textId="3DC314E3"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39A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39A1">
            <w:rPr>
              <w:rStyle w:val="slostrnky"/>
              <w:noProof/>
            </w:rPr>
            <w:t>8</w:t>
          </w:r>
          <w:r w:rsidRPr="00B8518B">
            <w:rPr>
              <w:rStyle w:val="slostrnky"/>
            </w:rPr>
            <w:fldChar w:fldCharType="end"/>
          </w:r>
        </w:p>
      </w:tc>
      <w:tc>
        <w:tcPr>
          <w:tcW w:w="3458" w:type="dxa"/>
          <w:shd w:val="clear" w:color="auto" w:fill="auto"/>
          <w:tcMar>
            <w:left w:w="0" w:type="dxa"/>
            <w:right w:w="0" w:type="dxa"/>
          </w:tcMar>
        </w:tcPr>
        <w:p w14:paraId="2166E879" w14:textId="77777777" w:rsidR="00F1715C" w:rsidRDefault="00F1715C" w:rsidP="00460660">
          <w:pPr>
            <w:pStyle w:val="Zpat"/>
          </w:pPr>
          <w:r>
            <w:t>Správa železni</w:t>
          </w:r>
          <w:r w:rsidR="00F5558F">
            <w:t>c</w:t>
          </w:r>
          <w:r>
            <w:t>, státní organizace</w:t>
          </w:r>
        </w:p>
        <w:p w14:paraId="03F12E4C"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5689BFE6" w14:textId="77777777" w:rsidR="00F1715C" w:rsidRDefault="00F1715C" w:rsidP="00460660">
          <w:pPr>
            <w:pStyle w:val="Zpat"/>
          </w:pPr>
          <w:r>
            <w:t>Sídlo: Dlážděná 1003/7, 110 00 Praha 1</w:t>
          </w:r>
        </w:p>
        <w:p w14:paraId="7D93AD6C" w14:textId="77777777" w:rsidR="00F1715C" w:rsidRDefault="00F1715C" w:rsidP="00460660">
          <w:pPr>
            <w:pStyle w:val="Zpat"/>
          </w:pPr>
          <w:r>
            <w:t>IČ</w:t>
          </w:r>
          <w:r w:rsidR="00F5558F">
            <w:t>O</w:t>
          </w:r>
          <w:r>
            <w:t>: 709 94 234 DIČ: CZ 709 94 234</w:t>
          </w:r>
        </w:p>
        <w:p w14:paraId="25710464" w14:textId="77777777" w:rsidR="00F1715C" w:rsidRDefault="00F1715C" w:rsidP="00460660">
          <w:pPr>
            <w:pStyle w:val="Zpat"/>
          </w:pPr>
          <w:r>
            <w:t>www.szdc.cz</w:t>
          </w:r>
        </w:p>
      </w:tc>
      <w:tc>
        <w:tcPr>
          <w:tcW w:w="2921" w:type="dxa"/>
        </w:tcPr>
        <w:p w14:paraId="7BC2496A" w14:textId="77777777" w:rsidR="00F1715C" w:rsidRDefault="00F1715C" w:rsidP="00460660">
          <w:pPr>
            <w:pStyle w:val="Zpat"/>
          </w:pPr>
        </w:p>
      </w:tc>
    </w:tr>
  </w:tbl>
  <w:p w14:paraId="507764BA"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3F20BF19" wp14:editId="66500A2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496956"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27A285D6" wp14:editId="20F52C6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151FEC"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F60246A"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733AE" w14:textId="77777777" w:rsidR="003A513B" w:rsidRDefault="003A513B" w:rsidP="00962258">
      <w:pPr>
        <w:spacing w:after="0" w:line="240" w:lineRule="auto"/>
      </w:pPr>
      <w:r>
        <w:separator/>
      </w:r>
    </w:p>
  </w:footnote>
  <w:footnote w:type="continuationSeparator" w:id="0">
    <w:p w14:paraId="0297DF08" w14:textId="77777777" w:rsidR="003A513B" w:rsidRDefault="003A51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221D284" w14:textId="77777777" w:rsidTr="00C02D0A">
      <w:trPr>
        <w:trHeight w:hRule="exact" w:val="454"/>
      </w:trPr>
      <w:tc>
        <w:tcPr>
          <w:tcW w:w="1361" w:type="dxa"/>
          <w:tcMar>
            <w:top w:w="57" w:type="dxa"/>
            <w:left w:w="0" w:type="dxa"/>
            <w:right w:w="0" w:type="dxa"/>
          </w:tcMar>
        </w:tcPr>
        <w:p w14:paraId="3904AE2E"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39AE844" w14:textId="77777777" w:rsidR="00F1715C" w:rsidRDefault="00F1715C" w:rsidP="00523EA7">
          <w:pPr>
            <w:pStyle w:val="Zpat"/>
          </w:pPr>
        </w:p>
      </w:tc>
      <w:tc>
        <w:tcPr>
          <w:tcW w:w="5698" w:type="dxa"/>
          <w:shd w:val="clear" w:color="auto" w:fill="auto"/>
          <w:tcMar>
            <w:top w:w="57" w:type="dxa"/>
            <w:left w:w="0" w:type="dxa"/>
            <w:right w:w="0" w:type="dxa"/>
          </w:tcMar>
        </w:tcPr>
        <w:p w14:paraId="68CD2C1A" w14:textId="77777777" w:rsidR="00F1715C" w:rsidRPr="00D6163D" w:rsidRDefault="00F1715C" w:rsidP="00D6163D">
          <w:pPr>
            <w:pStyle w:val="Druhdokumentu"/>
          </w:pPr>
        </w:p>
      </w:tc>
    </w:tr>
  </w:tbl>
  <w:p w14:paraId="0695C91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B87BFF4" w14:textId="77777777" w:rsidTr="00F1715C">
      <w:trPr>
        <w:trHeight w:hRule="exact" w:val="936"/>
      </w:trPr>
      <w:tc>
        <w:tcPr>
          <w:tcW w:w="1361" w:type="dxa"/>
          <w:tcMar>
            <w:left w:w="0" w:type="dxa"/>
            <w:right w:w="0" w:type="dxa"/>
          </w:tcMar>
        </w:tcPr>
        <w:p w14:paraId="18520277"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D3558AA" w14:textId="77777777" w:rsidR="00F1715C" w:rsidRDefault="00F1715C" w:rsidP="00FC6389">
          <w:pPr>
            <w:pStyle w:val="Zpat"/>
          </w:pPr>
        </w:p>
      </w:tc>
      <w:tc>
        <w:tcPr>
          <w:tcW w:w="5698" w:type="dxa"/>
          <w:shd w:val="clear" w:color="auto" w:fill="auto"/>
          <w:tcMar>
            <w:left w:w="0" w:type="dxa"/>
            <w:right w:w="0" w:type="dxa"/>
          </w:tcMar>
        </w:tcPr>
        <w:p w14:paraId="22972589" w14:textId="77777777" w:rsidR="00F1715C" w:rsidRPr="00D6163D" w:rsidRDefault="00F1715C" w:rsidP="00FC6389">
          <w:pPr>
            <w:pStyle w:val="Druhdokumentu"/>
          </w:pPr>
        </w:p>
      </w:tc>
    </w:tr>
    <w:tr w:rsidR="009F392E" w14:paraId="0F02892E" w14:textId="77777777" w:rsidTr="00895406">
      <w:trPr>
        <w:trHeight w:hRule="exact" w:val="1077"/>
      </w:trPr>
      <w:tc>
        <w:tcPr>
          <w:tcW w:w="1361" w:type="dxa"/>
          <w:tcMar>
            <w:left w:w="0" w:type="dxa"/>
            <w:right w:w="0" w:type="dxa"/>
          </w:tcMar>
        </w:tcPr>
        <w:p w14:paraId="41DBBC8C"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5DD1696" w14:textId="77777777" w:rsidR="009F392E" w:rsidRDefault="009F392E" w:rsidP="00FC6389">
          <w:pPr>
            <w:pStyle w:val="Zpat"/>
          </w:pPr>
        </w:p>
      </w:tc>
      <w:tc>
        <w:tcPr>
          <w:tcW w:w="5698" w:type="dxa"/>
          <w:shd w:val="clear" w:color="auto" w:fill="auto"/>
          <w:tcMar>
            <w:left w:w="0" w:type="dxa"/>
            <w:right w:w="0" w:type="dxa"/>
          </w:tcMar>
        </w:tcPr>
        <w:p w14:paraId="2DB83629" w14:textId="77777777" w:rsidR="009F392E" w:rsidRPr="00D6163D" w:rsidRDefault="009F392E" w:rsidP="00FC6389">
          <w:pPr>
            <w:pStyle w:val="Druhdokumentu"/>
          </w:pPr>
        </w:p>
      </w:tc>
    </w:tr>
  </w:tbl>
  <w:p w14:paraId="6F556BB8"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A43ED48" wp14:editId="2AF2C949">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B12730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A639C"/>
    <w:multiLevelType w:val="multilevel"/>
    <w:tmpl w:val="CABE99FC"/>
    <w:numStyleLink w:val="ListNumbermultileve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10"/>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72C1E"/>
    <w:rsid w:val="00086E43"/>
    <w:rsid w:val="000B1A82"/>
    <w:rsid w:val="000D710F"/>
    <w:rsid w:val="000E23A7"/>
    <w:rsid w:val="000F3D75"/>
    <w:rsid w:val="0010693F"/>
    <w:rsid w:val="00114472"/>
    <w:rsid w:val="001329BD"/>
    <w:rsid w:val="001550BC"/>
    <w:rsid w:val="001605B9"/>
    <w:rsid w:val="00170EC5"/>
    <w:rsid w:val="001747C1"/>
    <w:rsid w:val="00184743"/>
    <w:rsid w:val="00206B04"/>
    <w:rsid w:val="00207DF5"/>
    <w:rsid w:val="00250432"/>
    <w:rsid w:val="00280E07"/>
    <w:rsid w:val="002C31BF"/>
    <w:rsid w:val="002D08B1"/>
    <w:rsid w:val="002D35B8"/>
    <w:rsid w:val="002E0CD7"/>
    <w:rsid w:val="00341DCF"/>
    <w:rsid w:val="00357BC6"/>
    <w:rsid w:val="003956C6"/>
    <w:rsid w:val="003A513B"/>
    <w:rsid w:val="003B39A1"/>
    <w:rsid w:val="003D355B"/>
    <w:rsid w:val="00441430"/>
    <w:rsid w:val="00450F07"/>
    <w:rsid w:val="00453CD3"/>
    <w:rsid w:val="00460660"/>
    <w:rsid w:val="00486107"/>
    <w:rsid w:val="00491827"/>
    <w:rsid w:val="004B348C"/>
    <w:rsid w:val="004C4399"/>
    <w:rsid w:val="004C787C"/>
    <w:rsid w:val="004E143C"/>
    <w:rsid w:val="004E3A53"/>
    <w:rsid w:val="004E7C01"/>
    <w:rsid w:val="004F20BC"/>
    <w:rsid w:val="004F4B9B"/>
    <w:rsid w:val="004F69EA"/>
    <w:rsid w:val="00511AB9"/>
    <w:rsid w:val="00523EA7"/>
    <w:rsid w:val="0054209E"/>
    <w:rsid w:val="00553375"/>
    <w:rsid w:val="00557C28"/>
    <w:rsid w:val="005736B7"/>
    <w:rsid w:val="00575E5A"/>
    <w:rsid w:val="005B6268"/>
    <w:rsid w:val="005D21B3"/>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136F8"/>
    <w:rsid w:val="008659F3"/>
    <w:rsid w:val="00886D4B"/>
    <w:rsid w:val="00895406"/>
    <w:rsid w:val="008A3568"/>
    <w:rsid w:val="008D03B9"/>
    <w:rsid w:val="008F18D6"/>
    <w:rsid w:val="00904780"/>
    <w:rsid w:val="00922385"/>
    <w:rsid w:val="009223DF"/>
    <w:rsid w:val="00923DE9"/>
    <w:rsid w:val="00936091"/>
    <w:rsid w:val="00940D8A"/>
    <w:rsid w:val="00956E5F"/>
    <w:rsid w:val="00962258"/>
    <w:rsid w:val="009678B7"/>
    <w:rsid w:val="009833E1"/>
    <w:rsid w:val="00992D9C"/>
    <w:rsid w:val="00996CB8"/>
    <w:rsid w:val="009B14A9"/>
    <w:rsid w:val="009B2E97"/>
    <w:rsid w:val="009E07F4"/>
    <w:rsid w:val="009F3193"/>
    <w:rsid w:val="009F392E"/>
    <w:rsid w:val="00A4762B"/>
    <w:rsid w:val="00A6177B"/>
    <w:rsid w:val="00A66136"/>
    <w:rsid w:val="00A91FDA"/>
    <w:rsid w:val="00A93292"/>
    <w:rsid w:val="00AA4CBB"/>
    <w:rsid w:val="00AA65FA"/>
    <w:rsid w:val="00AA7351"/>
    <w:rsid w:val="00AD056F"/>
    <w:rsid w:val="00AD6731"/>
    <w:rsid w:val="00AF77DB"/>
    <w:rsid w:val="00B15D0D"/>
    <w:rsid w:val="00B75EE1"/>
    <w:rsid w:val="00B77481"/>
    <w:rsid w:val="00B8518B"/>
    <w:rsid w:val="00B876DB"/>
    <w:rsid w:val="00BD7E91"/>
    <w:rsid w:val="00C02D0A"/>
    <w:rsid w:val="00C03A6E"/>
    <w:rsid w:val="00C44F6A"/>
    <w:rsid w:val="00C47AE3"/>
    <w:rsid w:val="00CD1FC4"/>
    <w:rsid w:val="00D21061"/>
    <w:rsid w:val="00D4108E"/>
    <w:rsid w:val="00D6163D"/>
    <w:rsid w:val="00D65DEB"/>
    <w:rsid w:val="00D73D46"/>
    <w:rsid w:val="00D7414C"/>
    <w:rsid w:val="00D831A3"/>
    <w:rsid w:val="00D92AC3"/>
    <w:rsid w:val="00DC75F3"/>
    <w:rsid w:val="00DD46F3"/>
    <w:rsid w:val="00DE56F2"/>
    <w:rsid w:val="00DF116D"/>
    <w:rsid w:val="00EB104F"/>
    <w:rsid w:val="00ED14BD"/>
    <w:rsid w:val="00F0533E"/>
    <w:rsid w:val="00F1048D"/>
    <w:rsid w:val="00F12DEC"/>
    <w:rsid w:val="00F1715C"/>
    <w:rsid w:val="00F310F8"/>
    <w:rsid w:val="00F35939"/>
    <w:rsid w:val="00F41A29"/>
    <w:rsid w:val="00F45607"/>
    <w:rsid w:val="00F5558F"/>
    <w:rsid w:val="00F659EB"/>
    <w:rsid w:val="00F86BA6"/>
    <w:rsid w:val="00FC6389"/>
    <w:rsid w:val="00FD40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4DCC67A"/>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A93292"/>
    <w:rPr>
      <w:sz w:val="16"/>
      <w:szCs w:val="16"/>
    </w:rPr>
  </w:style>
  <w:style w:type="paragraph" w:styleId="Textkomente">
    <w:name w:val="annotation text"/>
    <w:basedOn w:val="Normln"/>
    <w:link w:val="TextkomenteChar"/>
    <w:uiPriority w:val="99"/>
    <w:semiHidden/>
    <w:unhideWhenUsed/>
    <w:rsid w:val="00A93292"/>
    <w:pPr>
      <w:spacing w:line="240" w:lineRule="auto"/>
    </w:pPr>
    <w:rPr>
      <w:sz w:val="20"/>
      <w:szCs w:val="20"/>
    </w:rPr>
  </w:style>
  <w:style w:type="character" w:customStyle="1" w:styleId="TextkomenteChar">
    <w:name w:val="Text komentáře Char"/>
    <w:basedOn w:val="Standardnpsmoodstavce"/>
    <w:link w:val="Textkomente"/>
    <w:uiPriority w:val="99"/>
    <w:semiHidden/>
    <w:rsid w:val="00A93292"/>
    <w:rPr>
      <w:sz w:val="20"/>
      <w:szCs w:val="20"/>
    </w:rPr>
  </w:style>
  <w:style w:type="paragraph" w:styleId="Pedmtkomente">
    <w:name w:val="annotation subject"/>
    <w:basedOn w:val="Textkomente"/>
    <w:next w:val="Textkomente"/>
    <w:link w:val="PedmtkomenteChar"/>
    <w:uiPriority w:val="99"/>
    <w:semiHidden/>
    <w:unhideWhenUsed/>
    <w:rsid w:val="00A93292"/>
    <w:rPr>
      <w:b/>
      <w:bCs/>
    </w:rPr>
  </w:style>
  <w:style w:type="character" w:customStyle="1" w:styleId="PedmtkomenteChar">
    <w:name w:val="Předmět komentáře Char"/>
    <w:basedOn w:val="TextkomenteChar"/>
    <w:link w:val="Pedmtkomente"/>
    <w:uiPriority w:val="99"/>
    <w:semiHidden/>
    <w:rsid w:val="00A9329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sharepoint/v3"/>
    <ds:schemaRef ds:uri="http://purl.org/dc/elements/1.1/"/>
    <ds:schemaRef ds:uri="http://schemas.microsoft.com/sharepoint/v3/fields"/>
    <ds:schemaRef ds:uri="http://schemas.microsoft.com/office/2006/documentManagement/types"/>
    <ds:schemaRef ds:uri="http://purl.org/dc/dcmitype/"/>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29C5B6-BDD0-41F5-894A-A879752B1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9</TotalTime>
  <Pages>8</Pages>
  <Words>2782</Words>
  <Characters>16419</Characters>
  <Application>Microsoft Office Word</Application>
  <DocSecurity>0</DocSecurity>
  <Lines>136</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19163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Mantlíková Lucie</cp:lastModifiedBy>
  <cp:revision>6</cp:revision>
  <cp:lastPrinted>2017-11-28T17:18:00Z</cp:lastPrinted>
  <dcterms:created xsi:type="dcterms:W3CDTF">2020-11-12T09:36:00Z</dcterms:created>
  <dcterms:modified xsi:type="dcterms:W3CDTF">2020-11-13T07:35:00Z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