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29EF3756" w14:textId="77777777" w:rsidTr="00F862D6">
        <w:tc>
          <w:tcPr>
            <w:tcW w:w="1020" w:type="dxa"/>
          </w:tcPr>
          <w:bookmarkStart w:id="0" w:name="_GoBack"/>
          <w:bookmarkEnd w:id="0"/>
          <w:p w14:paraId="3A66DDE9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30D8397" wp14:editId="787DFE79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B8462AF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430D83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7B8462AF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75C108F" w14:textId="77777777" w:rsidR="00F64786" w:rsidRDefault="00F64786" w:rsidP="0077673A"/>
        </w:tc>
        <w:tc>
          <w:tcPr>
            <w:tcW w:w="823" w:type="dxa"/>
          </w:tcPr>
          <w:p w14:paraId="41F3FA6B" w14:textId="77777777" w:rsidR="00F64786" w:rsidRDefault="00F64786" w:rsidP="0077673A"/>
        </w:tc>
        <w:tc>
          <w:tcPr>
            <w:tcW w:w="3685" w:type="dxa"/>
          </w:tcPr>
          <w:p w14:paraId="47DAA4C0" w14:textId="77777777" w:rsidR="00F64786" w:rsidRDefault="00F64786" w:rsidP="0077673A"/>
        </w:tc>
      </w:tr>
      <w:tr w:rsidR="00F862D6" w14:paraId="499A49B7" w14:textId="77777777" w:rsidTr="00596C7E">
        <w:tc>
          <w:tcPr>
            <w:tcW w:w="1020" w:type="dxa"/>
          </w:tcPr>
          <w:p w14:paraId="592AB30F" w14:textId="77777777" w:rsidR="00F862D6" w:rsidRDefault="00F862D6" w:rsidP="0077673A"/>
        </w:tc>
        <w:tc>
          <w:tcPr>
            <w:tcW w:w="2552" w:type="dxa"/>
          </w:tcPr>
          <w:p w14:paraId="562437F7" w14:textId="77777777" w:rsidR="00F862D6" w:rsidRDefault="00F862D6" w:rsidP="00764595"/>
        </w:tc>
        <w:tc>
          <w:tcPr>
            <w:tcW w:w="823" w:type="dxa"/>
          </w:tcPr>
          <w:p w14:paraId="4683DFB0" w14:textId="77777777" w:rsidR="00F862D6" w:rsidRDefault="00F862D6" w:rsidP="0077673A"/>
        </w:tc>
        <w:tc>
          <w:tcPr>
            <w:tcW w:w="3685" w:type="dxa"/>
            <w:vMerge w:val="restart"/>
          </w:tcPr>
          <w:p w14:paraId="4C293E6D" w14:textId="77777777" w:rsidR="00596C7E" w:rsidRDefault="00596C7E" w:rsidP="00596C7E">
            <w:pPr>
              <w:rPr>
                <w:rStyle w:val="Potovnadresa"/>
              </w:rPr>
            </w:pPr>
          </w:p>
          <w:p w14:paraId="654CAD1E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8EC6F0B" w14:textId="77777777" w:rsidTr="00F862D6">
        <w:tc>
          <w:tcPr>
            <w:tcW w:w="1020" w:type="dxa"/>
          </w:tcPr>
          <w:p w14:paraId="3F0AC7F3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BA58048" w14:textId="71FE4421" w:rsidR="00F862D6" w:rsidRPr="003E6B9A" w:rsidRDefault="00032F62" w:rsidP="0037111D">
            <w:r w:rsidRPr="00032F62">
              <w:rPr>
                <w:rFonts w:ascii="Helvetica" w:hAnsi="Helvetica"/>
              </w:rPr>
              <w:t>12271/2020-SŽ-SSV-Ú3</w:t>
            </w:r>
          </w:p>
        </w:tc>
        <w:tc>
          <w:tcPr>
            <w:tcW w:w="823" w:type="dxa"/>
          </w:tcPr>
          <w:p w14:paraId="37371D2D" w14:textId="77777777" w:rsidR="00F862D6" w:rsidRDefault="00F862D6" w:rsidP="0077673A"/>
        </w:tc>
        <w:tc>
          <w:tcPr>
            <w:tcW w:w="3685" w:type="dxa"/>
            <w:vMerge/>
          </w:tcPr>
          <w:p w14:paraId="58672B13" w14:textId="77777777" w:rsidR="00F862D6" w:rsidRDefault="00F862D6" w:rsidP="0077673A"/>
        </w:tc>
      </w:tr>
      <w:tr w:rsidR="00F862D6" w14:paraId="0D823A45" w14:textId="77777777" w:rsidTr="00F862D6">
        <w:tc>
          <w:tcPr>
            <w:tcW w:w="1020" w:type="dxa"/>
          </w:tcPr>
          <w:p w14:paraId="716CA520" w14:textId="77777777" w:rsidR="00F862D6" w:rsidRPr="007C4CE0" w:rsidRDefault="00F862D6" w:rsidP="0077673A">
            <w:r w:rsidRPr="007C4CE0">
              <w:t>Listů/příloh</w:t>
            </w:r>
          </w:p>
        </w:tc>
        <w:tc>
          <w:tcPr>
            <w:tcW w:w="2552" w:type="dxa"/>
          </w:tcPr>
          <w:p w14:paraId="7007BC4D" w14:textId="7DAB0C90" w:rsidR="00F862D6" w:rsidRPr="007C4CE0" w:rsidRDefault="00F50249" w:rsidP="007C4CE0">
            <w:r w:rsidRPr="007C4CE0">
              <w:t>4</w:t>
            </w:r>
            <w:r w:rsidR="003E6B9A" w:rsidRPr="007C4CE0">
              <w:t>/</w:t>
            </w:r>
            <w:r w:rsidR="007C4CE0" w:rsidRPr="007C4CE0">
              <w:t>1</w:t>
            </w:r>
          </w:p>
        </w:tc>
        <w:tc>
          <w:tcPr>
            <w:tcW w:w="823" w:type="dxa"/>
          </w:tcPr>
          <w:p w14:paraId="73CFC397" w14:textId="77777777" w:rsidR="00F862D6" w:rsidRDefault="00F862D6" w:rsidP="0077673A"/>
        </w:tc>
        <w:tc>
          <w:tcPr>
            <w:tcW w:w="3685" w:type="dxa"/>
            <w:vMerge/>
          </w:tcPr>
          <w:p w14:paraId="048F6E2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54E0203A" w14:textId="77777777" w:rsidTr="00B23CA3">
        <w:trPr>
          <w:trHeight w:val="77"/>
        </w:trPr>
        <w:tc>
          <w:tcPr>
            <w:tcW w:w="1020" w:type="dxa"/>
          </w:tcPr>
          <w:p w14:paraId="580229F4" w14:textId="77777777" w:rsidR="00F862D6" w:rsidRDefault="00F862D6" w:rsidP="0077673A"/>
        </w:tc>
        <w:tc>
          <w:tcPr>
            <w:tcW w:w="2552" w:type="dxa"/>
          </w:tcPr>
          <w:p w14:paraId="66105B04" w14:textId="77777777" w:rsidR="00F862D6" w:rsidRPr="003E6B9A" w:rsidRDefault="00F862D6" w:rsidP="0077673A"/>
        </w:tc>
        <w:tc>
          <w:tcPr>
            <w:tcW w:w="823" w:type="dxa"/>
          </w:tcPr>
          <w:p w14:paraId="1C809F71" w14:textId="77777777" w:rsidR="00F862D6" w:rsidRDefault="00F862D6" w:rsidP="0077673A"/>
        </w:tc>
        <w:tc>
          <w:tcPr>
            <w:tcW w:w="3685" w:type="dxa"/>
            <w:vMerge/>
          </w:tcPr>
          <w:p w14:paraId="0D71769D" w14:textId="77777777" w:rsidR="00F862D6" w:rsidRDefault="00F862D6" w:rsidP="0077673A"/>
        </w:tc>
      </w:tr>
      <w:tr w:rsidR="00F862D6" w14:paraId="1001C5A6" w14:textId="77777777" w:rsidTr="00F862D6">
        <w:tc>
          <w:tcPr>
            <w:tcW w:w="1020" w:type="dxa"/>
          </w:tcPr>
          <w:p w14:paraId="35413DF1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2F21D78" w14:textId="77777777" w:rsidR="00F862D6" w:rsidRPr="003E6B9A" w:rsidRDefault="00C745C1" w:rsidP="00FE3455">
            <w:r>
              <w:t>Renáta Majerová</w:t>
            </w:r>
          </w:p>
        </w:tc>
        <w:tc>
          <w:tcPr>
            <w:tcW w:w="823" w:type="dxa"/>
          </w:tcPr>
          <w:p w14:paraId="3D61530B" w14:textId="77777777" w:rsidR="00F862D6" w:rsidRDefault="00F862D6" w:rsidP="0077673A"/>
        </w:tc>
        <w:tc>
          <w:tcPr>
            <w:tcW w:w="3685" w:type="dxa"/>
            <w:vMerge/>
          </w:tcPr>
          <w:p w14:paraId="59BBADA7" w14:textId="77777777" w:rsidR="00F862D6" w:rsidRDefault="00F862D6" w:rsidP="0077673A"/>
        </w:tc>
      </w:tr>
      <w:tr w:rsidR="009A7568" w14:paraId="5C428133" w14:textId="77777777" w:rsidTr="00F862D6">
        <w:tc>
          <w:tcPr>
            <w:tcW w:w="1020" w:type="dxa"/>
          </w:tcPr>
          <w:p w14:paraId="2F082CF3" w14:textId="77777777" w:rsidR="009A7568" w:rsidRDefault="009A7568" w:rsidP="009A7568"/>
        </w:tc>
        <w:tc>
          <w:tcPr>
            <w:tcW w:w="2552" w:type="dxa"/>
          </w:tcPr>
          <w:p w14:paraId="67B1303B" w14:textId="77777777" w:rsidR="009A7568" w:rsidRPr="003E6B9A" w:rsidRDefault="009A7568" w:rsidP="009A7568"/>
        </w:tc>
        <w:tc>
          <w:tcPr>
            <w:tcW w:w="823" w:type="dxa"/>
          </w:tcPr>
          <w:p w14:paraId="13942BFE" w14:textId="77777777" w:rsidR="009A7568" w:rsidRDefault="009A7568" w:rsidP="009A7568"/>
        </w:tc>
        <w:tc>
          <w:tcPr>
            <w:tcW w:w="3685" w:type="dxa"/>
            <w:vMerge/>
          </w:tcPr>
          <w:p w14:paraId="3668599C" w14:textId="77777777" w:rsidR="009A7568" w:rsidRDefault="009A7568" w:rsidP="009A7568"/>
        </w:tc>
      </w:tr>
      <w:tr w:rsidR="009A7568" w14:paraId="4EA9EDEF" w14:textId="77777777" w:rsidTr="00F862D6">
        <w:tc>
          <w:tcPr>
            <w:tcW w:w="1020" w:type="dxa"/>
          </w:tcPr>
          <w:p w14:paraId="7E635E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453EF09D" w14:textId="77777777" w:rsidR="009A7568" w:rsidRPr="003E6B9A" w:rsidRDefault="00C745C1" w:rsidP="009A7568">
            <w:r>
              <w:t>+420 724 932 325</w:t>
            </w:r>
          </w:p>
        </w:tc>
        <w:tc>
          <w:tcPr>
            <w:tcW w:w="823" w:type="dxa"/>
          </w:tcPr>
          <w:p w14:paraId="1AA18A95" w14:textId="77777777" w:rsidR="009A7568" w:rsidRDefault="009A7568" w:rsidP="009A7568"/>
        </w:tc>
        <w:tc>
          <w:tcPr>
            <w:tcW w:w="3685" w:type="dxa"/>
            <w:vMerge/>
          </w:tcPr>
          <w:p w14:paraId="424E3DE9" w14:textId="77777777" w:rsidR="009A7568" w:rsidRDefault="009A7568" w:rsidP="009A7568"/>
        </w:tc>
      </w:tr>
      <w:tr w:rsidR="009A7568" w14:paraId="13C1723E" w14:textId="77777777" w:rsidTr="00F862D6">
        <w:tc>
          <w:tcPr>
            <w:tcW w:w="1020" w:type="dxa"/>
          </w:tcPr>
          <w:p w14:paraId="6819BEF1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EBF0A94" w14:textId="77777777" w:rsidR="009A7568" w:rsidRPr="003E6B9A" w:rsidRDefault="00C745C1" w:rsidP="006104F6">
            <w:r>
              <w:t>Majerova@spravazeleznic.cz</w:t>
            </w:r>
          </w:p>
        </w:tc>
        <w:tc>
          <w:tcPr>
            <w:tcW w:w="823" w:type="dxa"/>
          </w:tcPr>
          <w:p w14:paraId="4205A03D" w14:textId="77777777" w:rsidR="009A7568" w:rsidRDefault="009A7568" w:rsidP="009A7568"/>
        </w:tc>
        <w:tc>
          <w:tcPr>
            <w:tcW w:w="3685" w:type="dxa"/>
            <w:vMerge/>
          </w:tcPr>
          <w:p w14:paraId="6CE12125" w14:textId="77777777" w:rsidR="009A7568" w:rsidRDefault="009A7568" w:rsidP="009A7568"/>
        </w:tc>
      </w:tr>
      <w:tr w:rsidR="009A7568" w14:paraId="5A2350AA" w14:textId="77777777" w:rsidTr="00F862D6">
        <w:tc>
          <w:tcPr>
            <w:tcW w:w="1020" w:type="dxa"/>
          </w:tcPr>
          <w:p w14:paraId="7F487A47" w14:textId="77777777" w:rsidR="009A7568" w:rsidRDefault="009A7568" w:rsidP="009A7568"/>
        </w:tc>
        <w:tc>
          <w:tcPr>
            <w:tcW w:w="2552" w:type="dxa"/>
          </w:tcPr>
          <w:p w14:paraId="1A87FA1E" w14:textId="77777777" w:rsidR="009A7568" w:rsidRPr="003E6B9A" w:rsidRDefault="009A7568" w:rsidP="009A7568"/>
        </w:tc>
        <w:tc>
          <w:tcPr>
            <w:tcW w:w="823" w:type="dxa"/>
          </w:tcPr>
          <w:p w14:paraId="6D932258" w14:textId="77777777" w:rsidR="009A7568" w:rsidRDefault="009A7568" w:rsidP="009A7568"/>
        </w:tc>
        <w:tc>
          <w:tcPr>
            <w:tcW w:w="3685" w:type="dxa"/>
          </w:tcPr>
          <w:p w14:paraId="409974D1" w14:textId="77777777" w:rsidR="009A7568" w:rsidRDefault="009A7568" w:rsidP="009A7568"/>
        </w:tc>
      </w:tr>
      <w:tr w:rsidR="009A7568" w14:paraId="1EA3E056" w14:textId="77777777" w:rsidTr="00F862D6">
        <w:tc>
          <w:tcPr>
            <w:tcW w:w="1020" w:type="dxa"/>
          </w:tcPr>
          <w:p w14:paraId="17DA6253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2FFAD874" w14:textId="0EC7D0C6" w:rsidR="009A7568" w:rsidRPr="003E6B9A" w:rsidRDefault="00192FF2" w:rsidP="009A7568">
            <w:bookmarkStart w:id="1" w:name="Datum"/>
            <w:r>
              <w:t>10</w:t>
            </w:r>
            <w:r w:rsidR="00632C02">
              <w:t>. listopadu 2020</w:t>
            </w:r>
            <w:r w:rsidR="009A7568"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454EACDD" w14:textId="77777777" w:rsidR="009A7568" w:rsidRDefault="009A7568" w:rsidP="009A7568"/>
        </w:tc>
        <w:tc>
          <w:tcPr>
            <w:tcW w:w="3685" w:type="dxa"/>
          </w:tcPr>
          <w:p w14:paraId="764A6223" w14:textId="77777777" w:rsidR="009A7568" w:rsidRDefault="009A7568" w:rsidP="009A7568"/>
        </w:tc>
      </w:tr>
      <w:tr w:rsidR="00F64786" w14:paraId="35E2C8E9" w14:textId="77777777" w:rsidTr="00F862D6">
        <w:tc>
          <w:tcPr>
            <w:tcW w:w="1020" w:type="dxa"/>
          </w:tcPr>
          <w:p w14:paraId="0FE21465" w14:textId="77777777" w:rsidR="00F64786" w:rsidRDefault="00F64786" w:rsidP="0077673A"/>
        </w:tc>
        <w:tc>
          <w:tcPr>
            <w:tcW w:w="2552" w:type="dxa"/>
          </w:tcPr>
          <w:p w14:paraId="6F350F4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198E80B" w14:textId="77777777" w:rsidR="00F64786" w:rsidRDefault="00F64786" w:rsidP="0077673A"/>
        </w:tc>
        <w:tc>
          <w:tcPr>
            <w:tcW w:w="3685" w:type="dxa"/>
          </w:tcPr>
          <w:p w14:paraId="420ADD91" w14:textId="77777777" w:rsidR="00F64786" w:rsidRDefault="00F64786" w:rsidP="0077673A"/>
        </w:tc>
      </w:tr>
      <w:tr w:rsidR="00F862D6" w14:paraId="28EE18F0" w14:textId="77777777" w:rsidTr="00B45E9E">
        <w:trPr>
          <w:trHeight w:val="794"/>
        </w:trPr>
        <w:tc>
          <w:tcPr>
            <w:tcW w:w="1020" w:type="dxa"/>
          </w:tcPr>
          <w:p w14:paraId="58426630" w14:textId="77777777" w:rsidR="00F862D6" w:rsidRDefault="00F862D6" w:rsidP="0077673A"/>
        </w:tc>
        <w:tc>
          <w:tcPr>
            <w:tcW w:w="2552" w:type="dxa"/>
          </w:tcPr>
          <w:p w14:paraId="06572D96" w14:textId="77777777" w:rsidR="00F862D6" w:rsidRDefault="00F862D6" w:rsidP="00F310F8"/>
        </w:tc>
        <w:tc>
          <w:tcPr>
            <w:tcW w:w="823" w:type="dxa"/>
          </w:tcPr>
          <w:p w14:paraId="597C876B" w14:textId="77777777" w:rsidR="00F862D6" w:rsidRDefault="00F862D6" w:rsidP="0077673A"/>
        </w:tc>
        <w:tc>
          <w:tcPr>
            <w:tcW w:w="3685" w:type="dxa"/>
          </w:tcPr>
          <w:p w14:paraId="1963E8FE" w14:textId="77777777" w:rsidR="00F862D6" w:rsidRDefault="00F862D6" w:rsidP="0077673A"/>
        </w:tc>
      </w:tr>
    </w:tbl>
    <w:p w14:paraId="513F7FA9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A639B4" w:rsidRPr="00A639B4">
        <w:rPr>
          <w:rFonts w:eastAsia="Calibri" w:cs="Times New Roman"/>
          <w:b/>
          <w:lang w:eastAsia="cs-CZ"/>
        </w:rPr>
        <w:t>Opava západ ON – revitalizace</w:t>
      </w:r>
    </w:p>
    <w:p w14:paraId="0C115362" w14:textId="6EBC2E23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639B4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192FF2">
        <w:rPr>
          <w:rFonts w:eastAsia="Calibri" w:cs="Times New Roman"/>
          <w:lang w:eastAsia="cs-CZ"/>
        </w:rPr>
        <w:t>3</w:t>
      </w:r>
      <w:r w:rsidRPr="00CB7B5A">
        <w:rPr>
          <w:rFonts w:eastAsia="Calibri" w:cs="Times New Roman"/>
          <w:lang w:eastAsia="cs-CZ"/>
        </w:rPr>
        <w:t xml:space="preserve"> </w:t>
      </w:r>
    </w:p>
    <w:p w14:paraId="0FB89A0A" w14:textId="2EE765DE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E3BCEF6" w14:textId="77777777" w:rsidR="00E507B1" w:rsidRPr="00CB7B5A" w:rsidRDefault="00E507B1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7FA3764" w14:textId="2F9B1B93" w:rsidR="00CB7B5A" w:rsidRDefault="00192FF2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14:paraId="6C7DA24D" w14:textId="36872416" w:rsidR="00192FF2" w:rsidRDefault="00192FF2" w:rsidP="00CB7B5A">
      <w:pPr>
        <w:spacing w:after="0" w:line="240" w:lineRule="auto"/>
      </w:pPr>
      <w:r>
        <w:t>Na listu technologie přípojky kanalizace se nachází pol. 48 Přirážka na složitost. Žádáme o informaci, jakým způsobem ji má účastník ocenit s ohledem na fakt, že u položky není množství měrné jednotky. Může si účastník zvolit hodnotu procentuální přirážky sám?</w:t>
      </w:r>
    </w:p>
    <w:p w14:paraId="79802EBD" w14:textId="77777777" w:rsidR="00192FF2" w:rsidRPr="00CB7B5A" w:rsidRDefault="00192FF2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EE639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05849326" w14:textId="31630F65" w:rsidR="00333F82" w:rsidRPr="00E507B1" w:rsidRDefault="00E507B1" w:rsidP="00CB7B5A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E507B1">
        <w:rPr>
          <w:rFonts w:eastAsia="Calibri" w:cs="Times New Roman"/>
          <w:i/>
          <w:lang w:eastAsia="cs-CZ"/>
        </w:rPr>
        <w:t>Jedná se příplatek za složitost trasy, v aktualizovaném soupisu prací bylo doplněno %.</w:t>
      </w:r>
    </w:p>
    <w:p w14:paraId="5C9FE3BE" w14:textId="25557DB0" w:rsidR="00632C02" w:rsidRDefault="00632C02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BC37E96" w14:textId="77777777" w:rsidR="00E507B1" w:rsidRPr="00CB7B5A" w:rsidRDefault="00E507B1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A0DBFB1" w14:textId="5DBD185D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92FF2">
        <w:rPr>
          <w:rFonts w:eastAsia="Calibri" w:cs="Times New Roman"/>
          <w:b/>
          <w:lang w:eastAsia="cs-CZ"/>
        </w:rPr>
        <w:t>9</w:t>
      </w:r>
      <w:r w:rsidRPr="00CB7B5A">
        <w:rPr>
          <w:rFonts w:eastAsia="Calibri" w:cs="Times New Roman"/>
          <w:b/>
          <w:lang w:eastAsia="cs-CZ"/>
        </w:rPr>
        <w:t>:</w:t>
      </w:r>
    </w:p>
    <w:p w14:paraId="3A5CA165" w14:textId="6C2C439A" w:rsidR="00192FF2" w:rsidRDefault="00192FF2" w:rsidP="00CB7B5A">
      <w:pPr>
        <w:spacing w:after="0" w:line="240" w:lineRule="auto"/>
      </w:pPr>
      <w:r>
        <w:t>Žádáme o vysvětlení položky „Ostatní dokumentace - notifikace“ (na listu Všeobecný objekt). Co si má účastník pod touto položkou představit? Žádáme o jednoznačný popis položky, pro všechny účastníky jasný a transparentní.</w:t>
      </w:r>
    </w:p>
    <w:p w14:paraId="792A678C" w14:textId="77777777" w:rsidR="00192FF2" w:rsidRPr="00CB7B5A" w:rsidRDefault="00192FF2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F06154" w14:textId="72878CB8" w:rsidR="00CB7B5A" w:rsidRPr="00CB7B5A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5BD955A" w14:textId="19803BF8" w:rsidR="00E507B1" w:rsidRPr="00E507B1" w:rsidRDefault="00E507B1" w:rsidP="00E507B1">
      <w:pPr>
        <w:spacing w:after="0" w:line="240" w:lineRule="auto"/>
        <w:rPr>
          <w:rFonts w:eastAsia="Calibri" w:cs="Times New Roman"/>
          <w:i/>
          <w:lang w:eastAsia="cs-CZ"/>
        </w:rPr>
      </w:pPr>
      <w:r w:rsidRPr="00E507B1">
        <w:rPr>
          <w:rFonts w:eastAsia="Calibri" w:cs="Times New Roman"/>
          <w:i/>
          <w:lang w:eastAsia="cs-CZ"/>
        </w:rPr>
        <w:t>Položka se týká zajištění platného prohlášení ES o ověření subsystému podle Směrnice 2008/57/ES (Směrnice Evropského parlamentu a rady 2008/57/ES ze dne 17. 6. 2008 o interop</w:t>
      </w:r>
      <w:r w:rsidR="007D0A51">
        <w:rPr>
          <w:rFonts w:eastAsia="Calibri" w:cs="Times New Roman"/>
          <w:i/>
          <w:lang w:eastAsia="cs-CZ"/>
        </w:rPr>
        <w:t>erabilitě železničního systému) notifikovanou osobou ve stadiu realizace.</w:t>
      </w:r>
      <w:r w:rsidRPr="00E507B1">
        <w:rPr>
          <w:rFonts w:eastAsia="Calibri" w:cs="Times New Roman"/>
          <w:i/>
          <w:lang w:eastAsia="cs-CZ"/>
        </w:rPr>
        <w:t xml:space="preserve"> </w:t>
      </w:r>
    </w:p>
    <w:p w14:paraId="451761E1" w14:textId="752AC42F" w:rsidR="00E507B1" w:rsidRPr="00E507B1" w:rsidRDefault="007D0A51" w:rsidP="00E507B1">
      <w:pPr>
        <w:spacing w:after="0" w:line="240" w:lineRule="auto"/>
        <w:rPr>
          <w:rFonts w:eastAsia="Calibri" w:cs="Times New Roman"/>
          <w:i/>
          <w:lang w:eastAsia="cs-CZ"/>
        </w:rPr>
      </w:pPr>
      <w:r>
        <w:rPr>
          <w:rFonts w:eastAsia="Calibri" w:cs="Times New Roman"/>
          <w:i/>
          <w:lang w:eastAsia="cs-CZ"/>
        </w:rPr>
        <w:t xml:space="preserve">Ověření subsystému </w:t>
      </w:r>
      <w:r w:rsidR="00E507B1" w:rsidRPr="00E507B1">
        <w:rPr>
          <w:rFonts w:eastAsia="Calibri" w:cs="Times New Roman"/>
          <w:i/>
          <w:lang w:eastAsia="cs-CZ"/>
        </w:rPr>
        <w:t>včetně hodnocení a posuzování rizik ve fázi realizace provádí Výzkum</w:t>
      </w:r>
      <w:r>
        <w:rPr>
          <w:rFonts w:eastAsia="Calibri" w:cs="Times New Roman"/>
          <w:i/>
          <w:lang w:eastAsia="cs-CZ"/>
        </w:rPr>
        <w:t>ný</w:t>
      </w:r>
      <w:r w:rsidR="00E507B1" w:rsidRPr="00E507B1">
        <w:rPr>
          <w:rFonts w:eastAsia="Calibri" w:cs="Times New Roman"/>
          <w:i/>
          <w:lang w:eastAsia="cs-CZ"/>
        </w:rPr>
        <w:t xml:space="preserve"> ústav železniční Praha.</w:t>
      </w:r>
    </w:p>
    <w:p w14:paraId="2D12D9D1" w14:textId="4D409A72" w:rsidR="00E507B1" w:rsidRPr="00E507B1" w:rsidRDefault="00E507B1" w:rsidP="00E507B1">
      <w:pPr>
        <w:spacing w:after="0" w:line="240" w:lineRule="auto"/>
        <w:rPr>
          <w:rFonts w:eastAsia="Calibri" w:cs="Times New Roman"/>
          <w:i/>
          <w:lang w:eastAsia="cs-CZ"/>
        </w:rPr>
      </w:pPr>
      <w:r w:rsidRPr="00E507B1">
        <w:rPr>
          <w:rFonts w:eastAsia="Calibri" w:cs="Times New Roman"/>
          <w:i/>
          <w:lang w:eastAsia="cs-CZ"/>
        </w:rPr>
        <w:t>V dokladové části dokumentace je uveden certifikát a protokol posouzení interoperability ve fázi přípravy (projektové dokumentace).</w:t>
      </w:r>
    </w:p>
    <w:p w14:paraId="65262FAB" w14:textId="210DD644" w:rsid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AE1B330" w14:textId="68C5FBB4" w:rsidR="00192FF2" w:rsidRPr="00D146E6" w:rsidRDefault="00192FF2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9BEBE2B" w14:textId="226389B5" w:rsidR="00192FF2" w:rsidRPr="00D146E6" w:rsidRDefault="00192FF2" w:rsidP="00192FF2">
      <w:pPr>
        <w:spacing w:after="0" w:line="240" w:lineRule="auto"/>
        <w:rPr>
          <w:rFonts w:eastAsia="Calibri" w:cs="Times New Roman"/>
          <w:b/>
          <w:lang w:eastAsia="cs-CZ"/>
        </w:rPr>
      </w:pPr>
      <w:r w:rsidRPr="00D146E6">
        <w:rPr>
          <w:rFonts w:eastAsia="Calibri" w:cs="Times New Roman"/>
          <w:b/>
          <w:lang w:eastAsia="cs-CZ"/>
        </w:rPr>
        <w:t>Dotaz č. 10:</w:t>
      </w:r>
    </w:p>
    <w:p w14:paraId="5D545317" w14:textId="79167472" w:rsidR="00192FF2" w:rsidRPr="00D146E6" w:rsidRDefault="00192FF2" w:rsidP="00192FF2">
      <w:pPr>
        <w:spacing w:after="0" w:line="240" w:lineRule="auto"/>
      </w:pPr>
      <w:r w:rsidRPr="00D146E6">
        <w:t>Žádáme o informaci, kde má účastník ocenit případné zábory veřejného prostranství, které budou pro rekonstrukci nutné.</w:t>
      </w:r>
    </w:p>
    <w:p w14:paraId="6D7E23BC" w14:textId="77777777" w:rsidR="00192FF2" w:rsidRPr="00D146E6" w:rsidRDefault="00192FF2" w:rsidP="00192FF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59266D1" w14:textId="77777777" w:rsidR="00192FF2" w:rsidRPr="00D146E6" w:rsidRDefault="00192FF2" w:rsidP="00192FF2">
      <w:pPr>
        <w:spacing w:after="0" w:line="240" w:lineRule="auto"/>
        <w:rPr>
          <w:rFonts w:eastAsia="Calibri" w:cs="Times New Roman"/>
          <w:b/>
          <w:lang w:eastAsia="cs-CZ"/>
        </w:rPr>
      </w:pPr>
      <w:r w:rsidRPr="00D146E6">
        <w:rPr>
          <w:rFonts w:eastAsia="Calibri" w:cs="Times New Roman"/>
          <w:b/>
          <w:lang w:eastAsia="cs-CZ"/>
        </w:rPr>
        <w:t xml:space="preserve">Odpověď: </w:t>
      </w:r>
    </w:p>
    <w:p w14:paraId="4548835C" w14:textId="6AC17452" w:rsidR="00192FF2" w:rsidRPr="00D146E6" w:rsidRDefault="00E507B1" w:rsidP="00192FF2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D146E6">
        <w:rPr>
          <w:rFonts w:eastAsia="Calibri" w:cs="Times New Roman"/>
          <w:i/>
          <w:lang w:eastAsia="cs-CZ"/>
        </w:rPr>
        <w:t>Zábory budou oceněny ve Všeobecném obj</w:t>
      </w:r>
      <w:r w:rsidR="007D0A51">
        <w:rPr>
          <w:rFonts w:eastAsia="Calibri" w:cs="Times New Roman"/>
          <w:i/>
          <w:lang w:eastAsia="cs-CZ"/>
        </w:rPr>
        <w:t xml:space="preserve">ektu VON, konkrétně v </w:t>
      </w:r>
      <w:proofErr w:type="gramStart"/>
      <w:r w:rsidR="007D0A51">
        <w:rPr>
          <w:rFonts w:eastAsia="Calibri" w:cs="Times New Roman"/>
          <w:i/>
          <w:lang w:eastAsia="cs-CZ"/>
        </w:rPr>
        <w:t xml:space="preserve">položce </w:t>
      </w:r>
      <w:r w:rsidRPr="00D146E6">
        <w:rPr>
          <w:rFonts w:eastAsia="Calibri" w:cs="Times New Roman"/>
          <w:i/>
          <w:lang w:eastAsia="cs-CZ"/>
        </w:rPr>
        <w:t xml:space="preserve"> č.</w:t>
      </w:r>
      <w:proofErr w:type="gramEnd"/>
      <w:r w:rsidRPr="00D146E6">
        <w:rPr>
          <w:rFonts w:eastAsia="Calibri" w:cs="Times New Roman"/>
          <w:i/>
          <w:lang w:eastAsia="cs-CZ"/>
        </w:rPr>
        <w:t xml:space="preserve"> 13.</w:t>
      </w:r>
    </w:p>
    <w:p w14:paraId="09E44CB2" w14:textId="0F3924B7" w:rsidR="00192FF2" w:rsidRPr="00D146E6" w:rsidRDefault="00192FF2" w:rsidP="00192FF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E422ABE" w14:textId="77777777" w:rsidR="00E507B1" w:rsidRPr="00D146E6" w:rsidRDefault="00E507B1" w:rsidP="00192FF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65F0E33" w14:textId="72D25773" w:rsidR="00192FF2" w:rsidRPr="00D146E6" w:rsidRDefault="00192FF2" w:rsidP="00192FF2">
      <w:pPr>
        <w:spacing w:after="0" w:line="240" w:lineRule="auto"/>
        <w:rPr>
          <w:rFonts w:eastAsia="Calibri" w:cs="Times New Roman"/>
          <w:b/>
          <w:lang w:eastAsia="cs-CZ"/>
        </w:rPr>
      </w:pPr>
      <w:r w:rsidRPr="00D146E6">
        <w:rPr>
          <w:rFonts w:eastAsia="Calibri" w:cs="Times New Roman"/>
          <w:b/>
          <w:lang w:eastAsia="cs-CZ"/>
        </w:rPr>
        <w:t>Dotaz č. 11:</w:t>
      </w:r>
    </w:p>
    <w:p w14:paraId="57B08395" w14:textId="6C64BC03" w:rsidR="00192FF2" w:rsidRPr="00D146E6" w:rsidRDefault="00192FF2" w:rsidP="00192FF2">
      <w:pPr>
        <w:spacing w:after="0" w:line="240" w:lineRule="auto"/>
      </w:pPr>
      <w:r w:rsidRPr="00D146E6">
        <w:t>Žádáme o informaci, kde v objektu „Přípojka plynu“ má účastník ocenit odvoz a likvidaci přebytečné zeminy a suti po bouracích pracích? V rozpočtu jsme u tohoto objektu žádné takové položky nenalezli.</w:t>
      </w:r>
    </w:p>
    <w:p w14:paraId="6F8DBC98" w14:textId="77777777" w:rsidR="00192FF2" w:rsidRPr="00D146E6" w:rsidRDefault="00192FF2" w:rsidP="00192FF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9B4C8CA" w14:textId="77777777" w:rsidR="00192FF2" w:rsidRPr="00D146E6" w:rsidRDefault="00192FF2" w:rsidP="00192FF2">
      <w:pPr>
        <w:spacing w:after="0" w:line="240" w:lineRule="auto"/>
        <w:rPr>
          <w:rFonts w:eastAsia="Calibri" w:cs="Times New Roman"/>
          <w:b/>
          <w:lang w:eastAsia="cs-CZ"/>
        </w:rPr>
      </w:pPr>
      <w:r w:rsidRPr="00D146E6">
        <w:rPr>
          <w:rFonts w:eastAsia="Calibri" w:cs="Times New Roman"/>
          <w:b/>
          <w:lang w:eastAsia="cs-CZ"/>
        </w:rPr>
        <w:t xml:space="preserve">Odpověď: </w:t>
      </w:r>
    </w:p>
    <w:p w14:paraId="0E562539" w14:textId="7759F0CD" w:rsidR="00192FF2" w:rsidRPr="00D146E6" w:rsidRDefault="00E507B1" w:rsidP="00CB7B5A">
      <w:pPr>
        <w:spacing w:after="0" w:line="240" w:lineRule="auto"/>
        <w:rPr>
          <w:rFonts w:eastAsia="Times New Roman" w:cs="Times New Roman"/>
          <w:b/>
          <w:i/>
          <w:lang w:eastAsia="cs-CZ"/>
        </w:rPr>
      </w:pPr>
      <w:r w:rsidRPr="00D146E6">
        <w:rPr>
          <w:rFonts w:eastAsia="Calibri" w:cs="Times New Roman"/>
          <w:i/>
          <w:lang w:eastAsia="cs-CZ"/>
        </w:rPr>
        <w:t>Položky zemních prací a bouracích prací vč. likvidace na skládce, jsou zapracovány v ceníkových položkách v SO 01 Výpravní budova.</w:t>
      </w:r>
    </w:p>
    <w:p w14:paraId="6026D4CA" w14:textId="1947FD9A" w:rsidR="00192FF2" w:rsidRPr="00D146E6" w:rsidRDefault="00192FF2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9D8C2A0" w14:textId="77777777" w:rsidR="00E507B1" w:rsidRPr="00D146E6" w:rsidRDefault="00E507B1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1A6F4BF" w14:textId="54073631" w:rsidR="00192FF2" w:rsidRPr="00D146E6" w:rsidRDefault="00192FF2" w:rsidP="00192FF2">
      <w:pPr>
        <w:spacing w:after="0" w:line="240" w:lineRule="auto"/>
        <w:rPr>
          <w:rFonts w:eastAsia="Calibri" w:cs="Times New Roman"/>
          <w:b/>
          <w:lang w:eastAsia="cs-CZ"/>
        </w:rPr>
      </w:pPr>
      <w:r w:rsidRPr="00D146E6">
        <w:rPr>
          <w:rFonts w:eastAsia="Calibri" w:cs="Times New Roman"/>
          <w:b/>
          <w:lang w:eastAsia="cs-CZ"/>
        </w:rPr>
        <w:lastRenderedPageBreak/>
        <w:t>Dotaz č. 12:</w:t>
      </w:r>
    </w:p>
    <w:p w14:paraId="33B6DC87" w14:textId="38C7AC06" w:rsidR="00192FF2" w:rsidRPr="00D146E6" w:rsidRDefault="00192FF2" w:rsidP="00192FF2">
      <w:pPr>
        <w:spacing w:after="0" w:line="240" w:lineRule="auto"/>
      </w:pPr>
      <w:r w:rsidRPr="00D146E6">
        <w:t>Žádáme o informaci, kde v objektu „Přípojka kanalizace“ má účastník ocenit odvoz a likvidaci přebytečné? V rozpočtu jsme u tohoto objektu žádné takové položky nenalezli.</w:t>
      </w:r>
    </w:p>
    <w:p w14:paraId="5F1F31FA" w14:textId="77777777" w:rsidR="00192FF2" w:rsidRPr="00D146E6" w:rsidRDefault="00192FF2" w:rsidP="00192FF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0813C8" w14:textId="77777777" w:rsidR="00192FF2" w:rsidRPr="00D146E6" w:rsidRDefault="00192FF2" w:rsidP="00192FF2">
      <w:pPr>
        <w:spacing w:after="0" w:line="240" w:lineRule="auto"/>
        <w:rPr>
          <w:rFonts w:eastAsia="Calibri" w:cs="Times New Roman"/>
          <w:b/>
          <w:lang w:eastAsia="cs-CZ"/>
        </w:rPr>
      </w:pPr>
      <w:r w:rsidRPr="00D146E6">
        <w:rPr>
          <w:rFonts w:eastAsia="Calibri" w:cs="Times New Roman"/>
          <w:b/>
          <w:lang w:eastAsia="cs-CZ"/>
        </w:rPr>
        <w:t xml:space="preserve">Odpověď: </w:t>
      </w:r>
    </w:p>
    <w:p w14:paraId="18653331" w14:textId="684551A6" w:rsidR="00192FF2" w:rsidRPr="00D146E6" w:rsidRDefault="00E507B1" w:rsidP="00192FF2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D146E6">
        <w:rPr>
          <w:rFonts w:eastAsia="Calibri" w:cs="Times New Roman"/>
          <w:i/>
          <w:lang w:eastAsia="cs-CZ"/>
        </w:rPr>
        <w:t>Položky zemních prací a bouracích prací vč. likvidace na skládce, jsou zapracovány v ceníkových položkách v SO 01 Výpravní budova.</w:t>
      </w:r>
    </w:p>
    <w:p w14:paraId="7D69A42E" w14:textId="4C6A2E25" w:rsidR="00192FF2" w:rsidRPr="00D146E6" w:rsidRDefault="00192FF2" w:rsidP="00192FF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0791404" w14:textId="77777777" w:rsidR="00E507B1" w:rsidRPr="00D146E6" w:rsidRDefault="00E507B1" w:rsidP="00192FF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CC808E" w14:textId="5E164E28" w:rsidR="00192FF2" w:rsidRPr="00D146E6" w:rsidRDefault="00192FF2" w:rsidP="00192FF2">
      <w:pPr>
        <w:spacing w:after="0" w:line="240" w:lineRule="auto"/>
        <w:rPr>
          <w:rFonts w:eastAsia="Calibri" w:cs="Times New Roman"/>
          <w:b/>
          <w:lang w:eastAsia="cs-CZ"/>
        </w:rPr>
      </w:pPr>
      <w:r w:rsidRPr="00D146E6">
        <w:rPr>
          <w:rFonts w:eastAsia="Calibri" w:cs="Times New Roman"/>
          <w:b/>
          <w:lang w:eastAsia="cs-CZ"/>
        </w:rPr>
        <w:t>Dotaz č. 13:</w:t>
      </w:r>
    </w:p>
    <w:p w14:paraId="386CAD90" w14:textId="3F9C0428" w:rsidR="00192FF2" w:rsidRPr="00D146E6" w:rsidRDefault="00192FF2" w:rsidP="00192FF2">
      <w:pPr>
        <w:spacing w:after="0" w:line="240" w:lineRule="auto"/>
      </w:pPr>
      <w:r w:rsidRPr="00D146E6">
        <w:t>Žádáme o prověření navrhovaných tlouštěk zrcadel. Při zadaných rozměrech je dle našich dodavatelů tloušťka 4 mm nedostatečná, a pokud by se už dalo takové zrcadlo vyrobit a namontovat, nemohlo by mít požadovanou záruku.</w:t>
      </w:r>
    </w:p>
    <w:p w14:paraId="0D496188" w14:textId="77777777" w:rsidR="00192FF2" w:rsidRPr="00D146E6" w:rsidRDefault="00192FF2" w:rsidP="00192FF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C4B4F52" w14:textId="77777777" w:rsidR="00192FF2" w:rsidRPr="00D146E6" w:rsidRDefault="00192FF2" w:rsidP="00192FF2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D146E6">
        <w:rPr>
          <w:rFonts w:eastAsia="Calibri" w:cs="Times New Roman"/>
          <w:b/>
          <w:i/>
          <w:lang w:eastAsia="cs-CZ"/>
        </w:rPr>
        <w:t xml:space="preserve">Odpověď: </w:t>
      </w:r>
    </w:p>
    <w:p w14:paraId="0F6C0755" w14:textId="29E191DF" w:rsidR="00192FF2" w:rsidRPr="00D146E6" w:rsidRDefault="00E507B1" w:rsidP="00CB7B5A">
      <w:pPr>
        <w:spacing w:after="0" w:line="240" w:lineRule="auto"/>
        <w:rPr>
          <w:rFonts w:eastAsia="Times New Roman" w:cs="Times New Roman"/>
          <w:b/>
          <w:i/>
          <w:lang w:eastAsia="cs-CZ"/>
        </w:rPr>
      </w:pPr>
      <w:r w:rsidRPr="00D146E6">
        <w:rPr>
          <w:rFonts w:eastAsia="Calibri" w:cs="Times New Roman"/>
          <w:i/>
          <w:lang w:eastAsia="cs-CZ"/>
        </w:rPr>
        <w:t>Zrcadlo lze umístit tloušťky 4-6 mm, ale musí být zajištěno, že nebude vystupovat před okolní keramický obklad. Popis položky číslo 479 a 481 v díle 781 byl v přiloženém aktualizovaném soupisu prací opraven.</w:t>
      </w:r>
    </w:p>
    <w:p w14:paraId="04DA2AB9" w14:textId="55B2D604" w:rsidR="00192FF2" w:rsidRPr="00D146E6" w:rsidRDefault="00192FF2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8C94C44" w14:textId="77777777" w:rsidR="00E507B1" w:rsidRPr="00D146E6" w:rsidRDefault="00E507B1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8518AD0" w14:textId="41ED4A53" w:rsidR="00192FF2" w:rsidRPr="00D146E6" w:rsidRDefault="00192FF2" w:rsidP="00192FF2">
      <w:pPr>
        <w:spacing w:after="0" w:line="240" w:lineRule="auto"/>
        <w:rPr>
          <w:rFonts w:eastAsia="Calibri" w:cs="Times New Roman"/>
          <w:b/>
          <w:lang w:eastAsia="cs-CZ"/>
        </w:rPr>
      </w:pPr>
      <w:r w:rsidRPr="00D146E6">
        <w:rPr>
          <w:rFonts w:eastAsia="Calibri" w:cs="Times New Roman"/>
          <w:b/>
          <w:lang w:eastAsia="cs-CZ"/>
        </w:rPr>
        <w:t>Dotaz č. 14:</w:t>
      </w:r>
    </w:p>
    <w:p w14:paraId="6856E444" w14:textId="1B3F5F99" w:rsidR="00192FF2" w:rsidRPr="00D146E6" w:rsidRDefault="00192FF2" w:rsidP="00192FF2">
      <w:pPr>
        <w:spacing w:after="0" w:line="240" w:lineRule="auto"/>
      </w:pPr>
      <w:r w:rsidRPr="00D146E6">
        <w:t xml:space="preserve">Žádáme o referenční výrobek heterogenního PVC. Dle našich informací PVC o </w:t>
      </w:r>
      <w:proofErr w:type="spellStart"/>
      <w:r w:rsidRPr="00D146E6">
        <w:t>tl</w:t>
      </w:r>
      <w:proofErr w:type="spellEnd"/>
      <w:r w:rsidRPr="00D146E6">
        <w:t>. 2,25 mm neexistuje.</w:t>
      </w:r>
    </w:p>
    <w:p w14:paraId="69433FC7" w14:textId="77777777" w:rsidR="00192FF2" w:rsidRPr="00D146E6" w:rsidRDefault="00192FF2" w:rsidP="00192FF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B473662" w14:textId="0816A8D0" w:rsidR="00192FF2" w:rsidRPr="00D146E6" w:rsidRDefault="00192FF2" w:rsidP="00192FF2">
      <w:pPr>
        <w:spacing w:after="0" w:line="240" w:lineRule="auto"/>
        <w:rPr>
          <w:rFonts w:eastAsia="Calibri" w:cs="Times New Roman"/>
          <w:b/>
          <w:lang w:eastAsia="cs-CZ"/>
        </w:rPr>
      </w:pPr>
      <w:r w:rsidRPr="00D146E6">
        <w:rPr>
          <w:rFonts w:eastAsia="Calibri" w:cs="Times New Roman"/>
          <w:b/>
          <w:lang w:eastAsia="cs-CZ"/>
        </w:rPr>
        <w:t xml:space="preserve">Odpověď: </w:t>
      </w:r>
    </w:p>
    <w:p w14:paraId="38A54207" w14:textId="25C631D5" w:rsidR="00192FF2" w:rsidRPr="00D146E6" w:rsidRDefault="00E507B1" w:rsidP="00192FF2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D146E6">
        <w:rPr>
          <w:rFonts w:eastAsia="Calibri" w:cs="Times New Roman"/>
          <w:i/>
          <w:lang w:eastAsia="cs-CZ"/>
        </w:rPr>
        <w:t>PVC bude tloušťky 2 mm dle výkresu skladeb číslo  SO 01 D. 2.2.140.1. Položka soupisu prací číslo 467 v díle 776 byla opravena.</w:t>
      </w:r>
    </w:p>
    <w:p w14:paraId="36E2E0FB" w14:textId="336FCB27" w:rsidR="00192FF2" w:rsidRPr="00D146E6" w:rsidRDefault="00192FF2" w:rsidP="00192FF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2D16D1C" w14:textId="77777777" w:rsidR="00E507B1" w:rsidRPr="00D146E6" w:rsidRDefault="00E507B1" w:rsidP="00192FF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8DDE03D" w14:textId="6AB1879B" w:rsidR="00192FF2" w:rsidRPr="00D146E6" w:rsidRDefault="00192FF2" w:rsidP="00192FF2">
      <w:pPr>
        <w:spacing w:after="0" w:line="240" w:lineRule="auto"/>
        <w:rPr>
          <w:rFonts w:eastAsia="Calibri" w:cs="Times New Roman"/>
          <w:b/>
          <w:lang w:eastAsia="cs-CZ"/>
        </w:rPr>
      </w:pPr>
      <w:r w:rsidRPr="00D146E6">
        <w:rPr>
          <w:rFonts w:eastAsia="Calibri" w:cs="Times New Roman"/>
          <w:b/>
          <w:lang w:eastAsia="cs-CZ"/>
        </w:rPr>
        <w:t>Dotaz č. 15:</w:t>
      </w:r>
    </w:p>
    <w:p w14:paraId="32F062F2" w14:textId="63FB7E77" w:rsidR="00192FF2" w:rsidRPr="00D146E6" w:rsidRDefault="00192FF2" w:rsidP="00192FF2">
      <w:pPr>
        <w:spacing w:after="0" w:line="240" w:lineRule="auto"/>
      </w:pPr>
      <w:r w:rsidRPr="00D146E6">
        <w:t>Navzdory prohlášení zadavatele v zadávací dokumentaci, výzvě bodu 10.1, že prohlídka místa plnění není nezbytná, žádáme o stanovení veřejné prohlídky. Vzhledem ke složitosti a zajištění provozu a celkovým finančním nákladům považujeme takovou prohlídku téměř za nutnost.</w:t>
      </w:r>
    </w:p>
    <w:p w14:paraId="422F90A5" w14:textId="77777777" w:rsidR="00192FF2" w:rsidRPr="00D146E6" w:rsidRDefault="00192FF2" w:rsidP="00192FF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B10AF23" w14:textId="77777777" w:rsidR="00192FF2" w:rsidRPr="00D146E6" w:rsidRDefault="00192FF2" w:rsidP="00192FF2">
      <w:pPr>
        <w:spacing w:after="0" w:line="240" w:lineRule="auto"/>
        <w:rPr>
          <w:rFonts w:eastAsia="Calibri" w:cs="Times New Roman"/>
          <w:b/>
          <w:lang w:eastAsia="cs-CZ"/>
        </w:rPr>
      </w:pPr>
      <w:r w:rsidRPr="00D146E6">
        <w:rPr>
          <w:rFonts w:eastAsia="Calibri" w:cs="Times New Roman"/>
          <w:b/>
          <w:lang w:eastAsia="cs-CZ"/>
        </w:rPr>
        <w:t xml:space="preserve">Odpověď: </w:t>
      </w:r>
    </w:p>
    <w:p w14:paraId="4038755E" w14:textId="23CD06AC" w:rsidR="00192FF2" w:rsidRPr="00D146E6" w:rsidRDefault="00E507B1" w:rsidP="00CB7B5A">
      <w:pPr>
        <w:spacing w:after="0" w:line="240" w:lineRule="auto"/>
        <w:rPr>
          <w:rFonts w:eastAsia="Calibri" w:cs="Times New Roman"/>
          <w:i/>
          <w:lang w:eastAsia="cs-CZ"/>
        </w:rPr>
      </w:pPr>
      <w:r w:rsidRPr="00D146E6">
        <w:rPr>
          <w:rFonts w:eastAsia="Calibri" w:cs="Times New Roman"/>
          <w:i/>
          <w:lang w:eastAsia="cs-CZ"/>
        </w:rPr>
        <w:t>Zadavatel umožní uchazečům prohlídku budoucí stavby, prohlídka se uskuteční ve středu 18. 11. 2020 v 10 hod, sraz účastníků bude ve vestibulu nádražní budovy.</w:t>
      </w:r>
    </w:p>
    <w:p w14:paraId="0B85C8C8" w14:textId="77777777" w:rsidR="00E507B1" w:rsidRPr="00D146E6" w:rsidRDefault="00E507B1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4067EE0" w14:textId="77777777" w:rsidR="00E507B1" w:rsidRPr="00D146E6" w:rsidRDefault="00E507B1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2CCD6D3" w14:textId="0BC7905C" w:rsidR="00192FF2" w:rsidRPr="00D146E6" w:rsidRDefault="00192FF2" w:rsidP="00192FF2">
      <w:pPr>
        <w:spacing w:after="0" w:line="240" w:lineRule="auto"/>
        <w:rPr>
          <w:rFonts w:eastAsia="Calibri" w:cs="Times New Roman"/>
          <w:b/>
          <w:lang w:eastAsia="cs-CZ"/>
        </w:rPr>
      </w:pPr>
      <w:r w:rsidRPr="00D146E6">
        <w:rPr>
          <w:rFonts w:eastAsia="Calibri" w:cs="Times New Roman"/>
          <w:b/>
          <w:lang w:eastAsia="cs-CZ"/>
        </w:rPr>
        <w:t>Dotaz č. 16:</w:t>
      </w:r>
    </w:p>
    <w:p w14:paraId="1A565665" w14:textId="77777777" w:rsidR="00192FF2" w:rsidRPr="00D146E6" w:rsidRDefault="00192FF2" w:rsidP="00192FF2">
      <w:pPr>
        <w:spacing w:after="0" w:line="240" w:lineRule="auto"/>
        <w:rPr>
          <w:rFonts w:eastAsia="Calibri" w:cs="Times New Roman"/>
          <w:lang w:eastAsia="cs-CZ"/>
        </w:rPr>
      </w:pPr>
      <w:r w:rsidRPr="00D146E6">
        <w:rPr>
          <w:rFonts w:eastAsia="Calibri" w:cs="Times New Roman"/>
          <w:lang w:eastAsia="cs-CZ"/>
        </w:rPr>
        <w:t xml:space="preserve">Žádáme o transparentní zadání u položek, které mají MJ soubor (např. </w:t>
      </w:r>
      <w:proofErr w:type="spellStart"/>
      <w:r w:rsidRPr="00D146E6">
        <w:rPr>
          <w:rFonts w:eastAsia="Calibri" w:cs="Times New Roman"/>
          <w:lang w:eastAsia="cs-CZ"/>
        </w:rPr>
        <w:t>pol</w:t>
      </w:r>
      <w:proofErr w:type="spellEnd"/>
      <w:r w:rsidRPr="00D146E6">
        <w:rPr>
          <w:rFonts w:eastAsia="Calibri" w:cs="Times New Roman"/>
          <w:lang w:eastAsia="cs-CZ"/>
        </w:rPr>
        <w:t xml:space="preserve"> 192, 193, 194). </w:t>
      </w:r>
    </w:p>
    <w:p w14:paraId="55E613A2" w14:textId="2D856818" w:rsidR="00192FF2" w:rsidRPr="00D146E6" w:rsidRDefault="00192FF2" w:rsidP="00192FF2">
      <w:pPr>
        <w:spacing w:after="0" w:line="240" w:lineRule="auto"/>
        <w:rPr>
          <w:rFonts w:eastAsia="Calibri" w:cs="Times New Roman"/>
          <w:lang w:eastAsia="cs-CZ"/>
        </w:rPr>
      </w:pPr>
      <w:r w:rsidRPr="00D146E6">
        <w:rPr>
          <w:rFonts w:eastAsia="Calibri" w:cs="Times New Roman"/>
          <w:lang w:eastAsia="cs-CZ"/>
        </w:rPr>
        <w:t>Bez znalosti místních poměrů si lze jen těžko představit, jak dané položky ocenit. Jako transparentní zadání považujeme např. měrnou jednotku v hodinové sazbě.</w:t>
      </w:r>
    </w:p>
    <w:p w14:paraId="463C9008" w14:textId="77777777" w:rsidR="00192FF2" w:rsidRPr="00D146E6" w:rsidRDefault="00192FF2" w:rsidP="00192FF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75A4A0C" w14:textId="77777777" w:rsidR="00192FF2" w:rsidRPr="00D146E6" w:rsidRDefault="00192FF2" w:rsidP="00192FF2">
      <w:pPr>
        <w:spacing w:after="0" w:line="240" w:lineRule="auto"/>
        <w:rPr>
          <w:rFonts w:eastAsia="Calibri" w:cs="Times New Roman"/>
          <w:b/>
          <w:lang w:eastAsia="cs-CZ"/>
        </w:rPr>
      </w:pPr>
      <w:r w:rsidRPr="00D146E6">
        <w:rPr>
          <w:rFonts w:eastAsia="Calibri" w:cs="Times New Roman"/>
          <w:b/>
          <w:lang w:eastAsia="cs-CZ"/>
        </w:rPr>
        <w:t xml:space="preserve">Odpověď: </w:t>
      </w:r>
    </w:p>
    <w:p w14:paraId="71B05144" w14:textId="37D3A55C" w:rsidR="00192FF2" w:rsidRPr="00D146E6" w:rsidRDefault="00E507B1" w:rsidP="00192FF2">
      <w:pPr>
        <w:spacing w:after="0" w:line="240" w:lineRule="auto"/>
        <w:rPr>
          <w:rFonts w:eastAsia="Calibri" w:cs="Times New Roman"/>
          <w:i/>
          <w:lang w:eastAsia="cs-CZ"/>
        </w:rPr>
      </w:pPr>
      <w:r w:rsidRPr="00D146E6">
        <w:rPr>
          <w:rFonts w:eastAsia="Calibri" w:cs="Times New Roman"/>
          <w:i/>
          <w:lang w:eastAsia="cs-CZ"/>
        </w:rPr>
        <w:t>Měrná jednotka – soubor u položky číslo 192,193,194 byla v aktualizovaném soupisu prací převedena na MJ – hod.</w:t>
      </w:r>
    </w:p>
    <w:p w14:paraId="4D7B7DC8" w14:textId="77777777" w:rsidR="00E507B1" w:rsidRPr="00D146E6" w:rsidRDefault="00E507B1" w:rsidP="00192FF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42A80FC" w14:textId="77777777" w:rsidR="00192FF2" w:rsidRPr="00D146E6" w:rsidRDefault="00192FF2" w:rsidP="00192FF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DA310F3" w14:textId="3F96D619" w:rsidR="00192FF2" w:rsidRPr="00D146E6" w:rsidRDefault="00192FF2" w:rsidP="00192FF2">
      <w:pPr>
        <w:spacing w:after="0" w:line="240" w:lineRule="auto"/>
        <w:rPr>
          <w:rFonts w:eastAsia="Calibri" w:cs="Times New Roman"/>
          <w:b/>
          <w:lang w:eastAsia="cs-CZ"/>
        </w:rPr>
      </w:pPr>
      <w:r w:rsidRPr="00D146E6">
        <w:rPr>
          <w:rFonts w:eastAsia="Calibri" w:cs="Times New Roman"/>
          <w:b/>
          <w:lang w:eastAsia="cs-CZ"/>
        </w:rPr>
        <w:t>Dotaz č. 17:</w:t>
      </w:r>
    </w:p>
    <w:p w14:paraId="33CE061B" w14:textId="79CCDDD4" w:rsidR="00192FF2" w:rsidRPr="00D146E6" w:rsidRDefault="00192FF2" w:rsidP="00192FF2">
      <w:pPr>
        <w:spacing w:after="0" w:line="240" w:lineRule="auto"/>
        <w:rPr>
          <w:rFonts w:eastAsia="Calibri" w:cs="Times New Roman"/>
          <w:lang w:eastAsia="cs-CZ"/>
        </w:rPr>
      </w:pPr>
      <w:r w:rsidRPr="00D146E6">
        <w:rPr>
          <w:rFonts w:eastAsia="Calibri" w:cs="Times New Roman"/>
          <w:lang w:eastAsia="cs-CZ"/>
        </w:rPr>
        <w:t>Žádáme tímto zadavatele zdvořile o posunutí lhůty pro podání nabídek.</w:t>
      </w:r>
    </w:p>
    <w:p w14:paraId="436705D3" w14:textId="77777777" w:rsidR="00192FF2" w:rsidRPr="00D146E6" w:rsidRDefault="00192FF2" w:rsidP="00192FF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1CD0CC2" w14:textId="77777777" w:rsidR="00192FF2" w:rsidRPr="00D146E6" w:rsidRDefault="00192FF2" w:rsidP="00192FF2">
      <w:pPr>
        <w:spacing w:after="0" w:line="240" w:lineRule="auto"/>
        <w:rPr>
          <w:rFonts w:eastAsia="Calibri" w:cs="Times New Roman"/>
          <w:b/>
          <w:lang w:eastAsia="cs-CZ"/>
        </w:rPr>
      </w:pPr>
      <w:r w:rsidRPr="00D146E6">
        <w:rPr>
          <w:rFonts w:eastAsia="Calibri" w:cs="Times New Roman"/>
          <w:b/>
          <w:lang w:eastAsia="cs-CZ"/>
        </w:rPr>
        <w:t xml:space="preserve">Odpověď: </w:t>
      </w:r>
    </w:p>
    <w:p w14:paraId="47AE8D18" w14:textId="5258E6B5" w:rsidR="00192FF2" w:rsidRPr="00D146E6" w:rsidRDefault="00E507B1" w:rsidP="00CB7B5A">
      <w:pPr>
        <w:spacing w:after="0" w:line="240" w:lineRule="auto"/>
        <w:rPr>
          <w:rFonts w:eastAsia="Calibri" w:cs="Times New Roman"/>
          <w:i/>
          <w:lang w:eastAsia="cs-CZ"/>
        </w:rPr>
      </w:pPr>
      <w:r w:rsidRPr="00D146E6">
        <w:rPr>
          <w:rFonts w:eastAsia="Calibri" w:cs="Times New Roman"/>
          <w:i/>
          <w:lang w:eastAsia="cs-CZ"/>
        </w:rPr>
        <w:t>V souvislosti s prohlídkou stavby dochází k posunu termínu otevírání obálek na 3. 1</w:t>
      </w:r>
      <w:r w:rsidR="009512C2">
        <w:rPr>
          <w:rFonts w:eastAsia="Calibri" w:cs="Times New Roman"/>
          <w:i/>
          <w:lang w:eastAsia="cs-CZ"/>
        </w:rPr>
        <w:t>2</w:t>
      </w:r>
      <w:r w:rsidRPr="00D146E6">
        <w:rPr>
          <w:rFonts w:eastAsia="Calibri" w:cs="Times New Roman"/>
          <w:i/>
          <w:lang w:eastAsia="cs-CZ"/>
        </w:rPr>
        <w:t>. 2020.</w:t>
      </w:r>
    </w:p>
    <w:p w14:paraId="4F8A9298" w14:textId="0E9FC7F1" w:rsidR="00E507B1" w:rsidRPr="00D146E6" w:rsidRDefault="00E507B1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2C623D2" w14:textId="3F979A12" w:rsidR="00E507B1" w:rsidRDefault="00E507B1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5C61CA5" w14:textId="77777777" w:rsidR="00E507B1" w:rsidRDefault="00E507B1" w:rsidP="00E507B1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18</w:t>
      </w:r>
      <w:r w:rsidRPr="00CB7B5A">
        <w:rPr>
          <w:rFonts w:eastAsia="Calibri" w:cs="Times New Roman"/>
          <w:b/>
          <w:lang w:eastAsia="cs-CZ"/>
        </w:rPr>
        <w:t>:</w:t>
      </w:r>
    </w:p>
    <w:p w14:paraId="7C45C792" w14:textId="77777777" w:rsidR="00E507B1" w:rsidRDefault="00E507B1" w:rsidP="00E507B1">
      <w:pPr>
        <w:spacing w:after="0" w:line="240" w:lineRule="auto"/>
      </w:pPr>
      <w:r>
        <w:t xml:space="preserve">Ve výkazu výměru profese VZT jsou uvedeny položky, které nejsou zcela jasně specifikovány, např. </w:t>
      </w:r>
      <w:proofErr w:type="spellStart"/>
      <w:r>
        <w:t>pč</w:t>
      </w:r>
      <w:proofErr w:type="spellEnd"/>
      <w:r>
        <w:t xml:space="preserve">. 309, 301, 293 atd. Žádáme zadavatele, aby </w:t>
      </w:r>
      <w:proofErr w:type="spellStart"/>
      <w:r>
        <w:t>dopřesnil</w:t>
      </w:r>
      <w:proofErr w:type="spellEnd"/>
      <w:r>
        <w:t>, zda se jedná o kruhové potrubí, jaké těsnosti (A až D) a z jakého materiálu (</w:t>
      </w:r>
      <w:proofErr w:type="spellStart"/>
      <w:r>
        <w:t>pozink</w:t>
      </w:r>
      <w:proofErr w:type="spellEnd"/>
      <w:r>
        <w:t>, plast, nerez apod.)</w:t>
      </w:r>
    </w:p>
    <w:p w14:paraId="1C061FE1" w14:textId="77777777" w:rsidR="00E507B1" w:rsidRPr="00CB7B5A" w:rsidRDefault="00E507B1" w:rsidP="00E507B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01CDAF" w14:textId="77777777" w:rsidR="00E507B1" w:rsidRPr="00CB7B5A" w:rsidRDefault="00E507B1" w:rsidP="00E507B1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4D92FD6" w14:textId="759A939A" w:rsidR="00E507B1" w:rsidRPr="00E507B1" w:rsidRDefault="00E507B1" w:rsidP="00E507B1">
      <w:pPr>
        <w:spacing w:after="0" w:line="240" w:lineRule="auto"/>
        <w:rPr>
          <w:rFonts w:eastAsia="Calibri" w:cs="Times New Roman"/>
          <w:i/>
          <w:lang w:eastAsia="cs-CZ"/>
        </w:rPr>
      </w:pPr>
      <w:r w:rsidRPr="00E507B1">
        <w:rPr>
          <w:rFonts w:eastAsia="Calibri" w:cs="Times New Roman"/>
          <w:i/>
          <w:lang w:eastAsia="cs-CZ"/>
        </w:rPr>
        <w:t>Jedná se o kruhové potrubí, viz poznámka k položce - popis šedou barvou pod danou položkou v rozpočtu, kde je specifikován jak materiál, tak i třída těsnosti a způsob spojování.</w:t>
      </w:r>
    </w:p>
    <w:p w14:paraId="0B0D0195" w14:textId="77777777" w:rsidR="00E507B1" w:rsidRDefault="00E507B1" w:rsidP="00E507B1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19</w:t>
      </w:r>
      <w:r w:rsidRPr="00CB7B5A">
        <w:rPr>
          <w:rFonts w:eastAsia="Calibri" w:cs="Times New Roman"/>
          <w:b/>
          <w:lang w:eastAsia="cs-CZ"/>
        </w:rPr>
        <w:t>:</w:t>
      </w:r>
    </w:p>
    <w:p w14:paraId="0D0266A2" w14:textId="65F71971" w:rsidR="00E507B1" w:rsidRDefault="00E507B1" w:rsidP="00E507B1">
      <w:pPr>
        <w:spacing w:after="0" w:line="240" w:lineRule="auto"/>
      </w:pPr>
      <w:r>
        <w:t xml:space="preserve">Ve výkazu výměru profese VZT jsou uvedeny stěnové mřížky, které nemají jasně specifikovánu povrchovou úpravu (bílá, </w:t>
      </w:r>
      <w:proofErr w:type="spellStart"/>
      <w:r>
        <w:t>elox</w:t>
      </w:r>
      <w:proofErr w:type="spellEnd"/>
      <w:r>
        <w:t xml:space="preserve">), např. </w:t>
      </w:r>
      <w:proofErr w:type="spellStart"/>
      <w:r>
        <w:t>pč</w:t>
      </w:r>
      <w:proofErr w:type="spellEnd"/>
      <w:r>
        <w:t>. 307, 298, 292 atd. Žádáme zad</w:t>
      </w:r>
      <w:r w:rsidR="009512C2">
        <w:t xml:space="preserve">avatele, aby </w:t>
      </w:r>
      <w:proofErr w:type="spellStart"/>
      <w:r w:rsidR="009512C2">
        <w:t>dopřesnil</w:t>
      </w:r>
      <w:proofErr w:type="spellEnd"/>
      <w:r w:rsidR="009512C2">
        <w:t xml:space="preserve"> povrch. </w:t>
      </w:r>
      <w:proofErr w:type="gramStart"/>
      <w:r w:rsidR="009512C2">
        <w:t>ú</w:t>
      </w:r>
      <w:r>
        <w:t>pravu</w:t>
      </w:r>
      <w:proofErr w:type="gramEnd"/>
      <w:r>
        <w:t>.</w:t>
      </w:r>
    </w:p>
    <w:p w14:paraId="3027FC7D" w14:textId="77777777" w:rsidR="00E507B1" w:rsidRPr="00CB7B5A" w:rsidRDefault="00E507B1" w:rsidP="00E507B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0E24A0" w14:textId="77777777" w:rsidR="00E507B1" w:rsidRPr="00CB7B5A" w:rsidRDefault="00E507B1" w:rsidP="00E507B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E9FC019" w14:textId="77777777" w:rsidR="00E507B1" w:rsidRPr="00E507B1" w:rsidRDefault="00E507B1" w:rsidP="00E507B1">
      <w:pPr>
        <w:spacing w:after="0" w:line="240" w:lineRule="auto"/>
        <w:rPr>
          <w:rFonts w:eastAsia="Calibri" w:cs="Times New Roman"/>
          <w:i/>
          <w:lang w:eastAsia="cs-CZ"/>
        </w:rPr>
      </w:pPr>
      <w:r w:rsidRPr="00E507B1">
        <w:rPr>
          <w:rFonts w:eastAsia="Calibri" w:cs="Times New Roman"/>
          <w:i/>
          <w:lang w:eastAsia="cs-CZ"/>
        </w:rPr>
        <w:t xml:space="preserve">Všechny stěnové mřížky budou v provedení z hliníkových profilů povrchově eloxovaných s pevnými lamelami.   </w:t>
      </w:r>
    </w:p>
    <w:p w14:paraId="51998534" w14:textId="77777777" w:rsidR="00E507B1" w:rsidRDefault="00E507B1" w:rsidP="00E507B1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997FB21" w14:textId="77777777" w:rsidR="00E507B1" w:rsidRDefault="00E507B1" w:rsidP="00E507B1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689CF4C" w14:textId="77777777" w:rsidR="00E507B1" w:rsidRDefault="00E507B1" w:rsidP="00E507B1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20</w:t>
      </w:r>
      <w:r w:rsidRPr="00CB7B5A">
        <w:rPr>
          <w:rFonts w:eastAsia="Calibri" w:cs="Times New Roman"/>
          <w:b/>
          <w:lang w:eastAsia="cs-CZ"/>
        </w:rPr>
        <w:t>:</w:t>
      </w:r>
    </w:p>
    <w:p w14:paraId="0FE253D4" w14:textId="77777777" w:rsidR="00E507B1" w:rsidRDefault="00E507B1" w:rsidP="00E507B1">
      <w:pPr>
        <w:spacing w:after="0" w:line="240" w:lineRule="auto"/>
      </w:pPr>
      <w:r>
        <w:t xml:space="preserve">Ve výkazu výměru profese VZT jsou uvedeny vyústky, které nemají jasně specifikovánu povrchovou úpravu (bílá, </w:t>
      </w:r>
      <w:proofErr w:type="spellStart"/>
      <w:r>
        <w:t>elox</w:t>
      </w:r>
      <w:proofErr w:type="spellEnd"/>
      <w:r>
        <w:t xml:space="preserve">, </w:t>
      </w:r>
      <w:proofErr w:type="spellStart"/>
      <w:r>
        <w:t>pozink</w:t>
      </w:r>
      <w:proofErr w:type="spellEnd"/>
      <w:r>
        <w:t xml:space="preserve">), např. </w:t>
      </w:r>
      <w:proofErr w:type="spellStart"/>
      <w:r>
        <w:t>pč</w:t>
      </w:r>
      <w:proofErr w:type="spellEnd"/>
      <w:r>
        <w:t xml:space="preserve">. 305, 185, 187 atd. Žádáme zadavatele, aby </w:t>
      </w:r>
      <w:proofErr w:type="spellStart"/>
      <w:r>
        <w:t>dopřesnil</w:t>
      </w:r>
      <w:proofErr w:type="spellEnd"/>
      <w:r>
        <w:t xml:space="preserve"> povrch. </w:t>
      </w:r>
      <w:proofErr w:type="gramStart"/>
      <w:r>
        <w:t>úpravu</w:t>
      </w:r>
      <w:proofErr w:type="gramEnd"/>
      <w:r>
        <w:t>.</w:t>
      </w:r>
    </w:p>
    <w:p w14:paraId="78B6AED9" w14:textId="77777777" w:rsidR="00E507B1" w:rsidRPr="00CB7B5A" w:rsidRDefault="00E507B1" w:rsidP="00E507B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35EBBF0" w14:textId="77777777" w:rsidR="00E507B1" w:rsidRPr="00CB7B5A" w:rsidRDefault="00E507B1" w:rsidP="00E507B1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45C9877" w14:textId="77777777" w:rsidR="00E507B1" w:rsidRPr="00E507B1" w:rsidRDefault="00E507B1" w:rsidP="00E507B1">
      <w:pPr>
        <w:spacing w:after="0" w:line="240" w:lineRule="auto"/>
        <w:rPr>
          <w:rFonts w:eastAsia="Calibri" w:cs="Times New Roman"/>
          <w:i/>
          <w:lang w:eastAsia="cs-CZ"/>
        </w:rPr>
      </w:pPr>
      <w:r w:rsidRPr="00E507B1">
        <w:rPr>
          <w:rFonts w:eastAsia="Calibri" w:cs="Times New Roman"/>
          <w:i/>
          <w:lang w:eastAsia="cs-CZ"/>
        </w:rPr>
        <w:t>Všechny vyústky budou v pozinkovaném provedení – bez nátěru.</w:t>
      </w:r>
    </w:p>
    <w:p w14:paraId="5F51E27F" w14:textId="77777777" w:rsidR="00E507B1" w:rsidRDefault="00E507B1" w:rsidP="00E507B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36B1719" w14:textId="77777777" w:rsidR="00E507B1" w:rsidRPr="00CB7B5A" w:rsidRDefault="00E507B1" w:rsidP="00E507B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E6208AE" w14:textId="77777777" w:rsidR="00E507B1" w:rsidRDefault="00E507B1" w:rsidP="00E507B1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21</w:t>
      </w:r>
      <w:r w:rsidRPr="00CB7B5A">
        <w:rPr>
          <w:rFonts w:eastAsia="Calibri" w:cs="Times New Roman"/>
          <w:b/>
          <w:lang w:eastAsia="cs-CZ"/>
        </w:rPr>
        <w:t>:</w:t>
      </w:r>
    </w:p>
    <w:p w14:paraId="31F3B296" w14:textId="77777777" w:rsidR="00E507B1" w:rsidRDefault="00E507B1" w:rsidP="00E507B1">
      <w:pPr>
        <w:spacing w:after="0" w:line="240" w:lineRule="auto"/>
      </w:pPr>
      <w:r>
        <w:t xml:space="preserve">Ve výkazu výměru profese VZT jsou uvedeny izolované prostupy, které nemají jasně specifikovánu tloušťku a typ izolace (kamenná vlna, kaučuk), např. </w:t>
      </w:r>
      <w:proofErr w:type="spellStart"/>
      <w:r>
        <w:t>pč</w:t>
      </w:r>
      <w:proofErr w:type="spellEnd"/>
      <w:r>
        <w:t xml:space="preserve">. 310, 274, 257 atd. Žádáme zadavatele, aby </w:t>
      </w:r>
      <w:proofErr w:type="spellStart"/>
      <w:r>
        <w:t>dopřesnil</w:t>
      </w:r>
      <w:proofErr w:type="spellEnd"/>
      <w:r>
        <w:t xml:space="preserve"> tloušťku a typ izolace.</w:t>
      </w:r>
    </w:p>
    <w:p w14:paraId="6D16E0E2" w14:textId="77777777" w:rsidR="00E507B1" w:rsidRPr="00CB7B5A" w:rsidRDefault="00E507B1" w:rsidP="00E507B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1BE2761" w14:textId="77777777" w:rsidR="00E507B1" w:rsidRPr="00CB7B5A" w:rsidRDefault="00E507B1" w:rsidP="00E507B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6F96FA9" w14:textId="77777777" w:rsidR="00E507B1" w:rsidRPr="00E507B1" w:rsidRDefault="00E507B1" w:rsidP="00E507B1">
      <w:pPr>
        <w:spacing w:after="0" w:line="240" w:lineRule="auto"/>
        <w:rPr>
          <w:rFonts w:eastAsia="Calibri" w:cs="Times New Roman"/>
          <w:i/>
          <w:lang w:eastAsia="cs-CZ"/>
        </w:rPr>
      </w:pPr>
      <w:r w:rsidRPr="00E507B1">
        <w:rPr>
          <w:rFonts w:eastAsia="Calibri" w:cs="Times New Roman"/>
          <w:i/>
          <w:lang w:eastAsia="cs-CZ"/>
        </w:rPr>
        <w:t xml:space="preserve">Jedná se o kruhové pozinkované potrubí s tepelnou izolací </w:t>
      </w:r>
      <w:proofErr w:type="spellStart"/>
      <w:r w:rsidRPr="00E507B1">
        <w:rPr>
          <w:rFonts w:eastAsia="Calibri" w:cs="Times New Roman"/>
          <w:i/>
          <w:lang w:eastAsia="cs-CZ"/>
        </w:rPr>
        <w:t>tl</w:t>
      </w:r>
      <w:proofErr w:type="spellEnd"/>
      <w:r w:rsidRPr="00E507B1">
        <w:rPr>
          <w:rFonts w:eastAsia="Calibri" w:cs="Times New Roman"/>
          <w:i/>
          <w:lang w:eastAsia="cs-CZ"/>
        </w:rPr>
        <w:t>. 60mm viz poznámka k položce - popis šedou barvou pod danou položkou v rozpočtu, kde je položka specifikována.</w:t>
      </w:r>
    </w:p>
    <w:p w14:paraId="7A3D5B71" w14:textId="77777777" w:rsidR="00E507B1" w:rsidRPr="00E507B1" w:rsidRDefault="00E507B1" w:rsidP="00E507B1">
      <w:pPr>
        <w:spacing w:after="0" w:line="240" w:lineRule="auto"/>
        <w:rPr>
          <w:rFonts w:eastAsia="Calibri" w:cs="Times New Roman"/>
          <w:i/>
          <w:lang w:eastAsia="cs-CZ"/>
        </w:rPr>
      </w:pPr>
      <w:r w:rsidRPr="00E507B1">
        <w:rPr>
          <w:rFonts w:eastAsia="Calibri" w:cs="Times New Roman"/>
          <w:i/>
          <w:lang w:eastAsia="cs-CZ"/>
        </w:rPr>
        <w:t>Materiál izolace minerální vlna.</w:t>
      </w:r>
    </w:p>
    <w:p w14:paraId="286B7B66" w14:textId="0F1D3755" w:rsidR="00E507B1" w:rsidRDefault="00E507B1" w:rsidP="00E507B1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E69B9C4" w14:textId="77777777" w:rsidR="00E507B1" w:rsidRDefault="00E507B1" w:rsidP="00E507B1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9087981" w14:textId="77777777" w:rsidR="00E507B1" w:rsidRDefault="00E507B1" w:rsidP="00E507B1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22</w:t>
      </w:r>
      <w:r w:rsidRPr="00CB7B5A">
        <w:rPr>
          <w:rFonts w:eastAsia="Calibri" w:cs="Times New Roman"/>
          <w:b/>
          <w:lang w:eastAsia="cs-CZ"/>
        </w:rPr>
        <w:t>:</w:t>
      </w:r>
    </w:p>
    <w:p w14:paraId="552A39E1" w14:textId="77777777" w:rsidR="00E507B1" w:rsidRDefault="00E507B1" w:rsidP="00E507B1">
      <w:pPr>
        <w:spacing w:after="0" w:line="240" w:lineRule="auto"/>
      </w:pPr>
      <w:r>
        <w:t xml:space="preserve">Ve výkazu výměru profese VZT jsou uvedeny Rozvody chladu…, avšak bez udání jakýchkoli průměrů např. </w:t>
      </w:r>
      <w:proofErr w:type="spellStart"/>
      <w:r>
        <w:t>pč</w:t>
      </w:r>
      <w:proofErr w:type="spellEnd"/>
      <w:r>
        <w:t xml:space="preserve">. 282, 223, 215 atd. Žádáme zadavatele, aby </w:t>
      </w:r>
      <w:proofErr w:type="spellStart"/>
      <w:r>
        <w:t>dopřesnil</w:t>
      </w:r>
      <w:proofErr w:type="spellEnd"/>
      <w:r>
        <w:t xml:space="preserve"> rozměry, neboť s tím souvisí také následné oplechování.</w:t>
      </w:r>
    </w:p>
    <w:p w14:paraId="4FFB5BDB" w14:textId="77777777" w:rsidR="00E507B1" w:rsidRPr="00CB7B5A" w:rsidRDefault="00E507B1" w:rsidP="00E507B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8FFC8B5" w14:textId="77777777" w:rsidR="00E507B1" w:rsidRPr="00CB7B5A" w:rsidRDefault="00E507B1" w:rsidP="00E507B1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07C3B407" w14:textId="77777777" w:rsidR="00E507B1" w:rsidRPr="00D146E6" w:rsidRDefault="00E507B1" w:rsidP="00E507B1">
      <w:pPr>
        <w:spacing w:after="0" w:line="240" w:lineRule="auto"/>
        <w:rPr>
          <w:rFonts w:eastAsia="Calibri" w:cs="Times New Roman"/>
          <w:i/>
          <w:lang w:eastAsia="cs-CZ"/>
        </w:rPr>
      </w:pPr>
      <w:r w:rsidRPr="00D146E6">
        <w:rPr>
          <w:rFonts w:eastAsia="Calibri" w:cs="Times New Roman"/>
          <w:i/>
          <w:lang w:eastAsia="cs-CZ"/>
        </w:rPr>
        <w:t xml:space="preserve">Upřesňujeme dimenze venkovního rozvodu napojujícího venkovní kondenzační jednotku na střeše u jednotlivých zařízení pro napočítání oplechování. </w:t>
      </w:r>
    </w:p>
    <w:p w14:paraId="79DE3626" w14:textId="77777777" w:rsidR="00E507B1" w:rsidRPr="00D146E6" w:rsidRDefault="00E507B1" w:rsidP="00E507B1">
      <w:pPr>
        <w:spacing w:after="0" w:line="240" w:lineRule="auto"/>
        <w:rPr>
          <w:rFonts w:eastAsia="Calibri" w:cs="Times New Roman"/>
          <w:i/>
          <w:lang w:eastAsia="cs-CZ"/>
        </w:rPr>
      </w:pPr>
    </w:p>
    <w:p w14:paraId="5CD04631" w14:textId="77777777" w:rsidR="00E507B1" w:rsidRPr="00D146E6" w:rsidRDefault="00E507B1" w:rsidP="00E507B1">
      <w:pPr>
        <w:spacing w:after="0" w:line="240" w:lineRule="auto"/>
        <w:rPr>
          <w:rFonts w:eastAsia="Calibri" w:cs="Times New Roman"/>
          <w:i/>
          <w:lang w:eastAsia="cs-CZ"/>
        </w:rPr>
      </w:pPr>
      <w:proofErr w:type="gramStart"/>
      <w:r w:rsidRPr="00D146E6">
        <w:rPr>
          <w:rFonts w:eastAsia="Calibri" w:cs="Times New Roman"/>
          <w:i/>
          <w:lang w:eastAsia="cs-CZ"/>
        </w:rPr>
        <w:t>Zařízení č .5 - dimenze</w:t>
      </w:r>
      <w:proofErr w:type="gramEnd"/>
      <w:r w:rsidRPr="00D146E6">
        <w:rPr>
          <w:rFonts w:eastAsia="Calibri" w:cs="Times New Roman"/>
          <w:i/>
          <w:lang w:eastAsia="cs-CZ"/>
        </w:rPr>
        <w:t xml:space="preserve"> rozvodu </w:t>
      </w:r>
      <w:proofErr w:type="spellStart"/>
      <w:r w:rsidRPr="00D146E6">
        <w:rPr>
          <w:rFonts w:eastAsia="Calibri" w:cs="Times New Roman"/>
          <w:i/>
          <w:lang w:eastAsia="cs-CZ"/>
        </w:rPr>
        <w:t>Cu</w:t>
      </w:r>
      <w:proofErr w:type="spellEnd"/>
      <w:r w:rsidRPr="00D146E6">
        <w:rPr>
          <w:rFonts w:eastAsia="Calibri" w:cs="Times New Roman"/>
          <w:i/>
          <w:lang w:eastAsia="cs-CZ"/>
        </w:rPr>
        <w:t xml:space="preserve"> potrubí 16/10mm</w:t>
      </w:r>
    </w:p>
    <w:p w14:paraId="3D219F57" w14:textId="77777777" w:rsidR="00E507B1" w:rsidRPr="00D146E6" w:rsidRDefault="00E507B1" w:rsidP="00E507B1">
      <w:pPr>
        <w:spacing w:after="0" w:line="240" w:lineRule="auto"/>
        <w:rPr>
          <w:rFonts w:eastAsia="Calibri" w:cs="Times New Roman"/>
          <w:i/>
          <w:lang w:eastAsia="cs-CZ"/>
        </w:rPr>
      </w:pPr>
      <w:r w:rsidRPr="00D146E6">
        <w:rPr>
          <w:rFonts w:eastAsia="Calibri" w:cs="Times New Roman"/>
          <w:i/>
          <w:lang w:eastAsia="cs-CZ"/>
        </w:rPr>
        <w:t xml:space="preserve">Zařízení č. 9A - dimenze rozvodu </w:t>
      </w:r>
      <w:proofErr w:type="spellStart"/>
      <w:r w:rsidRPr="00D146E6">
        <w:rPr>
          <w:rFonts w:eastAsia="Calibri" w:cs="Times New Roman"/>
          <w:i/>
          <w:lang w:eastAsia="cs-CZ"/>
        </w:rPr>
        <w:t>Cu</w:t>
      </w:r>
      <w:proofErr w:type="spellEnd"/>
      <w:r w:rsidRPr="00D146E6">
        <w:rPr>
          <w:rFonts w:eastAsia="Calibri" w:cs="Times New Roman"/>
          <w:i/>
          <w:lang w:eastAsia="cs-CZ"/>
        </w:rPr>
        <w:t xml:space="preserve"> potrubí 12/6mm</w:t>
      </w:r>
    </w:p>
    <w:p w14:paraId="4DEAA8C4" w14:textId="77777777" w:rsidR="00E507B1" w:rsidRPr="00D146E6" w:rsidRDefault="00E507B1" w:rsidP="00E507B1">
      <w:pPr>
        <w:spacing w:after="0" w:line="240" w:lineRule="auto"/>
        <w:rPr>
          <w:rFonts w:eastAsia="Calibri" w:cs="Times New Roman"/>
          <w:i/>
          <w:lang w:eastAsia="cs-CZ"/>
        </w:rPr>
      </w:pPr>
      <w:r w:rsidRPr="00D146E6">
        <w:rPr>
          <w:rFonts w:eastAsia="Calibri" w:cs="Times New Roman"/>
          <w:i/>
          <w:lang w:eastAsia="cs-CZ"/>
        </w:rPr>
        <w:t xml:space="preserve">Zařízení č. 9B - dimenze rozvodu </w:t>
      </w:r>
      <w:proofErr w:type="spellStart"/>
      <w:r w:rsidRPr="00D146E6">
        <w:rPr>
          <w:rFonts w:eastAsia="Calibri" w:cs="Times New Roman"/>
          <w:i/>
          <w:lang w:eastAsia="cs-CZ"/>
        </w:rPr>
        <w:t>Cu</w:t>
      </w:r>
      <w:proofErr w:type="spellEnd"/>
      <w:r w:rsidRPr="00D146E6">
        <w:rPr>
          <w:rFonts w:eastAsia="Calibri" w:cs="Times New Roman"/>
          <w:i/>
          <w:lang w:eastAsia="cs-CZ"/>
        </w:rPr>
        <w:t xml:space="preserve"> potrubí 12/6mm</w:t>
      </w:r>
    </w:p>
    <w:p w14:paraId="3E595114" w14:textId="77777777" w:rsidR="00E507B1" w:rsidRPr="00D146E6" w:rsidRDefault="00E507B1" w:rsidP="00E507B1">
      <w:pPr>
        <w:spacing w:after="0" w:line="240" w:lineRule="auto"/>
        <w:rPr>
          <w:rFonts w:eastAsia="Calibri" w:cs="Times New Roman"/>
          <w:i/>
          <w:lang w:eastAsia="cs-CZ"/>
        </w:rPr>
      </w:pPr>
      <w:r w:rsidRPr="00D146E6">
        <w:rPr>
          <w:rFonts w:eastAsia="Calibri" w:cs="Times New Roman"/>
          <w:i/>
          <w:lang w:eastAsia="cs-CZ"/>
        </w:rPr>
        <w:t xml:space="preserve">Zařízení č. 16A - dimenze rozvodu </w:t>
      </w:r>
      <w:proofErr w:type="spellStart"/>
      <w:r w:rsidRPr="00D146E6">
        <w:rPr>
          <w:rFonts w:eastAsia="Calibri" w:cs="Times New Roman"/>
          <w:i/>
          <w:lang w:eastAsia="cs-CZ"/>
        </w:rPr>
        <w:t>Cu</w:t>
      </w:r>
      <w:proofErr w:type="spellEnd"/>
      <w:r w:rsidRPr="00D146E6">
        <w:rPr>
          <w:rFonts w:eastAsia="Calibri" w:cs="Times New Roman"/>
          <w:i/>
          <w:lang w:eastAsia="cs-CZ"/>
        </w:rPr>
        <w:t xml:space="preserve"> potrubí 12/6mm</w:t>
      </w:r>
    </w:p>
    <w:p w14:paraId="038838FF" w14:textId="77777777" w:rsidR="00E507B1" w:rsidRPr="00D146E6" w:rsidRDefault="00E507B1" w:rsidP="00E507B1">
      <w:pPr>
        <w:spacing w:after="0" w:line="240" w:lineRule="auto"/>
        <w:rPr>
          <w:rFonts w:eastAsia="Calibri" w:cs="Times New Roman"/>
          <w:i/>
          <w:lang w:eastAsia="cs-CZ"/>
        </w:rPr>
      </w:pPr>
      <w:r w:rsidRPr="00D146E6">
        <w:rPr>
          <w:rFonts w:eastAsia="Calibri" w:cs="Times New Roman"/>
          <w:i/>
          <w:lang w:eastAsia="cs-CZ"/>
        </w:rPr>
        <w:t xml:space="preserve">Zařízení č. 17 - dimenze rozvodu </w:t>
      </w:r>
      <w:proofErr w:type="spellStart"/>
      <w:r w:rsidRPr="00D146E6">
        <w:rPr>
          <w:rFonts w:eastAsia="Calibri" w:cs="Times New Roman"/>
          <w:i/>
          <w:lang w:eastAsia="cs-CZ"/>
        </w:rPr>
        <w:t>Cu</w:t>
      </w:r>
      <w:proofErr w:type="spellEnd"/>
      <w:r w:rsidRPr="00D146E6">
        <w:rPr>
          <w:rFonts w:eastAsia="Calibri" w:cs="Times New Roman"/>
          <w:i/>
          <w:lang w:eastAsia="cs-CZ"/>
        </w:rPr>
        <w:t xml:space="preserve"> potrubí 16/10mm</w:t>
      </w:r>
    </w:p>
    <w:p w14:paraId="1BFF421D" w14:textId="77777777" w:rsidR="00E507B1" w:rsidRPr="00D146E6" w:rsidRDefault="00E507B1" w:rsidP="00E507B1">
      <w:pPr>
        <w:spacing w:after="0" w:line="240" w:lineRule="auto"/>
        <w:rPr>
          <w:rFonts w:eastAsia="Calibri" w:cs="Times New Roman"/>
          <w:i/>
          <w:lang w:eastAsia="cs-CZ"/>
        </w:rPr>
      </w:pPr>
      <w:r w:rsidRPr="00D146E6">
        <w:rPr>
          <w:rFonts w:eastAsia="Calibri" w:cs="Times New Roman"/>
          <w:i/>
          <w:lang w:eastAsia="cs-CZ"/>
        </w:rPr>
        <w:t xml:space="preserve">Zařízení č. 18 - dimenze rozvodu </w:t>
      </w:r>
      <w:proofErr w:type="spellStart"/>
      <w:r w:rsidRPr="00D146E6">
        <w:rPr>
          <w:rFonts w:eastAsia="Calibri" w:cs="Times New Roman"/>
          <w:i/>
          <w:lang w:eastAsia="cs-CZ"/>
        </w:rPr>
        <w:t>Cu</w:t>
      </w:r>
      <w:proofErr w:type="spellEnd"/>
      <w:r w:rsidRPr="00D146E6">
        <w:rPr>
          <w:rFonts w:eastAsia="Calibri" w:cs="Times New Roman"/>
          <w:i/>
          <w:lang w:eastAsia="cs-CZ"/>
        </w:rPr>
        <w:t xml:space="preserve"> potrubí 19/10mm</w:t>
      </w:r>
    </w:p>
    <w:p w14:paraId="2A982435" w14:textId="77777777" w:rsidR="00E507B1" w:rsidRPr="00D146E6" w:rsidRDefault="00E507B1" w:rsidP="00E507B1">
      <w:pPr>
        <w:spacing w:after="0" w:line="240" w:lineRule="auto"/>
        <w:rPr>
          <w:rFonts w:eastAsia="Calibri" w:cs="Times New Roman"/>
          <w:i/>
          <w:lang w:eastAsia="cs-CZ"/>
        </w:rPr>
      </w:pPr>
      <w:r w:rsidRPr="00D146E6">
        <w:rPr>
          <w:rFonts w:eastAsia="Calibri" w:cs="Times New Roman"/>
          <w:i/>
          <w:lang w:eastAsia="cs-CZ"/>
        </w:rPr>
        <w:t xml:space="preserve">Zařízení č. 19 - dimenze rozvodu </w:t>
      </w:r>
      <w:proofErr w:type="spellStart"/>
      <w:r w:rsidRPr="00D146E6">
        <w:rPr>
          <w:rFonts w:eastAsia="Calibri" w:cs="Times New Roman"/>
          <w:i/>
          <w:lang w:eastAsia="cs-CZ"/>
        </w:rPr>
        <w:t>Cu</w:t>
      </w:r>
      <w:proofErr w:type="spellEnd"/>
      <w:r w:rsidRPr="00D146E6">
        <w:rPr>
          <w:rFonts w:eastAsia="Calibri" w:cs="Times New Roman"/>
          <w:i/>
          <w:lang w:eastAsia="cs-CZ"/>
        </w:rPr>
        <w:t xml:space="preserve"> potrubí 16/10mm</w:t>
      </w:r>
    </w:p>
    <w:p w14:paraId="29B1DEA5" w14:textId="77777777" w:rsidR="00E507B1" w:rsidRPr="00D146E6" w:rsidRDefault="00E507B1" w:rsidP="00E507B1">
      <w:pPr>
        <w:spacing w:after="0" w:line="240" w:lineRule="auto"/>
        <w:rPr>
          <w:rFonts w:eastAsia="Calibri" w:cs="Times New Roman"/>
          <w:i/>
          <w:lang w:eastAsia="cs-CZ"/>
        </w:rPr>
      </w:pPr>
      <w:r w:rsidRPr="00D146E6">
        <w:rPr>
          <w:rFonts w:eastAsia="Calibri" w:cs="Times New Roman"/>
          <w:i/>
          <w:lang w:eastAsia="cs-CZ"/>
        </w:rPr>
        <w:t xml:space="preserve">Zařízení č. 23A - dimenze rozvodu </w:t>
      </w:r>
      <w:proofErr w:type="spellStart"/>
      <w:r w:rsidRPr="00D146E6">
        <w:rPr>
          <w:rFonts w:eastAsia="Calibri" w:cs="Times New Roman"/>
          <w:i/>
          <w:lang w:eastAsia="cs-CZ"/>
        </w:rPr>
        <w:t>Cu</w:t>
      </w:r>
      <w:proofErr w:type="spellEnd"/>
      <w:r w:rsidRPr="00D146E6">
        <w:rPr>
          <w:rFonts w:eastAsia="Calibri" w:cs="Times New Roman"/>
          <w:i/>
          <w:lang w:eastAsia="cs-CZ"/>
        </w:rPr>
        <w:t xml:space="preserve"> potrubí 16/10mm</w:t>
      </w:r>
    </w:p>
    <w:p w14:paraId="27B72E2B" w14:textId="77777777" w:rsidR="00E507B1" w:rsidRPr="00D146E6" w:rsidRDefault="00E507B1" w:rsidP="00E507B1">
      <w:pPr>
        <w:spacing w:after="0" w:line="240" w:lineRule="auto"/>
        <w:rPr>
          <w:rFonts w:eastAsia="Calibri" w:cs="Times New Roman"/>
          <w:i/>
          <w:lang w:eastAsia="cs-CZ"/>
        </w:rPr>
      </w:pPr>
      <w:r w:rsidRPr="00D146E6">
        <w:rPr>
          <w:rFonts w:eastAsia="Calibri" w:cs="Times New Roman"/>
          <w:i/>
          <w:lang w:eastAsia="cs-CZ"/>
        </w:rPr>
        <w:t xml:space="preserve">Zařízení č. 24A - dimenze rozvodu </w:t>
      </w:r>
      <w:proofErr w:type="spellStart"/>
      <w:r w:rsidRPr="00D146E6">
        <w:rPr>
          <w:rFonts w:eastAsia="Calibri" w:cs="Times New Roman"/>
          <w:i/>
          <w:lang w:eastAsia="cs-CZ"/>
        </w:rPr>
        <w:t>Cu</w:t>
      </w:r>
      <w:proofErr w:type="spellEnd"/>
      <w:r w:rsidRPr="00D146E6">
        <w:rPr>
          <w:rFonts w:eastAsia="Calibri" w:cs="Times New Roman"/>
          <w:i/>
          <w:lang w:eastAsia="cs-CZ"/>
        </w:rPr>
        <w:t xml:space="preserve"> potrubí 16/10mm</w:t>
      </w:r>
    </w:p>
    <w:p w14:paraId="3972F360" w14:textId="77777777" w:rsidR="00E507B1" w:rsidRPr="00D146E6" w:rsidRDefault="00E507B1" w:rsidP="00E507B1">
      <w:pPr>
        <w:spacing w:after="0" w:line="240" w:lineRule="auto"/>
        <w:rPr>
          <w:rFonts w:eastAsia="Calibri" w:cs="Times New Roman"/>
          <w:i/>
          <w:lang w:eastAsia="cs-CZ"/>
        </w:rPr>
      </w:pPr>
      <w:r w:rsidRPr="00D146E6">
        <w:rPr>
          <w:rFonts w:eastAsia="Calibri" w:cs="Times New Roman"/>
          <w:i/>
          <w:lang w:eastAsia="cs-CZ"/>
        </w:rPr>
        <w:t xml:space="preserve">Zařízení č. 25 - dimenze rozvodu </w:t>
      </w:r>
      <w:proofErr w:type="spellStart"/>
      <w:r w:rsidRPr="00D146E6">
        <w:rPr>
          <w:rFonts w:eastAsia="Calibri" w:cs="Times New Roman"/>
          <w:i/>
          <w:lang w:eastAsia="cs-CZ"/>
        </w:rPr>
        <w:t>Cu</w:t>
      </w:r>
      <w:proofErr w:type="spellEnd"/>
      <w:r w:rsidRPr="00D146E6">
        <w:rPr>
          <w:rFonts w:eastAsia="Calibri" w:cs="Times New Roman"/>
          <w:i/>
          <w:lang w:eastAsia="cs-CZ"/>
        </w:rPr>
        <w:t xml:space="preserve"> potrubí 16/10mm</w:t>
      </w:r>
    </w:p>
    <w:p w14:paraId="09EF75DB" w14:textId="77777777" w:rsidR="00E507B1" w:rsidRPr="00D146E6" w:rsidRDefault="00E507B1" w:rsidP="00E507B1">
      <w:pPr>
        <w:spacing w:after="0" w:line="240" w:lineRule="auto"/>
        <w:rPr>
          <w:rFonts w:eastAsia="Calibri" w:cs="Times New Roman"/>
          <w:i/>
          <w:lang w:eastAsia="cs-CZ"/>
        </w:rPr>
      </w:pPr>
      <w:r w:rsidRPr="00D146E6">
        <w:rPr>
          <w:rFonts w:eastAsia="Calibri" w:cs="Times New Roman"/>
          <w:i/>
          <w:lang w:eastAsia="cs-CZ"/>
        </w:rPr>
        <w:t xml:space="preserve">Zařízení č. D4 - dimenze rozvodu </w:t>
      </w:r>
      <w:proofErr w:type="spellStart"/>
      <w:r w:rsidRPr="00D146E6">
        <w:rPr>
          <w:rFonts w:eastAsia="Calibri" w:cs="Times New Roman"/>
          <w:i/>
          <w:lang w:eastAsia="cs-CZ"/>
        </w:rPr>
        <w:t>Cu</w:t>
      </w:r>
      <w:proofErr w:type="spellEnd"/>
      <w:r w:rsidRPr="00D146E6">
        <w:rPr>
          <w:rFonts w:eastAsia="Calibri" w:cs="Times New Roman"/>
          <w:i/>
          <w:lang w:eastAsia="cs-CZ"/>
        </w:rPr>
        <w:t xml:space="preserve"> potrubí 10/6mm</w:t>
      </w:r>
    </w:p>
    <w:p w14:paraId="42890D14" w14:textId="77777777" w:rsidR="00E507B1" w:rsidRPr="00D146E6" w:rsidRDefault="00E507B1" w:rsidP="00E507B1">
      <w:pPr>
        <w:spacing w:after="0" w:line="240" w:lineRule="auto"/>
        <w:rPr>
          <w:rFonts w:eastAsia="Calibri" w:cs="Times New Roman"/>
          <w:i/>
          <w:lang w:eastAsia="cs-CZ"/>
        </w:rPr>
      </w:pPr>
      <w:proofErr w:type="gramStart"/>
      <w:r w:rsidRPr="00D146E6">
        <w:rPr>
          <w:rFonts w:eastAsia="Calibri" w:cs="Times New Roman"/>
          <w:i/>
          <w:lang w:eastAsia="cs-CZ"/>
        </w:rPr>
        <w:t>Zařízení č .P2</w:t>
      </w:r>
      <w:proofErr w:type="gramEnd"/>
      <w:r w:rsidRPr="00D146E6">
        <w:rPr>
          <w:rFonts w:eastAsia="Calibri" w:cs="Times New Roman"/>
          <w:i/>
          <w:lang w:eastAsia="cs-CZ"/>
        </w:rPr>
        <w:t xml:space="preserve"> - dimenze rozvodu </w:t>
      </w:r>
      <w:proofErr w:type="spellStart"/>
      <w:r w:rsidRPr="00D146E6">
        <w:rPr>
          <w:rFonts w:eastAsia="Calibri" w:cs="Times New Roman"/>
          <w:i/>
          <w:lang w:eastAsia="cs-CZ"/>
        </w:rPr>
        <w:t>Cu</w:t>
      </w:r>
      <w:proofErr w:type="spellEnd"/>
      <w:r w:rsidRPr="00D146E6">
        <w:rPr>
          <w:rFonts w:eastAsia="Calibri" w:cs="Times New Roman"/>
          <w:i/>
          <w:lang w:eastAsia="cs-CZ"/>
        </w:rPr>
        <w:t xml:space="preserve"> potrubí 19/10mm</w:t>
      </w:r>
    </w:p>
    <w:p w14:paraId="1EC78CC9" w14:textId="77777777" w:rsidR="00E507B1" w:rsidRPr="00A639B4" w:rsidRDefault="00E507B1" w:rsidP="00E507B1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4B01D4D6" w14:textId="4049ADA3" w:rsidR="00E507B1" w:rsidRPr="00CB7B5A" w:rsidRDefault="00E507B1" w:rsidP="00E507B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04EEFBC" w14:textId="77777777" w:rsidR="00E507B1" w:rsidRDefault="00E507B1" w:rsidP="00E507B1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23</w:t>
      </w:r>
      <w:r w:rsidRPr="00CB7B5A">
        <w:rPr>
          <w:rFonts w:eastAsia="Calibri" w:cs="Times New Roman"/>
          <w:b/>
          <w:lang w:eastAsia="cs-CZ"/>
        </w:rPr>
        <w:t>:</w:t>
      </w:r>
    </w:p>
    <w:p w14:paraId="0F4FB88C" w14:textId="77777777" w:rsidR="00E507B1" w:rsidRDefault="00E507B1" w:rsidP="00E507B1">
      <w:pPr>
        <w:spacing w:after="0" w:line="240" w:lineRule="auto"/>
      </w:pPr>
      <w:r>
        <w:t xml:space="preserve">Ve výkazu výměru profese VZT jsou uvedeny Přívodní </w:t>
      </w:r>
      <w:proofErr w:type="spellStart"/>
      <w:r>
        <w:t>anemostaty</w:t>
      </w:r>
      <w:proofErr w:type="spellEnd"/>
      <w:r>
        <w:t xml:space="preserve">, které nemají jasně specifikovánu povrchovou úpravu a barvu lamel, např. </w:t>
      </w:r>
      <w:proofErr w:type="spellStart"/>
      <w:r>
        <w:t>pč</w:t>
      </w:r>
      <w:proofErr w:type="spellEnd"/>
      <w:r>
        <w:t xml:space="preserve">. 39 a 9. Žádáme zadavatele, aby </w:t>
      </w:r>
      <w:proofErr w:type="spellStart"/>
      <w:r>
        <w:t>dopřesnil</w:t>
      </w:r>
      <w:proofErr w:type="spellEnd"/>
      <w:r>
        <w:t xml:space="preserve"> provedení.</w:t>
      </w:r>
    </w:p>
    <w:p w14:paraId="00677DA6" w14:textId="77777777" w:rsidR="00E507B1" w:rsidRPr="00CB7B5A" w:rsidRDefault="00E507B1" w:rsidP="00E507B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D4BF1EB" w14:textId="77777777" w:rsidR="00E507B1" w:rsidRPr="00CB7B5A" w:rsidRDefault="00E507B1" w:rsidP="00E507B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058C8916" w14:textId="7D07187F" w:rsidR="00E507B1" w:rsidRPr="00D146E6" w:rsidRDefault="00E507B1" w:rsidP="00E507B1">
      <w:pPr>
        <w:spacing w:after="0" w:line="240" w:lineRule="auto"/>
        <w:rPr>
          <w:rFonts w:eastAsia="Calibri" w:cs="Times New Roman"/>
          <w:i/>
          <w:lang w:eastAsia="cs-CZ"/>
        </w:rPr>
      </w:pPr>
      <w:r w:rsidRPr="00D146E6">
        <w:rPr>
          <w:rFonts w:eastAsia="Calibri" w:cs="Times New Roman"/>
          <w:i/>
          <w:lang w:eastAsia="cs-CZ"/>
        </w:rPr>
        <w:t xml:space="preserve">Veškeré </w:t>
      </w:r>
      <w:proofErr w:type="spellStart"/>
      <w:r w:rsidRPr="00D146E6">
        <w:rPr>
          <w:rFonts w:eastAsia="Calibri" w:cs="Times New Roman"/>
          <w:i/>
          <w:lang w:eastAsia="cs-CZ"/>
        </w:rPr>
        <w:t>anemostat</w:t>
      </w:r>
      <w:r w:rsidR="00D146E6" w:rsidRPr="00D146E6">
        <w:rPr>
          <w:rFonts w:eastAsia="Calibri" w:cs="Times New Roman"/>
          <w:i/>
          <w:lang w:eastAsia="cs-CZ"/>
        </w:rPr>
        <w:t>y</w:t>
      </w:r>
      <w:proofErr w:type="spellEnd"/>
      <w:r w:rsidR="00D146E6" w:rsidRPr="00D146E6">
        <w:rPr>
          <w:rFonts w:eastAsia="Calibri" w:cs="Times New Roman"/>
          <w:i/>
          <w:lang w:eastAsia="cs-CZ"/>
        </w:rPr>
        <w:t xml:space="preserve"> jsou ve standardním provedení, </w:t>
      </w:r>
      <w:r w:rsidRPr="00D146E6">
        <w:rPr>
          <w:rFonts w:eastAsia="Calibri" w:cs="Times New Roman"/>
          <w:i/>
          <w:lang w:eastAsia="cs-CZ"/>
        </w:rPr>
        <w:t>tzn. deska bílá barva a lamely černá barva.</w:t>
      </w:r>
    </w:p>
    <w:p w14:paraId="7B73C224" w14:textId="34583F8F" w:rsidR="00E507B1" w:rsidRDefault="00E507B1" w:rsidP="00E507B1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88B1FED" w14:textId="2F95DA4F" w:rsidR="00D146E6" w:rsidRDefault="00D146E6" w:rsidP="00E507B1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2E4C4B8" w14:textId="77777777" w:rsidR="00D146E6" w:rsidRDefault="00D146E6" w:rsidP="00E507B1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2EBE547" w14:textId="77777777" w:rsidR="00E507B1" w:rsidRDefault="00E507B1" w:rsidP="00D146E6">
      <w:pPr>
        <w:spacing w:after="0"/>
        <w:rPr>
          <w:b/>
          <w:bCs/>
          <w:lang w:eastAsia="cs-CZ"/>
        </w:rPr>
      </w:pPr>
      <w:r>
        <w:rPr>
          <w:b/>
          <w:bCs/>
          <w:lang w:eastAsia="cs-CZ"/>
        </w:rPr>
        <w:lastRenderedPageBreak/>
        <w:t>Dotaz č. 24:</w:t>
      </w:r>
    </w:p>
    <w:p w14:paraId="4EC7948E" w14:textId="38D17BA3" w:rsidR="00E507B1" w:rsidRPr="005E160F" w:rsidRDefault="00E507B1" w:rsidP="00D146E6">
      <w:pPr>
        <w:spacing w:after="0"/>
        <w:jc w:val="both"/>
      </w:pPr>
      <w:r w:rsidRPr="005E160F">
        <w:t>V </w:t>
      </w:r>
      <w:proofErr w:type="gramStart"/>
      <w:r w:rsidRPr="005E160F">
        <w:t>zadavatelem</w:t>
      </w:r>
      <w:proofErr w:type="gramEnd"/>
      <w:r w:rsidRPr="005E160F">
        <w:t xml:space="preserve"> poskytnutém vysv</w:t>
      </w:r>
      <w:r w:rsidR="00D146E6">
        <w:t>ětlení zadávací dokumentace č.1</w:t>
      </w:r>
      <w:r w:rsidRPr="005E160F">
        <w:t>je poskytnuta příloha aktualizovaného soupisu prací jen pro SO 01, 110, 400, 950. Není zřejmé, zda se rozsah zakázky zúžil pouze na tyto SO nebo platí i původní soupisy prací, které byly poskytnuty zadavatelem na svém profilu při zahájení zadávacího řízení. Uchazeči navíc nemohou zasahovat do zamčených zadávacích soupisů prací.</w:t>
      </w:r>
    </w:p>
    <w:p w14:paraId="599AFB87" w14:textId="77777777" w:rsidR="00E507B1" w:rsidRPr="005E160F" w:rsidRDefault="00E507B1" w:rsidP="00D146E6">
      <w:pPr>
        <w:spacing w:after="0"/>
        <w:jc w:val="both"/>
      </w:pPr>
      <w:r w:rsidRPr="005E160F">
        <w:t>Aktuálně mají účastníci zadávacího řízení k dispozici 2 různé soubory soupisů prací a evidentně ani jeden není správný a konečný pro řádné ocenění.</w:t>
      </w:r>
    </w:p>
    <w:p w14:paraId="29B0521F" w14:textId="59AE891E" w:rsidR="00E507B1" w:rsidRDefault="00E507B1" w:rsidP="00D146E6">
      <w:pPr>
        <w:spacing w:after="0"/>
        <w:jc w:val="both"/>
      </w:pPr>
      <w:r w:rsidRPr="005E160F">
        <w:t>Žádáme zadavatele o vysvětlení, jak postupovat při odevzdání nabídky a zda zadavatel zveřejní kompletní soupisy prací včetně oprav v jednom souboru. V případě, že zadavatel poskytne opravený soupis prací v jednom souboru, žádáme tímto o posun lhůty pro odevzdání nabídky pro řádné ocenění požadovaných dodávek prací.</w:t>
      </w:r>
    </w:p>
    <w:p w14:paraId="17CF18F2" w14:textId="77777777" w:rsidR="0079573C" w:rsidRPr="005E160F" w:rsidRDefault="0079573C" w:rsidP="00D146E6">
      <w:pPr>
        <w:spacing w:after="0"/>
        <w:jc w:val="both"/>
      </w:pPr>
    </w:p>
    <w:p w14:paraId="6C4B2E33" w14:textId="0CFC52C4" w:rsidR="00E507B1" w:rsidRPr="00D146E6" w:rsidRDefault="00E507B1" w:rsidP="00D146E6">
      <w:pPr>
        <w:spacing w:after="0"/>
        <w:rPr>
          <w:b/>
          <w:bCs/>
          <w:lang w:eastAsia="cs-CZ"/>
        </w:rPr>
      </w:pPr>
      <w:r>
        <w:rPr>
          <w:b/>
          <w:bCs/>
          <w:lang w:eastAsia="cs-CZ"/>
        </w:rPr>
        <w:t xml:space="preserve">Odpověď: </w:t>
      </w:r>
    </w:p>
    <w:p w14:paraId="1B384A8C" w14:textId="77777777" w:rsidR="00E507B1" w:rsidRPr="00D146E6" w:rsidRDefault="00E507B1" w:rsidP="00D146E6">
      <w:pPr>
        <w:spacing w:after="0"/>
        <w:rPr>
          <w:rFonts w:ascii="Calibri" w:hAnsi="Calibri"/>
          <w:bCs/>
          <w:i/>
          <w:sz w:val="22"/>
          <w:szCs w:val="22"/>
          <w:lang w:eastAsia="cs-CZ"/>
        </w:rPr>
      </w:pPr>
      <w:r w:rsidRPr="00D146E6">
        <w:rPr>
          <w:bCs/>
          <w:i/>
          <w:lang w:eastAsia="cs-CZ"/>
        </w:rPr>
        <w:t>Přílohou zasíláme kompletní soupis prací se zapracovanými změnami, opravami položek dle</w:t>
      </w:r>
      <w:r w:rsidRPr="00D146E6">
        <w:rPr>
          <w:rFonts w:ascii="Calibri" w:hAnsi="Calibri"/>
          <w:bCs/>
          <w:i/>
          <w:sz w:val="22"/>
          <w:szCs w:val="22"/>
          <w:lang w:eastAsia="cs-CZ"/>
        </w:rPr>
        <w:t xml:space="preserve"> dotazů pro zajištění skutečnosti, že všechny podané nabídky budou mít stejný soupis prací.</w:t>
      </w:r>
    </w:p>
    <w:p w14:paraId="35FE84F9" w14:textId="77777777" w:rsidR="00E507B1" w:rsidRDefault="00E507B1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4FFA3F8" w14:textId="77777777" w:rsidR="00333F82" w:rsidRDefault="00333F82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958A45C" w14:textId="77777777" w:rsidR="00E507B1" w:rsidRPr="00D146E6" w:rsidRDefault="00E507B1" w:rsidP="00E507B1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D146E6">
        <w:rPr>
          <w:rFonts w:eastAsia="Times New Roman" w:cs="Times New Roman"/>
          <w:b/>
          <w:lang w:eastAsia="cs-CZ"/>
        </w:rPr>
        <w:t>Zadavatel tímto podává vysvětlení/ změnu/ doplnění zadávací dokumentace k výše uvedené veřejné zakázce bez předchozí žádosti.</w:t>
      </w:r>
    </w:p>
    <w:p w14:paraId="18A62CEC" w14:textId="77777777" w:rsidR="00E507B1" w:rsidRPr="00E507B1" w:rsidRDefault="00E507B1" w:rsidP="00E507B1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7BBF0DA" w14:textId="04E95E46" w:rsidR="00CB7B5A" w:rsidRPr="007C4CE0" w:rsidRDefault="00E507B1" w:rsidP="00E507B1">
      <w:pPr>
        <w:spacing w:after="0" w:line="240" w:lineRule="auto"/>
        <w:jc w:val="both"/>
        <w:rPr>
          <w:rFonts w:eastAsia="Times New Roman" w:cs="Times New Roman"/>
          <w:i/>
          <w:lang w:eastAsia="cs-CZ"/>
        </w:rPr>
      </w:pPr>
      <w:r w:rsidRPr="00D146E6">
        <w:rPr>
          <w:rFonts w:eastAsia="Times New Roman" w:cs="Times New Roman"/>
          <w:i/>
          <w:lang w:eastAsia="cs-CZ"/>
        </w:rPr>
        <w:t xml:space="preserve">Do soupisu prací pro </w:t>
      </w:r>
      <w:proofErr w:type="spellStart"/>
      <w:r w:rsidRPr="00D146E6">
        <w:rPr>
          <w:rFonts w:eastAsia="Times New Roman" w:cs="Times New Roman"/>
          <w:i/>
          <w:lang w:eastAsia="cs-CZ"/>
        </w:rPr>
        <w:t>MaR</w:t>
      </w:r>
      <w:proofErr w:type="spellEnd"/>
      <w:r w:rsidRPr="00D146E6">
        <w:rPr>
          <w:rFonts w:eastAsia="Times New Roman" w:cs="Times New Roman"/>
          <w:i/>
          <w:lang w:eastAsia="cs-CZ"/>
        </w:rPr>
        <w:t xml:space="preserve"> byla do dílu 6. Software doplněna nová položka číslo 84 na licenci </w:t>
      </w:r>
      <w:r w:rsidRPr="007C4CE0">
        <w:rPr>
          <w:rFonts w:eastAsia="Times New Roman" w:cs="Times New Roman"/>
          <w:i/>
          <w:lang w:eastAsia="cs-CZ"/>
        </w:rPr>
        <w:t>vizualizace.</w:t>
      </w:r>
    </w:p>
    <w:p w14:paraId="07D25D81" w14:textId="77777777" w:rsidR="00E507B1" w:rsidRPr="007C4CE0" w:rsidRDefault="00E507B1" w:rsidP="00E507B1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6C02ACD" w14:textId="733DC145" w:rsidR="00D146E6" w:rsidRPr="007C4CE0" w:rsidRDefault="00D146E6" w:rsidP="00D146E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C4CE0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7C4CE0">
        <w:rPr>
          <w:rFonts w:eastAsia="Times New Roman" w:cs="Times New Roman"/>
          <w:b/>
          <w:lang w:eastAsia="cs-CZ"/>
        </w:rPr>
        <w:t>změny/doplnění zadávací dokumentace</w:t>
      </w:r>
      <w:r w:rsidR="00BC29AD" w:rsidRPr="007C4CE0">
        <w:rPr>
          <w:rFonts w:eastAsia="Times New Roman" w:cs="Times New Roman"/>
          <w:b/>
          <w:lang w:eastAsia="cs-CZ"/>
        </w:rPr>
        <w:t xml:space="preserve"> a byl ponechán prostor pro </w:t>
      </w:r>
      <w:r w:rsidR="00B73BB6" w:rsidRPr="007C4CE0">
        <w:rPr>
          <w:rFonts w:eastAsia="Times New Roman" w:cs="Times New Roman"/>
          <w:b/>
          <w:lang w:eastAsia="cs-CZ"/>
        </w:rPr>
        <w:t xml:space="preserve">podání </w:t>
      </w:r>
      <w:r w:rsidR="00BC29AD" w:rsidRPr="007C4CE0">
        <w:rPr>
          <w:rFonts w:eastAsia="Times New Roman" w:cs="Times New Roman"/>
          <w:b/>
          <w:lang w:eastAsia="cs-CZ"/>
        </w:rPr>
        <w:t>nabídky po prohlídce místa plnění</w:t>
      </w:r>
      <w:r w:rsidRPr="007C4CE0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7C4CE0">
        <w:rPr>
          <w:rFonts w:eastAsia="Times New Roman" w:cs="Times New Roman"/>
          <w:lang w:eastAsia="cs-CZ"/>
        </w:rPr>
        <w:t>ust</w:t>
      </w:r>
      <w:proofErr w:type="spellEnd"/>
      <w:r w:rsidRPr="007C4CE0">
        <w:rPr>
          <w:rFonts w:eastAsia="Times New Roman" w:cs="Times New Roman"/>
          <w:lang w:eastAsia="cs-CZ"/>
        </w:rPr>
        <w:t xml:space="preserve">. § 99 odst. 2 ZZVZ a prodlužuje lhůtu pro podání </w:t>
      </w:r>
      <w:r w:rsidR="00B73BB6" w:rsidRPr="007C4CE0">
        <w:rPr>
          <w:rFonts w:eastAsia="Times New Roman" w:cs="Times New Roman"/>
          <w:lang w:eastAsia="cs-CZ"/>
        </w:rPr>
        <w:t>ode dne proh</w:t>
      </w:r>
      <w:r w:rsidR="007C4CE0" w:rsidRPr="007C4CE0">
        <w:rPr>
          <w:rFonts w:eastAsia="Times New Roman" w:cs="Times New Roman"/>
          <w:lang w:eastAsia="cs-CZ"/>
        </w:rPr>
        <w:t>lídky místa p</w:t>
      </w:r>
      <w:r w:rsidR="00B73BB6" w:rsidRPr="007C4CE0">
        <w:rPr>
          <w:rFonts w:eastAsia="Times New Roman" w:cs="Times New Roman"/>
          <w:lang w:eastAsia="cs-CZ"/>
        </w:rPr>
        <w:t>lnění</w:t>
      </w:r>
      <w:r w:rsidR="00BC29AD" w:rsidRPr="007C4CE0">
        <w:rPr>
          <w:rFonts w:eastAsia="Times New Roman" w:cs="Times New Roman"/>
          <w:b/>
          <w:lang w:eastAsia="cs-CZ"/>
        </w:rPr>
        <w:t xml:space="preserve"> </w:t>
      </w:r>
      <w:r w:rsidR="007C4CE0" w:rsidRPr="007C4CE0">
        <w:rPr>
          <w:rFonts w:eastAsia="Times New Roman" w:cs="Times New Roman"/>
          <w:b/>
          <w:lang w:eastAsia="cs-CZ"/>
        </w:rPr>
        <w:t xml:space="preserve">o </w:t>
      </w:r>
      <w:r w:rsidR="00B73BB6" w:rsidRPr="007C4CE0">
        <w:rPr>
          <w:rFonts w:eastAsia="Times New Roman" w:cs="Times New Roman"/>
          <w:b/>
          <w:lang w:eastAsia="cs-CZ"/>
        </w:rPr>
        <w:t>10</w:t>
      </w:r>
      <w:r w:rsidRPr="007C4CE0">
        <w:rPr>
          <w:rFonts w:eastAsia="Times New Roman" w:cs="Times New Roman"/>
          <w:b/>
          <w:lang w:eastAsia="cs-CZ"/>
        </w:rPr>
        <w:t xml:space="preserve"> pracovní</w:t>
      </w:r>
      <w:r w:rsidR="00BC29AD" w:rsidRPr="007C4CE0">
        <w:rPr>
          <w:rFonts w:eastAsia="Times New Roman" w:cs="Times New Roman"/>
          <w:b/>
          <w:lang w:eastAsia="cs-CZ"/>
        </w:rPr>
        <w:t>ch d</w:t>
      </w:r>
      <w:r w:rsidRPr="007C4CE0">
        <w:rPr>
          <w:rFonts w:eastAsia="Times New Roman" w:cs="Times New Roman"/>
          <w:b/>
          <w:lang w:eastAsia="cs-CZ"/>
        </w:rPr>
        <w:t>n</w:t>
      </w:r>
      <w:r w:rsidR="00BC29AD" w:rsidRPr="007C4CE0">
        <w:rPr>
          <w:rFonts w:eastAsia="Times New Roman" w:cs="Times New Roman"/>
          <w:b/>
          <w:lang w:eastAsia="cs-CZ"/>
        </w:rPr>
        <w:t>ů</w:t>
      </w:r>
      <w:r w:rsidRPr="007C4CE0">
        <w:rPr>
          <w:rFonts w:eastAsia="Times New Roman" w:cs="Times New Roman"/>
          <w:lang w:eastAsia="cs-CZ"/>
        </w:rPr>
        <w:t>.</w:t>
      </w:r>
    </w:p>
    <w:p w14:paraId="3536B2F8" w14:textId="77777777" w:rsidR="00D146E6" w:rsidRPr="007C4CE0" w:rsidRDefault="00D146E6" w:rsidP="00D146E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E7CAC4A" w14:textId="0882915A" w:rsidR="00D146E6" w:rsidRPr="007C4CE0" w:rsidRDefault="00D146E6" w:rsidP="00D146E6">
      <w:pPr>
        <w:spacing w:after="0"/>
        <w:jc w:val="both"/>
        <w:rPr>
          <w:rFonts w:eastAsia="Times New Roman" w:cs="Times New Roman"/>
        </w:rPr>
      </w:pPr>
      <w:r w:rsidRPr="007C4CE0">
        <w:rPr>
          <w:rFonts w:eastAsia="Times New Roman" w:cs="Times New Roman"/>
        </w:rPr>
        <w:t>Dále zadavatel uvádí, že dotazy č. 8 - 17 (doručené 6. 11. 2020) měly být zodpovězeny do dne 10. 11. 2020. Zpracování odpovědí na tyto dotazy a doplnění zadávací dokumentace vyžadovalo větší časový prostor. Z výše uvedeného důvodu zadavatel prodlužuje lhůtu pro podání nabídek</w:t>
      </w:r>
      <w:r w:rsidRPr="007C4CE0">
        <w:rPr>
          <w:rFonts w:eastAsia="Times New Roman" w:cs="Times New Roman"/>
          <w:b/>
        </w:rPr>
        <w:t xml:space="preserve"> o další jeden pracovní den navíc</w:t>
      </w:r>
      <w:r w:rsidRPr="007C4CE0">
        <w:rPr>
          <w:rFonts w:eastAsia="Times New Roman" w:cs="Times New Roman"/>
        </w:rPr>
        <w:t>.</w:t>
      </w:r>
    </w:p>
    <w:p w14:paraId="5FEA3E57" w14:textId="77777777" w:rsidR="00D146E6" w:rsidRPr="007C4CE0" w:rsidRDefault="00D146E6" w:rsidP="00D146E6">
      <w:pPr>
        <w:spacing w:after="0"/>
        <w:jc w:val="both"/>
        <w:rPr>
          <w:rFonts w:eastAsia="Times New Roman" w:cs="Times New Roman"/>
        </w:rPr>
      </w:pPr>
    </w:p>
    <w:p w14:paraId="386676EF" w14:textId="2A41FB05" w:rsidR="00D146E6" w:rsidRPr="00AD7D03" w:rsidRDefault="00D146E6" w:rsidP="00D146E6">
      <w:pPr>
        <w:spacing w:after="0"/>
        <w:jc w:val="both"/>
        <w:rPr>
          <w:rFonts w:eastAsia="Times New Roman" w:cs="Times New Roman"/>
        </w:rPr>
      </w:pPr>
      <w:r w:rsidRPr="007C4CE0">
        <w:rPr>
          <w:rFonts w:eastAsia="Times New Roman" w:cs="Times New Roman"/>
        </w:rPr>
        <w:t xml:space="preserve">Zadavatel tedy celkově prodlužuje lhůtu ze dne 16. 11. 2020 na den </w:t>
      </w:r>
      <w:r w:rsidRPr="007C4CE0">
        <w:rPr>
          <w:rFonts w:eastAsia="Times New Roman" w:cs="Times New Roman"/>
          <w:b/>
        </w:rPr>
        <w:t>3. 1</w:t>
      </w:r>
      <w:r w:rsidR="00B73BB6" w:rsidRPr="007C4CE0">
        <w:rPr>
          <w:rFonts w:eastAsia="Times New Roman" w:cs="Times New Roman"/>
          <w:b/>
        </w:rPr>
        <w:t>2</w:t>
      </w:r>
      <w:r w:rsidRPr="007C4CE0">
        <w:rPr>
          <w:rFonts w:eastAsia="Times New Roman" w:cs="Times New Roman"/>
          <w:b/>
        </w:rPr>
        <w:t xml:space="preserve">. </w:t>
      </w:r>
      <w:r w:rsidR="007D0A51">
        <w:rPr>
          <w:rFonts w:eastAsia="Times New Roman" w:cs="Times New Roman"/>
          <w:b/>
        </w:rPr>
        <w:t>2020</w:t>
      </w:r>
      <w:r w:rsidRPr="007C4CE0">
        <w:rPr>
          <w:rFonts w:eastAsia="Times New Roman" w:cs="Times New Roman"/>
        </w:rPr>
        <w:t xml:space="preserve">, tedy </w:t>
      </w:r>
      <w:r w:rsidRPr="007C4CE0">
        <w:rPr>
          <w:rFonts w:eastAsia="Times New Roman" w:cs="Times New Roman"/>
        </w:rPr>
        <w:br/>
      </w:r>
      <w:r w:rsidRPr="007C4CE0">
        <w:rPr>
          <w:rFonts w:eastAsia="Times New Roman" w:cs="Times New Roman"/>
          <w:b/>
        </w:rPr>
        <w:t xml:space="preserve">o </w:t>
      </w:r>
      <w:r w:rsidR="00B73BB6" w:rsidRPr="007C4CE0">
        <w:rPr>
          <w:rFonts w:eastAsia="Times New Roman" w:cs="Times New Roman"/>
          <w:b/>
        </w:rPr>
        <w:t>12</w:t>
      </w:r>
      <w:r w:rsidR="0079573C" w:rsidRPr="007C4CE0">
        <w:rPr>
          <w:rFonts w:eastAsia="Times New Roman" w:cs="Times New Roman"/>
          <w:b/>
        </w:rPr>
        <w:t xml:space="preserve"> pracovních </w:t>
      </w:r>
      <w:r w:rsidRPr="007C4CE0">
        <w:rPr>
          <w:rFonts w:eastAsia="Times New Roman" w:cs="Times New Roman"/>
          <w:b/>
        </w:rPr>
        <w:t>dn</w:t>
      </w:r>
      <w:r w:rsidR="0079573C" w:rsidRPr="007C4CE0">
        <w:rPr>
          <w:rFonts w:eastAsia="Times New Roman" w:cs="Times New Roman"/>
          <w:b/>
        </w:rPr>
        <w:t>ů</w:t>
      </w:r>
      <w:r w:rsidRPr="007C4CE0">
        <w:rPr>
          <w:rFonts w:eastAsia="Times New Roman" w:cs="Times New Roman"/>
          <w:b/>
        </w:rPr>
        <w:t>.</w:t>
      </w:r>
    </w:p>
    <w:p w14:paraId="0156ED99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EE5B1E3" w14:textId="77777777" w:rsidR="00CB7B5A" w:rsidRPr="00F353CC" w:rsidRDefault="00CB7B5A" w:rsidP="00CB7B5A">
      <w:pPr>
        <w:spacing w:after="160" w:line="259" w:lineRule="auto"/>
        <w:rPr>
          <w:rFonts w:eastAsia="Calibri" w:cs="Times New Roman"/>
          <w:u w:val="single"/>
        </w:rPr>
      </w:pPr>
      <w:r w:rsidRPr="00CB7B5A">
        <w:rPr>
          <w:rFonts w:eastAsia="Calibri" w:cs="Times New Roman"/>
          <w:u w:val="single"/>
        </w:rPr>
        <w:t>V </w:t>
      </w:r>
      <w:r w:rsidRPr="00F353CC">
        <w:rPr>
          <w:rFonts w:eastAsia="Calibri" w:cs="Times New Roman"/>
          <w:u w:val="single"/>
        </w:rPr>
        <w:t>souvislosti s touto změnou lhůty pro podání nabídek se mění rovněž:</w:t>
      </w:r>
    </w:p>
    <w:p w14:paraId="4CE65138" w14:textId="77777777" w:rsidR="00CB7B5A" w:rsidRPr="00F353CC" w:rsidRDefault="00CB7B5A" w:rsidP="00CB7B5A">
      <w:pPr>
        <w:spacing w:after="160" w:line="259" w:lineRule="auto"/>
        <w:rPr>
          <w:rFonts w:eastAsia="Calibri" w:cs="Times New Roman"/>
        </w:rPr>
      </w:pPr>
      <w:r w:rsidRPr="00F353CC">
        <w:rPr>
          <w:rFonts w:eastAsia="Calibri" w:cs="Times New Roman"/>
        </w:rPr>
        <w:t>čl. 12.1 odst. 2 Výzvy k podání nabídky takto:</w:t>
      </w:r>
    </w:p>
    <w:p w14:paraId="4B43A7C7" w14:textId="0E77DDC2" w:rsidR="00CB7B5A" w:rsidRPr="0079573C" w:rsidRDefault="00CB7B5A" w:rsidP="0079573C">
      <w:pPr>
        <w:spacing w:after="200" w:line="276" w:lineRule="auto"/>
        <w:jc w:val="both"/>
        <w:rPr>
          <w:rFonts w:eastAsia="Calibri" w:cs="Times New Roman"/>
        </w:rPr>
      </w:pPr>
      <w:r w:rsidRPr="00CB7B5A">
        <w:rPr>
          <w:rFonts w:eastAsia="Calibri" w:cs="Times New Roman"/>
        </w:rPr>
        <w:t xml:space="preserve">„Nabídky musí být zadavateli doručeny nejpozději </w:t>
      </w:r>
      <w:r w:rsidRPr="0079573C">
        <w:rPr>
          <w:rFonts w:eastAsia="Calibri" w:cs="Times New Roman"/>
        </w:rPr>
        <w:t xml:space="preserve">do </w:t>
      </w:r>
      <w:r w:rsidR="0079573C" w:rsidRPr="0079573C">
        <w:rPr>
          <w:rFonts w:eastAsia="Calibri" w:cs="Times New Roman"/>
          <w:b/>
          <w:i/>
        </w:rPr>
        <w:t>3</w:t>
      </w:r>
      <w:r w:rsidR="00F353CC" w:rsidRPr="0079573C">
        <w:rPr>
          <w:rFonts w:eastAsia="Calibri" w:cs="Times New Roman"/>
          <w:b/>
          <w:i/>
        </w:rPr>
        <w:t>. 1</w:t>
      </w:r>
      <w:r w:rsidR="00B73BB6">
        <w:rPr>
          <w:rFonts w:eastAsia="Calibri" w:cs="Times New Roman"/>
          <w:b/>
          <w:i/>
        </w:rPr>
        <w:t>2</w:t>
      </w:r>
      <w:r w:rsidR="00F353CC" w:rsidRPr="0079573C">
        <w:rPr>
          <w:rFonts w:eastAsia="Calibri" w:cs="Times New Roman"/>
          <w:b/>
          <w:i/>
        </w:rPr>
        <w:t>. 2020 do 9</w:t>
      </w:r>
      <w:r w:rsidRPr="0079573C">
        <w:rPr>
          <w:rFonts w:eastAsia="Calibri" w:cs="Times New Roman"/>
          <w:b/>
          <w:i/>
        </w:rPr>
        <w:t>:00 hodin</w:t>
      </w:r>
      <w:r w:rsidR="0079573C">
        <w:rPr>
          <w:rFonts w:eastAsia="Calibri" w:cs="Times New Roman"/>
        </w:rPr>
        <w:t>“</w:t>
      </w:r>
    </w:p>
    <w:p w14:paraId="7D884B97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353CC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64375D68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B07401D" w14:textId="77777777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9573C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08950272" w14:textId="739D04C9" w:rsidR="0079573C" w:rsidRDefault="0079573C" w:rsidP="0079573C">
      <w:pPr>
        <w:pStyle w:val="Odstavecseseznamem"/>
        <w:numPr>
          <w:ilvl w:val="0"/>
          <w:numId w:val="7"/>
        </w:num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075C39">
        <w:rPr>
          <w:rFonts w:eastAsia="Calibri" w:cs="Times New Roman"/>
          <w:bCs/>
          <w:lang w:eastAsia="cs-CZ"/>
        </w:rPr>
        <w:t>TENDR_D</w:t>
      </w:r>
      <w:r>
        <w:rPr>
          <w:rFonts w:eastAsia="Calibri" w:cs="Times New Roman"/>
          <w:bCs/>
          <w:lang w:eastAsia="cs-CZ"/>
        </w:rPr>
        <w:t>2</w:t>
      </w:r>
      <w:r w:rsidRPr="00075C39">
        <w:rPr>
          <w:rFonts w:eastAsia="Calibri" w:cs="Times New Roman"/>
          <w:bCs/>
          <w:lang w:eastAsia="cs-CZ"/>
        </w:rPr>
        <w:t xml:space="preserve"> - OPAVA ZÁPAD ON - REVITALIZACE [zadání]</w:t>
      </w:r>
    </w:p>
    <w:p w14:paraId="20337081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06FC1C7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A69E2FC" w14:textId="443AAC39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79573C">
        <w:rPr>
          <w:rFonts w:eastAsia="Calibri" w:cs="Times New Roman"/>
          <w:lang w:eastAsia="cs-CZ"/>
        </w:rPr>
        <w:t>11. 11. 2020</w:t>
      </w:r>
    </w:p>
    <w:p w14:paraId="1B35A269" w14:textId="0C569C7C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BDFCE0" w14:textId="477E0A0C" w:rsidR="00F353CC" w:rsidRDefault="00F353C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CF20B2E" w14:textId="5B8CFE64" w:rsidR="0079573C" w:rsidRPr="00CB7B5A" w:rsidRDefault="0079573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3A446D8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03ECF39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04A06FD7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19EF2C14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077ABA1F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B7B5A" w:rsidRPr="00CB7B5A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316DB3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0FE4F3AB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73E8E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229CD4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C2B10D" w14:textId="483D477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6DA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6DA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0F08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9C5187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9489FDE" w14:textId="77777777" w:rsidR="00F1715C" w:rsidRDefault="00F1715C" w:rsidP="00D831A3">
          <w:pPr>
            <w:pStyle w:val="Zpat"/>
          </w:pPr>
        </w:p>
      </w:tc>
    </w:tr>
  </w:tbl>
  <w:p w14:paraId="68B42CF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5951BEB" wp14:editId="745CEFB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1E2699F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C654EAC" wp14:editId="4587D47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0910C2E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1B6B048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F84907D" w14:textId="31BF9FBF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6D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6DA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BA7B345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1B95502F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A31E720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777C9E79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2D87EB9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46822EF0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B4F7BB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349F3C0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718BF2D" w14:textId="77777777" w:rsidR="00490C88" w:rsidRDefault="00490C88" w:rsidP="00331004">
          <w:pPr>
            <w:pStyle w:val="Zpat"/>
          </w:pPr>
        </w:p>
      </w:tc>
    </w:tr>
  </w:tbl>
  <w:p w14:paraId="739A98F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BB3B3DC" wp14:editId="0807A4C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15AFAC7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8489C44" wp14:editId="049FA4D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27FFAE0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CEA623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CA3945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176A7711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B3C3EE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18C12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DBB0D7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00BB9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32A5C03" w14:textId="77777777" w:rsidR="00F1715C" w:rsidRPr="00D6163D" w:rsidRDefault="00F1715C" w:rsidP="00D6163D">
          <w:pPr>
            <w:pStyle w:val="Druhdokumentu"/>
          </w:pPr>
        </w:p>
      </w:tc>
    </w:tr>
  </w:tbl>
  <w:p w14:paraId="0FB785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6B2DF3B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4B2B44C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6EE5A49" wp14:editId="010A4477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BB8B1E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D4F0FE" w14:textId="77777777" w:rsidR="00F3199A" w:rsidRPr="00D6163D" w:rsidRDefault="00F3199A" w:rsidP="00FC6389">
          <w:pPr>
            <w:pStyle w:val="Druhdokumentu"/>
          </w:pPr>
        </w:p>
      </w:tc>
    </w:tr>
    <w:tr w:rsidR="00F3199A" w14:paraId="5277623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CECDE6C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1F14793" wp14:editId="20538AAD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1DAEC7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C6BE18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49003E2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FFBDDA2" wp14:editId="3C7265AF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735A8705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95D84B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88C64D1"/>
    <w:multiLevelType w:val="hybridMultilevel"/>
    <w:tmpl w:val="FE1078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2F62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92FF2"/>
    <w:rsid w:val="001A68EC"/>
    <w:rsid w:val="001B69C2"/>
    <w:rsid w:val="001C4DA0"/>
    <w:rsid w:val="00207DF5"/>
    <w:rsid w:val="00267369"/>
    <w:rsid w:val="0026785D"/>
    <w:rsid w:val="002C31BF"/>
    <w:rsid w:val="002E0CD7"/>
    <w:rsid w:val="002F026B"/>
    <w:rsid w:val="00333F82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32C02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9573C"/>
    <w:rsid w:val="007B570C"/>
    <w:rsid w:val="007C4CE0"/>
    <w:rsid w:val="007D0A51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512C2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39B4"/>
    <w:rsid w:val="00A66136"/>
    <w:rsid w:val="00A76DAF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3BB6"/>
    <w:rsid w:val="00B75EE1"/>
    <w:rsid w:val="00B77481"/>
    <w:rsid w:val="00B8518B"/>
    <w:rsid w:val="00BB3740"/>
    <w:rsid w:val="00BC29AD"/>
    <w:rsid w:val="00BD7E91"/>
    <w:rsid w:val="00BF374D"/>
    <w:rsid w:val="00C02D0A"/>
    <w:rsid w:val="00C03A6E"/>
    <w:rsid w:val="00C30759"/>
    <w:rsid w:val="00C44F6A"/>
    <w:rsid w:val="00C727E5"/>
    <w:rsid w:val="00C745C1"/>
    <w:rsid w:val="00C8207D"/>
    <w:rsid w:val="00CB7B5A"/>
    <w:rsid w:val="00CC1E2B"/>
    <w:rsid w:val="00CD1FC4"/>
    <w:rsid w:val="00CE371D"/>
    <w:rsid w:val="00CE5FA9"/>
    <w:rsid w:val="00D02A4D"/>
    <w:rsid w:val="00D146E6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507B1"/>
    <w:rsid w:val="00E824F1"/>
    <w:rsid w:val="00EB104F"/>
    <w:rsid w:val="00ED14BD"/>
    <w:rsid w:val="00F01440"/>
    <w:rsid w:val="00F12DEC"/>
    <w:rsid w:val="00F1715C"/>
    <w:rsid w:val="00F310F8"/>
    <w:rsid w:val="00F3199A"/>
    <w:rsid w:val="00F353CC"/>
    <w:rsid w:val="00F35939"/>
    <w:rsid w:val="00F45607"/>
    <w:rsid w:val="00F50249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CC0C3A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68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68E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68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68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dcmitype/"/>
    <ds:schemaRef ds:uri="http://schemas.microsoft.com/sharepoint/v3/field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sharepoint/v3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71188D6-1636-4088-BD19-570E72F80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4</Pages>
  <Words>1402</Words>
  <Characters>8273</Characters>
  <Application>Microsoft Office Word</Application>
  <DocSecurity>4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9656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Lucie Zapletalová</cp:lastModifiedBy>
  <cp:revision>2</cp:revision>
  <cp:lastPrinted>2020-11-11T13:35:00Z</cp:lastPrinted>
  <dcterms:created xsi:type="dcterms:W3CDTF">2020-11-11T13:39:00Z</dcterms:created>
  <dcterms:modified xsi:type="dcterms:W3CDTF">2020-11-11T13:39:00Z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