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38C2" w14:textId="77777777" w:rsidR="000719BB" w:rsidRDefault="000719BB" w:rsidP="006C2343">
      <w:pPr>
        <w:pStyle w:val="Titul2"/>
      </w:pPr>
    </w:p>
    <w:p w14:paraId="11A54392" w14:textId="77777777" w:rsidR="00826B7B" w:rsidRDefault="00826B7B" w:rsidP="006C2343">
      <w:pPr>
        <w:pStyle w:val="Titul2"/>
      </w:pPr>
    </w:p>
    <w:p w14:paraId="0C1DEA65" w14:textId="77777777" w:rsidR="00DA1C67" w:rsidRDefault="00DA1C67" w:rsidP="006C2343">
      <w:pPr>
        <w:pStyle w:val="Titul2"/>
      </w:pPr>
    </w:p>
    <w:p w14:paraId="72B5DA90" w14:textId="77777777" w:rsidR="004F5B52" w:rsidRDefault="004F5B52" w:rsidP="004F5B52">
      <w:pPr>
        <w:pStyle w:val="Titul1"/>
      </w:pPr>
      <w:r>
        <w:t>Technická specifikace</w:t>
      </w:r>
    </w:p>
    <w:p w14:paraId="458EB728" w14:textId="6D8FFAB3" w:rsidR="003254A3" w:rsidRDefault="003254A3" w:rsidP="00AD0C7B">
      <w:pPr>
        <w:pStyle w:val="Titul2"/>
      </w:pPr>
    </w:p>
    <w:p w14:paraId="0F15424A" w14:textId="77777777" w:rsidR="00AD0C7B" w:rsidRDefault="00BD76C3" w:rsidP="006C2343">
      <w:pPr>
        <w:pStyle w:val="Titul1"/>
      </w:pPr>
      <w:r>
        <w:t>Zvláštní</w:t>
      </w:r>
      <w:r w:rsidR="00AD0C7B">
        <w:t xml:space="preserve"> technické podmínky</w:t>
      </w:r>
    </w:p>
    <w:p w14:paraId="3D9CD2AC" w14:textId="77777777" w:rsidR="00AD0C7B" w:rsidRDefault="00AD0C7B" w:rsidP="00EB46E5">
      <w:pPr>
        <w:pStyle w:val="Titul2"/>
      </w:pPr>
    </w:p>
    <w:p w14:paraId="444AD66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60FA63B" w14:textId="77777777" w:rsidR="002007BA" w:rsidRDefault="002007BA" w:rsidP="006C2343">
      <w:pPr>
        <w:pStyle w:val="Tituldatum"/>
      </w:pPr>
    </w:p>
    <w:sdt>
      <w:sdtPr>
        <w:rPr>
          <w:rStyle w:val="Nzevakce"/>
        </w:rPr>
        <w:alias w:val="Název akce - Vypsat pole, přenese se do zápatí"/>
        <w:tag w:val="Název akce"/>
        <w:id w:val="1889687308"/>
        <w:placeholder>
          <w:docPart w:val="E8313F990E0A43A7A452C049AE59A386"/>
        </w:placeholder>
        <w:text w:multiLine="1"/>
      </w:sdtPr>
      <w:sdtEndPr>
        <w:rPr>
          <w:rStyle w:val="Nzevakce"/>
        </w:rPr>
      </w:sdtEndPr>
      <w:sdtContent>
        <w:p w14:paraId="2168C821" w14:textId="1709AB5E" w:rsidR="00BF54FE" w:rsidRDefault="005A707A" w:rsidP="006C2343">
          <w:pPr>
            <w:pStyle w:val="Tituldatum"/>
          </w:pPr>
          <w:r w:rsidRPr="005A707A">
            <w:rPr>
              <w:rStyle w:val="Nzevakce"/>
            </w:rPr>
            <w:t>Zvýšení trakčního výkonu TNS Čebín</w:t>
          </w:r>
          <w:r w:rsidR="004F3D6B">
            <w:rPr>
              <w:rStyle w:val="Nzevakce"/>
            </w:rPr>
            <w:t xml:space="preserve"> – přípravné práce</w:t>
          </w:r>
        </w:p>
      </w:sdtContent>
    </w:sdt>
    <w:p w14:paraId="4BD25149" w14:textId="77777777" w:rsidR="00BF54FE" w:rsidRDefault="00BF54FE" w:rsidP="006C2343">
      <w:pPr>
        <w:pStyle w:val="Tituldatum"/>
      </w:pPr>
    </w:p>
    <w:p w14:paraId="5E85394E" w14:textId="77777777" w:rsidR="009226C1" w:rsidRDefault="009226C1" w:rsidP="006C2343">
      <w:pPr>
        <w:pStyle w:val="Tituldatum"/>
      </w:pPr>
    </w:p>
    <w:p w14:paraId="37F452BB" w14:textId="77777777" w:rsidR="00DA1C67" w:rsidRDefault="00DA1C67" w:rsidP="006C2343">
      <w:pPr>
        <w:pStyle w:val="Tituldatum"/>
      </w:pPr>
    </w:p>
    <w:p w14:paraId="3316B144" w14:textId="77777777" w:rsidR="00DA1C67" w:rsidRDefault="00DA1C67" w:rsidP="006C2343">
      <w:pPr>
        <w:pStyle w:val="Tituldatum"/>
      </w:pPr>
    </w:p>
    <w:p w14:paraId="089B55AC" w14:textId="77777777" w:rsidR="003B111D" w:rsidRDefault="003B111D" w:rsidP="006C2343">
      <w:pPr>
        <w:pStyle w:val="Tituldatum"/>
      </w:pPr>
    </w:p>
    <w:p w14:paraId="4A326467" w14:textId="533523A6" w:rsidR="00826B7B" w:rsidRPr="006C2343" w:rsidRDefault="006C2343" w:rsidP="006C2343">
      <w:pPr>
        <w:pStyle w:val="Tituldatum"/>
      </w:pPr>
      <w:r w:rsidRPr="006C2343">
        <w:t xml:space="preserve">Datum vydání: </w:t>
      </w:r>
      <w:r w:rsidRPr="006C2343">
        <w:tab/>
      </w:r>
      <w:r w:rsidR="00D463E2">
        <w:t>11</w:t>
      </w:r>
      <w:r w:rsidRPr="005A707A">
        <w:t>.</w:t>
      </w:r>
      <w:r w:rsidR="00D463E2">
        <w:t xml:space="preserve"> 11</w:t>
      </w:r>
      <w:r w:rsidRPr="005A707A">
        <w:t>.</w:t>
      </w:r>
      <w:r w:rsidR="005A707A" w:rsidRPr="005A707A">
        <w:t xml:space="preserve"> </w:t>
      </w:r>
      <w:r w:rsidRPr="005A707A">
        <w:t>20</w:t>
      </w:r>
      <w:r w:rsidR="0001744E" w:rsidRPr="005A707A">
        <w:t>20</w:t>
      </w:r>
      <w:r w:rsidR="0076790E">
        <w:t xml:space="preserve"> </w:t>
      </w:r>
    </w:p>
    <w:p w14:paraId="0A4290BF" w14:textId="77777777" w:rsidR="00826B7B" w:rsidRDefault="00826B7B">
      <w:r>
        <w:br w:type="page"/>
      </w:r>
    </w:p>
    <w:p w14:paraId="36B7B43F" w14:textId="77777777" w:rsidR="00BD7E91" w:rsidRDefault="00BD7E91" w:rsidP="00B101FD">
      <w:pPr>
        <w:pStyle w:val="Nadpisbezsl1-1"/>
      </w:pPr>
      <w:r>
        <w:lastRenderedPageBreak/>
        <w:t>Obsah</w:t>
      </w:r>
      <w:r w:rsidR="00887F36">
        <w:t xml:space="preserve"> </w:t>
      </w:r>
    </w:p>
    <w:bookmarkStart w:id="0" w:name="_GoBack"/>
    <w:bookmarkEnd w:id="0"/>
    <w:p w14:paraId="422692D9" w14:textId="77777777" w:rsidR="002E78E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5997939" w:history="1">
        <w:r w:rsidR="002E78EA" w:rsidRPr="00810DD1">
          <w:rPr>
            <w:rStyle w:val="Hypertextovodkaz"/>
          </w:rPr>
          <w:t>SEZNAM ZKRATEK</w:t>
        </w:r>
        <w:r w:rsidR="002E78EA">
          <w:rPr>
            <w:noProof/>
            <w:webHidden/>
          </w:rPr>
          <w:tab/>
        </w:r>
        <w:r w:rsidR="002E78EA">
          <w:rPr>
            <w:noProof/>
            <w:webHidden/>
          </w:rPr>
          <w:fldChar w:fldCharType="begin"/>
        </w:r>
        <w:r w:rsidR="002E78EA">
          <w:rPr>
            <w:noProof/>
            <w:webHidden/>
          </w:rPr>
          <w:instrText xml:space="preserve"> PAGEREF _Toc55997939 \h </w:instrText>
        </w:r>
        <w:r w:rsidR="002E78EA">
          <w:rPr>
            <w:noProof/>
            <w:webHidden/>
          </w:rPr>
        </w:r>
        <w:r w:rsidR="002E78EA">
          <w:rPr>
            <w:noProof/>
            <w:webHidden/>
          </w:rPr>
          <w:fldChar w:fldCharType="separate"/>
        </w:r>
        <w:r w:rsidR="002E78EA">
          <w:rPr>
            <w:noProof/>
            <w:webHidden/>
          </w:rPr>
          <w:t>2</w:t>
        </w:r>
        <w:r w:rsidR="002E78EA">
          <w:rPr>
            <w:noProof/>
            <w:webHidden/>
          </w:rPr>
          <w:fldChar w:fldCharType="end"/>
        </w:r>
      </w:hyperlink>
    </w:p>
    <w:p w14:paraId="5CDC7675"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40" w:history="1">
        <w:r w:rsidRPr="00810DD1">
          <w:rPr>
            <w:rStyle w:val="Hypertextovodkaz"/>
          </w:rPr>
          <w:t>1.</w:t>
        </w:r>
        <w:r>
          <w:rPr>
            <w:rFonts w:asciiTheme="minorHAnsi" w:eastAsiaTheme="minorEastAsia" w:hAnsiTheme="minorHAnsi"/>
            <w:b w:val="0"/>
            <w:caps w:val="0"/>
            <w:noProof/>
            <w:spacing w:val="0"/>
            <w:sz w:val="22"/>
            <w:szCs w:val="22"/>
            <w:lang w:eastAsia="cs-CZ"/>
          </w:rPr>
          <w:tab/>
        </w:r>
        <w:r w:rsidRPr="00810DD1">
          <w:rPr>
            <w:rStyle w:val="Hypertextovodkaz"/>
          </w:rPr>
          <w:t>SPECIFIKACE PŘEDMĚTU DÍLA</w:t>
        </w:r>
        <w:r>
          <w:rPr>
            <w:noProof/>
            <w:webHidden/>
          </w:rPr>
          <w:tab/>
        </w:r>
        <w:r>
          <w:rPr>
            <w:noProof/>
            <w:webHidden/>
          </w:rPr>
          <w:fldChar w:fldCharType="begin"/>
        </w:r>
        <w:r>
          <w:rPr>
            <w:noProof/>
            <w:webHidden/>
          </w:rPr>
          <w:instrText xml:space="preserve"> PAGEREF _Toc55997940 \h </w:instrText>
        </w:r>
        <w:r>
          <w:rPr>
            <w:noProof/>
            <w:webHidden/>
          </w:rPr>
        </w:r>
        <w:r>
          <w:rPr>
            <w:noProof/>
            <w:webHidden/>
          </w:rPr>
          <w:fldChar w:fldCharType="separate"/>
        </w:r>
        <w:r>
          <w:rPr>
            <w:noProof/>
            <w:webHidden/>
          </w:rPr>
          <w:t>3</w:t>
        </w:r>
        <w:r>
          <w:rPr>
            <w:noProof/>
            <w:webHidden/>
          </w:rPr>
          <w:fldChar w:fldCharType="end"/>
        </w:r>
      </w:hyperlink>
    </w:p>
    <w:p w14:paraId="10B9485D" w14:textId="77777777" w:rsidR="002E78EA" w:rsidRDefault="002E78EA">
      <w:pPr>
        <w:pStyle w:val="Obsah2"/>
        <w:rPr>
          <w:rFonts w:asciiTheme="minorHAnsi" w:eastAsiaTheme="minorEastAsia" w:hAnsiTheme="minorHAnsi"/>
          <w:noProof/>
          <w:spacing w:val="0"/>
          <w:sz w:val="22"/>
          <w:szCs w:val="22"/>
          <w:lang w:eastAsia="cs-CZ"/>
        </w:rPr>
      </w:pPr>
      <w:hyperlink w:anchor="_Toc55997941" w:history="1">
        <w:r w:rsidRPr="00810DD1">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810DD1">
          <w:rPr>
            <w:rStyle w:val="Hypertextovodkaz"/>
          </w:rPr>
          <w:t>Účel a rozsah předmětu Díla</w:t>
        </w:r>
        <w:r>
          <w:rPr>
            <w:noProof/>
            <w:webHidden/>
          </w:rPr>
          <w:tab/>
        </w:r>
        <w:r>
          <w:rPr>
            <w:noProof/>
            <w:webHidden/>
          </w:rPr>
          <w:fldChar w:fldCharType="begin"/>
        </w:r>
        <w:r>
          <w:rPr>
            <w:noProof/>
            <w:webHidden/>
          </w:rPr>
          <w:instrText xml:space="preserve"> PAGEREF _Toc55997941 \h </w:instrText>
        </w:r>
        <w:r>
          <w:rPr>
            <w:noProof/>
            <w:webHidden/>
          </w:rPr>
        </w:r>
        <w:r>
          <w:rPr>
            <w:noProof/>
            <w:webHidden/>
          </w:rPr>
          <w:fldChar w:fldCharType="separate"/>
        </w:r>
        <w:r>
          <w:rPr>
            <w:noProof/>
            <w:webHidden/>
          </w:rPr>
          <w:t>3</w:t>
        </w:r>
        <w:r>
          <w:rPr>
            <w:noProof/>
            <w:webHidden/>
          </w:rPr>
          <w:fldChar w:fldCharType="end"/>
        </w:r>
      </w:hyperlink>
    </w:p>
    <w:p w14:paraId="2F19D3CE" w14:textId="77777777" w:rsidR="002E78EA" w:rsidRDefault="002E78EA">
      <w:pPr>
        <w:pStyle w:val="Obsah2"/>
        <w:rPr>
          <w:rFonts w:asciiTheme="minorHAnsi" w:eastAsiaTheme="minorEastAsia" w:hAnsiTheme="minorHAnsi"/>
          <w:noProof/>
          <w:spacing w:val="0"/>
          <w:sz w:val="22"/>
          <w:szCs w:val="22"/>
          <w:lang w:eastAsia="cs-CZ"/>
        </w:rPr>
      </w:pPr>
      <w:hyperlink w:anchor="_Toc55997942" w:history="1">
        <w:r w:rsidRPr="00810DD1">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810DD1">
          <w:rPr>
            <w:rStyle w:val="Hypertextovodkaz"/>
          </w:rPr>
          <w:t>Umístění stavby</w:t>
        </w:r>
        <w:r>
          <w:rPr>
            <w:noProof/>
            <w:webHidden/>
          </w:rPr>
          <w:tab/>
        </w:r>
        <w:r>
          <w:rPr>
            <w:noProof/>
            <w:webHidden/>
          </w:rPr>
          <w:fldChar w:fldCharType="begin"/>
        </w:r>
        <w:r>
          <w:rPr>
            <w:noProof/>
            <w:webHidden/>
          </w:rPr>
          <w:instrText xml:space="preserve"> PAGEREF _Toc55997942 \h </w:instrText>
        </w:r>
        <w:r>
          <w:rPr>
            <w:noProof/>
            <w:webHidden/>
          </w:rPr>
        </w:r>
        <w:r>
          <w:rPr>
            <w:noProof/>
            <w:webHidden/>
          </w:rPr>
          <w:fldChar w:fldCharType="separate"/>
        </w:r>
        <w:r>
          <w:rPr>
            <w:noProof/>
            <w:webHidden/>
          </w:rPr>
          <w:t>3</w:t>
        </w:r>
        <w:r>
          <w:rPr>
            <w:noProof/>
            <w:webHidden/>
          </w:rPr>
          <w:fldChar w:fldCharType="end"/>
        </w:r>
      </w:hyperlink>
    </w:p>
    <w:p w14:paraId="0CDF4C46"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43" w:history="1">
        <w:r w:rsidRPr="00810DD1">
          <w:rPr>
            <w:rStyle w:val="Hypertextovodkaz"/>
          </w:rPr>
          <w:t>2.</w:t>
        </w:r>
        <w:r>
          <w:rPr>
            <w:rFonts w:asciiTheme="minorHAnsi" w:eastAsiaTheme="minorEastAsia" w:hAnsiTheme="minorHAnsi"/>
            <w:b w:val="0"/>
            <w:caps w:val="0"/>
            <w:noProof/>
            <w:spacing w:val="0"/>
            <w:sz w:val="22"/>
            <w:szCs w:val="22"/>
            <w:lang w:eastAsia="cs-CZ"/>
          </w:rPr>
          <w:tab/>
        </w:r>
        <w:r w:rsidRPr="00810DD1">
          <w:rPr>
            <w:rStyle w:val="Hypertextovodkaz"/>
          </w:rPr>
          <w:t>PŘEHLED VÝCHOZÍCH PODKLADŮ</w:t>
        </w:r>
        <w:r>
          <w:rPr>
            <w:noProof/>
            <w:webHidden/>
          </w:rPr>
          <w:tab/>
        </w:r>
        <w:r>
          <w:rPr>
            <w:noProof/>
            <w:webHidden/>
          </w:rPr>
          <w:fldChar w:fldCharType="begin"/>
        </w:r>
        <w:r>
          <w:rPr>
            <w:noProof/>
            <w:webHidden/>
          </w:rPr>
          <w:instrText xml:space="preserve"> PAGEREF _Toc55997943 \h </w:instrText>
        </w:r>
        <w:r>
          <w:rPr>
            <w:noProof/>
            <w:webHidden/>
          </w:rPr>
        </w:r>
        <w:r>
          <w:rPr>
            <w:noProof/>
            <w:webHidden/>
          </w:rPr>
          <w:fldChar w:fldCharType="separate"/>
        </w:r>
        <w:r>
          <w:rPr>
            <w:noProof/>
            <w:webHidden/>
          </w:rPr>
          <w:t>3</w:t>
        </w:r>
        <w:r>
          <w:rPr>
            <w:noProof/>
            <w:webHidden/>
          </w:rPr>
          <w:fldChar w:fldCharType="end"/>
        </w:r>
      </w:hyperlink>
    </w:p>
    <w:p w14:paraId="6D7DC303" w14:textId="77777777" w:rsidR="002E78EA" w:rsidRDefault="002E78EA">
      <w:pPr>
        <w:pStyle w:val="Obsah2"/>
        <w:rPr>
          <w:rFonts w:asciiTheme="minorHAnsi" w:eastAsiaTheme="minorEastAsia" w:hAnsiTheme="minorHAnsi"/>
          <w:noProof/>
          <w:spacing w:val="0"/>
          <w:sz w:val="22"/>
          <w:szCs w:val="22"/>
          <w:lang w:eastAsia="cs-CZ"/>
        </w:rPr>
      </w:pPr>
      <w:hyperlink w:anchor="_Toc55997944" w:history="1">
        <w:r w:rsidRPr="00810DD1">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810DD1">
          <w:rPr>
            <w:rStyle w:val="Hypertextovodkaz"/>
          </w:rPr>
          <w:t>Projektová dokumentace</w:t>
        </w:r>
        <w:r>
          <w:rPr>
            <w:noProof/>
            <w:webHidden/>
          </w:rPr>
          <w:tab/>
        </w:r>
        <w:r>
          <w:rPr>
            <w:noProof/>
            <w:webHidden/>
          </w:rPr>
          <w:fldChar w:fldCharType="begin"/>
        </w:r>
        <w:r>
          <w:rPr>
            <w:noProof/>
            <w:webHidden/>
          </w:rPr>
          <w:instrText xml:space="preserve"> PAGEREF _Toc55997944 \h </w:instrText>
        </w:r>
        <w:r>
          <w:rPr>
            <w:noProof/>
            <w:webHidden/>
          </w:rPr>
        </w:r>
        <w:r>
          <w:rPr>
            <w:noProof/>
            <w:webHidden/>
          </w:rPr>
          <w:fldChar w:fldCharType="separate"/>
        </w:r>
        <w:r>
          <w:rPr>
            <w:noProof/>
            <w:webHidden/>
          </w:rPr>
          <w:t>3</w:t>
        </w:r>
        <w:r>
          <w:rPr>
            <w:noProof/>
            <w:webHidden/>
          </w:rPr>
          <w:fldChar w:fldCharType="end"/>
        </w:r>
      </w:hyperlink>
    </w:p>
    <w:p w14:paraId="0CAF4307" w14:textId="77777777" w:rsidR="002E78EA" w:rsidRDefault="002E78EA">
      <w:pPr>
        <w:pStyle w:val="Obsah2"/>
        <w:rPr>
          <w:rFonts w:asciiTheme="minorHAnsi" w:eastAsiaTheme="minorEastAsia" w:hAnsiTheme="minorHAnsi"/>
          <w:noProof/>
          <w:spacing w:val="0"/>
          <w:sz w:val="22"/>
          <w:szCs w:val="22"/>
          <w:lang w:eastAsia="cs-CZ"/>
        </w:rPr>
      </w:pPr>
      <w:hyperlink w:anchor="_Toc55997945" w:history="1">
        <w:r w:rsidRPr="00810DD1">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810DD1">
          <w:rPr>
            <w:rStyle w:val="Hypertextovodkaz"/>
          </w:rPr>
          <w:t>Související dokumentace</w:t>
        </w:r>
        <w:r>
          <w:rPr>
            <w:noProof/>
            <w:webHidden/>
          </w:rPr>
          <w:tab/>
        </w:r>
        <w:r>
          <w:rPr>
            <w:noProof/>
            <w:webHidden/>
          </w:rPr>
          <w:fldChar w:fldCharType="begin"/>
        </w:r>
        <w:r>
          <w:rPr>
            <w:noProof/>
            <w:webHidden/>
          </w:rPr>
          <w:instrText xml:space="preserve"> PAGEREF _Toc55997945 \h </w:instrText>
        </w:r>
        <w:r>
          <w:rPr>
            <w:noProof/>
            <w:webHidden/>
          </w:rPr>
        </w:r>
        <w:r>
          <w:rPr>
            <w:noProof/>
            <w:webHidden/>
          </w:rPr>
          <w:fldChar w:fldCharType="separate"/>
        </w:r>
        <w:r>
          <w:rPr>
            <w:noProof/>
            <w:webHidden/>
          </w:rPr>
          <w:t>3</w:t>
        </w:r>
        <w:r>
          <w:rPr>
            <w:noProof/>
            <w:webHidden/>
          </w:rPr>
          <w:fldChar w:fldCharType="end"/>
        </w:r>
      </w:hyperlink>
    </w:p>
    <w:p w14:paraId="3AAB1D9D"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46" w:history="1">
        <w:r w:rsidRPr="00810DD1">
          <w:rPr>
            <w:rStyle w:val="Hypertextovodkaz"/>
          </w:rPr>
          <w:t>3.</w:t>
        </w:r>
        <w:r>
          <w:rPr>
            <w:rFonts w:asciiTheme="minorHAnsi" w:eastAsiaTheme="minorEastAsia" w:hAnsiTheme="minorHAnsi"/>
            <w:b w:val="0"/>
            <w:caps w:val="0"/>
            <w:noProof/>
            <w:spacing w:val="0"/>
            <w:sz w:val="22"/>
            <w:szCs w:val="22"/>
            <w:lang w:eastAsia="cs-CZ"/>
          </w:rPr>
          <w:tab/>
        </w:r>
        <w:r w:rsidRPr="00810DD1">
          <w:rPr>
            <w:rStyle w:val="Hypertextovodkaz"/>
          </w:rPr>
          <w:t>KOORDINACE S JINÝMI STAVBAMI</w:t>
        </w:r>
        <w:r>
          <w:rPr>
            <w:noProof/>
            <w:webHidden/>
          </w:rPr>
          <w:tab/>
        </w:r>
        <w:r>
          <w:rPr>
            <w:noProof/>
            <w:webHidden/>
          </w:rPr>
          <w:fldChar w:fldCharType="begin"/>
        </w:r>
        <w:r>
          <w:rPr>
            <w:noProof/>
            <w:webHidden/>
          </w:rPr>
          <w:instrText xml:space="preserve"> PAGEREF _Toc55997946 \h </w:instrText>
        </w:r>
        <w:r>
          <w:rPr>
            <w:noProof/>
            <w:webHidden/>
          </w:rPr>
        </w:r>
        <w:r>
          <w:rPr>
            <w:noProof/>
            <w:webHidden/>
          </w:rPr>
          <w:fldChar w:fldCharType="separate"/>
        </w:r>
        <w:r>
          <w:rPr>
            <w:noProof/>
            <w:webHidden/>
          </w:rPr>
          <w:t>3</w:t>
        </w:r>
        <w:r>
          <w:rPr>
            <w:noProof/>
            <w:webHidden/>
          </w:rPr>
          <w:fldChar w:fldCharType="end"/>
        </w:r>
      </w:hyperlink>
    </w:p>
    <w:p w14:paraId="519BE11B"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47" w:history="1">
        <w:r w:rsidRPr="00810DD1">
          <w:rPr>
            <w:rStyle w:val="Hypertextovodkaz"/>
          </w:rPr>
          <w:t>4.</w:t>
        </w:r>
        <w:r>
          <w:rPr>
            <w:rFonts w:asciiTheme="minorHAnsi" w:eastAsiaTheme="minorEastAsia" w:hAnsiTheme="minorHAnsi"/>
            <w:b w:val="0"/>
            <w:caps w:val="0"/>
            <w:noProof/>
            <w:spacing w:val="0"/>
            <w:sz w:val="22"/>
            <w:szCs w:val="22"/>
            <w:lang w:eastAsia="cs-CZ"/>
          </w:rPr>
          <w:tab/>
        </w:r>
        <w:r w:rsidRPr="00810DD1">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_Toc55997947 \h </w:instrText>
        </w:r>
        <w:r>
          <w:rPr>
            <w:noProof/>
            <w:webHidden/>
          </w:rPr>
        </w:r>
        <w:r>
          <w:rPr>
            <w:noProof/>
            <w:webHidden/>
          </w:rPr>
          <w:fldChar w:fldCharType="separate"/>
        </w:r>
        <w:r>
          <w:rPr>
            <w:noProof/>
            <w:webHidden/>
          </w:rPr>
          <w:t>4</w:t>
        </w:r>
        <w:r>
          <w:rPr>
            <w:noProof/>
            <w:webHidden/>
          </w:rPr>
          <w:fldChar w:fldCharType="end"/>
        </w:r>
      </w:hyperlink>
    </w:p>
    <w:p w14:paraId="6417B72D" w14:textId="77777777" w:rsidR="002E78EA" w:rsidRDefault="002E78EA">
      <w:pPr>
        <w:pStyle w:val="Obsah2"/>
        <w:rPr>
          <w:rFonts w:asciiTheme="minorHAnsi" w:eastAsiaTheme="minorEastAsia" w:hAnsiTheme="minorHAnsi"/>
          <w:noProof/>
          <w:spacing w:val="0"/>
          <w:sz w:val="22"/>
          <w:szCs w:val="22"/>
          <w:lang w:eastAsia="cs-CZ"/>
        </w:rPr>
      </w:pPr>
      <w:hyperlink w:anchor="_Toc55997948" w:history="1">
        <w:r w:rsidRPr="00810DD1">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810DD1">
          <w:rPr>
            <w:rStyle w:val="Hypertextovodkaz"/>
          </w:rPr>
          <w:t>Všeobecně</w:t>
        </w:r>
        <w:r>
          <w:rPr>
            <w:noProof/>
            <w:webHidden/>
          </w:rPr>
          <w:tab/>
        </w:r>
        <w:r>
          <w:rPr>
            <w:noProof/>
            <w:webHidden/>
          </w:rPr>
          <w:fldChar w:fldCharType="begin"/>
        </w:r>
        <w:r>
          <w:rPr>
            <w:noProof/>
            <w:webHidden/>
          </w:rPr>
          <w:instrText xml:space="preserve"> PAGEREF _Toc55997948 \h </w:instrText>
        </w:r>
        <w:r>
          <w:rPr>
            <w:noProof/>
            <w:webHidden/>
          </w:rPr>
        </w:r>
        <w:r>
          <w:rPr>
            <w:noProof/>
            <w:webHidden/>
          </w:rPr>
          <w:fldChar w:fldCharType="separate"/>
        </w:r>
        <w:r>
          <w:rPr>
            <w:noProof/>
            <w:webHidden/>
          </w:rPr>
          <w:t>4</w:t>
        </w:r>
        <w:r>
          <w:rPr>
            <w:noProof/>
            <w:webHidden/>
          </w:rPr>
          <w:fldChar w:fldCharType="end"/>
        </w:r>
      </w:hyperlink>
    </w:p>
    <w:p w14:paraId="7CDB288A" w14:textId="77777777" w:rsidR="002E78EA" w:rsidRDefault="002E78EA">
      <w:pPr>
        <w:pStyle w:val="Obsah2"/>
        <w:rPr>
          <w:rFonts w:asciiTheme="minorHAnsi" w:eastAsiaTheme="minorEastAsia" w:hAnsiTheme="minorHAnsi"/>
          <w:noProof/>
          <w:spacing w:val="0"/>
          <w:sz w:val="22"/>
          <w:szCs w:val="22"/>
          <w:lang w:eastAsia="cs-CZ"/>
        </w:rPr>
      </w:pPr>
      <w:hyperlink w:anchor="_Toc55997949" w:history="1">
        <w:r w:rsidRPr="00810DD1">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810DD1">
          <w:rPr>
            <w:rStyle w:val="Hypertextovodkaz"/>
          </w:rPr>
          <w:t>Doklady překládané zhotovitelem</w:t>
        </w:r>
        <w:r>
          <w:rPr>
            <w:noProof/>
            <w:webHidden/>
          </w:rPr>
          <w:tab/>
        </w:r>
        <w:r>
          <w:rPr>
            <w:noProof/>
            <w:webHidden/>
          </w:rPr>
          <w:fldChar w:fldCharType="begin"/>
        </w:r>
        <w:r>
          <w:rPr>
            <w:noProof/>
            <w:webHidden/>
          </w:rPr>
          <w:instrText xml:space="preserve"> PAGEREF _Toc55997949 \h </w:instrText>
        </w:r>
        <w:r>
          <w:rPr>
            <w:noProof/>
            <w:webHidden/>
          </w:rPr>
        </w:r>
        <w:r>
          <w:rPr>
            <w:noProof/>
            <w:webHidden/>
          </w:rPr>
          <w:fldChar w:fldCharType="separate"/>
        </w:r>
        <w:r>
          <w:rPr>
            <w:noProof/>
            <w:webHidden/>
          </w:rPr>
          <w:t>5</w:t>
        </w:r>
        <w:r>
          <w:rPr>
            <w:noProof/>
            <w:webHidden/>
          </w:rPr>
          <w:fldChar w:fldCharType="end"/>
        </w:r>
      </w:hyperlink>
    </w:p>
    <w:p w14:paraId="7EAF253F" w14:textId="77777777" w:rsidR="002E78EA" w:rsidRDefault="002E78EA">
      <w:pPr>
        <w:pStyle w:val="Obsah2"/>
        <w:rPr>
          <w:rFonts w:asciiTheme="minorHAnsi" w:eastAsiaTheme="minorEastAsia" w:hAnsiTheme="minorHAnsi"/>
          <w:noProof/>
          <w:spacing w:val="0"/>
          <w:sz w:val="22"/>
          <w:szCs w:val="22"/>
          <w:lang w:eastAsia="cs-CZ"/>
        </w:rPr>
      </w:pPr>
      <w:hyperlink w:anchor="_Toc55997950" w:history="1">
        <w:r w:rsidRPr="00810DD1">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810DD1">
          <w:rPr>
            <w:rStyle w:val="Hypertextovodkaz"/>
          </w:rPr>
          <w:t>Dokumentace zhotovitele pro stavbu</w:t>
        </w:r>
        <w:r>
          <w:rPr>
            <w:noProof/>
            <w:webHidden/>
          </w:rPr>
          <w:tab/>
        </w:r>
        <w:r>
          <w:rPr>
            <w:noProof/>
            <w:webHidden/>
          </w:rPr>
          <w:fldChar w:fldCharType="begin"/>
        </w:r>
        <w:r>
          <w:rPr>
            <w:noProof/>
            <w:webHidden/>
          </w:rPr>
          <w:instrText xml:space="preserve"> PAGEREF _Toc55997950 \h </w:instrText>
        </w:r>
        <w:r>
          <w:rPr>
            <w:noProof/>
            <w:webHidden/>
          </w:rPr>
        </w:r>
        <w:r>
          <w:rPr>
            <w:noProof/>
            <w:webHidden/>
          </w:rPr>
          <w:fldChar w:fldCharType="separate"/>
        </w:r>
        <w:r>
          <w:rPr>
            <w:noProof/>
            <w:webHidden/>
          </w:rPr>
          <w:t>5</w:t>
        </w:r>
        <w:r>
          <w:rPr>
            <w:noProof/>
            <w:webHidden/>
          </w:rPr>
          <w:fldChar w:fldCharType="end"/>
        </w:r>
      </w:hyperlink>
    </w:p>
    <w:p w14:paraId="2034F07A" w14:textId="77777777" w:rsidR="002E78EA" w:rsidRDefault="002E78EA">
      <w:pPr>
        <w:pStyle w:val="Obsah2"/>
        <w:rPr>
          <w:rFonts w:asciiTheme="minorHAnsi" w:eastAsiaTheme="minorEastAsia" w:hAnsiTheme="minorHAnsi"/>
          <w:noProof/>
          <w:spacing w:val="0"/>
          <w:sz w:val="22"/>
          <w:szCs w:val="22"/>
          <w:lang w:eastAsia="cs-CZ"/>
        </w:rPr>
      </w:pPr>
      <w:hyperlink w:anchor="_Toc55997951" w:history="1">
        <w:r w:rsidRPr="00810DD1">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810DD1">
          <w:rPr>
            <w:rStyle w:val="Hypertextovodkaz"/>
          </w:rPr>
          <w:t>Dokumentace skutečného provedení stavby</w:t>
        </w:r>
        <w:r>
          <w:rPr>
            <w:noProof/>
            <w:webHidden/>
          </w:rPr>
          <w:tab/>
        </w:r>
        <w:r>
          <w:rPr>
            <w:noProof/>
            <w:webHidden/>
          </w:rPr>
          <w:fldChar w:fldCharType="begin"/>
        </w:r>
        <w:r>
          <w:rPr>
            <w:noProof/>
            <w:webHidden/>
          </w:rPr>
          <w:instrText xml:space="preserve"> PAGEREF _Toc55997951 \h </w:instrText>
        </w:r>
        <w:r>
          <w:rPr>
            <w:noProof/>
            <w:webHidden/>
          </w:rPr>
        </w:r>
        <w:r>
          <w:rPr>
            <w:noProof/>
            <w:webHidden/>
          </w:rPr>
          <w:fldChar w:fldCharType="separate"/>
        </w:r>
        <w:r>
          <w:rPr>
            <w:noProof/>
            <w:webHidden/>
          </w:rPr>
          <w:t>6</w:t>
        </w:r>
        <w:r>
          <w:rPr>
            <w:noProof/>
            <w:webHidden/>
          </w:rPr>
          <w:fldChar w:fldCharType="end"/>
        </w:r>
      </w:hyperlink>
    </w:p>
    <w:p w14:paraId="29FA4546" w14:textId="77777777" w:rsidR="002E78EA" w:rsidRDefault="002E78EA">
      <w:pPr>
        <w:pStyle w:val="Obsah2"/>
        <w:rPr>
          <w:rFonts w:asciiTheme="minorHAnsi" w:eastAsiaTheme="minorEastAsia" w:hAnsiTheme="minorHAnsi"/>
          <w:noProof/>
          <w:spacing w:val="0"/>
          <w:sz w:val="22"/>
          <w:szCs w:val="22"/>
          <w:lang w:eastAsia="cs-CZ"/>
        </w:rPr>
      </w:pPr>
      <w:hyperlink w:anchor="_Toc55997952" w:history="1">
        <w:r w:rsidRPr="00810DD1">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810DD1">
          <w:rPr>
            <w:rStyle w:val="Hypertextovodkaz"/>
          </w:rPr>
          <w:t>Zabezpečovací zařízení</w:t>
        </w:r>
        <w:r>
          <w:rPr>
            <w:noProof/>
            <w:webHidden/>
          </w:rPr>
          <w:tab/>
        </w:r>
        <w:r>
          <w:rPr>
            <w:noProof/>
            <w:webHidden/>
          </w:rPr>
          <w:fldChar w:fldCharType="begin"/>
        </w:r>
        <w:r>
          <w:rPr>
            <w:noProof/>
            <w:webHidden/>
          </w:rPr>
          <w:instrText xml:space="preserve"> PAGEREF _Toc55997952 \h </w:instrText>
        </w:r>
        <w:r>
          <w:rPr>
            <w:noProof/>
            <w:webHidden/>
          </w:rPr>
        </w:r>
        <w:r>
          <w:rPr>
            <w:noProof/>
            <w:webHidden/>
          </w:rPr>
          <w:fldChar w:fldCharType="separate"/>
        </w:r>
        <w:r>
          <w:rPr>
            <w:noProof/>
            <w:webHidden/>
          </w:rPr>
          <w:t>6</w:t>
        </w:r>
        <w:r>
          <w:rPr>
            <w:noProof/>
            <w:webHidden/>
          </w:rPr>
          <w:fldChar w:fldCharType="end"/>
        </w:r>
      </w:hyperlink>
    </w:p>
    <w:p w14:paraId="014056D1" w14:textId="77777777" w:rsidR="002E78EA" w:rsidRDefault="002E78EA">
      <w:pPr>
        <w:pStyle w:val="Obsah2"/>
        <w:rPr>
          <w:rFonts w:asciiTheme="minorHAnsi" w:eastAsiaTheme="minorEastAsia" w:hAnsiTheme="minorHAnsi"/>
          <w:noProof/>
          <w:spacing w:val="0"/>
          <w:sz w:val="22"/>
          <w:szCs w:val="22"/>
          <w:lang w:eastAsia="cs-CZ"/>
        </w:rPr>
      </w:pPr>
      <w:hyperlink w:anchor="_Toc55997953" w:history="1">
        <w:r w:rsidRPr="00810DD1">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810DD1">
          <w:rPr>
            <w:rStyle w:val="Hypertextovodkaz"/>
          </w:rPr>
          <w:t>Životní prostředí a nakládání s odpady</w:t>
        </w:r>
        <w:r>
          <w:rPr>
            <w:noProof/>
            <w:webHidden/>
          </w:rPr>
          <w:tab/>
        </w:r>
        <w:r>
          <w:rPr>
            <w:noProof/>
            <w:webHidden/>
          </w:rPr>
          <w:fldChar w:fldCharType="begin"/>
        </w:r>
        <w:r>
          <w:rPr>
            <w:noProof/>
            <w:webHidden/>
          </w:rPr>
          <w:instrText xml:space="preserve"> PAGEREF _Toc55997953 \h </w:instrText>
        </w:r>
        <w:r>
          <w:rPr>
            <w:noProof/>
            <w:webHidden/>
          </w:rPr>
        </w:r>
        <w:r>
          <w:rPr>
            <w:noProof/>
            <w:webHidden/>
          </w:rPr>
          <w:fldChar w:fldCharType="separate"/>
        </w:r>
        <w:r>
          <w:rPr>
            <w:noProof/>
            <w:webHidden/>
          </w:rPr>
          <w:t>6</w:t>
        </w:r>
        <w:r>
          <w:rPr>
            <w:noProof/>
            <w:webHidden/>
          </w:rPr>
          <w:fldChar w:fldCharType="end"/>
        </w:r>
      </w:hyperlink>
    </w:p>
    <w:p w14:paraId="1C4F2EE0"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54" w:history="1">
        <w:r w:rsidRPr="00810DD1">
          <w:rPr>
            <w:rStyle w:val="Hypertextovodkaz"/>
          </w:rPr>
          <w:t>5.</w:t>
        </w:r>
        <w:r>
          <w:rPr>
            <w:rFonts w:asciiTheme="minorHAnsi" w:eastAsiaTheme="minorEastAsia" w:hAnsiTheme="minorHAnsi"/>
            <w:b w:val="0"/>
            <w:caps w:val="0"/>
            <w:noProof/>
            <w:spacing w:val="0"/>
            <w:sz w:val="22"/>
            <w:szCs w:val="22"/>
            <w:lang w:eastAsia="cs-CZ"/>
          </w:rPr>
          <w:tab/>
        </w:r>
        <w:r w:rsidRPr="00810DD1">
          <w:rPr>
            <w:rStyle w:val="Hypertextovodkaz"/>
          </w:rPr>
          <w:t>ORGANIZACE VÝSTAVBY, VÝLUKY</w:t>
        </w:r>
        <w:r>
          <w:rPr>
            <w:noProof/>
            <w:webHidden/>
          </w:rPr>
          <w:tab/>
        </w:r>
        <w:r>
          <w:rPr>
            <w:noProof/>
            <w:webHidden/>
          </w:rPr>
          <w:fldChar w:fldCharType="begin"/>
        </w:r>
        <w:r>
          <w:rPr>
            <w:noProof/>
            <w:webHidden/>
          </w:rPr>
          <w:instrText xml:space="preserve"> PAGEREF _Toc55997954 \h </w:instrText>
        </w:r>
        <w:r>
          <w:rPr>
            <w:noProof/>
            <w:webHidden/>
          </w:rPr>
        </w:r>
        <w:r>
          <w:rPr>
            <w:noProof/>
            <w:webHidden/>
          </w:rPr>
          <w:fldChar w:fldCharType="separate"/>
        </w:r>
        <w:r>
          <w:rPr>
            <w:noProof/>
            <w:webHidden/>
          </w:rPr>
          <w:t>7</w:t>
        </w:r>
        <w:r>
          <w:rPr>
            <w:noProof/>
            <w:webHidden/>
          </w:rPr>
          <w:fldChar w:fldCharType="end"/>
        </w:r>
      </w:hyperlink>
    </w:p>
    <w:p w14:paraId="24C5FB87" w14:textId="77777777" w:rsidR="002E78EA" w:rsidRDefault="002E78EA">
      <w:pPr>
        <w:pStyle w:val="Obsah1"/>
        <w:rPr>
          <w:rFonts w:asciiTheme="minorHAnsi" w:eastAsiaTheme="minorEastAsia" w:hAnsiTheme="minorHAnsi"/>
          <w:b w:val="0"/>
          <w:caps w:val="0"/>
          <w:noProof/>
          <w:spacing w:val="0"/>
          <w:sz w:val="22"/>
          <w:szCs w:val="22"/>
          <w:lang w:eastAsia="cs-CZ"/>
        </w:rPr>
      </w:pPr>
      <w:hyperlink w:anchor="_Toc55997955" w:history="1">
        <w:r w:rsidRPr="00810DD1">
          <w:rPr>
            <w:rStyle w:val="Hypertextovodkaz"/>
          </w:rPr>
          <w:t>6.</w:t>
        </w:r>
        <w:r>
          <w:rPr>
            <w:rFonts w:asciiTheme="minorHAnsi" w:eastAsiaTheme="minorEastAsia" w:hAnsiTheme="minorHAnsi"/>
            <w:b w:val="0"/>
            <w:caps w:val="0"/>
            <w:noProof/>
            <w:spacing w:val="0"/>
            <w:sz w:val="22"/>
            <w:szCs w:val="22"/>
            <w:lang w:eastAsia="cs-CZ"/>
          </w:rPr>
          <w:tab/>
        </w:r>
        <w:r w:rsidRPr="00810DD1">
          <w:rPr>
            <w:rStyle w:val="Hypertextovodkaz"/>
          </w:rPr>
          <w:t>SOUVISEJÍCÍ DOKUMENTY A PŘEDPISY</w:t>
        </w:r>
        <w:r>
          <w:rPr>
            <w:noProof/>
            <w:webHidden/>
          </w:rPr>
          <w:tab/>
        </w:r>
        <w:r>
          <w:rPr>
            <w:noProof/>
            <w:webHidden/>
          </w:rPr>
          <w:fldChar w:fldCharType="begin"/>
        </w:r>
        <w:r>
          <w:rPr>
            <w:noProof/>
            <w:webHidden/>
          </w:rPr>
          <w:instrText xml:space="preserve"> PAGEREF _Toc55997955 \h </w:instrText>
        </w:r>
        <w:r>
          <w:rPr>
            <w:noProof/>
            <w:webHidden/>
          </w:rPr>
        </w:r>
        <w:r>
          <w:rPr>
            <w:noProof/>
            <w:webHidden/>
          </w:rPr>
          <w:fldChar w:fldCharType="separate"/>
        </w:r>
        <w:r>
          <w:rPr>
            <w:noProof/>
            <w:webHidden/>
          </w:rPr>
          <w:t>7</w:t>
        </w:r>
        <w:r>
          <w:rPr>
            <w:noProof/>
            <w:webHidden/>
          </w:rPr>
          <w:fldChar w:fldCharType="end"/>
        </w:r>
      </w:hyperlink>
    </w:p>
    <w:p w14:paraId="30FD6988" w14:textId="4F2E93CA" w:rsidR="00AD0C7B" w:rsidRDefault="00BD7E91" w:rsidP="008D03B9">
      <w:r>
        <w:fldChar w:fldCharType="end"/>
      </w:r>
    </w:p>
    <w:p w14:paraId="04C665A5" w14:textId="77777777" w:rsidR="00AD0C7B" w:rsidRDefault="00AD0C7B" w:rsidP="00DA1C67">
      <w:pPr>
        <w:pStyle w:val="Nadpisbezsl1-1"/>
        <w:outlineLvl w:val="0"/>
      </w:pPr>
      <w:bookmarkStart w:id="1" w:name="_Toc13731854"/>
      <w:bookmarkStart w:id="2" w:name="_Toc55997939"/>
      <w:r>
        <w:t>SEZNAM ZKRATEK</w:t>
      </w:r>
      <w:bookmarkEnd w:id="2"/>
      <w:r w:rsidR="0076790E">
        <w:t xml:space="preserve"> </w:t>
      </w:r>
      <w:bookmarkEnd w:id="1"/>
    </w:p>
    <w:p w14:paraId="4A36193F"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39ECDB3" w14:textId="77777777" w:rsidTr="00041EC8">
        <w:tc>
          <w:tcPr>
            <w:tcW w:w="1250" w:type="dxa"/>
            <w:shd w:val="clear" w:color="auto" w:fill="FFFFFF" w:themeFill="background1"/>
            <w:tcMar>
              <w:top w:w="28" w:type="dxa"/>
              <w:left w:w="0" w:type="dxa"/>
              <w:bottom w:w="28" w:type="dxa"/>
              <w:right w:w="0" w:type="dxa"/>
            </w:tcMar>
          </w:tcPr>
          <w:p w14:paraId="18736978" w14:textId="77777777" w:rsidR="00AD0C7B" w:rsidRPr="00140433" w:rsidRDefault="0001744E" w:rsidP="00757290">
            <w:pPr>
              <w:pStyle w:val="Zkratky1"/>
            </w:pPr>
            <w:r>
              <w:t>SŽ</w:t>
            </w:r>
            <w:r w:rsidRPr="00140433">
              <w:t xml:space="preserve"> </w:t>
            </w:r>
            <w:r w:rsidR="000145C8" w:rsidRPr="00140433">
              <w:tab/>
            </w:r>
          </w:p>
        </w:tc>
        <w:tc>
          <w:tcPr>
            <w:tcW w:w="7452" w:type="dxa"/>
            <w:shd w:val="clear" w:color="auto" w:fill="FFFFFF" w:themeFill="background1"/>
            <w:tcMar>
              <w:top w:w="28" w:type="dxa"/>
              <w:left w:w="0" w:type="dxa"/>
              <w:bottom w:w="28" w:type="dxa"/>
              <w:right w:w="0" w:type="dxa"/>
            </w:tcMar>
          </w:tcPr>
          <w:p w14:paraId="1EA1E36F" w14:textId="77777777" w:rsidR="00AD0C7B" w:rsidRPr="00140433" w:rsidRDefault="0001744E" w:rsidP="0076790E">
            <w:pPr>
              <w:pStyle w:val="Zkratky2"/>
            </w:pPr>
            <w:r>
              <w:t>Správa železnic, státní organizace</w:t>
            </w:r>
          </w:p>
        </w:tc>
      </w:tr>
      <w:tr w:rsidR="004461DF" w:rsidRPr="00AD0C7B" w14:paraId="48D22609" w14:textId="77777777" w:rsidTr="00041EC8">
        <w:tc>
          <w:tcPr>
            <w:tcW w:w="1250" w:type="dxa"/>
            <w:tcMar>
              <w:top w:w="28" w:type="dxa"/>
              <w:left w:w="0" w:type="dxa"/>
              <w:bottom w:w="28" w:type="dxa"/>
              <w:right w:w="0" w:type="dxa"/>
            </w:tcMar>
          </w:tcPr>
          <w:p w14:paraId="3E462498" w14:textId="77777777" w:rsidR="004461DF" w:rsidRDefault="004461DF" w:rsidP="00AD0C7B">
            <w:pPr>
              <w:pStyle w:val="Zkratky1"/>
            </w:pPr>
            <w:r>
              <w:t xml:space="preserve">SŽDC </w:t>
            </w:r>
            <w:r>
              <w:tab/>
            </w:r>
          </w:p>
        </w:tc>
        <w:tc>
          <w:tcPr>
            <w:tcW w:w="7452" w:type="dxa"/>
            <w:tcMar>
              <w:top w:w="28" w:type="dxa"/>
              <w:left w:w="0" w:type="dxa"/>
              <w:bottom w:w="28" w:type="dxa"/>
              <w:right w:w="0" w:type="dxa"/>
            </w:tcMar>
          </w:tcPr>
          <w:p w14:paraId="23F6A985" w14:textId="77777777" w:rsidR="004461DF" w:rsidRDefault="004461DF" w:rsidP="000F15F1">
            <w:pPr>
              <w:pStyle w:val="Zkratky2"/>
            </w:pPr>
            <w:r>
              <w:t>Správa železniční dopravní cesty, státní organizace</w:t>
            </w:r>
          </w:p>
        </w:tc>
      </w:tr>
      <w:tr w:rsidR="005A707A" w:rsidRPr="00AD0C7B" w14:paraId="361EA27B" w14:textId="77777777" w:rsidTr="00041EC8">
        <w:tc>
          <w:tcPr>
            <w:tcW w:w="1250" w:type="dxa"/>
            <w:tcMar>
              <w:top w:w="28" w:type="dxa"/>
              <w:left w:w="0" w:type="dxa"/>
              <w:bottom w:w="28" w:type="dxa"/>
              <w:right w:w="0" w:type="dxa"/>
            </w:tcMar>
          </w:tcPr>
          <w:p w14:paraId="2766584D" w14:textId="77777777" w:rsidR="005A707A" w:rsidRDefault="005A707A" w:rsidP="005A707A">
            <w:pPr>
              <w:pStyle w:val="Zkratky1"/>
            </w:pPr>
            <w:r>
              <w:t>TNS …………</w:t>
            </w:r>
          </w:p>
        </w:tc>
        <w:tc>
          <w:tcPr>
            <w:tcW w:w="7452" w:type="dxa"/>
            <w:tcMar>
              <w:top w:w="28" w:type="dxa"/>
              <w:left w:w="0" w:type="dxa"/>
              <w:bottom w:w="28" w:type="dxa"/>
              <w:right w:w="0" w:type="dxa"/>
            </w:tcMar>
          </w:tcPr>
          <w:p w14:paraId="1C564EED" w14:textId="77777777" w:rsidR="005A707A" w:rsidRDefault="005A707A" w:rsidP="005A707A">
            <w:pPr>
              <w:pStyle w:val="Zkratky2"/>
            </w:pPr>
            <w:r>
              <w:t>Trakční napájecí stanice</w:t>
            </w:r>
          </w:p>
        </w:tc>
      </w:tr>
      <w:tr w:rsidR="005A707A" w:rsidRPr="00AD0C7B" w14:paraId="6FB5400A" w14:textId="77777777" w:rsidTr="00041EC8">
        <w:tc>
          <w:tcPr>
            <w:tcW w:w="1250" w:type="dxa"/>
            <w:tcMar>
              <w:top w:w="28" w:type="dxa"/>
              <w:left w:w="0" w:type="dxa"/>
              <w:bottom w:w="28" w:type="dxa"/>
              <w:right w:w="0" w:type="dxa"/>
            </w:tcMar>
          </w:tcPr>
          <w:p w14:paraId="504C0DFE" w14:textId="77777777" w:rsidR="005A707A" w:rsidRPr="00AD0C7B" w:rsidRDefault="005A707A" w:rsidP="005A707A">
            <w:pPr>
              <w:pStyle w:val="Zkratky1"/>
            </w:pPr>
            <w:r>
              <w:t xml:space="preserve">UTZ/E </w:t>
            </w:r>
            <w:r>
              <w:tab/>
            </w:r>
          </w:p>
        </w:tc>
        <w:tc>
          <w:tcPr>
            <w:tcW w:w="7452" w:type="dxa"/>
            <w:tcMar>
              <w:top w:w="28" w:type="dxa"/>
              <w:left w:w="0" w:type="dxa"/>
              <w:bottom w:w="28" w:type="dxa"/>
              <w:right w:w="0" w:type="dxa"/>
            </w:tcMar>
          </w:tcPr>
          <w:p w14:paraId="10C1A3CA" w14:textId="77777777" w:rsidR="005A707A" w:rsidRPr="005A707A" w:rsidRDefault="005A707A" w:rsidP="005A707A">
            <w:pPr>
              <w:pStyle w:val="Zkratky2"/>
            </w:pPr>
            <w:r w:rsidRPr="005A707A">
              <w:t>Určená technická zařízení v rozsahu projektování</w:t>
            </w:r>
          </w:p>
        </w:tc>
      </w:tr>
      <w:tr w:rsidR="005A707A" w:rsidRPr="00AD0C7B" w14:paraId="1CD87670" w14:textId="77777777" w:rsidTr="00041EC8">
        <w:tc>
          <w:tcPr>
            <w:tcW w:w="1250" w:type="dxa"/>
            <w:tcMar>
              <w:top w:w="28" w:type="dxa"/>
              <w:left w:w="0" w:type="dxa"/>
              <w:bottom w:w="28" w:type="dxa"/>
              <w:right w:w="0" w:type="dxa"/>
            </w:tcMar>
          </w:tcPr>
          <w:p w14:paraId="1766C0AA" w14:textId="77777777" w:rsidR="005A707A" w:rsidRPr="00AD0C7B" w:rsidRDefault="005A707A" w:rsidP="005A707A">
            <w:pPr>
              <w:pStyle w:val="Zkratky1"/>
            </w:pPr>
          </w:p>
        </w:tc>
        <w:tc>
          <w:tcPr>
            <w:tcW w:w="7452" w:type="dxa"/>
            <w:tcMar>
              <w:top w:w="28" w:type="dxa"/>
              <w:left w:w="0" w:type="dxa"/>
              <w:bottom w:w="28" w:type="dxa"/>
              <w:right w:w="0" w:type="dxa"/>
            </w:tcMar>
          </w:tcPr>
          <w:p w14:paraId="5BF9E524" w14:textId="77777777" w:rsidR="005A707A" w:rsidRPr="006115D3" w:rsidRDefault="005A707A" w:rsidP="005A707A">
            <w:pPr>
              <w:pStyle w:val="Zkratky2"/>
            </w:pPr>
          </w:p>
        </w:tc>
      </w:tr>
      <w:tr w:rsidR="005A707A" w:rsidRPr="00AD0C7B" w14:paraId="5F7744D4" w14:textId="77777777" w:rsidTr="00041EC8">
        <w:tc>
          <w:tcPr>
            <w:tcW w:w="1250" w:type="dxa"/>
            <w:tcMar>
              <w:top w:w="28" w:type="dxa"/>
              <w:left w:w="0" w:type="dxa"/>
              <w:bottom w:w="28" w:type="dxa"/>
              <w:right w:w="0" w:type="dxa"/>
            </w:tcMar>
          </w:tcPr>
          <w:p w14:paraId="374470CB" w14:textId="77777777" w:rsidR="005A707A" w:rsidRPr="00AD0C7B" w:rsidRDefault="005A707A" w:rsidP="005A707A">
            <w:pPr>
              <w:pStyle w:val="Zkratky1"/>
            </w:pPr>
          </w:p>
        </w:tc>
        <w:tc>
          <w:tcPr>
            <w:tcW w:w="7452" w:type="dxa"/>
            <w:tcMar>
              <w:top w:w="28" w:type="dxa"/>
              <w:left w:w="0" w:type="dxa"/>
              <w:bottom w:w="28" w:type="dxa"/>
              <w:right w:w="0" w:type="dxa"/>
            </w:tcMar>
          </w:tcPr>
          <w:p w14:paraId="57A7E7DF" w14:textId="77777777" w:rsidR="005A707A" w:rsidRPr="006115D3" w:rsidRDefault="005A707A" w:rsidP="005A707A">
            <w:pPr>
              <w:pStyle w:val="Zkratky2"/>
            </w:pPr>
          </w:p>
        </w:tc>
      </w:tr>
      <w:tr w:rsidR="005A707A" w:rsidRPr="00AD0C7B" w14:paraId="150933B6" w14:textId="77777777" w:rsidTr="00041EC8">
        <w:tc>
          <w:tcPr>
            <w:tcW w:w="1250" w:type="dxa"/>
            <w:tcMar>
              <w:top w:w="28" w:type="dxa"/>
              <w:left w:w="0" w:type="dxa"/>
              <w:bottom w:w="28" w:type="dxa"/>
              <w:right w:w="0" w:type="dxa"/>
            </w:tcMar>
          </w:tcPr>
          <w:p w14:paraId="7D986BA7" w14:textId="77777777" w:rsidR="005A707A" w:rsidRPr="00AD0C7B" w:rsidRDefault="005A707A" w:rsidP="005A707A">
            <w:pPr>
              <w:pStyle w:val="Zkratky1"/>
            </w:pPr>
          </w:p>
        </w:tc>
        <w:tc>
          <w:tcPr>
            <w:tcW w:w="7452" w:type="dxa"/>
            <w:tcMar>
              <w:top w:w="28" w:type="dxa"/>
              <w:left w:w="0" w:type="dxa"/>
              <w:bottom w:w="28" w:type="dxa"/>
              <w:right w:w="0" w:type="dxa"/>
            </w:tcMar>
          </w:tcPr>
          <w:p w14:paraId="5B66E26C" w14:textId="77777777" w:rsidR="005A707A" w:rsidRPr="006115D3" w:rsidRDefault="005A707A" w:rsidP="005A707A">
            <w:pPr>
              <w:pStyle w:val="Zkratky2"/>
            </w:pPr>
          </w:p>
        </w:tc>
      </w:tr>
    </w:tbl>
    <w:p w14:paraId="1D1184DE" w14:textId="77777777" w:rsidR="00041EC8" w:rsidRDefault="00041EC8" w:rsidP="00AD0C7B"/>
    <w:p w14:paraId="4422F185" w14:textId="77777777" w:rsidR="00826B7B" w:rsidRDefault="00826B7B">
      <w:r>
        <w:br w:type="page"/>
      </w:r>
    </w:p>
    <w:p w14:paraId="0B984FFD" w14:textId="77777777"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55997940"/>
      <w:r w:rsidRPr="00782CE4">
        <w:lastRenderedPageBreak/>
        <w:t>SPECIFIKACE</w:t>
      </w:r>
      <w:r>
        <w:t xml:space="preserve"> PŘEDMĚTU DÍLA</w:t>
      </w:r>
      <w:bookmarkEnd w:id="3"/>
      <w:bookmarkEnd w:id="9"/>
    </w:p>
    <w:p w14:paraId="6D415A20" w14:textId="77777777" w:rsidR="00DF7BAA" w:rsidRDefault="00DF7BAA" w:rsidP="00DF7BAA">
      <w:pPr>
        <w:pStyle w:val="Nadpis2-2"/>
      </w:pPr>
      <w:bookmarkStart w:id="10" w:name="_Toc6410430"/>
      <w:bookmarkStart w:id="11" w:name="_Toc55997941"/>
      <w:r>
        <w:t>Účel a rozsah předmětu Díla</w:t>
      </w:r>
      <w:bookmarkEnd w:id="10"/>
      <w:bookmarkEnd w:id="11"/>
    </w:p>
    <w:p w14:paraId="7F2B66D2" w14:textId="17BB560A" w:rsidR="00DF7BAA" w:rsidRPr="005E0C15" w:rsidRDefault="00DF7BAA" w:rsidP="005A707A">
      <w:pPr>
        <w:pStyle w:val="Text2-1"/>
      </w:pPr>
      <w:r>
        <w:t>Předmětem díla je zhotovení stavby „</w:t>
      </w:r>
      <w:r w:rsidR="005A707A" w:rsidRPr="005A707A">
        <w:t>Zvýšení trakčního výkonu TNS Čebín</w:t>
      </w:r>
      <w:r w:rsidR="004F3D6B">
        <w:t xml:space="preserve"> – přípravné práce</w:t>
      </w:r>
      <w:r>
        <w:t xml:space="preserve">“ jejímž cílem je </w:t>
      </w:r>
      <w:r w:rsidR="00243362" w:rsidRPr="00715E77">
        <w:rPr>
          <w:rFonts w:cs="Arial"/>
        </w:rPr>
        <w:t>zdvojení přípojných lan ke stykovým transformátorům a zdvojení výměnových a</w:t>
      </w:r>
      <w:r w:rsidR="00243362">
        <w:rPr>
          <w:rFonts w:cs="Arial"/>
        </w:rPr>
        <w:t xml:space="preserve"> </w:t>
      </w:r>
      <w:r w:rsidR="00243362" w:rsidRPr="00715E77">
        <w:rPr>
          <w:rFonts w:cs="Arial"/>
        </w:rPr>
        <w:t>dalších propojek v hlavních kolejích</w:t>
      </w:r>
      <w:r w:rsidR="00243362">
        <w:rPr>
          <w:rFonts w:cs="Arial"/>
        </w:rPr>
        <w:t>, výstavba základu pro nové trakční podpěry.</w:t>
      </w:r>
      <w:r w:rsidR="005E0C15">
        <w:rPr>
          <w:rFonts w:cs="Arial"/>
        </w:rPr>
        <w:t xml:space="preserve"> Jedná se o zhotovení těchto objektů:</w:t>
      </w:r>
    </w:p>
    <w:p w14:paraId="71156AB9" w14:textId="2EDA646A" w:rsidR="005E0C15" w:rsidRDefault="005E0C15" w:rsidP="005E0C15">
      <w:pPr>
        <w:pStyle w:val="Odrka1-1"/>
      </w:pPr>
      <w:r w:rsidRPr="005E0C15">
        <w:t>PS 90-28-01</w:t>
      </w:r>
      <w:r w:rsidRPr="005E0C15">
        <w:tab/>
      </w:r>
      <w:proofErr w:type="spellStart"/>
      <w:proofErr w:type="gramStart"/>
      <w:r w:rsidRPr="005E0C15">
        <w:t>T.ú</w:t>
      </w:r>
      <w:proofErr w:type="spellEnd"/>
      <w:r w:rsidRPr="005E0C15">
        <w:t>.</w:t>
      </w:r>
      <w:proofErr w:type="gramEnd"/>
      <w:r w:rsidRPr="005E0C15">
        <w:t xml:space="preserve"> Brno - Kutná Hora, úprava zpětné cesty</w:t>
      </w:r>
    </w:p>
    <w:p w14:paraId="6CE6258A" w14:textId="77777777" w:rsidR="005E0C15" w:rsidRDefault="005E0C15" w:rsidP="005E0C15">
      <w:pPr>
        <w:pStyle w:val="Odrka1-1"/>
      </w:pPr>
      <w:r>
        <w:t>SO 01-01-01</w:t>
      </w:r>
      <w:r>
        <w:tab/>
        <w:t>TNS Čebín, úprava TV (pouze základy TV)</w:t>
      </w:r>
    </w:p>
    <w:p w14:paraId="28B5D430" w14:textId="543B0E67" w:rsidR="005E0C15" w:rsidRPr="008E6BDC" w:rsidRDefault="005E0C15" w:rsidP="005E0C15">
      <w:pPr>
        <w:pStyle w:val="Odrka1-1"/>
      </w:pPr>
      <w:r>
        <w:t>SO 90-17-01</w:t>
      </w:r>
      <w:r>
        <w:tab/>
      </w:r>
      <w:proofErr w:type="spellStart"/>
      <w:proofErr w:type="gramStart"/>
      <w:r>
        <w:t>T.ú</w:t>
      </w:r>
      <w:proofErr w:type="spellEnd"/>
      <w:r>
        <w:t>.</w:t>
      </w:r>
      <w:proofErr w:type="gramEnd"/>
      <w:r>
        <w:t xml:space="preserve"> Brno - Kutná Hora, úprava zpětné cesty</w:t>
      </w:r>
    </w:p>
    <w:p w14:paraId="3F148764" w14:textId="2A52C6A2" w:rsidR="00E00523" w:rsidRDefault="00DF7BAA" w:rsidP="00E00523">
      <w:pPr>
        <w:pStyle w:val="Text2-1"/>
        <w:numPr>
          <w:ilvl w:val="2"/>
          <w:numId w:val="6"/>
        </w:numPr>
      </w:pPr>
      <w:r w:rsidRPr="00DB4332">
        <w:t>Rozsah Díla „</w:t>
      </w:r>
      <w:r w:rsidR="00E00523" w:rsidRPr="005A707A">
        <w:t>Zvýšení trakčního výkonu TNS Čebín</w:t>
      </w:r>
      <w:r w:rsidR="004F3D6B">
        <w:t xml:space="preserve"> – přípravné práce</w:t>
      </w:r>
      <w:r w:rsidRPr="00DB4332">
        <w:t>“ je</w:t>
      </w:r>
      <w:r w:rsidR="00E00523">
        <w:t xml:space="preserve"> </w:t>
      </w:r>
      <w:r w:rsidR="00E00523" w:rsidRPr="00E6176E">
        <w:t xml:space="preserve">realizace stavby podle schválené </w:t>
      </w:r>
      <w:r w:rsidR="00EC4478">
        <w:t>P</w:t>
      </w:r>
      <w:r w:rsidR="00E00523" w:rsidRPr="00E6176E">
        <w:t>rojektové dokumentace, jejíž součástí jsou také</w:t>
      </w:r>
      <w:r w:rsidR="00E00523">
        <w:t xml:space="preserve"> následující položky:</w:t>
      </w:r>
    </w:p>
    <w:p w14:paraId="119ADFF9" w14:textId="77777777" w:rsidR="00E00523" w:rsidRPr="00410699" w:rsidRDefault="00E00523" w:rsidP="00E00523">
      <w:pPr>
        <w:pStyle w:val="Odrka1-1"/>
        <w:numPr>
          <w:ilvl w:val="0"/>
          <w:numId w:val="4"/>
        </w:numPr>
      </w:pPr>
      <w:r w:rsidRPr="00410699">
        <w:t xml:space="preserve">Realizační dokumentace </w:t>
      </w:r>
    </w:p>
    <w:p w14:paraId="13C93646" w14:textId="5346C6F7" w:rsidR="00E00523" w:rsidRPr="00410699" w:rsidRDefault="00E00523" w:rsidP="00E00523">
      <w:pPr>
        <w:pStyle w:val="Odrka1-1"/>
        <w:numPr>
          <w:ilvl w:val="0"/>
          <w:numId w:val="4"/>
        </w:numPr>
      </w:pPr>
      <w:r w:rsidRPr="00410699">
        <w:t>Dokumentace skutečného provedení stavby</w:t>
      </w:r>
    </w:p>
    <w:p w14:paraId="45391912" w14:textId="77777777" w:rsidR="00E00523" w:rsidRPr="00410699" w:rsidRDefault="00E00523" w:rsidP="00E00523">
      <w:pPr>
        <w:pStyle w:val="Odrka1-1"/>
        <w:numPr>
          <w:ilvl w:val="0"/>
          <w:numId w:val="4"/>
        </w:numPr>
      </w:pPr>
      <w:r w:rsidRPr="00410699">
        <w:t>Zajištění posouzení shody a prohlášení o shodě na parametry interoperability ve fázi realizace (prostřednictvím notifikované osoby)</w:t>
      </w:r>
    </w:p>
    <w:p w14:paraId="3A83AD11" w14:textId="46E5595A" w:rsidR="00E00523" w:rsidRDefault="00E00523" w:rsidP="00E00523">
      <w:pPr>
        <w:pStyle w:val="Odrka1-1"/>
        <w:numPr>
          <w:ilvl w:val="0"/>
          <w:numId w:val="4"/>
        </w:numPr>
      </w:pPr>
      <w:r w:rsidRPr="00410699">
        <w:t>Osvědčení o bezpečnosti podle Prováděcího nařízení komise (EU) č. 402/2013 ze dne 30. dubna 2013 o společné metodě pro h</w:t>
      </w:r>
      <w:r w:rsidR="00E31158">
        <w:t>odnocení a posuzování rizik a o </w:t>
      </w:r>
      <w:r w:rsidRPr="00410699">
        <w:t xml:space="preserve">zrušení nařízení (ES) č. 352/2009 </w:t>
      </w:r>
    </w:p>
    <w:p w14:paraId="62470A20" w14:textId="58341334" w:rsidR="00DF7BAA" w:rsidRPr="0048502F" w:rsidRDefault="00DF7BAA" w:rsidP="00DF7BAA">
      <w:pPr>
        <w:pStyle w:val="Nadpis2-2"/>
      </w:pPr>
      <w:bookmarkStart w:id="12" w:name="_Toc6410431"/>
      <w:bookmarkStart w:id="13" w:name="_Toc55997942"/>
      <w:r w:rsidRPr="0048502F">
        <w:t>Umístění stavby</w:t>
      </w:r>
      <w:bookmarkEnd w:id="12"/>
      <w:bookmarkEnd w:id="13"/>
    </w:p>
    <w:p w14:paraId="5A5C5374" w14:textId="77777777" w:rsidR="00DF7BAA" w:rsidRDefault="00B9352A" w:rsidP="00B9352A">
      <w:pPr>
        <w:pStyle w:val="Text2-1"/>
      </w:pPr>
      <w:r w:rsidRPr="00B9352A">
        <w:t xml:space="preserve">Stavba se nachází na dráze </w:t>
      </w:r>
      <w:proofErr w:type="spellStart"/>
      <w:r w:rsidRPr="00B9352A">
        <w:t>Odb</w:t>
      </w:r>
      <w:proofErr w:type="spellEnd"/>
      <w:r w:rsidRPr="00B9352A">
        <w:t xml:space="preserve">. Brno Židenice – Havlíčkův Brod a Havlíčkův Brod – Kolín na celostátní dvoukolejné trati zařazené do sítě TEN-T „Brno </w:t>
      </w:r>
      <w:proofErr w:type="spellStart"/>
      <w:r w:rsidRPr="00B9352A">
        <w:t>hl.n</w:t>
      </w:r>
      <w:proofErr w:type="spellEnd"/>
      <w:r w:rsidRPr="00B9352A">
        <w:t xml:space="preserve"> – Kutná Hora </w:t>
      </w:r>
      <w:proofErr w:type="spellStart"/>
      <w:proofErr w:type="gramStart"/>
      <w:r w:rsidRPr="00B9352A">
        <w:t>hl.n</w:t>
      </w:r>
      <w:proofErr w:type="spellEnd"/>
      <w:r w:rsidRPr="00B9352A">
        <w:t>.</w:t>
      </w:r>
      <w:proofErr w:type="gramEnd"/>
      <w:r w:rsidRPr="00B9352A">
        <w:t>“ č. 700 00 a 680 00 (dle Prohlášení o dráze), č. 324- (dle TTP), č. 250 a 230 (dle KJŘ).</w:t>
      </w:r>
    </w:p>
    <w:p w14:paraId="22FA5D36" w14:textId="77777777" w:rsidR="00DF7BAA" w:rsidRDefault="00DF7BAA" w:rsidP="00DF7BAA">
      <w:pPr>
        <w:pStyle w:val="Nadpis2-1"/>
      </w:pPr>
      <w:bookmarkStart w:id="14" w:name="_Toc6410432"/>
      <w:bookmarkStart w:id="15" w:name="_Toc55997943"/>
      <w:r>
        <w:t>PŘEHLED VÝCHOZÍCH PODKLADŮ</w:t>
      </w:r>
      <w:bookmarkEnd w:id="14"/>
      <w:bookmarkEnd w:id="15"/>
    </w:p>
    <w:p w14:paraId="79D6B2CF" w14:textId="77777777" w:rsidR="00DF7BAA" w:rsidRDefault="00DF7BAA" w:rsidP="00DF7BAA">
      <w:pPr>
        <w:pStyle w:val="Nadpis2-2"/>
      </w:pPr>
      <w:bookmarkStart w:id="16" w:name="_Toc6410433"/>
      <w:bookmarkStart w:id="17" w:name="_Toc55997944"/>
      <w:r>
        <w:t>Projektová dokumentace</w:t>
      </w:r>
      <w:bookmarkEnd w:id="16"/>
      <w:bookmarkEnd w:id="17"/>
    </w:p>
    <w:p w14:paraId="3C96B95E" w14:textId="242A7932" w:rsidR="00DF7BAA" w:rsidRDefault="00DF7BAA" w:rsidP="00E103BF">
      <w:pPr>
        <w:pStyle w:val="Text2-1"/>
      </w:pPr>
      <w:r>
        <w:t>Projektová dokumentace</w:t>
      </w:r>
      <w:r w:rsidR="00E103BF">
        <w:t xml:space="preserve"> „</w:t>
      </w:r>
      <w:r w:rsidR="00E103BF" w:rsidRPr="005A707A">
        <w:t>Zvýšení trakčního výkonu TNS Čebín</w:t>
      </w:r>
      <w:r w:rsidR="00E103BF">
        <w:t>“,</w:t>
      </w:r>
      <w:r>
        <w:t xml:space="preserve"> </w:t>
      </w:r>
      <w:r w:rsidR="00E103BF" w:rsidRPr="00E103BF">
        <w:t>D</w:t>
      </w:r>
      <w:r w:rsidR="00A40C6C">
        <w:t>U</w:t>
      </w:r>
      <w:r w:rsidR="00E103BF" w:rsidRPr="00E103BF">
        <w:t>SP+</w:t>
      </w:r>
      <w:r w:rsidR="00A40C6C">
        <w:t>PDPS</w:t>
      </w:r>
      <w:r>
        <w:t xml:space="preserve">, zpracovatel </w:t>
      </w:r>
      <w:r w:rsidR="00E103BF" w:rsidRPr="00E103BF">
        <w:t>SUDOP Brno spol. s r.o., Kounicova 2</w:t>
      </w:r>
      <w:r w:rsidR="00E31158">
        <w:t>6, 611 36 Brno, IČ: 44960417, z </w:t>
      </w:r>
      <w:r w:rsidR="00E103BF" w:rsidRPr="00E103BF">
        <w:t>05/2020</w:t>
      </w:r>
      <w:r>
        <w:t xml:space="preserve">, </w:t>
      </w:r>
      <w:r w:rsidR="00E103BF">
        <w:t>předána 10/2020</w:t>
      </w:r>
    </w:p>
    <w:p w14:paraId="7D5222E3" w14:textId="77777777" w:rsidR="00BA2F47" w:rsidRDefault="00BA2F47" w:rsidP="00BA2F47">
      <w:pPr>
        <w:pStyle w:val="Textbezslovn"/>
      </w:pPr>
      <w:r>
        <w:t>Zhotovitel po uzavření SOD obdrží elektronickou podobu Projektové dokumentace v otevřené formě.</w:t>
      </w:r>
    </w:p>
    <w:p w14:paraId="53115334" w14:textId="77777777" w:rsidR="00DF7BAA" w:rsidRDefault="00DF7BAA" w:rsidP="00DF7BAA">
      <w:pPr>
        <w:pStyle w:val="Nadpis2-2"/>
      </w:pPr>
      <w:bookmarkStart w:id="18" w:name="_Toc6410434"/>
      <w:bookmarkStart w:id="19" w:name="_Toc55997945"/>
      <w:r>
        <w:t>Související dokumentace</w:t>
      </w:r>
      <w:bookmarkEnd w:id="18"/>
      <w:bookmarkEnd w:id="19"/>
    </w:p>
    <w:p w14:paraId="5AB1CBBA" w14:textId="77777777" w:rsidR="00DF7BAA" w:rsidRDefault="00DF7BAA" w:rsidP="00DF7BAA">
      <w:pPr>
        <w:pStyle w:val="Text2-1"/>
      </w:pPr>
      <w:r>
        <w:t xml:space="preserve">Posuzovací protokol projektu 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71E1969A" w14:textId="77777777" w:rsidR="00DF7BAA" w:rsidRDefault="00DF7BAA" w:rsidP="00DF7BAA">
      <w:pPr>
        <w:pStyle w:val="Text2-1"/>
      </w:pPr>
      <w:r>
        <w:t xml:space="preserve">Schvalovací protokol projektu SŽ </w:t>
      </w:r>
      <w:proofErr w:type="spellStart"/>
      <w:r>
        <w:t>čj</w:t>
      </w:r>
      <w:proofErr w:type="spellEnd"/>
      <w:r>
        <w:t xml:space="preserve">: </w:t>
      </w:r>
      <w:r w:rsidR="00921DE6">
        <w:t xml:space="preserve">70378/2020-SŽ-GŘ-O6 </w:t>
      </w:r>
      <w:r>
        <w:t xml:space="preserve">ze dne </w:t>
      </w:r>
      <w:r w:rsidR="005A7CAE">
        <w:t>20. 10. 2020</w:t>
      </w:r>
    </w:p>
    <w:p w14:paraId="765B91B2" w14:textId="20E5553C" w:rsidR="00DF7BAA" w:rsidRDefault="00DF7BAA" w:rsidP="00DF7BAA">
      <w:pPr>
        <w:pStyle w:val="Text2-1"/>
      </w:pPr>
      <w:r>
        <w:t xml:space="preserve">Stavební povolení </w:t>
      </w:r>
      <w:r w:rsidR="00D463E2">
        <w:t>a společného povolení</w:t>
      </w:r>
      <w:r w:rsidR="00D463E2" w:rsidRPr="009A1C8F">
        <w:t xml:space="preserve"> </w:t>
      </w:r>
      <w:proofErr w:type="gramStart"/>
      <w:r>
        <w:t>č.j.</w:t>
      </w:r>
      <w:proofErr w:type="gramEnd"/>
      <w:r>
        <w:t xml:space="preserve">: </w:t>
      </w:r>
      <w:r w:rsidRPr="0077778B">
        <w:rPr>
          <w:highlight w:val="green"/>
        </w:rPr>
        <w:t xml:space="preserve">…………………….. </w:t>
      </w:r>
      <w:r>
        <w:t xml:space="preserve">ze dne </w:t>
      </w:r>
      <w:r w:rsidRPr="0077778B">
        <w:rPr>
          <w:highlight w:val="green"/>
        </w:rPr>
        <w:t xml:space="preserve">………………………… </w:t>
      </w:r>
    </w:p>
    <w:p w14:paraId="31F14E54" w14:textId="2889639B" w:rsidR="00DF7BAA" w:rsidRDefault="00DF7BAA" w:rsidP="00AB34B5">
      <w:pPr>
        <w:pStyle w:val="Textbezslovn"/>
      </w:pPr>
      <w:proofErr w:type="gramStart"/>
      <w:r w:rsidRPr="009A1C8F">
        <w:t>Č.j.</w:t>
      </w:r>
      <w:proofErr w:type="gramEnd"/>
      <w:r w:rsidRPr="009A1C8F">
        <w:t xml:space="preserve"> a datum stavebního povolení</w:t>
      </w:r>
      <w:r w:rsidR="00BB32A7">
        <w:t xml:space="preserve"> a společného povolení</w:t>
      </w:r>
      <w:r w:rsidRPr="009A1C8F">
        <w:t xml:space="preserve"> bude doplněno před zadáním veřejné zakázky. Stavební povolení</w:t>
      </w:r>
      <w:r w:rsidR="00BB32A7">
        <w:t xml:space="preserve"> a společné povolení</w:t>
      </w:r>
      <w:r w:rsidRPr="009A1C8F">
        <w:t xml:space="preserve"> bude předáno bez zbytečného odkladu před podpisem Smlouvy vítěznému uchazeči.</w:t>
      </w:r>
      <w:r w:rsidRPr="0077778B">
        <w:t xml:space="preserve"> </w:t>
      </w:r>
    </w:p>
    <w:p w14:paraId="1156BF51" w14:textId="77777777" w:rsidR="00DF7BAA" w:rsidRDefault="00DF7BAA" w:rsidP="00DF7BAA">
      <w:pPr>
        <w:pStyle w:val="Nadpis2-1"/>
      </w:pPr>
      <w:bookmarkStart w:id="20" w:name="_Toc6410435"/>
      <w:bookmarkStart w:id="21" w:name="_Toc55997946"/>
      <w:r>
        <w:t>KOORDINACE S JINÝMI STAVBAMI</w:t>
      </w:r>
      <w:bookmarkEnd w:id="20"/>
      <w:bookmarkEnd w:id="21"/>
      <w:r>
        <w:t xml:space="preserve"> </w:t>
      </w:r>
    </w:p>
    <w:p w14:paraId="47F62EE3" w14:textId="05F17EB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1C97E22B" w14:textId="0AB305AE" w:rsidR="00A80C42" w:rsidRDefault="00A80C42" w:rsidP="00DF7BAA">
      <w:pPr>
        <w:pStyle w:val="Text2-1"/>
      </w:pPr>
      <w:r>
        <w:lastRenderedPageBreak/>
        <w:t>Zhotovení stavby bude provedeno v koordinaci s navazující hlavní stavbou „</w:t>
      </w:r>
      <w:r w:rsidRPr="005A707A">
        <w:t>Zvýšení trakčního výkonu TNS Čebín</w:t>
      </w:r>
      <w:r>
        <w:t>“.</w:t>
      </w:r>
    </w:p>
    <w:p w14:paraId="4A71979A" w14:textId="77777777" w:rsidR="00DF7BAA" w:rsidRDefault="00DF7BAA" w:rsidP="00DF7BAA">
      <w:pPr>
        <w:pStyle w:val="Nadpis2-1"/>
      </w:pPr>
      <w:bookmarkStart w:id="22" w:name="_Toc6410436"/>
      <w:bookmarkStart w:id="23" w:name="_Toc55997947"/>
      <w:r>
        <w:t xml:space="preserve">ZVLÁŠTNÍ </w:t>
      </w:r>
      <w:r w:rsidRPr="00EC2E51">
        <w:t>TECHNICKÉ</w:t>
      </w:r>
      <w:r>
        <w:t xml:space="preserve"> PODMÍNKY A POŽADAVKY NA PROVEDENÍ DÍLA</w:t>
      </w:r>
      <w:bookmarkEnd w:id="22"/>
      <w:bookmarkEnd w:id="23"/>
    </w:p>
    <w:p w14:paraId="02D1C052" w14:textId="77777777" w:rsidR="00DF7BAA" w:rsidRDefault="00DF7BAA" w:rsidP="00DF7BAA">
      <w:pPr>
        <w:pStyle w:val="Nadpis2-2"/>
      </w:pPr>
      <w:bookmarkStart w:id="24" w:name="_Toc6410437"/>
      <w:bookmarkStart w:id="25" w:name="_Toc55997948"/>
      <w:r>
        <w:t>Všeobecně</w:t>
      </w:r>
      <w:bookmarkEnd w:id="24"/>
      <w:bookmarkEnd w:id="25"/>
    </w:p>
    <w:p w14:paraId="43CBC74E" w14:textId="77777777" w:rsidR="00DF7BAA" w:rsidRDefault="005A7CAE" w:rsidP="00DF7BAA">
      <w:pPr>
        <w:pStyle w:val="Text2-1"/>
      </w:pPr>
      <w:r w:rsidRPr="008A3EF7">
        <w:t xml:space="preserve">Před začátkem provádění prací si Zhotovitel zajistí vyjádření vlastníků a správců inženýrských sítí, která v době realizace stavby </w:t>
      </w:r>
      <w:r w:rsidRPr="00B50AE8">
        <w:t>pozbydou platnosti, týká se v Projektové dokumentaci části H. Doklady (závazná stanoviska dotčených orgánů a</w:t>
      </w:r>
      <w:r>
        <w:t> </w:t>
      </w:r>
      <w:r w:rsidRPr="00B50AE8">
        <w:t xml:space="preserve">další doklady o jednání s dotčenými </w:t>
      </w:r>
      <w:r w:rsidRPr="00271247">
        <w:t>osobami,</w:t>
      </w:r>
      <w:r>
        <w:t xml:space="preserve"> </w:t>
      </w:r>
      <w:r w:rsidRPr="00B50AE8">
        <w:t>orgány a účastníky stavebního řízení). Před zahájením stavby budou na staveništi vytýčeny veškeré inženýrské sítě jejich správci, o čemž bude učiněn zápis ve stavebním deníku. O existenci inženýrských sítí a</w:t>
      </w:r>
      <w:r>
        <w:t> </w:t>
      </w:r>
      <w:r w:rsidRPr="00B50AE8">
        <w:t>podmínkách pohybu v jejich ochranných pásmech budou informování všichni pracovníci.</w:t>
      </w:r>
    </w:p>
    <w:p w14:paraId="7BA9DA0B" w14:textId="5A3A5171" w:rsidR="005A7CAE" w:rsidRDefault="005A7CAE" w:rsidP="00DF7BAA">
      <w:pPr>
        <w:pStyle w:val="Text2-1"/>
      </w:pPr>
      <w:r w:rsidRPr="008079A3">
        <w:t>Zhotovitel je povinen zajistit po dobu přechodných stavů, přechodné nefunkčnosti zařízení, jejich provizorní řešení včetně personálního zajištění jejich provozu zdravotně a odborně způsobilými osoba</w:t>
      </w:r>
      <w:r>
        <w:t>mi (např.</w:t>
      </w:r>
      <w:r w:rsidRPr="008079A3">
        <w:t xml:space="preserve"> přejezdy a přechody, přístupové cesty, osvětlení, sdělovací</w:t>
      </w:r>
      <w:r w:rsidRPr="00B50AE8">
        <w:t xml:space="preserve"> zařízení, zabezpečovací zařízení, informační zařízení</w:t>
      </w:r>
      <w:r w:rsidRPr="008A3EF7">
        <w:t>, náhradní napájení energiemi včetně zásobování vodou, odvod příp. čerpání odpadních, dešťových a drenážních vod, apod.).</w:t>
      </w:r>
      <w:r>
        <w:t xml:space="preserve"> </w:t>
      </w:r>
      <w:r w:rsidRPr="00CC3C7E">
        <w:t xml:space="preserve">To se týká i zajištění smluvních vztahů k pozemkům určeným pro zařízení staveniště a přístupovým cestám ke stavbě, tzv. dočasným záborům. Tyto zábory musí </w:t>
      </w:r>
      <w:r w:rsidR="00EC4478">
        <w:t>Z</w:t>
      </w:r>
      <w:r w:rsidRPr="00CC3C7E">
        <w:t>hotovitel stavby projednat, včetně pozemků určených pro případnou recyklaci stavebních materiálů</w:t>
      </w:r>
      <w:r>
        <w:t>.</w:t>
      </w:r>
    </w:p>
    <w:p w14:paraId="4175818C" w14:textId="71AE86B0" w:rsidR="00757290" w:rsidRDefault="00757290" w:rsidP="006E35BB">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53F7A6D5" w14:textId="77777777" w:rsidR="00757290" w:rsidRPr="00D771F6" w:rsidRDefault="00757290" w:rsidP="0075729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14:paraId="5EC82473" w14:textId="77777777" w:rsidR="00757290" w:rsidRDefault="00757290" w:rsidP="0075729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3F2B3F45" w14:textId="77777777" w:rsidR="00757290" w:rsidRDefault="00757290" w:rsidP="0075729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79271EB1" w14:textId="77777777" w:rsidR="00757290" w:rsidRDefault="00757290" w:rsidP="0075729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14:paraId="6CD16A54" w14:textId="77777777" w:rsidR="00757290" w:rsidRDefault="00757290" w:rsidP="00757290">
      <w:pPr>
        <w:pStyle w:val="Odrka1-2-"/>
        <w:numPr>
          <w:ilvl w:val="1"/>
          <w:numId w:val="4"/>
        </w:numPr>
      </w:pPr>
      <w:r>
        <w:t>trasy potrubí, paty servisních sloupců, potrubí z PVC, všechny typy ventilů, křížení, rozdvojky, čistící výstupy, konce obalů.</w:t>
      </w:r>
    </w:p>
    <w:p w14:paraId="38E90670" w14:textId="77777777" w:rsidR="00757290" w:rsidRDefault="00757290" w:rsidP="0075729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14:paraId="5EA8BC25" w14:textId="77777777" w:rsidR="00757290" w:rsidRDefault="00757290" w:rsidP="0075729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0A46BFE5" w14:textId="77777777" w:rsidR="00757290" w:rsidRDefault="00757290" w:rsidP="0075729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14:paraId="573C6F9C" w14:textId="77777777" w:rsidR="00757290" w:rsidRDefault="00757290" w:rsidP="0075729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44928F16" w14:textId="77777777" w:rsidR="00757290" w:rsidRDefault="00757290" w:rsidP="0075729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14:paraId="4588098C" w14:textId="77777777" w:rsidR="00757290" w:rsidRDefault="00757290" w:rsidP="0075729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w:t>
      </w:r>
      <w:r>
        <w:lastRenderedPageBreak/>
        <w:t>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0EE30F70" w14:textId="77777777" w:rsidR="00757290" w:rsidRDefault="00757290" w:rsidP="0075729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14:paraId="37D3EB6B" w14:textId="77777777" w:rsidR="00757290" w:rsidRDefault="00757290" w:rsidP="00757290">
      <w:pPr>
        <w:pStyle w:val="Odrka1-2-"/>
        <w:numPr>
          <w:ilvl w:val="1"/>
          <w:numId w:val="4"/>
        </w:numPr>
      </w:pPr>
      <w:r>
        <w:t>ventily, všechny typy armatur, čistící výstupy, paty servisních sloupců, vedlejší vedení, značení tras nekovových objektů.</w:t>
      </w:r>
    </w:p>
    <w:p w14:paraId="57FB3665" w14:textId="77777777" w:rsidR="00757290" w:rsidRDefault="00757290" w:rsidP="00757290">
      <w:pPr>
        <w:pStyle w:val="Textbezslovn"/>
      </w:pPr>
      <w:r>
        <w:t>Označníky je nutno k uloženým kabelům, potrubím a podzemním zařízením pevně upevňovat (např. plastovou vázací páskou).</w:t>
      </w:r>
    </w:p>
    <w:p w14:paraId="5B62A851" w14:textId="77777777" w:rsidR="00757290" w:rsidRDefault="00757290" w:rsidP="0075729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72E00D48" w14:textId="77777777" w:rsidR="00757290" w:rsidRDefault="00757290" w:rsidP="00757290">
      <w:pPr>
        <w:pStyle w:val="Textbezslovn"/>
      </w:pPr>
      <w:r>
        <w:t>U složek, které nemají žádnou elektronickou databázi, se bude tato informace zadávat ve stejném znění do dokumentace.</w:t>
      </w:r>
    </w:p>
    <w:p w14:paraId="186A658A" w14:textId="77777777" w:rsidR="00757290" w:rsidRDefault="00757290" w:rsidP="00757290">
      <w:pPr>
        <w:pStyle w:val="Textbezslovn"/>
      </w:pPr>
      <w:r>
        <w:t xml:space="preserve">Informace o použití </w:t>
      </w:r>
      <w:proofErr w:type="spellStart"/>
      <w:r>
        <w:t>markerů</w:t>
      </w:r>
      <w:proofErr w:type="spellEnd"/>
      <w:r>
        <w:t xml:space="preserve"> bude zaznamenaná do DSPS.</w:t>
      </w:r>
    </w:p>
    <w:p w14:paraId="44C625A4" w14:textId="77777777" w:rsidR="00757290" w:rsidRDefault="00757290" w:rsidP="0075729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09EDB80" w14:textId="77777777" w:rsidR="00DF7BAA" w:rsidRDefault="00DF7BAA" w:rsidP="00DF7BAA">
      <w:pPr>
        <w:pStyle w:val="Nadpis2-2"/>
      </w:pPr>
      <w:bookmarkStart w:id="26" w:name="_Toc6410438"/>
      <w:bookmarkStart w:id="27" w:name="_Toc55997949"/>
      <w:r>
        <w:t>Doklady překládané zhotovitelem</w:t>
      </w:r>
      <w:bookmarkEnd w:id="26"/>
      <w:bookmarkEnd w:id="27"/>
    </w:p>
    <w:p w14:paraId="69576596" w14:textId="77777777" w:rsidR="00DF7BAA" w:rsidRPr="00011EE9" w:rsidRDefault="00DF7BAA" w:rsidP="00DF7BAA">
      <w:pPr>
        <w:pStyle w:val="Text2-1"/>
      </w:pPr>
      <w:r w:rsidRPr="00011EE9">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8E10C26" w14:textId="77777777" w:rsidR="00011EE9" w:rsidRPr="00A179C2" w:rsidRDefault="00011EE9" w:rsidP="00011EE9">
      <w:pPr>
        <w:pStyle w:val="Odrka1-1"/>
        <w:numPr>
          <w:ilvl w:val="0"/>
          <w:numId w:val="4"/>
        </w:numPr>
      </w:pPr>
      <w:r w:rsidRPr="00A179C2">
        <w:t xml:space="preserve">Odborné zkoušky pro odbornosti: </w:t>
      </w:r>
    </w:p>
    <w:p w14:paraId="4C9BFF3F" w14:textId="77777777" w:rsidR="00011EE9" w:rsidRPr="00817EC9" w:rsidRDefault="00011EE9" w:rsidP="00011EE9">
      <w:pPr>
        <w:pStyle w:val="Odrka1-2-"/>
        <w:numPr>
          <w:ilvl w:val="1"/>
          <w:numId w:val="4"/>
        </w:numPr>
        <w:jc w:val="left"/>
      </w:pPr>
      <w:r w:rsidRPr="00ED0BAC">
        <w:rPr>
          <w:b/>
        </w:rPr>
        <w:t>T – 05 d</w:t>
      </w:r>
      <w:r w:rsidRPr="00817EC9">
        <w:t xml:space="preserve"> -  </w:t>
      </w:r>
      <w:r w:rsidRPr="00ED0BAC">
        <w:t>Projektování</w:t>
      </w:r>
      <w:r w:rsidRPr="00817EC9">
        <w:t xml:space="preserve"> a související činnosti na sdělovacím</w:t>
      </w:r>
      <w:r>
        <w:t xml:space="preserve"> (</w:t>
      </w:r>
      <w:r w:rsidRPr="00817EC9">
        <w:t>telekomunikačním</w:t>
      </w:r>
      <w:r>
        <w:t>)</w:t>
      </w:r>
      <w:r w:rsidRPr="00817EC9">
        <w:t xml:space="preserve"> zařízení</w:t>
      </w:r>
    </w:p>
    <w:p w14:paraId="179BEDE1" w14:textId="77777777" w:rsidR="00011EE9" w:rsidRPr="00817EC9" w:rsidRDefault="00011EE9" w:rsidP="00011EE9">
      <w:pPr>
        <w:pStyle w:val="Odrka1-2-"/>
        <w:numPr>
          <w:ilvl w:val="1"/>
          <w:numId w:val="4"/>
        </w:numPr>
        <w:jc w:val="left"/>
      </w:pPr>
      <w:r w:rsidRPr="00ED0BAC">
        <w:rPr>
          <w:b/>
        </w:rPr>
        <w:t>E – 08</w:t>
      </w:r>
      <w:r>
        <w:t> </w:t>
      </w:r>
      <w:r w:rsidRPr="00817EC9">
        <w:t>-</w:t>
      </w:r>
      <w:r>
        <w:t> </w:t>
      </w:r>
      <w:r w:rsidRPr="00817EC9">
        <w:t>Projektování elektrických zařízení UTZ/E a VTZ, do i nad 1000 V, s</w:t>
      </w:r>
      <w:r>
        <w:t> </w:t>
      </w:r>
      <w:r w:rsidRPr="00817EC9">
        <w:t>i</w:t>
      </w:r>
      <w:r>
        <w:t> </w:t>
      </w:r>
      <w:r w:rsidRPr="00817EC9">
        <w:t>bez nebezpečí výbuchu včetně hromosvodů</w:t>
      </w:r>
    </w:p>
    <w:p w14:paraId="540189FC" w14:textId="77777777" w:rsidR="00011EE9" w:rsidRPr="00ED0BAC" w:rsidRDefault="00011EE9" w:rsidP="00011EE9">
      <w:pPr>
        <w:pStyle w:val="Odrka1-2-"/>
        <w:numPr>
          <w:ilvl w:val="1"/>
          <w:numId w:val="4"/>
        </w:numPr>
        <w:jc w:val="left"/>
        <w:rPr>
          <w:b/>
        </w:rPr>
      </w:pPr>
      <w:r w:rsidRPr="00ED0BAC">
        <w:rPr>
          <w:b/>
        </w:rPr>
        <w:t>G-01 +G-03 nebo G-02</w:t>
      </w:r>
    </w:p>
    <w:p w14:paraId="5A1759B1" w14:textId="77777777" w:rsidR="00011EE9" w:rsidRPr="00700B82" w:rsidRDefault="00011EE9" w:rsidP="00011EE9">
      <w:pPr>
        <w:pStyle w:val="Odrka1-3"/>
        <w:numPr>
          <w:ilvl w:val="2"/>
          <w:numId w:val="4"/>
        </w:numPr>
      </w:pPr>
      <w:r w:rsidRPr="00817EC9">
        <w:t xml:space="preserve">G-01 (vedoucí prací </w:t>
      </w:r>
      <w:r w:rsidRPr="00700B82">
        <w:t xml:space="preserve">geodetických činností) nebo do doby platnosti OZ F 14 dle Směrnice SŽDC č. 50; G-03 (ověřování </w:t>
      </w:r>
      <w:r w:rsidRPr="00ED0BAC">
        <w:t>výsledků</w:t>
      </w:r>
      <w:r w:rsidRPr="00700B82">
        <w:t xml:space="preserve"> zeměměřických činností dle zákona č. 200/1994 Sb. v rozsahu úředního oprávnění c) dodavatelem)</w:t>
      </w:r>
    </w:p>
    <w:p w14:paraId="4CD8D0A3" w14:textId="77777777" w:rsidR="00011EE9" w:rsidRPr="00817EC9" w:rsidRDefault="00011EE9" w:rsidP="00011EE9">
      <w:pPr>
        <w:pStyle w:val="Odrka1-3"/>
        <w:numPr>
          <w:ilvl w:val="2"/>
          <w:numId w:val="4"/>
        </w:numPr>
      </w:pPr>
      <w:r w:rsidRPr="00700B82">
        <w:t>G-02 (vedoucí prací geodetických</w:t>
      </w:r>
      <w:r w:rsidRPr="00817EC9">
        <w:t xml:space="preserve"> činností, ověřování výsledků zeměměřických činností dle zákona č. 200/1994 Sb. v rozsahu úředního oprávnění c) dodavatelem)</w:t>
      </w:r>
    </w:p>
    <w:p w14:paraId="34C8E84A" w14:textId="77777777" w:rsidR="00011EE9" w:rsidRDefault="00011EE9" w:rsidP="00011EE9">
      <w:pPr>
        <w:pStyle w:val="Odrka1-2-"/>
      </w:pPr>
      <w:r w:rsidRPr="00011EE9">
        <w:rPr>
          <w:b/>
        </w:rPr>
        <w:t>Z-06a, E-07</w:t>
      </w:r>
      <w:r>
        <w:t xml:space="preserve"> -  Osvědčení o zkoušce dle §6, § 8 vyhlášky č.50/1978 Sb., o odborné způsobilosti v elektrotechnice – </w:t>
      </w:r>
      <w:r w:rsidRPr="00922CC0">
        <w:t>Pracovníci pro řízení činností, prováděných dodavatelským způsobem a pracovníci pro řízení provozu.</w:t>
      </w:r>
    </w:p>
    <w:p w14:paraId="1A842804" w14:textId="77777777" w:rsidR="00DF7BAA" w:rsidRPr="00011EE9" w:rsidRDefault="00011EE9" w:rsidP="00011EE9">
      <w:pPr>
        <w:pStyle w:val="Odrka1-2-"/>
      </w:pPr>
      <w:r w:rsidRPr="00011EE9">
        <w:rPr>
          <w:b/>
        </w:rPr>
        <w:t>Z-06a, E-07</w:t>
      </w:r>
      <w:r w:rsidRPr="00011EE9">
        <w:t xml:space="preserve"> - Doklad o elektrotechnické kvalifikaci při činnostech na určených technických zařízeních dle vyhlášky č.100/1995 Sb., kterou se stanoví podmínky pro provoz, konstrukci a výrobu určených technických zařízení a jejich konkretizace, ve znění pozdějších předpisů. Kvalifikace je určena přílohou č. 4 </w:t>
      </w:r>
      <w:proofErr w:type="gramStart"/>
      <w:r w:rsidRPr="00011EE9">
        <w:t>této</w:t>
      </w:r>
      <w:proofErr w:type="gramEnd"/>
      <w:r w:rsidRPr="00011EE9">
        <w:t xml:space="preserve"> vyhlášky, dle čl.8b – v rozsahu projektování UTZ/E.</w:t>
      </w:r>
    </w:p>
    <w:p w14:paraId="5AFFDFB8" w14:textId="77777777" w:rsidR="00DF7BAA" w:rsidRPr="00011EE9" w:rsidRDefault="00DF7BAA" w:rsidP="00DF7BAA">
      <w:pPr>
        <w:pStyle w:val="Text2-1"/>
      </w:pPr>
      <w:r w:rsidRPr="00011EE9">
        <w:t xml:space="preserve">Výše uvedené doklady upravující odbornou způsobilost musí osvědčit odbornou způsobilost samotného dodavatele (je-li fyzickou osobou) nebo jiné osoby, která bude pro dodavatele příslušnou činnost vykonávat.  </w:t>
      </w:r>
    </w:p>
    <w:p w14:paraId="25366D83" w14:textId="77777777" w:rsidR="00DF7BAA" w:rsidRDefault="00DF7BAA" w:rsidP="00DF7BAA">
      <w:pPr>
        <w:pStyle w:val="Nadpis2-2"/>
      </w:pPr>
      <w:bookmarkStart w:id="28" w:name="_Toc6410439"/>
      <w:bookmarkStart w:id="29" w:name="_Toc55997950"/>
      <w:r>
        <w:t>Dokumentace zhotovitele pro stavbu</w:t>
      </w:r>
      <w:bookmarkEnd w:id="28"/>
      <w:bookmarkEnd w:id="29"/>
    </w:p>
    <w:p w14:paraId="341401FF" w14:textId="77777777" w:rsidR="00DF7BAA" w:rsidRPr="000E592F" w:rsidRDefault="00130E62" w:rsidP="00130E62">
      <w:pPr>
        <w:pStyle w:val="Text2-1"/>
      </w:pPr>
      <w:r w:rsidRPr="000E592F">
        <w:t xml:space="preserve">Součástí předmětu díla je i vyhotovení Realizační dokumentace stavby (výrobní, montážní, dílenské, dokumentace dodavatele mostních objektů), která v případě </w:t>
      </w:r>
      <w:r w:rsidRPr="000E592F">
        <w:lastRenderedPageBreak/>
        <w:t>potřeby rozpracovává podrobně zadávací dokumentaci (PDPS) dle přílohy č. 4 vyhlášky č. 146/2008 Sb. o rozsahu a obsahu projektové d</w:t>
      </w:r>
      <w:r w:rsidR="00E03B03" w:rsidRPr="000E592F">
        <w:t>okumentace dopravních staveb, v </w:t>
      </w:r>
      <w:r w:rsidRPr="000E592F">
        <w:t>platném znění, příslušných TKP Staveb státních drah a Směrnice GŘ č. 11/2006 Dokumentace pro přípravu staveb na železničních drahách celostátních a regionálních, v platném znění (dále „Směrnice GŘ č. 11/2006“), zejména pro:</w:t>
      </w:r>
    </w:p>
    <w:p w14:paraId="7E9D7172" w14:textId="77777777" w:rsidR="00DF7BAA" w:rsidRPr="000E592F" w:rsidRDefault="00DF7BAA" w:rsidP="000E592F">
      <w:pPr>
        <w:pStyle w:val="Odstavec1-1a"/>
        <w:numPr>
          <w:ilvl w:val="0"/>
          <w:numId w:val="18"/>
        </w:numPr>
        <w:spacing w:after="120"/>
      </w:pPr>
      <w:r w:rsidRPr="000E592F">
        <w:t>PS staničního, traťového a přejezdového zabezpečovacího zařízení včetně návazností na technologie sdělovacího zařízení a včetně zapracování přechodových stavů sdělovacího a zabezpečovacího zařízení v souladu s ZOV</w:t>
      </w:r>
    </w:p>
    <w:p w14:paraId="5DDC7FF1" w14:textId="77777777" w:rsidR="000E592F" w:rsidRPr="000E592F" w:rsidRDefault="000E592F" w:rsidP="00103B38">
      <w:pPr>
        <w:pStyle w:val="Odstavec1-1a"/>
        <w:numPr>
          <w:ilvl w:val="0"/>
          <w:numId w:val="5"/>
        </w:numPr>
        <w:spacing w:after="120"/>
      </w:pPr>
      <w:r w:rsidRPr="000E592F">
        <w:t>ostatní PS a SO v přiměřeném rozsahu.</w:t>
      </w:r>
    </w:p>
    <w:p w14:paraId="6F2529AC"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7FBCA59D"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032A7B3D" w14:textId="77777777" w:rsidR="00DF7BAA" w:rsidRDefault="00DF7BAA" w:rsidP="00DF7BAA">
      <w:pPr>
        <w:pStyle w:val="Nadpis2-2"/>
      </w:pPr>
      <w:bookmarkStart w:id="30" w:name="_Toc6410440"/>
      <w:bookmarkStart w:id="31" w:name="_Toc55997951"/>
      <w:r>
        <w:t>Dokumentace skutečného provedení stavby</w:t>
      </w:r>
      <w:bookmarkEnd w:id="30"/>
      <w:bookmarkEnd w:id="31"/>
    </w:p>
    <w:p w14:paraId="0FC688BD"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E786944" w14:textId="77777777" w:rsidR="00DF7BAA" w:rsidRDefault="00DF7BAA" w:rsidP="00DF7BAA">
      <w:pPr>
        <w:pStyle w:val="Nadpis2-2"/>
      </w:pPr>
      <w:bookmarkStart w:id="32" w:name="_Toc6410441"/>
      <w:bookmarkStart w:id="33" w:name="_Toc55997952"/>
      <w:r>
        <w:t>Zabezpečovací zařízení</w:t>
      </w:r>
      <w:bookmarkEnd w:id="32"/>
      <w:bookmarkEnd w:id="33"/>
    </w:p>
    <w:p w14:paraId="7C6B45CB" w14:textId="77777777" w:rsidR="003A60FA" w:rsidRDefault="003A60FA" w:rsidP="004C19D4">
      <w:pPr>
        <w:pStyle w:val="Text2-1"/>
      </w:pPr>
      <w:bookmarkStart w:id="34" w:name="_Toc6410442"/>
      <w:r w:rsidRPr="003A60FA">
        <w:t>V rámci této stavby jsou navrženy další úpravy kolejových obvodů pro zlepšení zpětné cesty</w:t>
      </w:r>
      <w:r>
        <w:t xml:space="preserve"> </w:t>
      </w:r>
      <w:r w:rsidRPr="003A60FA">
        <w:t>trakčního proudu po konzultaci s TUDC DLZT Brno</w:t>
      </w:r>
      <w:r w:rsidR="00A37FB1">
        <w:t>.</w:t>
      </w:r>
      <w:r>
        <w:t xml:space="preserve"> </w:t>
      </w:r>
    </w:p>
    <w:p w14:paraId="3A6172C2" w14:textId="77777777" w:rsidR="003A60FA" w:rsidRDefault="003A60FA" w:rsidP="004F5B52">
      <w:pPr>
        <w:pStyle w:val="Odrka1-1"/>
        <w:rPr>
          <w:b/>
        </w:rPr>
      </w:pPr>
      <w:r w:rsidRPr="003A60FA">
        <w:t>zdvojení přípojných lan ke stykovým transformátorům a propojek v hlavních kolejích do 1</w:t>
      </w:r>
      <w:r>
        <w:t xml:space="preserve"> </w:t>
      </w:r>
      <w:r w:rsidRPr="003A60FA">
        <w:t>km na obě strany od trakčních napájecích stanic,</w:t>
      </w:r>
    </w:p>
    <w:p w14:paraId="477C599D" w14:textId="77777777" w:rsidR="003A60FA" w:rsidRDefault="003A60FA" w:rsidP="004F5B52">
      <w:pPr>
        <w:pStyle w:val="Odrka1-1"/>
      </w:pPr>
      <w:r w:rsidRPr="003A60FA">
        <w:t>zdvojení výměnových propojek ve výhybkách v hlavních kolejích ve vzdálenosti 1</w:t>
      </w:r>
      <w:r w:rsidR="006E35BB">
        <w:t> </w:t>
      </w:r>
      <w:r w:rsidRPr="003A60FA">
        <w:t>km od</w:t>
      </w:r>
      <w:r>
        <w:t xml:space="preserve"> </w:t>
      </w:r>
      <w:r w:rsidRPr="003A60FA">
        <w:t>napájecí stanice,</w:t>
      </w:r>
    </w:p>
    <w:p w14:paraId="0886AD69" w14:textId="77777777" w:rsidR="003A60FA" w:rsidRDefault="003A60FA" w:rsidP="004F5B52">
      <w:pPr>
        <w:pStyle w:val="Odrka1-1"/>
      </w:pPr>
      <w:r w:rsidRPr="003A60FA">
        <w:t>doplnění jazykových a srdcovkových propojek (řeší SO úprav žel.</w:t>
      </w:r>
      <w:r>
        <w:t xml:space="preserve"> </w:t>
      </w:r>
      <w:proofErr w:type="gramStart"/>
      <w:r w:rsidRPr="003A60FA">
        <w:t>svršku</w:t>
      </w:r>
      <w:proofErr w:type="gramEnd"/>
      <w:r w:rsidRPr="003A60FA">
        <w:t>),</w:t>
      </w:r>
      <w:r>
        <w:t xml:space="preserve"> </w:t>
      </w:r>
    </w:p>
    <w:p w14:paraId="31B752A9" w14:textId="77777777" w:rsidR="003A60FA" w:rsidRDefault="003A60FA" w:rsidP="004F5B52">
      <w:pPr>
        <w:pStyle w:val="Odrka1-1"/>
      </w:pPr>
      <w:r w:rsidRPr="003A60FA">
        <w:t xml:space="preserve">doplnění </w:t>
      </w:r>
      <w:proofErr w:type="spellStart"/>
      <w:r w:rsidRPr="003A60FA">
        <w:t>mezikolejových</w:t>
      </w:r>
      <w:proofErr w:type="spellEnd"/>
      <w:r w:rsidRPr="003A60FA">
        <w:t xml:space="preserve"> propojek mezi hlavními kolejemi s respektováním článku 5.7 ČSN</w:t>
      </w:r>
      <w:r>
        <w:t xml:space="preserve"> </w:t>
      </w:r>
      <w:r w:rsidRPr="003A60FA">
        <w:t>34 2614 ed.3 na minimální vzdálenost LPR, které budou navrženy i pro provizorní stavy při</w:t>
      </w:r>
      <w:r>
        <w:t xml:space="preserve"> </w:t>
      </w:r>
      <w:r w:rsidRPr="003A60FA">
        <w:t>těžkých a středních opravách výhybek ve stanicích při přerušení zpětné cesty trakčního</w:t>
      </w:r>
      <w:r>
        <w:t xml:space="preserve"> </w:t>
      </w:r>
      <w:r w:rsidR="00A37FB1">
        <w:t>proudu,</w:t>
      </w:r>
    </w:p>
    <w:p w14:paraId="60EAFC1A" w14:textId="77777777" w:rsidR="003A60FA" w:rsidRDefault="003A60FA" w:rsidP="004F5B52">
      <w:pPr>
        <w:pStyle w:val="Odrka1-1"/>
        <w:rPr>
          <w:b/>
        </w:rPr>
      </w:pPr>
      <w:r w:rsidRPr="003A60FA">
        <w:t xml:space="preserve">Určení míst připojení neomezené impedance. </w:t>
      </w:r>
    </w:p>
    <w:p w14:paraId="4D31E478" w14:textId="77777777" w:rsidR="00DF7BAA" w:rsidRDefault="00DF7BAA" w:rsidP="00DF7BAA">
      <w:pPr>
        <w:pStyle w:val="Nadpis2-2"/>
      </w:pPr>
      <w:bookmarkStart w:id="35" w:name="_Toc6410458"/>
      <w:bookmarkStart w:id="36" w:name="_Toc55997953"/>
      <w:bookmarkEnd w:id="34"/>
      <w:r>
        <w:t>Životní prostředí a nakládání s odpady</w:t>
      </w:r>
      <w:bookmarkEnd w:id="35"/>
      <w:bookmarkEnd w:id="36"/>
    </w:p>
    <w:p w14:paraId="187CE155" w14:textId="77777777" w:rsidR="001860E7" w:rsidRDefault="001860E7" w:rsidP="008920B7">
      <w:pPr>
        <w:pStyle w:val="Text2-1"/>
        <w:keepNext/>
        <w:numPr>
          <w:ilvl w:val="2"/>
          <w:numId w:val="19"/>
        </w:numPr>
        <w:rPr>
          <w:rStyle w:val="Tun"/>
        </w:rPr>
      </w:pPr>
      <w:r w:rsidRPr="004C19D4">
        <w:rPr>
          <w:rStyle w:val="Tun"/>
        </w:rPr>
        <w:t xml:space="preserve">Nakládání s odpady </w:t>
      </w:r>
    </w:p>
    <w:p w14:paraId="09DD3A05" w14:textId="77777777" w:rsidR="001860E7" w:rsidRDefault="001860E7" w:rsidP="001860E7">
      <w:pPr>
        <w:pStyle w:val="Text2-2"/>
      </w:pPr>
      <w:r w:rsidRPr="004C19D4">
        <w:rPr>
          <w:rStyle w:val="Tun"/>
        </w:rPr>
        <w:t>Zhotovitel stavby si zajistí rozsah skládek sám, a to dle celkového množství a kategorie odpadů a tuto cenu si včetně rizika zohlední v nabídkové ceně položky.</w:t>
      </w:r>
      <w:r w:rsidRPr="004C19D4">
        <w:t xml:space="preserve">   </w:t>
      </w:r>
    </w:p>
    <w:p w14:paraId="2F9E231C" w14:textId="77777777" w:rsidR="00CE1085" w:rsidRPr="004C19D4" w:rsidRDefault="00CE1085" w:rsidP="00CE1085">
      <w:pPr>
        <w:pStyle w:val="Text2-2"/>
      </w:pPr>
      <w:bookmarkStart w:id="37" w:name="_Toc6410460"/>
      <w:r w:rsidRPr="004C19D4">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p>
    <w:p w14:paraId="37ED3F5F" w14:textId="77777777" w:rsidR="00DF7BAA" w:rsidRDefault="00DF7BAA" w:rsidP="00DF7BAA">
      <w:pPr>
        <w:pStyle w:val="Nadpis2-1"/>
      </w:pPr>
      <w:bookmarkStart w:id="38" w:name="_Toc55997954"/>
      <w:r w:rsidRPr="00EC2E51">
        <w:lastRenderedPageBreak/>
        <w:t>ORGANIZACE</w:t>
      </w:r>
      <w:r>
        <w:t xml:space="preserve"> VÝSTAVBY, VÝLUKY</w:t>
      </w:r>
      <w:bookmarkEnd w:id="37"/>
      <w:bookmarkEnd w:id="38"/>
    </w:p>
    <w:p w14:paraId="23A4E160" w14:textId="757E00D9" w:rsidR="00DF7BAA" w:rsidRPr="005400A3" w:rsidRDefault="00DF7BAA" w:rsidP="00DF7BAA">
      <w:pPr>
        <w:pStyle w:val="Text2-1"/>
      </w:pPr>
      <w:r w:rsidRPr="005400A3">
        <w:t>Rozhodující milníky doporučeného časového harmonogramu: Při zpracování harmonogramu je nutné vycházet z jednotlivých stavebních postupů uvedených v ZOV a dodržet množství a délku předjednaných výluk</w:t>
      </w:r>
      <w:r w:rsidR="00D3464A">
        <w:t>.</w:t>
      </w:r>
      <w:r w:rsidRPr="005400A3">
        <w:t xml:space="preserve"> </w:t>
      </w:r>
    </w:p>
    <w:p w14:paraId="0766ECC1" w14:textId="77777777" w:rsidR="00DF7BAA" w:rsidRPr="005400A3" w:rsidRDefault="00DF7BAA" w:rsidP="00DF7BAA">
      <w:pPr>
        <w:pStyle w:val="Text2-1"/>
      </w:pPr>
      <w:r w:rsidRPr="005400A3">
        <w:t>V harmonogramu postupu prací je nutno dle ZOV v Projektové dokumentaci respektovat zejména následující požadavky a termíny:</w:t>
      </w:r>
    </w:p>
    <w:p w14:paraId="12956987" w14:textId="77777777" w:rsidR="00DF7BAA" w:rsidRPr="005400A3" w:rsidRDefault="00DF7BAA" w:rsidP="0047647C">
      <w:pPr>
        <w:pStyle w:val="Odrka1-1"/>
        <w:numPr>
          <w:ilvl w:val="0"/>
          <w:numId w:val="4"/>
        </w:numPr>
        <w:spacing w:after="60"/>
      </w:pPr>
      <w:r w:rsidRPr="005400A3">
        <w:t>termín zahájení a ukončení stavby</w:t>
      </w:r>
    </w:p>
    <w:p w14:paraId="08FE297A" w14:textId="77777777" w:rsidR="00DF7BAA" w:rsidRPr="005400A3" w:rsidRDefault="00DF7BAA" w:rsidP="0047647C">
      <w:pPr>
        <w:pStyle w:val="Odrka1-1"/>
        <w:numPr>
          <w:ilvl w:val="0"/>
          <w:numId w:val="4"/>
        </w:numPr>
        <w:spacing w:after="60"/>
      </w:pPr>
      <w:r w:rsidRPr="005400A3">
        <w:t>možné termíny uvádění provozuschopných celků do provozu</w:t>
      </w:r>
    </w:p>
    <w:p w14:paraId="1989E119" w14:textId="77777777" w:rsidR="00DF7BAA" w:rsidRPr="005400A3" w:rsidRDefault="00DF7BAA" w:rsidP="0047647C">
      <w:pPr>
        <w:pStyle w:val="Odrka1-1"/>
        <w:numPr>
          <w:ilvl w:val="0"/>
          <w:numId w:val="4"/>
        </w:numPr>
        <w:spacing w:after="60"/>
      </w:pPr>
      <w:r w:rsidRPr="005400A3">
        <w:t>výlukovou činnost s maximálním využitím výlukových časů</w:t>
      </w:r>
    </w:p>
    <w:p w14:paraId="598D4343" w14:textId="77777777" w:rsidR="00DF7BAA" w:rsidRPr="005400A3" w:rsidRDefault="00DF7BAA" w:rsidP="0047647C">
      <w:pPr>
        <w:pStyle w:val="Odrka1-1"/>
        <w:numPr>
          <w:ilvl w:val="0"/>
          <w:numId w:val="4"/>
        </w:numPr>
        <w:spacing w:after="60"/>
      </w:pPr>
      <w:r w:rsidRPr="005400A3">
        <w:t>uzavírky pozemních komunikací</w:t>
      </w:r>
    </w:p>
    <w:p w14:paraId="1B5A509C" w14:textId="77777777" w:rsidR="00DF7BAA" w:rsidRPr="005400A3" w:rsidRDefault="00DF7BAA" w:rsidP="0047647C">
      <w:pPr>
        <w:pStyle w:val="Odrka1-1"/>
        <w:numPr>
          <w:ilvl w:val="0"/>
          <w:numId w:val="4"/>
        </w:numPr>
        <w:spacing w:after="60"/>
      </w:pPr>
      <w:r w:rsidRPr="005400A3">
        <w:t>přechodové stavy, provozní zkoušky (kontrolní a zkušební plán)</w:t>
      </w:r>
    </w:p>
    <w:p w14:paraId="72D34065" w14:textId="77777777" w:rsidR="00DF7BAA" w:rsidRPr="005400A3" w:rsidRDefault="00DF7BAA" w:rsidP="0047647C">
      <w:pPr>
        <w:pStyle w:val="Odrka1-1"/>
        <w:numPr>
          <w:ilvl w:val="0"/>
          <w:numId w:val="4"/>
        </w:numPr>
        <w:spacing w:after="60"/>
      </w:pPr>
      <w:r w:rsidRPr="005400A3">
        <w:t>koordinace se souběžně probíhajícími stavbami</w:t>
      </w:r>
    </w:p>
    <w:p w14:paraId="2D5A46B9" w14:textId="77777777" w:rsidR="00DF7BAA" w:rsidRPr="005400A3" w:rsidRDefault="00DF7BAA" w:rsidP="00DF7BAA">
      <w:pPr>
        <w:pStyle w:val="Text2-1"/>
      </w:pPr>
      <w:r w:rsidRPr="005400A3">
        <w:t xml:space="preserve">Zhotovitel se zavazuje v souladu s Projektovou dokumentací, část dopravní technologie, považovat zde uvedené množství a délku výluk za maximální. Objednatel si vyhrazuje právo pozměnit </w:t>
      </w:r>
      <w:r w:rsidR="00DB58AA" w:rsidRPr="005400A3">
        <w:t>Z</w:t>
      </w:r>
      <w:r w:rsidRPr="005400A3">
        <w:t>hotoviteli navržené časové horizonty rozhodujících výluk s cílem dosáhnout jejich maximálního využití a sladění s výlukami sousedních staveb.</w:t>
      </w:r>
    </w:p>
    <w:p w14:paraId="77419CA7" w14:textId="77777777" w:rsidR="00DF7BAA" w:rsidRDefault="00DF7BAA" w:rsidP="00DF7BAA">
      <w:pPr>
        <w:pStyle w:val="Nadpis2-1"/>
      </w:pPr>
      <w:bookmarkStart w:id="39" w:name="_Toc6410461"/>
      <w:bookmarkStart w:id="40" w:name="_Toc55997955"/>
      <w:r w:rsidRPr="00EC2E51">
        <w:t>SOUVISEJÍCÍ</w:t>
      </w:r>
      <w:r>
        <w:t xml:space="preserve"> DOKUMENTY A PŘEDPISY</w:t>
      </w:r>
      <w:bookmarkEnd w:id="39"/>
      <w:bookmarkEnd w:id="40"/>
    </w:p>
    <w:p w14:paraId="2B23AFE0"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31EEBEF"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244DF536" w14:textId="77098EB0" w:rsidR="009C4EEA" w:rsidRDefault="00EC4478" w:rsidP="009C4EEA">
      <w:pPr>
        <w:pStyle w:val="Textbezslovn"/>
      </w:pPr>
      <w:r w:rsidRPr="00EC4478">
        <w:rPr>
          <w:rStyle w:val="Tun"/>
        </w:rPr>
        <w:t>www.spravazeleznic.cz</w:t>
      </w:r>
      <w:r w:rsidR="009C4EEA" w:rsidRPr="003846BE">
        <w:rPr>
          <w:rStyle w:val="Tun"/>
        </w:rPr>
        <w:t xml:space="preserve"> v sekci „O nás / Vnitřní předpisy / odkaz Dokumenty a</w:t>
      </w:r>
      <w:r>
        <w:rPr>
          <w:rStyle w:val="Tun"/>
        </w:rPr>
        <w:t> </w:t>
      </w:r>
      <w:r w:rsidR="009C4EEA" w:rsidRPr="003846BE">
        <w:rPr>
          <w:rStyle w:val="Tun"/>
        </w:rPr>
        <w:t>předpisy</w:t>
      </w:r>
      <w:r w:rsidR="009C4EEA">
        <w:rPr>
          <w:rStyle w:val="Tun"/>
        </w:rPr>
        <w:t>“</w:t>
      </w:r>
      <w:r w:rsidR="009C4EEA">
        <w:t xml:space="preserve"> (</w:t>
      </w:r>
      <w:r w:rsidR="009C4EEA" w:rsidRPr="003846BE">
        <w:t>https://www.s</w:t>
      </w:r>
      <w:r>
        <w:t>prava</w:t>
      </w:r>
      <w:r w:rsidR="009C4EEA" w:rsidRPr="003846BE">
        <w:t>z</w:t>
      </w:r>
      <w:r>
        <w:t>elezni</w:t>
      </w:r>
      <w:r w:rsidR="009C4EEA" w:rsidRPr="003846BE">
        <w:t>c.cz/o-nas/vnitrni-predpisy-spravy-zeleznic/</w:t>
      </w:r>
      <w:r>
        <w:br/>
      </w:r>
      <w:r w:rsidR="009C4EEA" w:rsidRPr="003846BE">
        <w:t>dokumenty-a-</w:t>
      </w:r>
      <w:proofErr w:type="spellStart"/>
      <w:r w:rsidR="009C4EEA" w:rsidRPr="003846BE">
        <w:t>predpisy</w:t>
      </w:r>
      <w:proofErr w:type="spellEnd"/>
      <w:r w:rsidR="009C4EEA">
        <w:t>)</w:t>
      </w:r>
    </w:p>
    <w:p w14:paraId="5DC4D3BC"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2FBB933"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DFCB490"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12A7ECC1"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4F326614" w14:textId="77777777" w:rsidR="009C4EEA" w:rsidRPr="007D016E" w:rsidRDefault="009C4EEA" w:rsidP="009C4EEA">
      <w:pPr>
        <w:pStyle w:val="Textbezslovn"/>
        <w:keepNext/>
        <w:spacing w:after="0"/>
      </w:pPr>
      <w:r>
        <w:t>Jeremenkova 103/23</w:t>
      </w:r>
    </w:p>
    <w:p w14:paraId="5B82EF6C" w14:textId="77777777" w:rsidR="009C4EEA" w:rsidRDefault="009C4EEA" w:rsidP="009C4EEA">
      <w:pPr>
        <w:pStyle w:val="Textbezslovn"/>
      </w:pPr>
      <w:r w:rsidRPr="007D016E">
        <w:t>77</w:t>
      </w:r>
      <w:r>
        <w:t>9 00</w:t>
      </w:r>
      <w:r w:rsidRPr="007D016E">
        <w:t xml:space="preserve"> </w:t>
      </w:r>
      <w:r w:rsidRPr="00BA22D4">
        <w:t>Olomouc</w:t>
      </w:r>
    </w:p>
    <w:p w14:paraId="4927DA20"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18E7D9F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1A09DA3" w14:textId="77777777" w:rsidR="009C4EEA" w:rsidRDefault="009C4EEA" w:rsidP="009C4EEA">
      <w:pPr>
        <w:pStyle w:val="Textbezslovn"/>
      </w:pPr>
      <w:r>
        <w:t xml:space="preserve">Ceníky: </w:t>
      </w:r>
      <w:r w:rsidRPr="00E64846">
        <w:t>https://typdok.tudc.cz/</w:t>
      </w:r>
    </w:p>
    <w:bookmarkEnd w:id="4"/>
    <w:bookmarkEnd w:id="5"/>
    <w:bookmarkEnd w:id="6"/>
    <w:bookmarkEnd w:id="7"/>
    <w:bookmarkEnd w:id="8"/>
    <w:p w14:paraId="59CC3AB3" w14:textId="77777777" w:rsidR="00DF7BAA" w:rsidRDefault="00DF7BAA" w:rsidP="00264D52">
      <w:pPr>
        <w:pStyle w:val="Textbezodsazen"/>
      </w:pPr>
    </w:p>
    <w:sectPr w:rsid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5B407" w14:textId="77777777" w:rsidR="00F04106" w:rsidRDefault="00F04106" w:rsidP="00962258">
      <w:pPr>
        <w:spacing w:after="0" w:line="240" w:lineRule="auto"/>
      </w:pPr>
      <w:r>
        <w:separator/>
      </w:r>
    </w:p>
  </w:endnote>
  <w:endnote w:type="continuationSeparator" w:id="0">
    <w:p w14:paraId="780ADFA6" w14:textId="77777777" w:rsidR="00F04106" w:rsidRDefault="00F041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40C6C" w:rsidRPr="003462EB" w14:paraId="65C3721D" w14:textId="77777777" w:rsidTr="00614E71">
      <w:tc>
        <w:tcPr>
          <w:tcW w:w="993" w:type="dxa"/>
          <w:tcMar>
            <w:left w:w="0" w:type="dxa"/>
            <w:right w:w="0" w:type="dxa"/>
          </w:tcMar>
          <w:vAlign w:val="bottom"/>
        </w:tcPr>
        <w:p w14:paraId="0F3D2775" w14:textId="45715167" w:rsidR="00A40C6C" w:rsidRPr="00B8518B" w:rsidRDefault="00A40C6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78E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78EA">
            <w:rPr>
              <w:rStyle w:val="slostrnky"/>
              <w:noProof/>
            </w:rPr>
            <w:t>7</w:t>
          </w:r>
          <w:r w:rsidRPr="00B8518B">
            <w:rPr>
              <w:rStyle w:val="slostrnky"/>
            </w:rPr>
            <w:fldChar w:fldCharType="end"/>
          </w:r>
        </w:p>
      </w:tc>
      <w:tc>
        <w:tcPr>
          <w:tcW w:w="7739" w:type="dxa"/>
          <w:vAlign w:val="bottom"/>
        </w:tcPr>
        <w:p w14:paraId="381F7D02" w14:textId="45E1A92C" w:rsidR="00A40C6C" w:rsidRPr="003462EB" w:rsidRDefault="00F04106" w:rsidP="003462EB">
          <w:pPr>
            <w:pStyle w:val="Zpatvlevo"/>
          </w:pPr>
          <w:fldSimple w:instr=" STYLEREF  _Název_akce  \* MERGEFORMAT ">
            <w:r w:rsidR="002E78EA">
              <w:rPr>
                <w:noProof/>
              </w:rPr>
              <w:t>Zvýšení trakčního výkonu TNS Čebín – přípravné práce</w:t>
            </w:r>
          </w:fldSimple>
        </w:p>
        <w:p w14:paraId="2B0B96D6" w14:textId="77777777" w:rsidR="00A40C6C" w:rsidRDefault="00A40C6C" w:rsidP="003462EB">
          <w:pPr>
            <w:pStyle w:val="Zpatvlevo"/>
          </w:pPr>
          <w:r>
            <w:t>Příloha č. 2 c)</w:t>
          </w:r>
          <w:r w:rsidRPr="003462EB">
            <w:t xml:space="preserve"> </w:t>
          </w:r>
        </w:p>
        <w:p w14:paraId="76A652CD" w14:textId="77777777" w:rsidR="00A40C6C" w:rsidRPr="003462EB" w:rsidRDefault="00A40C6C" w:rsidP="00DF7BAA">
          <w:pPr>
            <w:pStyle w:val="Zpatvlevo"/>
          </w:pPr>
          <w:r>
            <w:t>Zvláštní</w:t>
          </w:r>
          <w:r w:rsidRPr="003462EB">
            <w:t xml:space="preserve"> technické podmínky</w:t>
          </w:r>
          <w:r>
            <w:t xml:space="preserve"> - Zhotovení stavby </w:t>
          </w:r>
        </w:p>
      </w:tc>
    </w:tr>
  </w:tbl>
  <w:p w14:paraId="15FDB541" w14:textId="77777777" w:rsidR="00A40C6C" w:rsidRPr="00614E71" w:rsidRDefault="00A40C6C">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40C6C" w:rsidRPr="009E09BE" w14:paraId="3D6E810D" w14:textId="77777777" w:rsidTr="00614E71">
      <w:tc>
        <w:tcPr>
          <w:tcW w:w="7797" w:type="dxa"/>
          <w:tcMar>
            <w:left w:w="0" w:type="dxa"/>
            <w:right w:w="0" w:type="dxa"/>
          </w:tcMar>
          <w:vAlign w:val="bottom"/>
        </w:tcPr>
        <w:p w14:paraId="655887F2" w14:textId="4418380F" w:rsidR="00A40C6C" w:rsidRDefault="00F04106" w:rsidP="003B111D">
          <w:pPr>
            <w:pStyle w:val="Zpatvpravo"/>
          </w:pPr>
          <w:fldSimple w:instr=" STYLEREF  _Název_akce  \* MERGEFORMAT ">
            <w:r w:rsidR="002E78EA">
              <w:rPr>
                <w:noProof/>
              </w:rPr>
              <w:t>Zvýšení trakčního výkonu TNS Čebín – přípravné práce</w:t>
            </w:r>
          </w:fldSimple>
        </w:p>
        <w:p w14:paraId="10644CCC" w14:textId="77777777" w:rsidR="00A40C6C" w:rsidRDefault="00A40C6C" w:rsidP="003B111D">
          <w:pPr>
            <w:pStyle w:val="Zpatvpravo"/>
          </w:pPr>
          <w:r>
            <w:t>Příloha č. 2 c)</w:t>
          </w:r>
        </w:p>
        <w:p w14:paraId="72E2E794" w14:textId="77777777" w:rsidR="00A40C6C" w:rsidRPr="003462EB" w:rsidRDefault="00A40C6C"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05DAFED2" w14:textId="00647CED" w:rsidR="00A40C6C" w:rsidRPr="009E09BE" w:rsidRDefault="00A40C6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78E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78EA">
            <w:rPr>
              <w:rStyle w:val="slostrnky"/>
              <w:noProof/>
            </w:rPr>
            <w:t>7</w:t>
          </w:r>
          <w:r w:rsidRPr="00B8518B">
            <w:rPr>
              <w:rStyle w:val="slostrnky"/>
            </w:rPr>
            <w:fldChar w:fldCharType="end"/>
          </w:r>
        </w:p>
      </w:tc>
    </w:tr>
  </w:tbl>
  <w:p w14:paraId="5359A37E" w14:textId="77777777" w:rsidR="00A40C6C" w:rsidRPr="00B8518B" w:rsidRDefault="00A40C6C"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F439C" w14:textId="77777777" w:rsidR="00A40C6C" w:rsidRPr="00B8518B" w:rsidRDefault="00A40C6C" w:rsidP="00460660">
    <w:pPr>
      <w:pStyle w:val="Zpat"/>
      <w:rPr>
        <w:sz w:val="2"/>
        <w:szCs w:val="2"/>
      </w:rPr>
    </w:pPr>
  </w:p>
  <w:p w14:paraId="66117483" w14:textId="77777777" w:rsidR="00A40C6C" w:rsidRDefault="00A40C6C" w:rsidP="00757290">
    <w:pPr>
      <w:pStyle w:val="Zpatvlevo"/>
      <w:rPr>
        <w:rFonts w:cs="Calibri"/>
        <w:szCs w:val="12"/>
      </w:rPr>
    </w:pPr>
  </w:p>
  <w:p w14:paraId="46AFB250" w14:textId="77777777" w:rsidR="00A40C6C" w:rsidRDefault="00A40C6C" w:rsidP="00757290">
    <w:pPr>
      <w:pStyle w:val="Zpatvlev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BDA5B" w14:textId="77777777" w:rsidR="00F04106" w:rsidRDefault="00F04106" w:rsidP="00962258">
      <w:pPr>
        <w:spacing w:after="0" w:line="240" w:lineRule="auto"/>
      </w:pPr>
      <w:r>
        <w:separator/>
      </w:r>
    </w:p>
  </w:footnote>
  <w:footnote w:type="continuationSeparator" w:id="0">
    <w:p w14:paraId="608394F4" w14:textId="77777777" w:rsidR="00F04106" w:rsidRDefault="00F0410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0C6C" w14:paraId="4768840C" w14:textId="77777777" w:rsidTr="00B22106">
      <w:trPr>
        <w:trHeight w:hRule="exact" w:val="936"/>
      </w:trPr>
      <w:tc>
        <w:tcPr>
          <w:tcW w:w="1361" w:type="dxa"/>
          <w:tcMar>
            <w:left w:w="0" w:type="dxa"/>
            <w:right w:w="0" w:type="dxa"/>
          </w:tcMar>
        </w:tcPr>
        <w:p w14:paraId="67927DCA" w14:textId="77777777" w:rsidR="00A40C6C" w:rsidRPr="00B8518B" w:rsidRDefault="00A40C6C" w:rsidP="00FC6389">
          <w:pPr>
            <w:pStyle w:val="Zpat"/>
            <w:rPr>
              <w:rStyle w:val="slostrnky"/>
            </w:rPr>
          </w:pPr>
        </w:p>
      </w:tc>
      <w:tc>
        <w:tcPr>
          <w:tcW w:w="3458" w:type="dxa"/>
          <w:shd w:val="clear" w:color="auto" w:fill="auto"/>
          <w:tcMar>
            <w:left w:w="0" w:type="dxa"/>
            <w:right w:w="0" w:type="dxa"/>
          </w:tcMar>
        </w:tcPr>
        <w:p w14:paraId="79F0AAFC" w14:textId="77777777" w:rsidR="00A40C6C" w:rsidRDefault="00A40C6C" w:rsidP="00FC6389">
          <w:pPr>
            <w:pStyle w:val="Zpat"/>
          </w:pPr>
          <w:r>
            <w:rPr>
              <w:noProof/>
              <w:lang w:eastAsia="cs-CZ"/>
            </w:rPr>
            <w:drawing>
              <wp:anchor distT="0" distB="0" distL="114300" distR="114300" simplePos="0" relativeHeight="251674624" behindDoc="0" locked="1" layoutInCell="1" allowOverlap="1" wp14:anchorId="3AF23BD9" wp14:editId="79EEBA7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DC8860" w14:textId="77777777" w:rsidR="00A40C6C" w:rsidRPr="00D6163D" w:rsidRDefault="00A40C6C" w:rsidP="00FC6389">
          <w:pPr>
            <w:pStyle w:val="Druhdokumentu"/>
          </w:pPr>
        </w:p>
      </w:tc>
    </w:tr>
    <w:tr w:rsidR="00A40C6C" w14:paraId="57799C38" w14:textId="77777777" w:rsidTr="00B22106">
      <w:trPr>
        <w:trHeight w:hRule="exact" w:val="936"/>
      </w:trPr>
      <w:tc>
        <w:tcPr>
          <w:tcW w:w="1361" w:type="dxa"/>
          <w:tcMar>
            <w:left w:w="0" w:type="dxa"/>
            <w:right w:w="0" w:type="dxa"/>
          </w:tcMar>
        </w:tcPr>
        <w:p w14:paraId="0F9E8A8B" w14:textId="77777777" w:rsidR="00A40C6C" w:rsidRPr="00B8518B" w:rsidRDefault="00A40C6C" w:rsidP="00FC6389">
          <w:pPr>
            <w:pStyle w:val="Zpat"/>
            <w:rPr>
              <w:rStyle w:val="slostrnky"/>
            </w:rPr>
          </w:pPr>
        </w:p>
      </w:tc>
      <w:tc>
        <w:tcPr>
          <w:tcW w:w="3458" w:type="dxa"/>
          <w:shd w:val="clear" w:color="auto" w:fill="auto"/>
          <w:tcMar>
            <w:left w:w="0" w:type="dxa"/>
            <w:right w:w="0" w:type="dxa"/>
          </w:tcMar>
        </w:tcPr>
        <w:p w14:paraId="5035A33A" w14:textId="77777777" w:rsidR="00A40C6C" w:rsidRDefault="00A40C6C" w:rsidP="00FC6389">
          <w:pPr>
            <w:pStyle w:val="Zpat"/>
          </w:pPr>
        </w:p>
      </w:tc>
      <w:tc>
        <w:tcPr>
          <w:tcW w:w="5756" w:type="dxa"/>
          <w:shd w:val="clear" w:color="auto" w:fill="auto"/>
          <w:tcMar>
            <w:left w:w="0" w:type="dxa"/>
            <w:right w:w="0" w:type="dxa"/>
          </w:tcMar>
        </w:tcPr>
        <w:p w14:paraId="34C3D2C5" w14:textId="77777777" w:rsidR="00A40C6C" w:rsidRPr="00D6163D" w:rsidRDefault="00A40C6C" w:rsidP="00FC6389">
          <w:pPr>
            <w:pStyle w:val="Druhdokumentu"/>
          </w:pPr>
        </w:p>
      </w:tc>
    </w:tr>
  </w:tbl>
  <w:p w14:paraId="6F6AE336" w14:textId="77777777" w:rsidR="00A40C6C" w:rsidRPr="00D6163D" w:rsidRDefault="00A40C6C" w:rsidP="00FC6389">
    <w:pPr>
      <w:pStyle w:val="Zhlav"/>
      <w:rPr>
        <w:sz w:val="8"/>
        <w:szCs w:val="8"/>
      </w:rPr>
    </w:pPr>
  </w:p>
  <w:p w14:paraId="729B8AC5" w14:textId="77777777" w:rsidR="00A40C6C" w:rsidRPr="00460660" w:rsidRDefault="00A40C6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BBAC4FA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7"/>
    <w:lvlOverride w:ilvl="0">
      <w:startOverride w:val="1"/>
    </w:lvlOverride>
  </w:num>
  <w:num w:numId="19">
    <w:abstractNumId w:val="3"/>
    <w:lvlOverride w:ilvl="0">
      <w:startOverride w:val="4"/>
    </w:lvlOverride>
    <w:lvlOverride w:ilvl="1">
      <w:startOverride w:val="8"/>
    </w:lvlOverride>
    <w:lvlOverride w:ilvl="2">
      <w:startOverride w:val="2"/>
    </w:lvlOverride>
  </w:num>
  <w:num w:numId="20">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07A"/>
    <w:rsid w:val="00005B8A"/>
    <w:rsid w:val="00011EE9"/>
    <w:rsid w:val="00012EC4"/>
    <w:rsid w:val="000145C8"/>
    <w:rsid w:val="0001744E"/>
    <w:rsid w:val="00017F3C"/>
    <w:rsid w:val="00021D3A"/>
    <w:rsid w:val="00022FA5"/>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22C4"/>
    <w:rsid w:val="000D27D1"/>
    <w:rsid w:val="000E1A7F"/>
    <w:rsid w:val="000E592F"/>
    <w:rsid w:val="000F15F1"/>
    <w:rsid w:val="00103B38"/>
    <w:rsid w:val="00112864"/>
    <w:rsid w:val="00114472"/>
    <w:rsid w:val="00114988"/>
    <w:rsid w:val="00114DE9"/>
    <w:rsid w:val="00115069"/>
    <w:rsid w:val="001150F2"/>
    <w:rsid w:val="00130E62"/>
    <w:rsid w:val="00140433"/>
    <w:rsid w:val="00146BCB"/>
    <w:rsid w:val="0015027B"/>
    <w:rsid w:val="00153B6C"/>
    <w:rsid w:val="001656A2"/>
    <w:rsid w:val="00170EC5"/>
    <w:rsid w:val="001747C1"/>
    <w:rsid w:val="00177D6B"/>
    <w:rsid w:val="001860E7"/>
    <w:rsid w:val="00191F90"/>
    <w:rsid w:val="00197D96"/>
    <w:rsid w:val="001A3B3C"/>
    <w:rsid w:val="001A649E"/>
    <w:rsid w:val="001B4180"/>
    <w:rsid w:val="001B4E74"/>
    <w:rsid w:val="001B6316"/>
    <w:rsid w:val="001B7668"/>
    <w:rsid w:val="001C645F"/>
    <w:rsid w:val="001E678E"/>
    <w:rsid w:val="001F0F41"/>
    <w:rsid w:val="002007BA"/>
    <w:rsid w:val="0020254A"/>
    <w:rsid w:val="002038C9"/>
    <w:rsid w:val="002071BB"/>
    <w:rsid w:val="00207DF5"/>
    <w:rsid w:val="00232000"/>
    <w:rsid w:val="00240B81"/>
    <w:rsid w:val="00240E11"/>
    <w:rsid w:val="00243362"/>
    <w:rsid w:val="00247D01"/>
    <w:rsid w:val="0025030F"/>
    <w:rsid w:val="00250479"/>
    <w:rsid w:val="00250AAA"/>
    <w:rsid w:val="002548B5"/>
    <w:rsid w:val="00261A5B"/>
    <w:rsid w:val="00262E5B"/>
    <w:rsid w:val="00264D52"/>
    <w:rsid w:val="002723B9"/>
    <w:rsid w:val="00276AFE"/>
    <w:rsid w:val="0029043F"/>
    <w:rsid w:val="002944A6"/>
    <w:rsid w:val="002A3B57"/>
    <w:rsid w:val="002A7732"/>
    <w:rsid w:val="002B5B6B"/>
    <w:rsid w:val="002B6B58"/>
    <w:rsid w:val="002B708C"/>
    <w:rsid w:val="002C1924"/>
    <w:rsid w:val="002C1B04"/>
    <w:rsid w:val="002C31BF"/>
    <w:rsid w:val="002D2102"/>
    <w:rsid w:val="002D5B86"/>
    <w:rsid w:val="002D7FD6"/>
    <w:rsid w:val="002E0CD7"/>
    <w:rsid w:val="002E0CFB"/>
    <w:rsid w:val="002E5C7B"/>
    <w:rsid w:val="002E6D26"/>
    <w:rsid w:val="002E78EA"/>
    <w:rsid w:val="002F31F1"/>
    <w:rsid w:val="002F4333"/>
    <w:rsid w:val="00304DAF"/>
    <w:rsid w:val="00307207"/>
    <w:rsid w:val="003130A4"/>
    <w:rsid w:val="003229ED"/>
    <w:rsid w:val="003254A3"/>
    <w:rsid w:val="00327EEF"/>
    <w:rsid w:val="0033206C"/>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149E"/>
    <w:rsid w:val="00392EB6"/>
    <w:rsid w:val="003945FD"/>
    <w:rsid w:val="003956C6"/>
    <w:rsid w:val="003A60FA"/>
    <w:rsid w:val="003B111D"/>
    <w:rsid w:val="003B2407"/>
    <w:rsid w:val="003C33F2"/>
    <w:rsid w:val="003C6679"/>
    <w:rsid w:val="003D3906"/>
    <w:rsid w:val="003D756E"/>
    <w:rsid w:val="003D7905"/>
    <w:rsid w:val="003E2851"/>
    <w:rsid w:val="003E29C0"/>
    <w:rsid w:val="003E420D"/>
    <w:rsid w:val="003E4C13"/>
    <w:rsid w:val="003F64A7"/>
    <w:rsid w:val="00404F88"/>
    <w:rsid w:val="004078F3"/>
    <w:rsid w:val="0042581E"/>
    <w:rsid w:val="00427794"/>
    <w:rsid w:val="004461DF"/>
    <w:rsid w:val="00450F07"/>
    <w:rsid w:val="00453CD3"/>
    <w:rsid w:val="00460660"/>
    <w:rsid w:val="00463BD5"/>
    <w:rsid w:val="00464BA9"/>
    <w:rsid w:val="00464D4A"/>
    <w:rsid w:val="0047647C"/>
    <w:rsid w:val="0048341C"/>
    <w:rsid w:val="00483969"/>
    <w:rsid w:val="0048502F"/>
    <w:rsid w:val="00486107"/>
    <w:rsid w:val="004877A7"/>
    <w:rsid w:val="004903FA"/>
    <w:rsid w:val="00491827"/>
    <w:rsid w:val="00497800"/>
    <w:rsid w:val="004B7997"/>
    <w:rsid w:val="004C19D4"/>
    <w:rsid w:val="004C3255"/>
    <w:rsid w:val="004C4399"/>
    <w:rsid w:val="004C787C"/>
    <w:rsid w:val="004D7D8C"/>
    <w:rsid w:val="004E7A1F"/>
    <w:rsid w:val="004F3D6B"/>
    <w:rsid w:val="004F4B9B"/>
    <w:rsid w:val="004F5B52"/>
    <w:rsid w:val="004F70CD"/>
    <w:rsid w:val="00500C8E"/>
    <w:rsid w:val="0050666E"/>
    <w:rsid w:val="00511AB9"/>
    <w:rsid w:val="00523BB5"/>
    <w:rsid w:val="00523EA7"/>
    <w:rsid w:val="0052735A"/>
    <w:rsid w:val="00531CB9"/>
    <w:rsid w:val="00535171"/>
    <w:rsid w:val="005400A3"/>
    <w:rsid w:val="005403D3"/>
    <w:rsid w:val="005406EB"/>
    <w:rsid w:val="00545AD1"/>
    <w:rsid w:val="00553375"/>
    <w:rsid w:val="00555884"/>
    <w:rsid w:val="005736B7"/>
    <w:rsid w:val="00575E5A"/>
    <w:rsid w:val="00580245"/>
    <w:rsid w:val="0058742A"/>
    <w:rsid w:val="00587CA4"/>
    <w:rsid w:val="00590B8A"/>
    <w:rsid w:val="005A1F44"/>
    <w:rsid w:val="005A707A"/>
    <w:rsid w:val="005A7CAE"/>
    <w:rsid w:val="005C04E0"/>
    <w:rsid w:val="005D3C39"/>
    <w:rsid w:val="005D5458"/>
    <w:rsid w:val="005D7706"/>
    <w:rsid w:val="005E0049"/>
    <w:rsid w:val="005E0C15"/>
    <w:rsid w:val="005E1267"/>
    <w:rsid w:val="00601A8C"/>
    <w:rsid w:val="0060289C"/>
    <w:rsid w:val="00606305"/>
    <w:rsid w:val="0061068E"/>
    <w:rsid w:val="006115D3"/>
    <w:rsid w:val="00613D3A"/>
    <w:rsid w:val="006149D2"/>
    <w:rsid w:val="00614E71"/>
    <w:rsid w:val="006208DF"/>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E35BB"/>
    <w:rsid w:val="006F455E"/>
    <w:rsid w:val="007020E6"/>
    <w:rsid w:val="00710723"/>
    <w:rsid w:val="00713CFD"/>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570C"/>
    <w:rsid w:val="007D4457"/>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341D4"/>
    <w:rsid w:val="00846789"/>
    <w:rsid w:val="0088200B"/>
    <w:rsid w:val="00887F36"/>
    <w:rsid w:val="00890A4F"/>
    <w:rsid w:val="008920B7"/>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6BDC"/>
    <w:rsid w:val="008F18D6"/>
    <w:rsid w:val="008F2C9B"/>
    <w:rsid w:val="008F797B"/>
    <w:rsid w:val="00904780"/>
    <w:rsid w:val="00904CC9"/>
    <w:rsid w:val="0090635B"/>
    <w:rsid w:val="00914F81"/>
    <w:rsid w:val="00921DE6"/>
    <w:rsid w:val="00922385"/>
    <w:rsid w:val="009223DF"/>
    <w:rsid w:val="009226C1"/>
    <w:rsid w:val="00923406"/>
    <w:rsid w:val="00930A9B"/>
    <w:rsid w:val="00936091"/>
    <w:rsid w:val="00940D8A"/>
    <w:rsid w:val="00950944"/>
    <w:rsid w:val="00957F1F"/>
    <w:rsid w:val="0096164F"/>
    <w:rsid w:val="00962258"/>
    <w:rsid w:val="009678B7"/>
    <w:rsid w:val="0097239D"/>
    <w:rsid w:val="009903C3"/>
    <w:rsid w:val="009920E1"/>
    <w:rsid w:val="00992D9C"/>
    <w:rsid w:val="00996CB8"/>
    <w:rsid w:val="009A1C8F"/>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3C5"/>
    <w:rsid w:val="00A04D7F"/>
    <w:rsid w:val="00A0740E"/>
    <w:rsid w:val="00A37FB1"/>
    <w:rsid w:val="00A4050F"/>
    <w:rsid w:val="00A40C6C"/>
    <w:rsid w:val="00A50641"/>
    <w:rsid w:val="00A530BF"/>
    <w:rsid w:val="00A6177B"/>
    <w:rsid w:val="00A62E74"/>
    <w:rsid w:val="00A66136"/>
    <w:rsid w:val="00A67C50"/>
    <w:rsid w:val="00A71189"/>
    <w:rsid w:val="00A7364A"/>
    <w:rsid w:val="00A74DCC"/>
    <w:rsid w:val="00A753ED"/>
    <w:rsid w:val="00A77512"/>
    <w:rsid w:val="00A80C42"/>
    <w:rsid w:val="00A8227E"/>
    <w:rsid w:val="00A94C2F"/>
    <w:rsid w:val="00AA4CBB"/>
    <w:rsid w:val="00AA65FA"/>
    <w:rsid w:val="00AA7351"/>
    <w:rsid w:val="00AB34B5"/>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2496"/>
    <w:rsid w:val="00B9352A"/>
    <w:rsid w:val="00B93566"/>
    <w:rsid w:val="00B97CC3"/>
    <w:rsid w:val="00BA2F47"/>
    <w:rsid w:val="00BB32A7"/>
    <w:rsid w:val="00BC0405"/>
    <w:rsid w:val="00BC06C4"/>
    <w:rsid w:val="00BD76C3"/>
    <w:rsid w:val="00BD7E91"/>
    <w:rsid w:val="00BD7F0D"/>
    <w:rsid w:val="00BE06DC"/>
    <w:rsid w:val="00BF54FE"/>
    <w:rsid w:val="00BF5CB6"/>
    <w:rsid w:val="00BF6922"/>
    <w:rsid w:val="00C01A3A"/>
    <w:rsid w:val="00C02D0A"/>
    <w:rsid w:val="00C03A6E"/>
    <w:rsid w:val="00C13860"/>
    <w:rsid w:val="00C226C0"/>
    <w:rsid w:val="00C24A6A"/>
    <w:rsid w:val="00C26CDF"/>
    <w:rsid w:val="00C2736E"/>
    <w:rsid w:val="00C30CA8"/>
    <w:rsid w:val="00C42FE6"/>
    <w:rsid w:val="00C44F6A"/>
    <w:rsid w:val="00C51B48"/>
    <w:rsid w:val="00C553BD"/>
    <w:rsid w:val="00C6198E"/>
    <w:rsid w:val="00C708EA"/>
    <w:rsid w:val="00C7108F"/>
    <w:rsid w:val="00C71821"/>
    <w:rsid w:val="00C73385"/>
    <w:rsid w:val="00C778A5"/>
    <w:rsid w:val="00C86957"/>
    <w:rsid w:val="00C8755B"/>
    <w:rsid w:val="00C95162"/>
    <w:rsid w:val="00CB6A37"/>
    <w:rsid w:val="00CB7684"/>
    <w:rsid w:val="00CC7C8F"/>
    <w:rsid w:val="00CD1FC4"/>
    <w:rsid w:val="00CE1085"/>
    <w:rsid w:val="00CE6277"/>
    <w:rsid w:val="00D0273B"/>
    <w:rsid w:val="00D034A0"/>
    <w:rsid w:val="00D0732C"/>
    <w:rsid w:val="00D10A11"/>
    <w:rsid w:val="00D21061"/>
    <w:rsid w:val="00D23027"/>
    <w:rsid w:val="00D322B7"/>
    <w:rsid w:val="00D3464A"/>
    <w:rsid w:val="00D4108E"/>
    <w:rsid w:val="00D463E2"/>
    <w:rsid w:val="00D521D0"/>
    <w:rsid w:val="00D6163D"/>
    <w:rsid w:val="00D6428B"/>
    <w:rsid w:val="00D771F6"/>
    <w:rsid w:val="00D818A6"/>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0523"/>
    <w:rsid w:val="00E014A7"/>
    <w:rsid w:val="00E03018"/>
    <w:rsid w:val="00E03B03"/>
    <w:rsid w:val="00E04A7B"/>
    <w:rsid w:val="00E103BF"/>
    <w:rsid w:val="00E16E06"/>
    <w:rsid w:val="00E16FF7"/>
    <w:rsid w:val="00E1732F"/>
    <w:rsid w:val="00E2241A"/>
    <w:rsid w:val="00E26D68"/>
    <w:rsid w:val="00E31158"/>
    <w:rsid w:val="00E44045"/>
    <w:rsid w:val="00E618C4"/>
    <w:rsid w:val="00E7218A"/>
    <w:rsid w:val="00E82F46"/>
    <w:rsid w:val="00E84C3A"/>
    <w:rsid w:val="00E878EE"/>
    <w:rsid w:val="00EA23AF"/>
    <w:rsid w:val="00EA69AC"/>
    <w:rsid w:val="00EA6EC7"/>
    <w:rsid w:val="00EB104F"/>
    <w:rsid w:val="00EB1EA8"/>
    <w:rsid w:val="00EB46E5"/>
    <w:rsid w:val="00EB735D"/>
    <w:rsid w:val="00EC4478"/>
    <w:rsid w:val="00EC613E"/>
    <w:rsid w:val="00ED0703"/>
    <w:rsid w:val="00ED14BD"/>
    <w:rsid w:val="00EF1373"/>
    <w:rsid w:val="00F01665"/>
    <w:rsid w:val="00F016C7"/>
    <w:rsid w:val="00F04106"/>
    <w:rsid w:val="00F12DEC"/>
    <w:rsid w:val="00F1715C"/>
    <w:rsid w:val="00F310F8"/>
    <w:rsid w:val="00F35939"/>
    <w:rsid w:val="00F45607"/>
    <w:rsid w:val="00F4722B"/>
    <w:rsid w:val="00F51758"/>
    <w:rsid w:val="00F54432"/>
    <w:rsid w:val="00F60DF5"/>
    <w:rsid w:val="00F63D1D"/>
    <w:rsid w:val="00F659EB"/>
    <w:rsid w:val="00F66312"/>
    <w:rsid w:val="00F705D1"/>
    <w:rsid w:val="00F82B00"/>
    <w:rsid w:val="00F83AE6"/>
    <w:rsid w:val="00F84891"/>
    <w:rsid w:val="00F85B8B"/>
    <w:rsid w:val="00F86BA6"/>
    <w:rsid w:val="00F8788B"/>
    <w:rsid w:val="00FB5DE8"/>
    <w:rsid w:val="00FB6342"/>
    <w:rsid w:val="00FC6389"/>
    <w:rsid w:val="00FD0B47"/>
    <w:rsid w:val="00FE5F22"/>
    <w:rsid w:val="00FE6AEC"/>
    <w:rsid w:val="00FE7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uiPriority w:val="99"/>
    <w:qFormat/>
    <w:rsid w:val="003B2407"/>
    <w:pPr>
      <w:numPr>
        <w:ilvl w:val="1"/>
      </w:numPr>
    </w:pPr>
  </w:style>
  <w:style w:type="paragraph" w:customStyle="1" w:styleId="Odrka1-3">
    <w:name w:val="_Odrážka_1-3_·"/>
    <w:basedOn w:val="Odrka1-2-"/>
    <w:uiPriority w:val="99"/>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uiPriority w:val="99"/>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uiPriority w:val="99"/>
    <w:qFormat/>
    <w:rsid w:val="003B2407"/>
    <w:pPr>
      <w:numPr>
        <w:ilvl w:val="1"/>
      </w:numPr>
    </w:pPr>
  </w:style>
  <w:style w:type="paragraph" w:customStyle="1" w:styleId="Odrka1-3">
    <w:name w:val="_Odrážka_1-3_·"/>
    <w:basedOn w:val="Odrka1-2-"/>
    <w:uiPriority w:val="99"/>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uiPriority w:val="99"/>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726508">
      <w:bodyDiv w:val="1"/>
      <w:marLeft w:val="0"/>
      <w:marRight w:val="0"/>
      <w:marTop w:val="0"/>
      <w:marBottom w:val="0"/>
      <w:divBdr>
        <w:top w:val="none" w:sz="0" w:space="0" w:color="auto"/>
        <w:left w:val="none" w:sz="0" w:space="0" w:color="auto"/>
        <w:bottom w:val="none" w:sz="0" w:space="0" w:color="auto"/>
        <w:right w:val="none" w:sz="0" w:space="0" w:color="auto"/>
      </w:divBdr>
    </w:div>
    <w:div w:id="1041057135">
      <w:bodyDiv w:val="1"/>
      <w:marLeft w:val="0"/>
      <w:marRight w:val="0"/>
      <w:marTop w:val="0"/>
      <w:marBottom w:val="0"/>
      <w:divBdr>
        <w:top w:val="none" w:sz="0" w:space="0" w:color="auto"/>
        <w:left w:val="none" w:sz="0" w:space="0" w:color="auto"/>
        <w:bottom w:val="none" w:sz="0" w:space="0" w:color="auto"/>
        <w:right w:val="none" w:sz="0" w:space="0" w:color="auto"/>
      </w:divBdr>
    </w:div>
    <w:div w:id="1312251028">
      <w:bodyDiv w:val="1"/>
      <w:marLeft w:val="0"/>
      <w:marRight w:val="0"/>
      <w:marTop w:val="0"/>
      <w:marBottom w:val="0"/>
      <w:divBdr>
        <w:top w:val="none" w:sz="0" w:space="0" w:color="auto"/>
        <w:left w:val="none" w:sz="0" w:space="0" w:color="auto"/>
        <w:bottom w:val="none" w:sz="0" w:space="0" w:color="auto"/>
        <w:right w:val="none" w:sz="0" w:space="0" w:color="auto"/>
      </w:divBdr>
    </w:div>
    <w:div w:id="19744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Zv&#253;&#353;en&#237;%20trak&#269;n&#237;ho%20v&#253;konu%20TNS%20&#268;eb&#237;n\04_Realizace\02_ZTP_R_VZOR_200605-B_TNS%20&#268;eb&#237;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313F990E0A43A7A452C049AE59A386"/>
        <w:category>
          <w:name w:val="Obecné"/>
          <w:gallery w:val="placeholder"/>
        </w:category>
        <w:types>
          <w:type w:val="bbPlcHdr"/>
        </w:types>
        <w:behaviors>
          <w:behavior w:val="content"/>
        </w:behaviors>
        <w:guid w:val="{94B10CFC-9BE3-4D06-8447-F65A9FDAC6DC}"/>
      </w:docPartPr>
      <w:docPartBody>
        <w:p w:rsidR="00AC5F3F" w:rsidRDefault="00AC5F3F">
          <w:pPr>
            <w:pStyle w:val="E8313F990E0A43A7A452C049AE59A38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3F"/>
    <w:rsid w:val="000108EB"/>
    <w:rsid w:val="00093CA5"/>
    <w:rsid w:val="000B11D2"/>
    <w:rsid w:val="001F2231"/>
    <w:rsid w:val="00301008"/>
    <w:rsid w:val="00323F37"/>
    <w:rsid w:val="003B7F04"/>
    <w:rsid w:val="00423D3E"/>
    <w:rsid w:val="00496198"/>
    <w:rsid w:val="00560FB4"/>
    <w:rsid w:val="00586165"/>
    <w:rsid w:val="005B5843"/>
    <w:rsid w:val="005C33AD"/>
    <w:rsid w:val="00637D80"/>
    <w:rsid w:val="00AA78DC"/>
    <w:rsid w:val="00AC5F3F"/>
    <w:rsid w:val="00C84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C5F3F"/>
    <w:rPr>
      <w:color w:val="808080"/>
    </w:rPr>
  </w:style>
  <w:style w:type="paragraph" w:customStyle="1" w:styleId="E8313F990E0A43A7A452C049AE59A386">
    <w:name w:val="E8313F990E0A43A7A452C049AE59A386"/>
  </w:style>
  <w:style w:type="paragraph" w:customStyle="1" w:styleId="B6BF9C356E3B44129D4A6E68E62630D5">
    <w:name w:val="B6BF9C356E3B44129D4A6E68E62630D5"/>
    <w:rsid w:val="00AC5F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C5F3F"/>
    <w:rPr>
      <w:color w:val="808080"/>
    </w:rPr>
  </w:style>
  <w:style w:type="paragraph" w:customStyle="1" w:styleId="E8313F990E0A43A7A452C049AE59A386">
    <w:name w:val="E8313F990E0A43A7A452C049AE59A386"/>
  </w:style>
  <w:style w:type="paragraph" w:customStyle="1" w:styleId="B6BF9C356E3B44129D4A6E68E62630D5">
    <w:name w:val="B6BF9C356E3B44129D4A6E68E62630D5"/>
    <w:rsid w:val="00AC5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AB22B3-281C-43CF-8174-599E565B9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02_ZTP_R_VZOR_200605-B_TNS Čebín</Template>
  <TotalTime>9</TotalTime>
  <Pages>7</Pages>
  <Words>2336</Words>
  <Characters>13784</Characters>
  <Application>Microsoft Office Word</Application>
  <DocSecurity>0</DocSecurity>
  <Lines>114</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16088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Vlk Bronislav, Ing.</dc:creator>
  <cp:lastModifiedBy>Klimeš Jaroslav, JUDr.</cp:lastModifiedBy>
  <cp:revision>5</cp:revision>
  <cp:lastPrinted>2019-03-07T14:42:00Z</cp:lastPrinted>
  <dcterms:created xsi:type="dcterms:W3CDTF">2020-11-11T07:48:00Z</dcterms:created>
  <dcterms:modified xsi:type="dcterms:W3CDTF">2020-11-11T13:38:00Z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