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0C5197"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607BCA" w:rsidRDefault="00F862D6" w:rsidP="0077673A">
            <w:r w:rsidRPr="00607BCA">
              <w:t>Naše zn.</w:t>
            </w:r>
          </w:p>
        </w:tc>
        <w:tc>
          <w:tcPr>
            <w:tcW w:w="2552" w:type="dxa"/>
          </w:tcPr>
          <w:p w:rsidR="00F862D6" w:rsidRPr="00607BCA" w:rsidRDefault="00DB3F59" w:rsidP="0037111D">
            <w:r w:rsidRPr="00DB3F59">
              <w:rPr>
                <w:rFonts w:ascii="Helvetica" w:hAnsi="Helvetica" w:cs="Helvetica"/>
              </w:rPr>
              <w:t>12269/2020-SŽ-SSV-Ú3</w:t>
            </w:r>
          </w:p>
        </w:tc>
        <w:tc>
          <w:tcPr>
            <w:tcW w:w="823" w:type="dxa"/>
          </w:tcPr>
          <w:p w:rsidR="00F862D6" w:rsidRDefault="00F862D6" w:rsidP="0077673A"/>
        </w:tc>
        <w:tc>
          <w:tcPr>
            <w:tcW w:w="3685" w:type="dxa"/>
            <w:vMerge/>
          </w:tcPr>
          <w:p w:rsidR="00F862D6" w:rsidRDefault="00F862D6" w:rsidP="0077673A"/>
        </w:tc>
      </w:tr>
      <w:tr w:rsidR="00F862D6" w:rsidTr="00D608D2">
        <w:trPr>
          <w:trHeight w:val="64"/>
        </w:trPr>
        <w:tc>
          <w:tcPr>
            <w:tcW w:w="1020" w:type="dxa"/>
          </w:tcPr>
          <w:p w:rsidR="00F862D6" w:rsidRPr="002365D2" w:rsidRDefault="00F862D6" w:rsidP="0077673A">
            <w:r w:rsidRPr="002365D2">
              <w:t>Listů/příloh</w:t>
            </w:r>
          </w:p>
        </w:tc>
        <w:tc>
          <w:tcPr>
            <w:tcW w:w="2552" w:type="dxa"/>
          </w:tcPr>
          <w:p w:rsidR="00F862D6" w:rsidRPr="002365D2" w:rsidRDefault="002365D2" w:rsidP="002365D2">
            <w:r w:rsidRPr="002365D2">
              <w:t>6</w:t>
            </w:r>
            <w:r w:rsidR="002F0F4D" w:rsidRPr="002365D2">
              <w:t>/</w:t>
            </w:r>
            <w:r w:rsidR="00B144C4" w:rsidRPr="002365D2">
              <w:t>1</w:t>
            </w:r>
            <w:r w:rsidRPr="002365D2">
              <w:t>6</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Pr="00FD35CF" w:rsidRDefault="009A7568" w:rsidP="009A7568">
            <w:r w:rsidRPr="00FD35CF">
              <w:t>Datum</w:t>
            </w:r>
          </w:p>
        </w:tc>
        <w:tc>
          <w:tcPr>
            <w:tcW w:w="2552" w:type="dxa"/>
          </w:tcPr>
          <w:p w:rsidR="009A7568" w:rsidRPr="00FD35CF" w:rsidRDefault="00FD35CF" w:rsidP="00FD35CF">
            <w:bookmarkStart w:id="0" w:name="Datum"/>
            <w:r w:rsidRPr="00FD35CF">
              <w:t>10</w:t>
            </w:r>
            <w:r w:rsidR="00871912" w:rsidRPr="00FD35CF">
              <w:t xml:space="preserve">. </w:t>
            </w:r>
            <w:r w:rsidRPr="00FD35CF">
              <w:t>listopadu</w:t>
            </w:r>
            <w:r w:rsidR="00871912" w:rsidRPr="00FD35CF">
              <w:t xml:space="preserve"> 2020 </w:t>
            </w:r>
            <w:r w:rsidR="009A7568" w:rsidRPr="00FD35CF">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7E1CEE" w:rsidRDefault="007E1CEE" w:rsidP="00CB7B5A">
      <w:pPr>
        <w:spacing w:after="0" w:line="240" w:lineRule="auto"/>
        <w:rPr>
          <w:rFonts w:eastAsia="Calibri" w:cs="Times New Roman"/>
          <w:lang w:eastAsia="cs-CZ"/>
        </w:rPr>
      </w:pPr>
    </w:p>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w:t>
      </w:r>
      <w:r w:rsidRPr="00112DF2">
        <w:rPr>
          <w:rFonts w:eastAsia="Calibri" w:cs="Times New Roman"/>
          <w:lang w:eastAsia="cs-CZ"/>
        </w:rPr>
        <w:t>tace č</w:t>
      </w:r>
      <w:r w:rsidR="0092166E" w:rsidRPr="00112DF2">
        <w:rPr>
          <w:rFonts w:eastAsia="Calibri" w:cs="Times New Roman"/>
          <w:lang w:eastAsia="cs-CZ"/>
        </w:rPr>
        <w:t xml:space="preserve">. </w:t>
      </w:r>
      <w:r w:rsidR="003B777D">
        <w:rPr>
          <w:rFonts w:eastAsia="Calibri" w:cs="Times New Roman"/>
          <w:lang w:eastAsia="cs-CZ"/>
        </w:rPr>
        <w:t>30</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2F0F4D" w:rsidRDefault="002F0F4D" w:rsidP="005A7047">
      <w:pPr>
        <w:spacing w:after="0" w:line="240" w:lineRule="auto"/>
        <w:rPr>
          <w:rFonts w:ascii="Verdana" w:eastAsia="Times New Roman" w:hAnsi="Verdana" w:cs="Times New Roman"/>
          <w:lang w:eastAsia="cs-CZ"/>
        </w:rPr>
      </w:pPr>
    </w:p>
    <w:p w:rsidR="003B777D" w:rsidRDefault="003B777D" w:rsidP="003B777D">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274</w:t>
      </w:r>
      <w:r w:rsidRPr="008302E6">
        <w:rPr>
          <w:rFonts w:eastAsia="Calibri" w:cs="Times New Roman"/>
          <w:b/>
          <w:lang w:eastAsia="cs-CZ"/>
        </w:rPr>
        <w:t>:</w:t>
      </w:r>
    </w:p>
    <w:p w:rsidR="003B777D" w:rsidRDefault="003B777D" w:rsidP="003B777D">
      <w:r>
        <w:t>Dotaz se týká „Vysvětlení/změna/doplnění zadávací dokumentace č.29“. Konkrétně přílohy harmonogramu stavby: „B_08_03_HMG_upr03.pdf“.</w:t>
      </w:r>
    </w:p>
    <w:p w:rsidR="003B777D" w:rsidRDefault="003B777D" w:rsidP="003B777D">
      <w:r>
        <w:t>Konkrétně uvádí:</w:t>
      </w:r>
    </w:p>
    <w:p w:rsidR="003B777D" w:rsidRDefault="003B777D" w:rsidP="003B777D">
      <w:r>
        <w:rPr>
          <w:noProof/>
          <w:lang w:eastAsia="cs-CZ"/>
        </w:rPr>
        <w:drawing>
          <wp:inline distT="0" distB="0" distL="0" distR="0" wp14:anchorId="69FA5856" wp14:editId="441BC830">
            <wp:extent cx="5556349" cy="2031617"/>
            <wp:effectExtent l="0" t="0" r="6350" b="6985"/>
            <wp:docPr id="5" name="Obrázek 5" descr="cid:image002.jpg@01D6B382.2ADDF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2.jpg@01D6B382.2ADDFD0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07157" cy="2050194"/>
                    </a:xfrm>
                    <a:prstGeom prst="rect">
                      <a:avLst/>
                    </a:prstGeom>
                    <a:noFill/>
                    <a:ln>
                      <a:noFill/>
                    </a:ln>
                  </pic:spPr>
                </pic:pic>
              </a:graphicData>
            </a:graphic>
          </wp:inline>
        </w:drawing>
      </w:r>
    </w:p>
    <w:p w:rsidR="003B777D" w:rsidRDefault="00FF7DEF" w:rsidP="00FF7DEF">
      <w:r>
        <w:t xml:space="preserve">1) </w:t>
      </w:r>
      <w:r w:rsidR="003B777D">
        <w:t>U „instalace a zkoušení SZZ v odbočce Bezpráví“ je chybně spočten počet měs. Žádáme zadavatele o prověření/opravu.</w:t>
      </w:r>
    </w:p>
    <w:p w:rsidR="003B777D" w:rsidRDefault="003B777D" w:rsidP="003B777D">
      <w:r>
        <w:t xml:space="preserve">2) Činnost „DPSŘ (dopracování projektu souhrnného řešení) SZZ pro odbočku Bezpráví“ má být zahájena/zpracována ještě před termínem výběru dodavatele a uzavření smlouvy a předání staveniště dodavateli? </w:t>
      </w:r>
    </w:p>
    <w:p w:rsidR="003B777D" w:rsidRDefault="003B777D" w:rsidP="003B777D">
      <w:r>
        <w:t>3) Činnost „výroba SZZ pro odbočku Bezpráví“ má být zahájena ještě před uzavřením smlouvy a předáním staveniště dodavateli?</w:t>
      </w:r>
    </w:p>
    <w:p w:rsidR="003B777D" w:rsidRDefault="003B777D" w:rsidP="003B777D">
      <w:r>
        <w:t>4) Instalace a zkoušení SZZ v odb.Bezpráví je dle HMG v termínu 8.7. – 15.11.2021. Zapnutí SZZ v odb.Bezpráví je ale již 18.9.2021?</w:t>
      </w:r>
    </w:p>
    <w:p w:rsidR="003B777D" w:rsidRDefault="003B777D" w:rsidP="003B777D">
      <w:r>
        <w:lastRenderedPageBreak/>
        <w:t xml:space="preserve">5) Činnost „DPSŘ (dopracování projektu souhrnného řešení) SZZ pro žst. Brandýs nad Orlicí“ má být zahájena/zpracována ještě před termínem výběru dodavatele a uzavření smlouvy a předání staveniště dodavateli? </w:t>
      </w:r>
    </w:p>
    <w:p w:rsidR="003B777D" w:rsidRPr="003B777D" w:rsidRDefault="003B777D" w:rsidP="003B777D">
      <w:r>
        <w:t>Žádáme zadavatele, aby uvedené prověřil/opravil.</w:t>
      </w:r>
    </w:p>
    <w:p w:rsidR="003B777D" w:rsidRPr="008302E6" w:rsidRDefault="003B777D" w:rsidP="003B777D">
      <w:pPr>
        <w:spacing w:after="0" w:line="240" w:lineRule="auto"/>
        <w:rPr>
          <w:rFonts w:eastAsia="Calibri" w:cs="Times New Roman"/>
          <w:b/>
          <w:lang w:eastAsia="cs-CZ"/>
        </w:rPr>
      </w:pPr>
      <w:r w:rsidRPr="008302E6">
        <w:rPr>
          <w:rFonts w:eastAsia="Calibri" w:cs="Times New Roman"/>
          <w:b/>
          <w:lang w:eastAsia="cs-CZ"/>
        </w:rPr>
        <w:t xml:space="preserve">Odpověď: </w:t>
      </w:r>
    </w:p>
    <w:p w:rsidR="000E4396" w:rsidRPr="002365D2" w:rsidRDefault="000E4396" w:rsidP="00A4609D">
      <w:pPr>
        <w:spacing w:after="0" w:line="240" w:lineRule="auto"/>
        <w:rPr>
          <w:rFonts w:ascii="Verdana" w:eastAsia="Times New Roman" w:hAnsi="Verdana" w:cs="Times New Roman"/>
          <w:lang w:eastAsia="cs-CZ"/>
        </w:rPr>
      </w:pPr>
    </w:p>
    <w:p w:rsidR="00324690" w:rsidRPr="002365D2" w:rsidRDefault="00324690" w:rsidP="00480FA8">
      <w:pPr>
        <w:pStyle w:val="Odstavecseseznamem"/>
        <w:numPr>
          <w:ilvl w:val="0"/>
          <w:numId w:val="7"/>
        </w:numPr>
        <w:spacing w:after="0" w:line="240" w:lineRule="auto"/>
        <w:rPr>
          <w:rFonts w:ascii="Verdana" w:eastAsia="Times New Roman" w:hAnsi="Verdana" w:cs="Times New Roman"/>
          <w:lang w:eastAsia="cs-CZ"/>
        </w:rPr>
      </w:pPr>
      <w:r w:rsidRPr="002365D2">
        <w:t xml:space="preserve">Dokument </w:t>
      </w:r>
      <w:r w:rsidRPr="002365D2">
        <w:rPr>
          <w:i/>
          <w:iCs/>
        </w:rPr>
        <w:t>B_08_03_HMG_upr03.pdf</w:t>
      </w:r>
      <w:r w:rsidRPr="002365D2">
        <w:t xml:space="preserve"> byl upraven.</w:t>
      </w:r>
    </w:p>
    <w:p w:rsidR="00324690" w:rsidRPr="002365D2" w:rsidRDefault="00324690" w:rsidP="00480FA8">
      <w:pPr>
        <w:pStyle w:val="Odstavecseseznamem"/>
        <w:numPr>
          <w:ilvl w:val="0"/>
          <w:numId w:val="7"/>
        </w:numPr>
        <w:spacing w:after="0" w:line="240" w:lineRule="auto"/>
        <w:rPr>
          <w:rFonts w:ascii="Verdana" w:eastAsia="Times New Roman" w:hAnsi="Verdana" w:cs="Times New Roman"/>
          <w:lang w:eastAsia="cs-CZ"/>
        </w:rPr>
      </w:pPr>
      <w:r w:rsidRPr="002365D2">
        <w:t>HMG byl upraven. Činnost „DPSŘ (dopracování projektu souhrnného řešení) SZZ pro odbočku Bezpráví“ bude zahájena ihned po ukončení výběrového řízení na zhotovitele. Termín zapnutí SZZ Bezpráví je závazný. Ostatní termíny může uchazeč ve své nabídce zkrátit.</w:t>
      </w:r>
    </w:p>
    <w:p w:rsidR="00324690" w:rsidRPr="002365D2" w:rsidRDefault="00324690" w:rsidP="00480FA8">
      <w:pPr>
        <w:pStyle w:val="Odstavecseseznamem"/>
        <w:numPr>
          <w:ilvl w:val="0"/>
          <w:numId w:val="7"/>
        </w:numPr>
        <w:spacing w:after="0" w:line="240" w:lineRule="auto"/>
        <w:rPr>
          <w:rFonts w:ascii="Verdana" w:eastAsia="Times New Roman" w:hAnsi="Verdana" w:cs="Times New Roman"/>
          <w:lang w:eastAsia="cs-CZ"/>
        </w:rPr>
      </w:pPr>
      <w:r w:rsidRPr="002365D2">
        <w:t>HMG byl upraven. Činnost „výroba SZZ pro odbočku Bezpráví“ bude zahájena po ukončení výběrového řízení na zhotovitele. Termín zapnutí SZZ Bezpráví je závazný. Ostatní termíny může uchazeč ve své nabídce zkrátit.</w:t>
      </w:r>
    </w:p>
    <w:p w:rsidR="00324690" w:rsidRPr="002365D2" w:rsidRDefault="00324690" w:rsidP="00480FA8">
      <w:pPr>
        <w:pStyle w:val="Odstavecseseznamem"/>
        <w:numPr>
          <w:ilvl w:val="0"/>
          <w:numId w:val="7"/>
        </w:numPr>
        <w:spacing w:after="0" w:line="240" w:lineRule="auto"/>
        <w:rPr>
          <w:rFonts w:ascii="Verdana" w:eastAsia="Times New Roman" w:hAnsi="Verdana" w:cs="Times New Roman"/>
          <w:lang w:eastAsia="cs-CZ"/>
        </w:rPr>
      </w:pPr>
      <w:r w:rsidRPr="002365D2">
        <w:t xml:space="preserve">Termíny v souhrnné části HMG sladěny s termíny konkrétních postupů/etap. Dokument </w:t>
      </w:r>
      <w:r w:rsidRPr="002365D2">
        <w:rPr>
          <w:i/>
          <w:iCs/>
        </w:rPr>
        <w:t>B_08_03_HMG_upr03.pdf</w:t>
      </w:r>
      <w:r w:rsidRPr="002365D2">
        <w:t xml:space="preserve"> byl upraven</w:t>
      </w:r>
      <w:r w:rsidR="00DB3F59" w:rsidRPr="002365D2">
        <w:t>.</w:t>
      </w:r>
    </w:p>
    <w:p w:rsidR="00324690" w:rsidRPr="002365D2" w:rsidRDefault="00324690" w:rsidP="00480FA8">
      <w:pPr>
        <w:pStyle w:val="Odstavecseseznamem"/>
        <w:numPr>
          <w:ilvl w:val="0"/>
          <w:numId w:val="7"/>
        </w:numPr>
        <w:spacing w:after="0" w:line="240" w:lineRule="auto"/>
        <w:rPr>
          <w:rFonts w:ascii="Verdana" w:eastAsia="Times New Roman" w:hAnsi="Verdana" w:cs="Times New Roman"/>
          <w:lang w:eastAsia="cs-CZ"/>
        </w:rPr>
      </w:pPr>
      <w:r w:rsidRPr="002365D2">
        <w:t>HMG byl upraven. Činnost „DPSŘ (dopracování projektu souhrnného řešení) SZZ pro žst. Brandýs nad Orlicí“ bude zahájena ihned po ukončení výběrového řízení na zhotovitele. Termín zapnutí SZZ pro žst. Brandýs nad Orlicí je závazný.</w:t>
      </w:r>
    </w:p>
    <w:p w:rsidR="00324690" w:rsidRDefault="00324690" w:rsidP="00A4609D">
      <w:pPr>
        <w:spacing w:after="0" w:line="240" w:lineRule="auto"/>
        <w:rPr>
          <w:rFonts w:ascii="Verdana" w:eastAsia="Times New Roman" w:hAnsi="Verdana" w:cs="Times New Roman"/>
          <w:lang w:eastAsia="cs-CZ"/>
        </w:rPr>
      </w:pPr>
    </w:p>
    <w:p w:rsidR="003B777D" w:rsidRDefault="003B777D" w:rsidP="00A4609D">
      <w:pPr>
        <w:spacing w:after="0" w:line="240" w:lineRule="auto"/>
        <w:rPr>
          <w:rFonts w:ascii="Verdana" w:eastAsia="Times New Roman" w:hAnsi="Verdana" w:cs="Times New Roman"/>
          <w:lang w:eastAsia="cs-CZ"/>
        </w:rPr>
      </w:pPr>
    </w:p>
    <w:p w:rsidR="006E592C"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275</w:t>
      </w:r>
      <w:r w:rsidRPr="008302E6">
        <w:rPr>
          <w:rFonts w:eastAsia="Calibri" w:cs="Times New Roman"/>
          <w:b/>
          <w:lang w:eastAsia="cs-CZ"/>
        </w:rPr>
        <w:t>:</w:t>
      </w:r>
    </w:p>
    <w:p w:rsidR="003B777D"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SO021001_upr02 – žádáme o prověření množství položky č. 18 a 19, kde dle našich výpočtů vycházejí rozdílné hodnoty a zároveň prosíme o rozčlenění zmíněných položek dle úseků s jednotlivými různými podpražcovými podložkami.</w:t>
      </w:r>
    </w:p>
    <w:p w:rsidR="006E592C" w:rsidRDefault="006E592C" w:rsidP="006E592C">
      <w:pPr>
        <w:spacing w:after="0" w:line="240" w:lineRule="auto"/>
        <w:rPr>
          <w:rFonts w:ascii="Verdana" w:eastAsia="Times New Roman" w:hAnsi="Verdana" w:cs="Times New Roman"/>
          <w:lang w:eastAsia="cs-CZ"/>
        </w:rPr>
      </w:pPr>
    </w:p>
    <w:p w:rsidR="006E592C" w:rsidRPr="008302E6"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Odpověď: </w:t>
      </w:r>
    </w:p>
    <w:p w:rsidR="00E30C64" w:rsidRPr="002365D2" w:rsidRDefault="00E30C64" w:rsidP="0056472F">
      <w:pPr>
        <w:spacing w:after="0"/>
        <w:jc w:val="both"/>
      </w:pPr>
      <w:r w:rsidRPr="002365D2">
        <w:t>Původní hodnota 4634 ks, p.č. 18, byla po přepočtu nahrazena výměrou 4602 ks. Došlo k úpravě popisu a množství p.č. 18 (4156 ks) a její přepočtené množství bylo dále rozčleněno do nově zřízených položek, dle opravené posloupnosti číslování č.20 (112 ks) a 21 (334 ks).</w:t>
      </w:r>
    </w:p>
    <w:p w:rsidR="00E30C64" w:rsidRPr="002365D2" w:rsidRDefault="00E30C64" w:rsidP="0056472F">
      <w:pPr>
        <w:spacing w:after="0"/>
        <w:jc w:val="both"/>
      </w:pPr>
      <w:r w:rsidRPr="002365D2">
        <w:t>Původní hodnota p.č. 19 (5091 kusů), byla po přepočtu nahrazena výměrou 5062 kusů s doplněním popisu položky.</w:t>
      </w:r>
    </w:p>
    <w:p w:rsidR="0056472F" w:rsidRPr="002365D2" w:rsidRDefault="00453D38" w:rsidP="0056472F">
      <w:pPr>
        <w:spacing w:after="0"/>
        <w:jc w:val="both"/>
      </w:pPr>
      <w:r w:rsidRPr="002365D2">
        <w:t>Upraven</w:t>
      </w:r>
      <w:r w:rsidR="0056472F" w:rsidRPr="002365D2">
        <w:t>y dokumenty:</w:t>
      </w:r>
    </w:p>
    <w:p w:rsidR="0056472F" w:rsidRPr="002365D2" w:rsidRDefault="0056472F" w:rsidP="00480FA8">
      <w:pPr>
        <w:pStyle w:val="Odstavecseseznamem"/>
        <w:numPr>
          <w:ilvl w:val="0"/>
          <w:numId w:val="6"/>
        </w:numPr>
        <w:spacing w:after="0"/>
        <w:jc w:val="both"/>
        <w:rPr>
          <w:i/>
          <w:iCs/>
        </w:rPr>
      </w:pPr>
      <w:r w:rsidRPr="002365D2">
        <w:rPr>
          <w:i/>
          <w:iCs/>
        </w:rPr>
        <w:t>D_02_01_01_021001_3_1_Podelny_profil_1TK__km_257_70_259_40_upr1.pdf</w:t>
      </w:r>
    </w:p>
    <w:p w:rsidR="0056472F" w:rsidRPr="002365D2" w:rsidRDefault="0056472F" w:rsidP="00480FA8">
      <w:pPr>
        <w:pStyle w:val="Odstavecseseznamem"/>
        <w:numPr>
          <w:ilvl w:val="0"/>
          <w:numId w:val="6"/>
        </w:numPr>
        <w:spacing w:after="0"/>
        <w:jc w:val="both"/>
        <w:rPr>
          <w:i/>
          <w:iCs/>
        </w:rPr>
      </w:pPr>
      <w:r w:rsidRPr="002365D2">
        <w:rPr>
          <w:i/>
          <w:iCs/>
        </w:rPr>
        <w:t>D_02_01_01_021001_3_2_Podelny_profil_1TK__km_259_30_261_00_upr2.pdf</w:t>
      </w:r>
    </w:p>
    <w:p w:rsidR="0056472F" w:rsidRPr="002365D2" w:rsidRDefault="0056472F" w:rsidP="00480FA8">
      <w:pPr>
        <w:pStyle w:val="Odstavecseseznamem"/>
        <w:numPr>
          <w:ilvl w:val="0"/>
          <w:numId w:val="6"/>
        </w:numPr>
        <w:spacing w:after="0"/>
        <w:jc w:val="both"/>
        <w:rPr>
          <w:i/>
          <w:iCs/>
        </w:rPr>
      </w:pPr>
      <w:r w:rsidRPr="002365D2">
        <w:rPr>
          <w:i/>
          <w:iCs/>
        </w:rPr>
        <w:t>D_02_01_01_021001_4_1_Podelny_profil_2TK__km_257_70_259_40_upr1.pdf</w:t>
      </w:r>
    </w:p>
    <w:p w:rsidR="00453D38" w:rsidRPr="002365D2" w:rsidRDefault="0056472F" w:rsidP="00480FA8">
      <w:pPr>
        <w:pStyle w:val="Odstavecseseznamem"/>
        <w:numPr>
          <w:ilvl w:val="0"/>
          <w:numId w:val="6"/>
        </w:numPr>
        <w:spacing w:after="0"/>
        <w:jc w:val="both"/>
      </w:pPr>
      <w:r w:rsidRPr="002365D2">
        <w:rPr>
          <w:i/>
          <w:iCs/>
        </w:rPr>
        <w:t>D_02_01_01_021001_4_2_Podelny_profil_2TK__km_259_30_261_00_upr2.pdf</w:t>
      </w:r>
      <w:r w:rsidR="00453D38" w:rsidRPr="002365D2">
        <w:t>.</w:t>
      </w:r>
    </w:p>
    <w:p w:rsidR="0056472F" w:rsidRPr="002365D2" w:rsidRDefault="0056472F" w:rsidP="00480FA8">
      <w:pPr>
        <w:pStyle w:val="Odstavecseseznamem"/>
        <w:numPr>
          <w:ilvl w:val="0"/>
          <w:numId w:val="6"/>
        </w:numPr>
        <w:jc w:val="both"/>
      </w:pPr>
      <w:r w:rsidRPr="002365D2">
        <w:rPr>
          <w:i/>
          <w:iCs/>
        </w:rPr>
        <w:t>SO021001_upr03.xlsm</w:t>
      </w:r>
    </w:p>
    <w:p w:rsidR="006E592C" w:rsidRDefault="006E592C" w:rsidP="00A4609D">
      <w:pPr>
        <w:spacing w:after="0" w:line="240" w:lineRule="auto"/>
        <w:rPr>
          <w:rFonts w:ascii="Verdana" w:eastAsia="Times New Roman" w:hAnsi="Verdana" w:cs="Times New Roman"/>
          <w:lang w:eastAsia="cs-CZ"/>
        </w:rPr>
      </w:pPr>
    </w:p>
    <w:p w:rsidR="006E592C"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276</w:t>
      </w:r>
      <w:r w:rsidRPr="008302E6">
        <w:rPr>
          <w:rFonts w:eastAsia="Calibri" w:cs="Times New Roman"/>
          <w:b/>
          <w:lang w:eastAsia="cs-CZ"/>
        </w:rPr>
        <w:t>:</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SO031001_upr06 – žádáme o prověření množství položky č. 9, kde máme podezření na chybnou hodnotu ve výpočtu.</w:t>
      </w:r>
    </w:p>
    <w:p w:rsidR="006E592C" w:rsidRDefault="006E592C" w:rsidP="006E592C">
      <w:pPr>
        <w:spacing w:after="0" w:line="240" w:lineRule="auto"/>
        <w:rPr>
          <w:rFonts w:ascii="Verdana" w:eastAsia="Times New Roman" w:hAnsi="Verdana" w:cs="Times New Roman"/>
          <w:lang w:eastAsia="cs-CZ"/>
        </w:rPr>
      </w:pPr>
    </w:p>
    <w:p w:rsidR="006E592C" w:rsidRPr="008302E6"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Odpověď: </w:t>
      </w:r>
    </w:p>
    <w:p w:rsidR="00453D38" w:rsidRDefault="00453D38" w:rsidP="00453D38">
      <w:pPr>
        <w:spacing w:after="0"/>
        <w:rPr>
          <w:color w:val="FF0000"/>
        </w:rPr>
      </w:pPr>
      <w:r w:rsidRPr="002365D2">
        <w:t xml:space="preserve">Výměra položky č. 9 byla opravena. Přepočtem došlo k ponížení výměry množství štěrku pro </w:t>
      </w:r>
      <w:r w:rsidRPr="007336A8">
        <w:t>zřízení kolejové</w:t>
      </w:r>
      <w:r w:rsidR="007336A8" w:rsidRPr="007336A8">
        <w:t>ho</w:t>
      </w:r>
      <w:r w:rsidRPr="007336A8">
        <w:t xml:space="preserve"> lože.</w:t>
      </w:r>
    </w:p>
    <w:p w:rsidR="0056472F" w:rsidRPr="002365D2" w:rsidRDefault="00DB3F59" w:rsidP="0056472F">
      <w:pPr>
        <w:spacing w:after="0"/>
        <w:jc w:val="both"/>
      </w:pPr>
      <w:r w:rsidRPr="002365D2">
        <w:t>Upraveny</w:t>
      </w:r>
      <w:r w:rsidR="0056472F" w:rsidRPr="002365D2">
        <w:t xml:space="preserve"> dokumenty:</w:t>
      </w:r>
    </w:p>
    <w:p w:rsidR="0056472F" w:rsidRPr="002365D2" w:rsidRDefault="0056472F" w:rsidP="00480FA8">
      <w:pPr>
        <w:pStyle w:val="Odstavecseseznamem"/>
        <w:numPr>
          <w:ilvl w:val="0"/>
          <w:numId w:val="6"/>
        </w:numPr>
        <w:spacing w:after="0"/>
        <w:jc w:val="both"/>
        <w:rPr>
          <w:i/>
          <w:iCs/>
        </w:rPr>
      </w:pPr>
      <w:r w:rsidRPr="002365D2">
        <w:rPr>
          <w:i/>
          <w:iCs/>
        </w:rPr>
        <w:t>D_02_01_01_031001_3_1_Podelny_profil_1TK__km_260_70___261_60_upr2.pdf</w:t>
      </w:r>
    </w:p>
    <w:p w:rsidR="0056472F" w:rsidRPr="002365D2" w:rsidRDefault="0056472F" w:rsidP="00480FA8">
      <w:pPr>
        <w:pStyle w:val="Odstavecseseznamem"/>
        <w:numPr>
          <w:ilvl w:val="0"/>
          <w:numId w:val="6"/>
        </w:numPr>
        <w:spacing w:after="0"/>
        <w:jc w:val="both"/>
        <w:rPr>
          <w:i/>
          <w:iCs/>
        </w:rPr>
      </w:pPr>
      <w:r w:rsidRPr="002365D2">
        <w:rPr>
          <w:i/>
          <w:iCs/>
        </w:rPr>
        <w:t>D_02_01_01_031001_4_1_Podelny_profil_2TK__km_260_70___261_60_upr2.pdf</w:t>
      </w:r>
    </w:p>
    <w:p w:rsidR="00453D38" w:rsidRPr="002365D2" w:rsidRDefault="00453D38" w:rsidP="00480FA8">
      <w:pPr>
        <w:pStyle w:val="Odstavecseseznamem"/>
        <w:numPr>
          <w:ilvl w:val="0"/>
          <w:numId w:val="6"/>
        </w:numPr>
        <w:spacing w:after="0"/>
        <w:jc w:val="both"/>
        <w:rPr>
          <w:i/>
          <w:iCs/>
        </w:rPr>
      </w:pPr>
      <w:r w:rsidRPr="002365D2">
        <w:rPr>
          <w:i/>
          <w:iCs/>
        </w:rPr>
        <w:t>SO031001_upr07.xlsm</w:t>
      </w:r>
    </w:p>
    <w:p w:rsidR="006E592C" w:rsidRDefault="006E592C" w:rsidP="00A4609D">
      <w:pPr>
        <w:spacing w:after="0" w:line="240" w:lineRule="auto"/>
        <w:rPr>
          <w:rFonts w:ascii="Verdana" w:eastAsia="Times New Roman" w:hAnsi="Verdana" w:cs="Times New Roman"/>
          <w:lang w:eastAsia="cs-CZ"/>
        </w:rPr>
      </w:pPr>
    </w:p>
    <w:p w:rsidR="0056472F" w:rsidRDefault="0056472F" w:rsidP="00A4609D">
      <w:pPr>
        <w:spacing w:after="0" w:line="240" w:lineRule="auto"/>
        <w:rPr>
          <w:rFonts w:ascii="Verdana" w:eastAsia="Times New Roman" w:hAnsi="Verdana" w:cs="Times New Roman"/>
          <w:lang w:eastAsia="cs-CZ"/>
        </w:rPr>
      </w:pPr>
    </w:p>
    <w:p w:rsidR="006E592C"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277</w:t>
      </w:r>
      <w:r w:rsidRPr="008302E6">
        <w:rPr>
          <w:rFonts w:eastAsia="Calibri" w:cs="Times New Roman"/>
          <w:b/>
          <w:lang w:eastAsia="cs-CZ"/>
        </w:rPr>
        <w:t>:</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SO041001_upr04 – žádáme o prověření množství položky č. 18, 39, 54 a 55, kde dle našich výpočtů vycházejí rozdílné hodnoty a zároveň prosíme o rozčlenění zmíněných položek dle úseků s jednotlivými různými podpražcovými podložkami.</w:t>
      </w:r>
    </w:p>
    <w:p w:rsidR="006E592C" w:rsidRDefault="006E592C" w:rsidP="006E592C">
      <w:pPr>
        <w:spacing w:after="0" w:line="240" w:lineRule="auto"/>
        <w:rPr>
          <w:rFonts w:ascii="Verdana" w:eastAsia="Times New Roman" w:hAnsi="Verdana" w:cs="Times New Roman"/>
          <w:lang w:eastAsia="cs-CZ"/>
        </w:rPr>
      </w:pPr>
    </w:p>
    <w:p w:rsidR="00DB3F59" w:rsidRDefault="00DB3F59" w:rsidP="006E592C">
      <w:pPr>
        <w:spacing w:after="0" w:line="240" w:lineRule="auto"/>
        <w:rPr>
          <w:rFonts w:ascii="Verdana" w:eastAsia="Times New Roman" w:hAnsi="Verdana" w:cs="Times New Roman"/>
          <w:lang w:eastAsia="cs-CZ"/>
        </w:rPr>
      </w:pPr>
    </w:p>
    <w:p w:rsidR="00DB3F59" w:rsidRDefault="00DB3F59" w:rsidP="006E592C">
      <w:pPr>
        <w:spacing w:after="0" w:line="240" w:lineRule="auto"/>
        <w:rPr>
          <w:rFonts w:ascii="Verdana" w:eastAsia="Times New Roman" w:hAnsi="Verdana" w:cs="Times New Roman"/>
          <w:lang w:eastAsia="cs-CZ"/>
        </w:rPr>
      </w:pPr>
    </w:p>
    <w:p w:rsidR="006E592C" w:rsidRPr="008302E6"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Odpověď: </w:t>
      </w:r>
    </w:p>
    <w:p w:rsidR="00453D38" w:rsidRPr="002365D2" w:rsidRDefault="00453D38" w:rsidP="002700A8">
      <w:pPr>
        <w:spacing w:after="0"/>
        <w:jc w:val="both"/>
      </w:pPr>
      <w:r w:rsidRPr="002365D2">
        <w:t>Nově došlo ke sjednocení stejných, duplicitních položek číslo 18 a 39 do položky č. 18 s doplněním popisu, se zrušením p.č. 39, přepočteným množstvím a jeho rozčleněním dále, po opravě posloupnosti číslování, do položek č. 19 a 20.</w:t>
      </w:r>
    </w:p>
    <w:p w:rsidR="00453D38" w:rsidRPr="002365D2" w:rsidRDefault="00453D38" w:rsidP="002700A8">
      <w:pPr>
        <w:spacing w:after="0"/>
        <w:jc w:val="both"/>
      </w:pPr>
      <w:r w:rsidRPr="002365D2">
        <w:t>Původní množství položky č. 54 (nově č. 55) bylo upraveno s doplněním popisu položky.</w:t>
      </w:r>
    </w:p>
    <w:p w:rsidR="00453D38" w:rsidRPr="002365D2" w:rsidRDefault="00453D38" w:rsidP="002700A8">
      <w:pPr>
        <w:spacing w:after="0"/>
      </w:pPr>
      <w:r w:rsidRPr="002365D2">
        <w:t>Množství položky č. 55 (nově č. 56) bylo překontrolováno a ponecháno bez změn.</w:t>
      </w:r>
    </w:p>
    <w:p w:rsidR="0056472F" w:rsidRPr="002365D2" w:rsidRDefault="0056472F" w:rsidP="0056472F">
      <w:pPr>
        <w:spacing w:after="0"/>
        <w:jc w:val="both"/>
      </w:pPr>
      <w:r w:rsidRPr="002365D2">
        <w:t>Upraveny dokumenty:</w:t>
      </w:r>
    </w:p>
    <w:p w:rsidR="0056472F" w:rsidRPr="002365D2" w:rsidRDefault="0056472F" w:rsidP="00480FA8">
      <w:pPr>
        <w:pStyle w:val="Odstavecseseznamem"/>
        <w:numPr>
          <w:ilvl w:val="0"/>
          <w:numId w:val="6"/>
        </w:numPr>
        <w:spacing w:after="0"/>
        <w:jc w:val="both"/>
        <w:rPr>
          <w:i/>
          <w:iCs/>
        </w:rPr>
      </w:pPr>
      <w:r w:rsidRPr="002365D2">
        <w:rPr>
          <w:i/>
          <w:iCs/>
        </w:rPr>
        <w:t>D_02_01_01_041001_3_1_Podelny_profil_1TK__km_261_30___262_60_upr2.pdf</w:t>
      </w:r>
    </w:p>
    <w:p w:rsidR="0056472F" w:rsidRPr="002365D2" w:rsidRDefault="0056472F" w:rsidP="00480FA8">
      <w:pPr>
        <w:pStyle w:val="Odstavecseseznamem"/>
        <w:numPr>
          <w:ilvl w:val="0"/>
          <w:numId w:val="6"/>
        </w:numPr>
        <w:spacing w:after="0"/>
        <w:jc w:val="both"/>
        <w:rPr>
          <w:i/>
          <w:iCs/>
        </w:rPr>
      </w:pPr>
      <w:r w:rsidRPr="002365D2">
        <w:rPr>
          <w:i/>
          <w:iCs/>
        </w:rPr>
        <w:t>D_02_01_01_041001_3_2_Podelny_profil_1TK__km_262_60___264_30_upr1.pdf</w:t>
      </w:r>
    </w:p>
    <w:p w:rsidR="0056472F" w:rsidRPr="002365D2" w:rsidRDefault="0056472F" w:rsidP="00480FA8">
      <w:pPr>
        <w:pStyle w:val="Odstavecseseznamem"/>
        <w:numPr>
          <w:ilvl w:val="0"/>
          <w:numId w:val="6"/>
        </w:numPr>
        <w:spacing w:after="0"/>
        <w:jc w:val="both"/>
        <w:rPr>
          <w:i/>
          <w:iCs/>
        </w:rPr>
      </w:pPr>
      <w:r w:rsidRPr="002365D2">
        <w:rPr>
          <w:i/>
          <w:iCs/>
        </w:rPr>
        <w:t>D_02_01_01_041001_3_3_Podelny_profil_1TK__km_264_00___265_00_upr1.pdf</w:t>
      </w:r>
    </w:p>
    <w:p w:rsidR="0056472F" w:rsidRPr="002365D2" w:rsidRDefault="0056472F" w:rsidP="00480FA8">
      <w:pPr>
        <w:pStyle w:val="Odstavecseseznamem"/>
        <w:numPr>
          <w:ilvl w:val="0"/>
          <w:numId w:val="6"/>
        </w:numPr>
        <w:spacing w:after="0"/>
        <w:jc w:val="both"/>
        <w:rPr>
          <w:i/>
          <w:iCs/>
        </w:rPr>
      </w:pPr>
      <w:r w:rsidRPr="002365D2">
        <w:rPr>
          <w:i/>
          <w:iCs/>
        </w:rPr>
        <w:t>D_02_01_01_041001_4_1_Podelny_profil_2TK__km_261_20___262_50_upr2.pdf</w:t>
      </w:r>
    </w:p>
    <w:p w:rsidR="0056472F" w:rsidRPr="002365D2" w:rsidRDefault="0056472F" w:rsidP="00480FA8">
      <w:pPr>
        <w:pStyle w:val="Odstavecseseznamem"/>
        <w:numPr>
          <w:ilvl w:val="0"/>
          <w:numId w:val="6"/>
        </w:numPr>
        <w:spacing w:after="0"/>
        <w:jc w:val="both"/>
        <w:rPr>
          <w:i/>
          <w:iCs/>
        </w:rPr>
      </w:pPr>
      <w:r w:rsidRPr="002365D2">
        <w:rPr>
          <w:i/>
          <w:iCs/>
        </w:rPr>
        <w:t>D_02_01_01_041001_4_2_Podelny_profil_2TK__km_262_60___264_30_upr1.pdf</w:t>
      </w:r>
    </w:p>
    <w:p w:rsidR="0056472F" w:rsidRPr="002365D2" w:rsidRDefault="0056472F" w:rsidP="00480FA8">
      <w:pPr>
        <w:pStyle w:val="Odstavecseseznamem"/>
        <w:numPr>
          <w:ilvl w:val="0"/>
          <w:numId w:val="6"/>
        </w:numPr>
        <w:spacing w:after="0"/>
        <w:jc w:val="both"/>
        <w:rPr>
          <w:i/>
          <w:iCs/>
        </w:rPr>
      </w:pPr>
      <w:r w:rsidRPr="002365D2">
        <w:rPr>
          <w:i/>
          <w:iCs/>
        </w:rPr>
        <w:t>D_02_01_01_041001_4_3_Podelny_profil_2TK__km_264_00___265_10_upr1.pdf</w:t>
      </w:r>
    </w:p>
    <w:p w:rsidR="00453D38" w:rsidRPr="002365D2" w:rsidRDefault="00453D38" w:rsidP="00480FA8">
      <w:pPr>
        <w:pStyle w:val="Odstavecseseznamem"/>
        <w:numPr>
          <w:ilvl w:val="0"/>
          <w:numId w:val="6"/>
        </w:numPr>
        <w:spacing w:after="0"/>
        <w:jc w:val="both"/>
        <w:rPr>
          <w:i/>
          <w:iCs/>
        </w:rPr>
      </w:pPr>
      <w:r w:rsidRPr="002365D2">
        <w:rPr>
          <w:i/>
          <w:iCs/>
        </w:rPr>
        <w:t>SO041001_upr0</w:t>
      </w:r>
      <w:r w:rsidR="00DB3F59" w:rsidRPr="002365D2">
        <w:rPr>
          <w:i/>
          <w:iCs/>
        </w:rPr>
        <w:t>5</w:t>
      </w:r>
      <w:r w:rsidRPr="002365D2">
        <w:rPr>
          <w:i/>
          <w:iCs/>
        </w:rPr>
        <w:t>.xlsm</w:t>
      </w:r>
    </w:p>
    <w:p w:rsidR="006E592C" w:rsidRDefault="006E592C" w:rsidP="00A4609D">
      <w:pPr>
        <w:spacing w:after="0" w:line="240" w:lineRule="auto"/>
        <w:rPr>
          <w:rFonts w:ascii="Verdana" w:eastAsia="Times New Roman" w:hAnsi="Verdana" w:cs="Times New Roman"/>
          <w:lang w:eastAsia="cs-CZ"/>
        </w:rPr>
      </w:pPr>
    </w:p>
    <w:p w:rsidR="00D82F1E" w:rsidRDefault="00D82F1E" w:rsidP="00A4609D">
      <w:pPr>
        <w:spacing w:after="0" w:line="240" w:lineRule="auto"/>
        <w:rPr>
          <w:rFonts w:ascii="Verdana" w:eastAsia="Times New Roman" w:hAnsi="Verdana" w:cs="Times New Roman"/>
          <w:lang w:eastAsia="cs-CZ"/>
        </w:rPr>
      </w:pPr>
    </w:p>
    <w:p w:rsidR="006E592C"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278</w:t>
      </w:r>
      <w:r w:rsidRPr="008302E6">
        <w:rPr>
          <w:rFonts w:eastAsia="Calibri" w:cs="Times New Roman"/>
          <w:b/>
          <w:lang w:eastAsia="cs-CZ"/>
        </w:rPr>
        <w:t>:</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Dle informace od dodavatelů, projekt stavby neobsahuje potřebnou specifikaci pro dodávku a zřízení kolejnicových mazníků (SO021001_upr02 – p.č. 28; SO051001_upr03 – p.č. 50) a proto prosíme o doplnění následujících informací:</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w:t>
      </w:r>
      <w:r w:rsidRPr="006E592C">
        <w:rPr>
          <w:rFonts w:ascii="Verdana" w:eastAsia="Times New Roman" w:hAnsi="Verdana" w:cs="Times New Roman"/>
          <w:lang w:eastAsia="cs-CZ"/>
        </w:rPr>
        <w:tab/>
        <w:t>typ kolejnice v úseku, který se má mazat</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w:t>
      </w:r>
      <w:r w:rsidRPr="006E592C">
        <w:rPr>
          <w:rFonts w:ascii="Verdana" w:eastAsia="Times New Roman" w:hAnsi="Verdana" w:cs="Times New Roman"/>
          <w:lang w:eastAsia="cs-CZ"/>
        </w:rPr>
        <w:tab/>
        <w:t>budou se ošetřovat oba kolejnicové pásy nebo jenom jeden?</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w:t>
      </w:r>
      <w:r w:rsidRPr="006E592C">
        <w:rPr>
          <w:rFonts w:ascii="Verdana" w:eastAsia="Times New Roman" w:hAnsi="Verdana" w:cs="Times New Roman"/>
          <w:lang w:eastAsia="cs-CZ"/>
        </w:rPr>
        <w:tab/>
        <w:t>frekvence průjezdu vlaků v daném úseku (kolik vlaků projede denně, cca počet</w:t>
      </w:r>
    </w:p>
    <w:p w:rsidR="006E592C" w:rsidRPr="006E592C" w:rsidRDefault="006E592C" w:rsidP="006E592C">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          </w:t>
      </w:r>
      <w:r w:rsidRPr="006E592C">
        <w:rPr>
          <w:rFonts w:ascii="Verdana" w:eastAsia="Times New Roman" w:hAnsi="Verdana" w:cs="Times New Roman"/>
          <w:lang w:eastAsia="cs-CZ"/>
        </w:rPr>
        <w:t xml:space="preserve"> náprav).</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w:t>
      </w:r>
      <w:r w:rsidRPr="006E592C">
        <w:rPr>
          <w:rFonts w:ascii="Verdana" w:eastAsia="Times New Roman" w:hAnsi="Verdana" w:cs="Times New Roman"/>
          <w:lang w:eastAsia="cs-CZ"/>
        </w:rPr>
        <w:tab/>
        <w:t>zásadní je pak rozhodnout, zda jít variantou:</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 xml:space="preserve">          -  rozmístění dvou aplikačních lišt pro ošetření obou kolejnicových pásů (na každé</w:t>
      </w:r>
    </w:p>
    <w:p w:rsidR="006E592C" w:rsidRDefault="006E592C" w:rsidP="006E592C">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            </w:t>
      </w:r>
      <w:r w:rsidRPr="006E592C">
        <w:rPr>
          <w:rFonts w:ascii="Verdana" w:eastAsia="Times New Roman" w:hAnsi="Verdana" w:cs="Times New Roman"/>
          <w:lang w:eastAsia="cs-CZ"/>
        </w:rPr>
        <w:t xml:space="preserve"> kolejnici jedna lišta). Vhodné pro ošetření dvou protisměrných oblouků z jednoho </w:t>
      </w:r>
    </w:p>
    <w:p w:rsidR="006E592C" w:rsidRPr="006E592C" w:rsidRDefault="006E592C" w:rsidP="006E592C">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              </w:t>
      </w:r>
      <w:r w:rsidRPr="006E592C">
        <w:rPr>
          <w:rFonts w:ascii="Verdana" w:eastAsia="Times New Roman" w:hAnsi="Verdana" w:cs="Times New Roman"/>
          <w:lang w:eastAsia="cs-CZ"/>
        </w:rPr>
        <w:t>místa.</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 xml:space="preserve">          -  je možné i variantní řešení se čtyřmi aplikačními lištami (na každé kolejnici dvě lišty). </w:t>
      </w:r>
    </w:p>
    <w:p w:rsidR="006E592C" w:rsidRDefault="006E592C" w:rsidP="006E592C">
      <w:pPr>
        <w:spacing w:after="0" w:line="240" w:lineRule="auto"/>
        <w:rPr>
          <w:rFonts w:ascii="Verdana" w:eastAsia="Times New Roman" w:hAnsi="Verdana" w:cs="Times New Roman"/>
          <w:lang w:eastAsia="cs-CZ"/>
        </w:rPr>
      </w:pPr>
      <w:r>
        <w:rPr>
          <w:rFonts w:ascii="Verdana" w:eastAsia="Times New Roman" w:hAnsi="Verdana" w:cs="Times New Roman"/>
          <w:lang w:eastAsia="cs-CZ"/>
        </w:rPr>
        <w:t xml:space="preserve">              </w:t>
      </w:r>
      <w:r w:rsidRPr="006E592C">
        <w:rPr>
          <w:rFonts w:ascii="Verdana" w:eastAsia="Times New Roman" w:hAnsi="Verdana" w:cs="Times New Roman"/>
          <w:lang w:eastAsia="cs-CZ"/>
        </w:rPr>
        <w:t>Vhodné pro ošetření více orientovaných oblouků na větší vzdálenost.</w:t>
      </w:r>
    </w:p>
    <w:p w:rsidR="006E592C" w:rsidRDefault="006E592C" w:rsidP="006E592C">
      <w:pPr>
        <w:spacing w:after="0" w:line="240" w:lineRule="auto"/>
        <w:rPr>
          <w:rFonts w:ascii="Verdana" w:eastAsia="Times New Roman" w:hAnsi="Verdana" w:cs="Times New Roman"/>
          <w:lang w:eastAsia="cs-CZ"/>
        </w:rPr>
      </w:pPr>
    </w:p>
    <w:p w:rsidR="006E592C" w:rsidRPr="008302E6"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Odpověď: </w:t>
      </w:r>
    </w:p>
    <w:p w:rsidR="00D82F1E" w:rsidRPr="002365D2" w:rsidRDefault="00D82F1E" w:rsidP="00D82F1E">
      <w:pPr>
        <w:spacing w:after="0"/>
        <w:jc w:val="both"/>
      </w:pPr>
      <w:r w:rsidRPr="002365D2">
        <w:t>Kolejnice v úseku Ústí nad Orlicí – Brandýs nad Orlicí, kde bude umístěn m</w:t>
      </w:r>
      <w:r w:rsidR="007336A8">
        <w:t>azník 2TK v km 259,</w:t>
      </w:r>
      <w:r w:rsidR="007336A8" w:rsidRPr="007336A8">
        <w:t>198,</w:t>
      </w:r>
      <w:r w:rsidRPr="007336A8">
        <w:t xml:space="preserve"> bude provedena </w:t>
      </w:r>
      <w:r w:rsidRPr="002365D2">
        <w:t>60E2 R350HT. Za železniční stanicí Brandýs nad Orlicí předjízdné koleje v km 267,625 v koleji č. 2 bude provedena 60 E2.</w:t>
      </w:r>
    </w:p>
    <w:p w:rsidR="00D82F1E" w:rsidRPr="002365D2" w:rsidRDefault="00D82F1E" w:rsidP="00D82F1E">
      <w:pPr>
        <w:spacing w:after="0"/>
      </w:pPr>
      <w:r w:rsidRPr="002365D2">
        <w:t>Budou se ošetřovat oba kolejnicové pásy.</w:t>
      </w:r>
    </w:p>
    <w:p w:rsidR="00D82F1E" w:rsidRPr="002365D2" w:rsidRDefault="00D82F1E" w:rsidP="00D82F1E">
      <w:pPr>
        <w:spacing w:after="0" w:line="240" w:lineRule="auto"/>
        <w:jc w:val="both"/>
      </w:pPr>
      <w:r w:rsidRPr="002365D2">
        <w:rPr>
          <w:rFonts w:ascii="Verdana" w:eastAsia="Times New Roman" w:hAnsi="Verdana" w:cs="Times New Roman"/>
          <w:lang w:eastAsia="cs-CZ"/>
        </w:rPr>
        <w:t>Z hlediska frekvence průjezdu vlaků lze v reálu počítat s</w:t>
      </w:r>
      <w:r w:rsidRPr="002365D2">
        <w:t xml:space="preserve"> cca 200 trasami/24 hodin, průměrně 18x dálková doprava + 2x nákladní za 2 hodiny, kdy na jeden vlak dálkové dopravy připadá v průměru 26 náprav a na nákladní vlak 120 náprav.</w:t>
      </w:r>
    </w:p>
    <w:p w:rsidR="00D82F1E" w:rsidRPr="002365D2" w:rsidRDefault="00D82F1E" w:rsidP="00D82F1E">
      <w:pPr>
        <w:spacing w:after="0" w:line="240" w:lineRule="auto"/>
        <w:jc w:val="both"/>
        <w:rPr>
          <w:rFonts w:ascii="Verdana" w:eastAsia="Times New Roman" w:hAnsi="Verdana" w:cs="Times New Roman"/>
          <w:lang w:eastAsia="cs-CZ"/>
        </w:rPr>
      </w:pPr>
      <w:r w:rsidRPr="002365D2">
        <w:rPr>
          <w:rFonts w:ascii="Verdana" w:eastAsia="Times New Roman" w:hAnsi="Verdana" w:cs="Times New Roman"/>
          <w:lang w:eastAsia="cs-CZ"/>
        </w:rPr>
        <w:t>Investor preferuje mazníky se čtyřmi aplikačními lištami.</w:t>
      </w:r>
    </w:p>
    <w:p w:rsidR="006E592C" w:rsidRDefault="006E592C" w:rsidP="00A4609D">
      <w:pPr>
        <w:spacing w:after="0" w:line="240" w:lineRule="auto"/>
        <w:rPr>
          <w:rFonts w:ascii="Verdana" w:eastAsia="Times New Roman" w:hAnsi="Verdana" w:cs="Times New Roman"/>
          <w:lang w:eastAsia="cs-CZ"/>
        </w:rPr>
      </w:pPr>
    </w:p>
    <w:p w:rsidR="00D82F1E" w:rsidRDefault="00D82F1E" w:rsidP="00A4609D">
      <w:pPr>
        <w:spacing w:after="0" w:line="240" w:lineRule="auto"/>
        <w:rPr>
          <w:rFonts w:ascii="Verdana" w:eastAsia="Times New Roman" w:hAnsi="Verdana" w:cs="Times New Roman"/>
          <w:lang w:eastAsia="cs-CZ"/>
        </w:rPr>
      </w:pPr>
    </w:p>
    <w:p w:rsidR="006E592C"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279</w:t>
      </w:r>
      <w:r w:rsidRPr="008302E6">
        <w:rPr>
          <w:rFonts w:eastAsia="Calibri" w:cs="Times New Roman"/>
          <w:b/>
          <w:lang w:eastAsia="cs-CZ"/>
        </w:rPr>
        <w:t>:</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Jelikož není možné zprovoznit nové TV u 2. koleje ve Výhybně Bezpráví během etapy 1b, z důvodu objemu prací na trakčních podpěrách a nové sloupy je možno stavět až 21 dní od betonáže patek.</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 xml:space="preserve">Ptáme se, zda-li je </w:t>
      </w:r>
      <w:bookmarkStart w:id="1" w:name="_Hlk55843930"/>
      <w:r w:rsidRPr="006E592C">
        <w:rPr>
          <w:rFonts w:ascii="Verdana" w:eastAsia="Times New Roman" w:hAnsi="Verdana" w:cs="Times New Roman"/>
          <w:lang w:eastAsia="cs-CZ"/>
        </w:rPr>
        <w:t>reálné v SP0 dát nepřetržitou výluku do 2. TK a jednotlivé noční výluky do 1.TK</w:t>
      </w:r>
      <w:bookmarkEnd w:id="1"/>
      <w:r w:rsidRPr="006E592C">
        <w:rPr>
          <w:rFonts w:ascii="Verdana" w:eastAsia="Times New Roman" w:hAnsi="Verdana" w:cs="Times New Roman"/>
          <w:lang w:eastAsia="cs-CZ"/>
        </w:rPr>
        <w:t>?</w:t>
      </w:r>
    </w:p>
    <w:p w:rsidR="006E592C" w:rsidRP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Toto opatření by nemělo vliv na pažení mostů atp.</w:t>
      </w:r>
    </w:p>
    <w:p w:rsidR="006E592C" w:rsidRDefault="006E592C" w:rsidP="006E592C">
      <w:pPr>
        <w:spacing w:after="0" w:line="240" w:lineRule="auto"/>
        <w:rPr>
          <w:rFonts w:ascii="Verdana" w:eastAsia="Times New Roman" w:hAnsi="Verdana" w:cs="Times New Roman"/>
          <w:lang w:eastAsia="cs-CZ"/>
        </w:rPr>
      </w:pPr>
      <w:r w:rsidRPr="006E592C">
        <w:rPr>
          <w:rFonts w:ascii="Verdana" w:eastAsia="Times New Roman" w:hAnsi="Verdana" w:cs="Times New Roman"/>
          <w:lang w:eastAsia="cs-CZ"/>
        </w:rPr>
        <w:t>V SP 0 by došlo k betonáží nových podpěr TV v 2.TK a v SP 1b by došlo ke zprovoznění celé nové trakce nad Výhybnou Bezpráví s tím, že nové TV na 1.TK ve výhybně by se vybudovalo kompletní v SP1a.</w:t>
      </w:r>
    </w:p>
    <w:p w:rsidR="006E592C" w:rsidRDefault="006E592C" w:rsidP="006E592C">
      <w:pPr>
        <w:spacing w:after="0" w:line="240" w:lineRule="auto"/>
        <w:rPr>
          <w:rFonts w:ascii="Verdana" w:eastAsia="Times New Roman" w:hAnsi="Verdana" w:cs="Times New Roman"/>
          <w:lang w:eastAsia="cs-CZ"/>
        </w:rPr>
      </w:pPr>
    </w:p>
    <w:p w:rsidR="006E592C" w:rsidRPr="008302E6" w:rsidRDefault="006E592C" w:rsidP="006E592C">
      <w:pPr>
        <w:spacing w:after="0" w:line="240" w:lineRule="auto"/>
        <w:rPr>
          <w:rFonts w:eastAsia="Calibri" w:cs="Times New Roman"/>
          <w:b/>
          <w:lang w:eastAsia="cs-CZ"/>
        </w:rPr>
      </w:pPr>
      <w:r w:rsidRPr="008302E6">
        <w:rPr>
          <w:rFonts w:eastAsia="Calibri" w:cs="Times New Roman"/>
          <w:b/>
          <w:lang w:eastAsia="cs-CZ"/>
        </w:rPr>
        <w:t xml:space="preserve">Odpověď: </w:t>
      </w:r>
    </w:p>
    <w:p w:rsidR="00C33247" w:rsidRPr="002365D2" w:rsidRDefault="00C33247" w:rsidP="00390103">
      <w:pPr>
        <w:spacing w:after="0"/>
      </w:pPr>
      <w:r w:rsidRPr="002365D2">
        <w:t>Není reálné v SP0 dát nepřetržitou výluku do 2. TK a jednotlivé noční výluky do 1.TK.</w:t>
      </w:r>
    </w:p>
    <w:p w:rsidR="00390103" w:rsidRPr="002365D2" w:rsidRDefault="00390103" w:rsidP="00390103">
      <w:pPr>
        <w:spacing w:after="0"/>
      </w:pPr>
      <w:r w:rsidRPr="002365D2">
        <w:t>TV nad kolejí 2 je možné stavět v následujících výlukách:</w:t>
      </w:r>
    </w:p>
    <w:p w:rsidR="00390103" w:rsidRPr="002365D2" w:rsidRDefault="00390103" w:rsidP="00480FA8">
      <w:pPr>
        <w:pStyle w:val="Odstavecseseznamem"/>
        <w:numPr>
          <w:ilvl w:val="0"/>
          <w:numId w:val="5"/>
        </w:numPr>
        <w:spacing w:after="0"/>
      </w:pPr>
      <w:r w:rsidRPr="002365D2">
        <w:t>6 nočních šestihodinových v SP 0 (výkopy, základy, prioritně pro podpěry, nutné ke kotvení TV spojek budoucí odbočky)</w:t>
      </w:r>
    </w:p>
    <w:p w:rsidR="00390103" w:rsidRPr="002365D2" w:rsidRDefault="00390103" w:rsidP="00480FA8">
      <w:pPr>
        <w:pStyle w:val="Odstavecseseznamem"/>
        <w:numPr>
          <w:ilvl w:val="0"/>
          <w:numId w:val="5"/>
        </w:numPr>
        <w:spacing w:after="0"/>
      </w:pPr>
      <w:r w:rsidRPr="002365D2">
        <w:t>10 nočních šestihodinových v SP 1/etapě 1a (výkopy, základy, prioritně pro podpěry, nutné ke kotvení TV spojek budoucí odbočky)</w:t>
      </w:r>
    </w:p>
    <w:p w:rsidR="00390103" w:rsidRPr="002365D2" w:rsidRDefault="00390103" w:rsidP="00480FA8">
      <w:pPr>
        <w:pStyle w:val="Odstavecseseznamem"/>
        <w:numPr>
          <w:ilvl w:val="0"/>
          <w:numId w:val="5"/>
        </w:numPr>
        <w:spacing w:after="0"/>
      </w:pPr>
      <w:r w:rsidRPr="002365D2">
        <w:t>18 dnů úplné výluky v SP 1/etapě 1b (stavba podpěr TV + dokončení TV)</w:t>
      </w:r>
    </w:p>
    <w:p w:rsidR="00390103" w:rsidRPr="002365D2" w:rsidRDefault="00C33247" w:rsidP="00390103">
      <w:pPr>
        <w:spacing w:after="0"/>
      </w:pPr>
      <w:r w:rsidRPr="002365D2">
        <w:t xml:space="preserve">Při dvou výkopech </w:t>
      </w:r>
      <w:r w:rsidR="00390103" w:rsidRPr="002365D2">
        <w:t xml:space="preserve">za </w:t>
      </w:r>
      <w:r w:rsidRPr="002365D2">
        <w:t xml:space="preserve">noční </w:t>
      </w:r>
      <w:r w:rsidR="00390103" w:rsidRPr="002365D2">
        <w:t>výluku, zbývá pět nočních výluk čistě na betonáž (v optimálním případě dokončen</w:t>
      </w:r>
      <w:r w:rsidRPr="002365D2">
        <w:t>é</w:t>
      </w:r>
      <w:r w:rsidR="00390103" w:rsidRPr="002365D2">
        <w:t xml:space="preserve"> do konce etapy 1a). Všechny činnosti na TV jsou předepsány s nasazením minimálně dvou pracovních skupin.</w:t>
      </w:r>
    </w:p>
    <w:p w:rsidR="006E592C" w:rsidRDefault="006E592C" w:rsidP="00A4609D">
      <w:pPr>
        <w:spacing w:after="0" w:line="240" w:lineRule="auto"/>
        <w:rPr>
          <w:rFonts w:ascii="Verdana" w:eastAsia="Times New Roman" w:hAnsi="Verdana" w:cs="Times New Roman"/>
          <w:lang w:eastAsia="cs-CZ"/>
        </w:rPr>
      </w:pPr>
    </w:p>
    <w:p w:rsidR="002365D2" w:rsidRDefault="002365D2" w:rsidP="00A4609D">
      <w:pPr>
        <w:spacing w:after="0" w:line="240" w:lineRule="auto"/>
        <w:rPr>
          <w:rFonts w:ascii="Verdana" w:eastAsia="Times New Roman" w:hAnsi="Verdana" w:cs="Times New Roman"/>
          <w:lang w:eastAsia="cs-CZ"/>
        </w:rPr>
      </w:pPr>
    </w:p>
    <w:p w:rsidR="009930FA"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280</w:t>
      </w:r>
      <w:r w:rsidRPr="008302E6">
        <w:rPr>
          <w:rFonts w:eastAsia="Calibri" w:cs="Times New Roman"/>
          <w:b/>
          <w:lang w:eastAsia="cs-CZ"/>
        </w:rPr>
        <w:t>:</w:t>
      </w:r>
    </w:p>
    <w:p w:rsidR="009930FA" w:rsidRPr="00C66F3D" w:rsidRDefault="009930FA" w:rsidP="009930FA">
      <w:pPr>
        <w:spacing w:after="0"/>
        <w:jc w:val="both"/>
        <w:rPr>
          <w:rFonts w:cstheme="minorHAnsi"/>
          <w:spacing w:val="4"/>
          <w:u w:val="single"/>
        </w:rPr>
      </w:pPr>
      <w:r w:rsidRPr="00C66F3D">
        <w:rPr>
          <w:rFonts w:cstheme="minorHAnsi"/>
          <w:spacing w:val="4"/>
          <w:u w:val="single"/>
        </w:rPr>
        <w:t>Dotaz č. 212 :</w:t>
      </w:r>
    </w:p>
    <w:p w:rsidR="009930FA" w:rsidRDefault="009930FA" w:rsidP="009930FA">
      <w:pPr>
        <w:spacing w:after="0"/>
        <w:jc w:val="both"/>
        <w:rPr>
          <w:rFonts w:cstheme="minorHAnsi"/>
          <w:b/>
          <w:spacing w:val="4"/>
        </w:rPr>
      </w:pPr>
      <w:r>
        <w:rPr>
          <w:rFonts w:cstheme="minorHAnsi"/>
        </w:rPr>
        <w:t>V zadávací dokumentaci jsme v dokladové části nenalezli část týkající se pozemků, pronájmů, poplatků, smlouvy o smlouvách budoucích, ze kterých vyplývá povinnost uchazeče převzít na sebe závazky vyplývající z těchto dokumentů. Může nám zadavatel oznámit jaká je situace s pozemky na případné přístupy ke staveništi, případně jestli má uchazeč nějaké závazky vyplývající z předjednaných dokumentů?</w:t>
      </w:r>
    </w:p>
    <w:p w:rsidR="009930FA" w:rsidRDefault="009930FA" w:rsidP="009930FA">
      <w:pPr>
        <w:spacing w:after="0"/>
        <w:rPr>
          <w:rFonts w:eastAsia="Calibri" w:cs="Times New Roman"/>
          <w:b/>
          <w:lang w:eastAsia="cs-CZ"/>
        </w:rPr>
      </w:pPr>
    </w:p>
    <w:p w:rsidR="009930FA" w:rsidRPr="00C66F3D" w:rsidRDefault="009930FA" w:rsidP="009930FA">
      <w:pPr>
        <w:spacing w:after="0"/>
        <w:rPr>
          <w:rFonts w:eastAsia="Calibri" w:cs="Times New Roman"/>
          <w:u w:val="single"/>
          <w:lang w:eastAsia="cs-CZ"/>
        </w:rPr>
      </w:pPr>
      <w:r w:rsidRPr="00C66F3D">
        <w:rPr>
          <w:rFonts w:eastAsia="Calibri" w:cs="Times New Roman"/>
          <w:u w:val="single"/>
          <w:lang w:eastAsia="cs-CZ"/>
        </w:rPr>
        <w:t xml:space="preserve">Odpověď: </w:t>
      </w:r>
    </w:p>
    <w:p w:rsidR="009930FA" w:rsidRDefault="009930FA" w:rsidP="009930FA">
      <w:pPr>
        <w:spacing w:after="0"/>
        <w:rPr>
          <w:rFonts w:eastAsia="Times New Roman" w:cs="Times New Roman"/>
          <w:bCs/>
          <w:lang w:eastAsia="cs-CZ"/>
        </w:rPr>
      </w:pPr>
      <w:r>
        <w:rPr>
          <w:rFonts w:eastAsia="Times New Roman" w:cs="Times New Roman"/>
          <w:bCs/>
          <w:lang w:eastAsia="cs-CZ"/>
        </w:rPr>
        <w:t>Aktuálně se uzavírají s majiteli pozemků smlouvy o smlouvách budoucích nájemních dle § 1785 a násl. a § 2201 a násl. zákona č. 89/2012 Sb., občanský zákoník.</w:t>
      </w:r>
    </w:p>
    <w:p w:rsidR="009930FA" w:rsidRDefault="009930FA" w:rsidP="009930FA">
      <w:pPr>
        <w:spacing w:after="0"/>
        <w:rPr>
          <w:rFonts w:eastAsia="Times New Roman" w:cs="Times New Roman"/>
          <w:bCs/>
          <w:lang w:eastAsia="cs-CZ"/>
        </w:rPr>
      </w:pPr>
      <w:r>
        <w:rPr>
          <w:rFonts w:eastAsia="Times New Roman" w:cs="Times New Roman"/>
          <w:bCs/>
          <w:lang w:eastAsia="cs-CZ"/>
        </w:rPr>
        <w:t>V těchto smlouvách je uvedeno mimo jiné:</w:t>
      </w:r>
    </w:p>
    <w:p w:rsidR="009930FA" w:rsidRDefault="009930FA" w:rsidP="009930FA">
      <w:pPr>
        <w:spacing w:after="0"/>
        <w:rPr>
          <w:rFonts w:eastAsia="Times New Roman" w:cs="Times New Roman"/>
          <w:bCs/>
          <w:lang w:eastAsia="cs-CZ"/>
        </w:rPr>
      </w:pPr>
      <w:r>
        <w:rPr>
          <w:rFonts w:eastAsia="Times New Roman" w:cs="Times New Roman"/>
          <w:bCs/>
          <w:lang w:eastAsia="cs-CZ"/>
        </w:rPr>
        <w:t>•</w:t>
      </w:r>
      <w:r>
        <w:rPr>
          <w:rFonts w:eastAsia="Times New Roman" w:cs="Times New Roman"/>
          <w:bCs/>
          <w:lang w:eastAsia="cs-CZ"/>
        </w:rPr>
        <w:tab/>
        <w:t>předpokládaná výměra dočasného záboru</w:t>
      </w:r>
    </w:p>
    <w:p w:rsidR="009930FA" w:rsidRDefault="009930FA" w:rsidP="009930FA">
      <w:pPr>
        <w:spacing w:after="0"/>
        <w:rPr>
          <w:rFonts w:eastAsia="Times New Roman" w:cs="Times New Roman"/>
          <w:bCs/>
          <w:lang w:eastAsia="cs-CZ"/>
        </w:rPr>
      </w:pPr>
      <w:r>
        <w:rPr>
          <w:rFonts w:eastAsia="Times New Roman" w:cs="Times New Roman"/>
          <w:bCs/>
          <w:lang w:eastAsia="cs-CZ"/>
        </w:rPr>
        <w:t>•</w:t>
      </w:r>
      <w:r>
        <w:rPr>
          <w:rFonts w:eastAsia="Times New Roman" w:cs="Times New Roman"/>
          <w:bCs/>
          <w:lang w:eastAsia="cs-CZ"/>
        </w:rPr>
        <w:tab/>
        <w:t>ustanovení, že nájemné bude v následných smlouvách dohodnuto ve výši odpovídající výši nájemného z pozemků veřejné infrastruktury, na kterých není provozována podnikatelská činnost, jak je stanoveno aktuálními cenovými předpisy (Výměr Ministerstva financí č. 01/2020 ze dne 17. prosince 2019, kterým se vydává seznam zboží s regulovanými cenami a který byl uveřejněn v Cenovém věstníku Ministerstva financí č. 16/2019, část I., oddíl A, položka číslo 2. bod 2.1.) platnými ke dni uzavření nájemní smlouvy</w:t>
      </w:r>
    </w:p>
    <w:p w:rsidR="009930FA" w:rsidRDefault="009930FA" w:rsidP="009930FA">
      <w:pPr>
        <w:spacing w:after="0"/>
        <w:rPr>
          <w:rFonts w:eastAsia="Times New Roman" w:cs="Times New Roman"/>
          <w:bCs/>
          <w:lang w:eastAsia="cs-CZ"/>
        </w:rPr>
      </w:pPr>
      <w:r>
        <w:rPr>
          <w:rFonts w:eastAsia="Times New Roman" w:cs="Times New Roman"/>
          <w:bCs/>
          <w:lang w:eastAsia="cs-CZ"/>
        </w:rPr>
        <w:t>•</w:t>
      </w:r>
      <w:r>
        <w:rPr>
          <w:rFonts w:eastAsia="Times New Roman" w:cs="Times New Roman"/>
          <w:bCs/>
          <w:lang w:eastAsia="cs-CZ"/>
        </w:rPr>
        <w:tab/>
        <w:t>závazek uvést po ukončení užívaní předmětný pozemek do předešlého stavu a nebude-li to možné, nahradit vlastníkovi pozemku případnou škodu, která by na předmětném pozemku vznikla v důsledku stavební činnosti, v penězích</w:t>
      </w:r>
    </w:p>
    <w:p w:rsidR="009930FA" w:rsidRDefault="009930FA" w:rsidP="009930FA">
      <w:pPr>
        <w:autoSpaceDE w:val="0"/>
        <w:autoSpaceDN w:val="0"/>
        <w:spacing w:after="0"/>
        <w:rPr>
          <w:rFonts w:cstheme="minorHAnsi"/>
          <w:sz w:val="24"/>
          <w:szCs w:val="24"/>
        </w:rPr>
      </w:pPr>
    </w:p>
    <w:p w:rsidR="009930FA" w:rsidRPr="00C66F3D" w:rsidRDefault="009930FA" w:rsidP="009930FA">
      <w:pPr>
        <w:autoSpaceDE w:val="0"/>
        <w:autoSpaceDN w:val="0"/>
        <w:spacing w:after="0"/>
      </w:pPr>
      <w:r w:rsidRPr="00C66F3D">
        <w:rPr>
          <w:rFonts w:cstheme="minorHAnsi"/>
          <w:u w:val="single"/>
        </w:rPr>
        <w:t>Dotaz:</w:t>
      </w:r>
      <w:r w:rsidRPr="00C66F3D">
        <w:rPr>
          <w:rFonts w:cstheme="minorHAnsi"/>
        </w:rPr>
        <w:t xml:space="preserve"> </w:t>
      </w:r>
      <w:r w:rsidRPr="00C66F3D">
        <w:t>Na základě dotazu č.</w:t>
      </w:r>
      <w:r>
        <w:t xml:space="preserve"> </w:t>
      </w:r>
      <w:r w:rsidRPr="00C66F3D">
        <w:t>212 a odpovědi zadavatele v DI č.</w:t>
      </w:r>
      <w:r>
        <w:t xml:space="preserve"> </w:t>
      </w:r>
      <w:r w:rsidRPr="00C66F3D">
        <w:t>20 se ptáme, jestli pokročila jednání o případných smlouvách o smlouvách budoucích, kde vyplývají pro uchazeče závazky, které je nutné zapracovat do ceny díla. Pokud ano, žádáme zadavatele o zveřejnění těchto dokumentů.</w:t>
      </w:r>
    </w:p>
    <w:p w:rsidR="009930FA" w:rsidRDefault="009930FA" w:rsidP="009930FA">
      <w:pPr>
        <w:spacing w:after="0" w:line="240" w:lineRule="auto"/>
        <w:rPr>
          <w:rFonts w:eastAsia="Calibri" w:cs="Times New Roman"/>
          <w:b/>
          <w:lang w:eastAsia="cs-CZ"/>
        </w:rPr>
      </w:pPr>
    </w:p>
    <w:p w:rsidR="009930FA" w:rsidRPr="008302E6"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Odpověď: </w:t>
      </w:r>
    </w:p>
    <w:p w:rsidR="009930FA" w:rsidRPr="007336A8" w:rsidRDefault="007336A8" w:rsidP="009930FA">
      <w:pPr>
        <w:spacing w:after="0" w:line="240" w:lineRule="auto"/>
        <w:rPr>
          <w:rFonts w:ascii="Verdana" w:eastAsia="Times New Roman" w:hAnsi="Verdana" w:cs="Times New Roman"/>
          <w:lang w:eastAsia="cs-CZ"/>
        </w:rPr>
      </w:pPr>
      <w:r w:rsidRPr="007336A8">
        <w:rPr>
          <w:rFonts w:ascii="Verdana" w:eastAsia="Times New Roman" w:hAnsi="Verdana" w:cs="Times New Roman"/>
          <w:lang w:eastAsia="cs-CZ"/>
        </w:rPr>
        <w:t>V současnosti nejsou uzavřeny žádné smlouvy o smlouvách budoucích nájemních, které by vybočovali z rámce uvedeného v odpovědi na dotaz č. 212. Uveřejnění dokumentů není z hlediska ochrany osobních údajů možné.</w:t>
      </w:r>
    </w:p>
    <w:p w:rsidR="009930FA" w:rsidRDefault="009930FA" w:rsidP="009930FA">
      <w:pPr>
        <w:spacing w:after="0" w:line="240" w:lineRule="auto"/>
        <w:rPr>
          <w:rFonts w:ascii="Verdana" w:eastAsia="Times New Roman" w:hAnsi="Verdana" w:cs="Times New Roman"/>
          <w:lang w:eastAsia="cs-CZ"/>
        </w:rPr>
      </w:pPr>
    </w:p>
    <w:p w:rsidR="007336A8" w:rsidRDefault="007336A8" w:rsidP="009930FA">
      <w:pPr>
        <w:spacing w:after="0" w:line="240" w:lineRule="auto"/>
        <w:rPr>
          <w:rFonts w:ascii="Verdana" w:eastAsia="Times New Roman" w:hAnsi="Verdana" w:cs="Times New Roman"/>
          <w:lang w:eastAsia="cs-CZ"/>
        </w:rPr>
      </w:pPr>
    </w:p>
    <w:p w:rsidR="009930FA"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281</w:t>
      </w:r>
      <w:r w:rsidRPr="008302E6">
        <w:rPr>
          <w:rFonts w:eastAsia="Calibri" w:cs="Times New Roman"/>
          <w:b/>
          <w:lang w:eastAsia="cs-CZ"/>
        </w:rPr>
        <w:t>:</w:t>
      </w:r>
    </w:p>
    <w:p w:rsidR="009930FA" w:rsidRPr="00DB3F59" w:rsidRDefault="009930FA" w:rsidP="00DB3F59">
      <w:pPr>
        <w:autoSpaceDE w:val="0"/>
        <w:autoSpaceDN w:val="0"/>
      </w:pPr>
      <w:r w:rsidRPr="003A0A35">
        <w:t>V opraveném harmonogramu stavby</w:t>
      </w:r>
      <w:r>
        <w:t xml:space="preserve"> je uvedeno datum dokončení stavebních prací na 21.6.2023, ukončení následné úpravy kolejí na 17.10.2023. V příloze k nabídce čl. 4.28 bod 8.2 odst. 1.1.3.10 doba uvedení do provozu je uveden milník na ukončení prací objektů SO 02-10-01.1, SO 03-10-01.1,</w:t>
      </w:r>
      <w:r w:rsidRPr="003A0A35">
        <w:t xml:space="preserve"> </w:t>
      </w:r>
      <w:r>
        <w:t>SO 04-10-01. a</w:t>
      </w:r>
      <w:r w:rsidRPr="003A0A35">
        <w:t xml:space="preserve"> </w:t>
      </w:r>
      <w:r>
        <w:t>SO 05-10-01.1 do 3 měsíců ode dne uvedení do provozu. Co platí? V případě, že harmonogram, bude upraven termín na dokončení díla včetně dokumentace?</w:t>
      </w:r>
    </w:p>
    <w:p w:rsidR="009930FA" w:rsidRPr="008302E6"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Odpověď: </w:t>
      </w:r>
    </w:p>
    <w:p w:rsidR="009930FA" w:rsidRPr="00FC76E9" w:rsidRDefault="009930FA" w:rsidP="009930FA">
      <w:pPr>
        <w:spacing w:after="0" w:line="240" w:lineRule="auto"/>
        <w:rPr>
          <w:rFonts w:eastAsia="Calibri" w:cs="Times New Roman"/>
          <w:b/>
          <w:lang w:eastAsia="cs-CZ"/>
        </w:rPr>
      </w:pPr>
      <w:r w:rsidRPr="00FC76E9">
        <w:t xml:space="preserve">Platný je rámec určený v příloze k nabídce čl. 4.28 bod 8.2 odst. 1.1.3.10. </w:t>
      </w:r>
      <w:r w:rsidRPr="00FC76E9">
        <w:rPr>
          <w:i/>
          <w:iCs/>
        </w:rPr>
        <w:t>B_08_03_HMG_upr03.pdf</w:t>
      </w:r>
      <w:r w:rsidRPr="00FC76E9">
        <w:t xml:space="preserve"> byl upraven.</w:t>
      </w:r>
    </w:p>
    <w:p w:rsidR="009930FA" w:rsidRDefault="009930FA" w:rsidP="009930FA">
      <w:pPr>
        <w:spacing w:after="0" w:line="240" w:lineRule="auto"/>
        <w:rPr>
          <w:rFonts w:ascii="Verdana" w:eastAsia="Times New Roman" w:hAnsi="Verdana" w:cs="Times New Roman"/>
          <w:lang w:eastAsia="cs-CZ"/>
        </w:rPr>
      </w:pPr>
    </w:p>
    <w:p w:rsidR="00DB3F59" w:rsidRDefault="00DB3F59" w:rsidP="009930FA">
      <w:pPr>
        <w:spacing w:after="0" w:line="240" w:lineRule="auto"/>
        <w:rPr>
          <w:rFonts w:ascii="Verdana" w:eastAsia="Times New Roman" w:hAnsi="Verdana" w:cs="Times New Roman"/>
          <w:lang w:eastAsia="cs-CZ"/>
        </w:rPr>
      </w:pPr>
    </w:p>
    <w:p w:rsidR="009930FA"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Dotaz č. </w:t>
      </w:r>
      <w:r>
        <w:rPr>
          <w:rFonts w:eastAsia="Calibri" w:cs="Times New Roman"/>
          <w:b/>
          <w:lang w:eastAsia="cs-CZ"/>
        </w:rPr>
        <w:t>282</w:t>
      </w:r>
      <w:r w:rsidRPr="008302E6">
        <w:rPr>
          <w:rFonts w:eastAsia="Calibri" w:cs="Times New Roman"/>
          <w:b/>
          <w:lang w:eastAsia="cs-CZ"/>
        </w:rPr>
        <w:t>:</w:t>
      </w:r>
    </w:p>
    <w:p w:rsidR="009930FA" w:rsidRPr="00C66F3D" w:rsidRDefault="009930FA" w:rsidP="009930FA">
      <w:pPr>
        <w:spacing w:after="0"/>
        <w:jc w:val="both"/>
        <w:rPr>
          <w:rFonts w:cstheme="minorHAnsi"/>
          <w:bCs/>
          <w:u w:val="single"/>
        </w:rPr>
      </w:pPr>
      <w:r w:rsidRPr="00C66F3D">
        <w:rPr>
          <w:rFonts w:cstheme="minorHAnsi"/>
          <w:bCs/>
          <w:u w:val="single"/>
        </w:rPr>
        <w:t>Dotaz č. 216 :</w:t>
      </w:r>
    </w:p>
    <w:p w:rsidR="009930FA" w:rsidRPr="00C66F3D" w:rsidRDefault="009930FA" w:rsidP="009930FA">
      <w:pPr>
        <w:spacing w:after="0"/>
        <w:jc w:val="both"/>
      </w:pPr>
      <w:r w:rsidRPr="00C66F3D">
        <w:t>Po prostudování všech zadávacích podkladů a po prohlídce stavby upozorňujeme zadavatele na nemožnost splnění podmínek provozu cyklostezky a místní komunikace Klopoty stanovených ve vyjádření Policie ČR,</w:t>
      </w:r>
      <w:r w:rsidR="00DB3F59">
        <w:t xml:space="preserve"> </w:t>
      </w:r>
      <w:r w:rsidRPr="00C66F3D">
        <w:t>ROT a obce Orlické Podhůří pro staveništní dopravu po dobu provádění stavby. Pro realizaci většiny umělých staveb a objektů svršků a spodků prováděných klasickou metodou se snesením kolejového svršku(Bezpráví a Brandýs n.O.) není možné využít kolejovou dopravu pro odvoz vybouraného a dovoz nového materiálu s ohledem na intenzitu dopravy na vedlejší provozované koleji. Vzhledem k množství umělých staveb v jednotlivých úsecích nelze použít pro dopravní trasu ani opravovanou kolej. Aby dodavatel stavby dodržel podmínky zadání, nepřekročil předepsané termíny výluk, musí mít zajištěn přístup ke všem objektům prakticky po celou dobu stavby jinak, než po koleji, což znamená plné využití cyklostezky a místní komunikace, kde ale není možné za provozu dodržet velice důležité podmínky BOZP. Je zřejmé, že cyklostezka i komunikace přes Klopoty není na těžkou dopravu stavěna a během stavby bude poškozena. Žádný dodavatel ale není schopen v daných termínech kromě realizace vlastní stavby ještě udržovat během pracovního týdne jedinou přístupovou komunikaci v takovém stavu, aby byla stále bezpečně sjízdná a aby ji byl schopen na konci pracovního týdne opustit a předat k bezpečnému provozu cyklistů, bruslařů a chodců. Žádný dodavatel není schopen zajistit  bezpečnost všech osob pohybujících se po 10 km dlouhé cyklostezce v případě, že nebude úplně vyloučen její provoz v průběhu stavby. Jen pro představu, například z 700 m dlouhého úseku 03 výhybna Bezpráví je po komunikaci přes Klopoty a cyklostezku nutno odvozit cca 9200m3 zeminy a vybouraných materiálů a dovézt přes 320 m3 betonu a více než 5 300 m3 různých druhů kameniva.</w:t>
      </w:r>
    </w:p>
    <w:p w:rsidR="009930FA" w:rsidRDefault="009930FA" w:rsidP="009930FA">
      <w:pPr>
        <w:spacing w:after="0"/>
        <w:jc w:val="both"/>
      </w:pPr>
      <w:r w:rsidRPr="00C66F3D">
        <w:t>Žádáme uzavření cyklostezky a místní komunikace Klopoty pro potřebu stavby. Zároveň se ptáme, jaká případně</w:t>
      </w:r>
      <w:r w:rsidRPr="00C66F3D">
        <w:rPr>
          <w:bCs/>
        </w:rPr>
        <w:t xml:space="preserve"> </w:t>
      </w:r>
      <w:r w:rsidRPr="00C66F3D">
        <w:t>bude sankce za nedodržení podmínky o provozování cyklostezky staveništní dopravou o víkendech v období duben-září?</w:t>
      </w:r>
    </w:p>
    <w:p w:rsidR="009930FA" w:rsidRPr="00C66F3D" w:rsidRDefault="009930FA" w:rsidP="009930FA">
      <w:pPr>
        <w:spacing w:after="0"/>
        <w:jc w:val="both"/>
      </w:pPr>
    </w:p>
    <w:p w:rsidR="009930FA" w:rsidRPr="00C66F3D" w:rsidRDefault="009930FA" w:rsidP="009930FA">
      <w:pPr>
        <w:spacing w:after="0"/>
        <w:rPr>
          <w:rFonts w:eastAsia="Calibri" w:cs="Times New Roman"/>
          <w:u w:val="single"/>
          <w:lang w:eastAsia="cs-CZ"/>
        </w:rPr>
      </w:pPr>
      <w:r w:rsidRPr="00C66F3D">
        <w:rPr>
          <w:rFonts w:eastAsia="Calibri" w:cs="Times New Roman"/>
          <w:u w:val="single"/>
          <w:lang w:eastAsia="cs-CZ"/>
        </w:rPr>
        <w:t xml:space="preserve">Odpověď: </w:t>
      </w:r>
    </w:p>
    <w:p w:rsidR="009930FA" w:rsidRPr="00C66F3D" w:rsidRDefault="009930FA" w:rsidP="009930FA">
      <w:pPr>
        <w:spacing w:after="0"/>
        <w:rPr>
          <w:rFonts w:eastAsia="Times New Roman" w:cs="Times New Roman"/>
          <w:bCs/>
          <w:lang w:eastAsia="cs-CZ"/>
        </w:rPr>
      </w:pPr>
      <w:r w:rsidRPr="00C66F3D">
        <w:rPr>
          <w:rFonts w:eastAsia="Times New Roman" w:cs="Times New Roman"/>
          <w:bCs/>
          <w:lang w:eastAsia="cs-CZ"/>
        </w:rPr>
        <w:t>Režim užívání a organizace provozu na uváděné komunikaci (která je v části výhradní cyklostezkou) je podmínkou realizace stavby. Režim užívání a organizace provozu je popsán v příloze B.01 Souhrnná technická zpráva (str. 151-153).</w:t>
      </w:r>
    </w:p>
    <w:p w:rsidR="009930FA" w:rsidRPr="00C66F3D" w:rsidRDefault="009930FA" w:rsidP="009930FA">
      <w:pPr>
        <w:spacing w:after="0"/>
        <w:rPr>
          <w:rFonts w:eastAsia="Times New Roman" w:cs="Times New Roman"/>
          <w:bCs/>
          <w:i/>
          <w:iCs/>
          <w:lang w:eastAsia="cs-CZ"/>
        </w:rPr>
      </w:pPr>
      <w:r w:rsidRPr="00C66F3D">
        <w:rPr>
          <w:rFonts w:eastAsia="Times New Roman" w:cs="Times New Roman"/>
          <w:bCs/>
          <w:lang w:eastAsia="cs-CZ"/>
        </w:rPr>
        <w:t>Dále odkazujeme na čl. 4.1.10 Zvláštních technických podmínek, který uvádí:</w:t>
      </w:r>
      <w:r w:rsidRPr="00C66F3D">
        <w:rPr>
          <w:rFonts w:eastAsia="Times New Roman" w:cs="Times New Roman"/>
          <w:bCs/>
          <w:lang w:eastAsia="cs-CZ"/>
        </w:rPr>
        <w:br/>
      </w:r>
      <w:r w:rsidRPr="00C66F3D">
        <w:rPr>
          <w:rFonts w:eastAsia="Times New Roman" w:cs="Times New Roman"/>
          <w:bCs/>
          <w:i/>
          <w:iCs/>
          <w:lang w:eastAsia="cs-CZ"/>
        </w:rPr>
        <w:t xml:space="preserve">Pro přístupy na staveniště jsou v Projektové dokumentaci navrženy provizorní komunikace, úpravy stávajících komunikací (zřízení dočasných výhyben) i provizorní staveništní most přes Tichou Orlici. Zhotovitel navržené přístupy zhodnotí z hlediska jejich dostatečnosti a četnosti pro zhotovení Díla a z hlediska jím zamýšleného postupu prací a předpokládané mechanizace. Pokud bude Zhotovitel </w:t>
      </w:r>
    </w:p>
    <w:p w:rsidR="009930FA" w:rsidRPr="00C66F3D" w:rsidRDefault="009930FA" w:rsidP="009930FA">
      <w:pPr>
        <w:spacing w:after="0"/>
        <w:rPr>
          <w:rFonts w:eastAsia="Times New Roman" w:cs="Times New Roman"/>
          <w:bCs/>
          <w:i/>
          <w:iCs/>
          <w:lang w:eastAsia="cs-CZ"/>
        </w:rPr>
      </w:pPr>
      <w:r w:rsidRPr="00C66F3D">
        <w:rPr>
          <w:rFonts w:eastAsia="Times New Roman" w:cs="Times New Roman"/>
          <w:bCs/>
          <w:i/>
          <w:iCs/>
          <w:lang w:eastAsia="cs-CZ"/>
        </w:rPr>
        <w:t xml:space="preserve">potřebovat pro realizaci další přístupy, náklady na jejich přípravu, projednání, zřízení, pronájmy a odstranění jsou součástí ceny Díla. </w:t>
      </w:r>
    </w:p>
    <w:p w:rsidR="009930FA" w:rsidRPr="00C66F3D" w:rsidRDefault="009930FA" w:rsidP="009930FA">
      <w:pPr>
        <w:spacing w:after="0"/>
        <w:rPr>
          <w:rFonts w:eastAsia="Times New Roman" w:cs="Times New Roman"/>
          <w:bCs/>
          <w:iCs/>
          <w:lang w:eastAsia="cs-CZ"/>
        </w:rPr>
      </w:pPr>
      <w:r w:rsidRPr="00C66F3D">
        <w:rPr>
          <w:rFonts w:eastAsia="Times New Roman" w:cs="Times New Roman"/>
          <w:bCs/>
          <w:iCs/>
          <w:lang w:eastAsia="cs-CZ"/>
        </w:rPr>
        <w:t xml:space="preserve">Zadavatel je si vědom ztížených podmínek výstavby a předpokládá, že si zhotovitel zvýšené náklady rozpustí v ceně položky dle článku 2.1.3 Komentáře k soupisu prací. </w:t>
      </w:r>
    </w:p>
    <w:p w:rsidR="009930FA" w:rsidRPr="00C66F3D" w:rsidRDefault="009930FA" w:rsidP="009930FA">
      <w:pPr>
        <w:autoSpaceDE w:val="0"/>
        <w:autoSpaceDN w:val="0"/>
        <w:spacing w:after="0"/>
        <w:rPr>
          <w:rFonts w:ascii="Arial" w:hAnsi="Arial" w:cs="Arial"/>
        </w:rPr>
      </w:pPr>
    </w:p>
    <w:p w:rsidR="009930FA" w:rsidRPr="00C66F3D" w:rsidRDefault="009930FA" w:rsidP="009930FA">
      <w:pPr>
        <w:spacing w:after="0"/>
        <w:jc w:val="both"/>
      </w:pPr>
      <w:r w:rsidRPr="00C66F3D">
        <w:rPr>
          <w:rFonts w:cstheme="minorHAnsi"/>
          <w:u w:val="single"/>
        </w:rPr>
        <w:t>Dotaz:</w:t>
      </w:r>
      <w:r w:rsidRPr="00C66F3D">
        <w:rPr>
          <w:rFonts w:cstheme="minorHAnsi"/>
        </w:rPr>
        <w:t xml:space="preserve"> Na základě dotazu č. 216 a odpovědi zadavatele v DI č.20 a na základě přepracovaných zásad organizace výstavby je zřejmé, že základy pro TV v koleji č.2 není možné realizovat z kolejí a bude nutné použít přístupové komunikace včetně cyklostezky v celém úseku, tudíž musíme nadále trvat na uzavření cyklostezky pro potřeby stavby. Žádáme zadavatele o vyjádření</w:t>
      </w:r>
      <w:r>
        <w:rPr>
          <w:rFonts w:cstheme="minorHAnsi"/>
        </w:rPr>
        <w:t>,</w:t>
      </w:r>
      <w:r w:rsidRPr="00C66F3D">
        <w:rPr>
          <w:rFonts w:cstheme="minorHAnsi"/>
        </w:rPr>
        <w:t xml:space="preserve"> jaká bude případná sankce </w:t>
      </w:r>
      <w:r w:rsidRPr="00C66F3D">
        <w:t>za nedodržení podmínky o provozování cyklostezky staveništní dopravou o víkendech v období duben-září?</w:t>
      </w:r>
    </w:p>
    <w:p w:rsidR="009930FA" w:rsidRDefault="009930FA" w:rsidP="009930FA">
      <w:pPr>
        <w:spacing w:after="0" w:line="240" w:lineRule="auto"/>
        <w:rPr>
          <w:rFonts w:ascii="Verdana" w:eastAsia="Times New Roman" w:hAnsi="Verdana" w:cs="Times New Roman"/>
          <w:lang w:eastAsia="cs-CZ"/>
        </w:rPr>
      </w:pPr>
    </w:p>
    <w:p w:rsidR="009930FA" w:rsidRPr="008302E6" w:rsidRDefault="009930FA" w:rsidP="009930FA">
      <w:pPr>
        <w:spacing w:after="0" w:line="240" w:lineRule="auto"/>
        <w:rPr>
          <w:rFonts w:eastAsia="Calibri" w:cs="Times New Roman"/>
          <w:b/>
          <w:lang w:eastAsia="cs-CZ"/>
        </w:rPr>
      </w:pPr>
      <w:r w:rsidRPr="008302E6">
        <w:rPr>
          <w:rFonts w:eastAsia="Calibri" w:cs="Times New Roman"/>
          <w:b/>
          <w:lang w:eastAsia="cs-CZ"/>
        </w:rPr>
        <w:t xml:space="preserve">Odpověď: </w:t>
      </w:r>
    </w:p>
    <w:p w:rsidR="00FC76E9" w:rsidRPr="007336A8" w:rsidRDefault="00FC76E9" w:rsidP="00891C89">
      <w:pPr>
        <w:spacing w:after="0"/>
      </w:pPr>
      <w:r w:rsidRPr="007336A8">
        <w:t>Pro práce na TV není třeba cyklostezku uzavírat. Trasa komunikace nekopíruje železniční trať podél koleje 2 tak těsně, aby bylo nutno zůstávat se stavebními mechanismy přímo na stezce. Příjezd a odjezd stavebních mechanismů, ani jejich přesun mezi jednotlivými pracovními místy nezakládá potřebu uzavírky cyklostezky, pouze krátkodobých regulačních opatření v souladu s textem TZ ZOV.</w:t>
      </w:r>
    </w:p>
    <w:p w:rsidR="007336A8" w:rsidRPr="007336A8" w:rsidRDefault="00FC76E9" w:rsidP="00891C89">
      <w:pPr>
        <w:spacing w:after="0"/>
        <w:rPr>
          <w:rFonts w:ascii="Verdana" w:hAnsi="Verdana"/>
          <w:lang w:eastAsia="cs-CZ"/>
        </w:rPr>
      </w:pPr>
      <w:r w:rsidRPr="007336A8">
        <w:t>Ztížené podmínky realizace Zhotovitel zahrne do nabídkové ceny díla. Výše sankcí nebude uveřejňována.</w:t>
      </w:r>
    </w:p>
    <w:p w:rsidR="007336A8" w:rsidRPr="00891C89" w:rsidRDefault="00FC76E9" w:rsidP="00891C89">
      <w:pPr>
        <w:spacing w:after="0"/>
        <w:rPr>
          <w:rFonts w:ascii="Verdana" w:hAnsi="Verdana"/>
          <w:lang w:eastAsia="cs-CZ"/>
        </w:rPr>
      </w:pPr>
      <w:r w:rsidRPr="007336A8">
        <w:rPr>
          <w:rFonts w:ascii="Verdana" w:hAnsi="Verdana"/>
          <w:lang w:eastAsia="cs-CZ"/>
        </w:rPr>
        <w:t xml:space="preserve">Subjekty ROT i Orlické Podhůří jsou připraveny k navazujícím jednáním s vybraným Zhotovitelem díla vedoucímu k upřesnění a konkretizaci opatření a termínů případných uzavírek. </w:t>
      </w:r>
    </w:p>
    <w:p w:rsidR="009930FA" w:rsidRDefault="009930FA" w:rsidP="009930FA">
      <w:pPr>
        <w:spacing w:after="0" w:line="240" w:lineRule="auto"/>
        <w:rPr>
          <w:rFonts w:ascii="Verdana" w:eastAsia="Times New Roman" w:hAnsi="Verdana" w:cs="Times New Roman"/>
          <w:lang w:eastAsia="cs-CZ"/>
        </w:rPr>
      </w:pPr>
    </w:p>
    <w:p w:rsidR="00891C89" w:rsidRDefault="00891C89" w:rsidP="009930FA">
      <w:pPr>
        <w:spacing w:after="0" w:line="240" w:lineRule="auto"/>
        <w:rPr>
          <w:rFonts w:ascii="Verdana" w:eastAsia="Times New Roman" w:hAnsi="Verdana" w:cs="Times New Roman"/>
          <w:lang w:eastAsia="cs-CZ"/>
        </w:rPr>
      </w:pPr>
    </w:p>
    <w:p w:rsidR="009930FA" w:rsidRPr="00CD6B26" w:rsidRDefault="009930FA" w:rsidP="009930FA">
      <w:pPr>
        <w:spacing w:after="0" w:line="240" w:lineRule="auto"/>
        <w:rPr>
          <w:rFonts w:eastAsia="Calibri" w:cs="Times New Roman"/>
          <w:b/>
          <w:lang w:eastAsia="cs-CZ"/>
        </w:rPr>
      </w:pPr>
      <w:r w:rsidRPr="00CD6B26">
        <w:rPr>
          <w:rFonts w:eastAsia="Calibri" w:cs="Times New Roman"/>
          <w:b/>
          <w:lang w:eastAsia="cs-CZ"/>
        </w:rPr>
        <w:t>Dotaz č. 283:</w:t>
      </w:r>
    </w:p>
    <w:p w:rsidR="009930FA" w:rsidRPr="00CD6B26" w:rsidRDefault="009930FA" w:rsidP="009930FA">
      <w:pPr>
        <w:spacing w:after="0" w:line="240" w:lineRule="auto"/>
        <w:rPr>
          <w:rFonts w:cstheme="minorHAnsi"/>
          <w:spacing w:val="4"/>
        </w:rPr>
      </w:pPr>
      <w:r w:rsidRPr="00CD6B26">
        <w:rPr>
          <w:rFonts w:cstheme="minorHAnsi"/>
          <w:spacing w:val="4"/>
        </w:rPr>
        <w:t>S V SP3a a SP3b by měli být provedeny práce na železničním svršku a spodku pomocí sanační linky.</w:t>
      </w:r>
    </w:p>
    <w:p w:rsidR="009930FA" w:rsidRPr="00CD6B26" w:rsidRDefault="009930FA" w:rsidP="009930FA">
      <w:pPr>
        <w:spacing w:after="0" w:line="240" w:lineRule="auto"/>
        <w:rPr>
          <w:rFonts w:cstheme="minorHAnsi"/>
          <w:spacing w:val="4"/>
        </w:rPr>
      </w:pPr>
      <w:r w:rsidRPr="00CD6B26">
        <w:rPr>
          <w:rFonts w:cstheme="minorHAnsi"/>
          <w:spacing w:val="4"/>
        </w:rPr>
        <w:t>Každý z těchto strojů má určitou délku, kterou je potřeba zohlednit v navrhovaných výlukách uvedených v ZOV a vyloučit při začátku a konci práce tohoto stroje přilehlé úseky kolejí a to jak kolejově tak napěťově. Například v SP3a, kdy mají proběhnout práce na úseku Ústí nad Orlicí – odbočka Bezpráví v 1. TK, je potřeba na nějaký den, který bude stroj práce zahajovat vyloučit kolej v Ústí nad Orlicí a na poslední den práce stroje vyloučit kolej v odbočce Bezpráví.  Doplní zadavatel tyto výluky bez určení datumů (každý zhotovitel může mít jiný postup prací) do těchto stavebních postupů?</w:t>
      </w:r>
    </w:p>
    <w:p w:rsidR="009930FA" w:rsidRPr="00CD6B26" w:rsidRDefault="009930FA" w:rsidP="009930FA">
      <w:pPr>
        <w:spacing w:after="0" w:line="240" w:lineRule="auto"/>
        <w:rPr>
          <w:rFonts w:eastAsia="Calibri" w:cs="Times New Roman"/>
          <w:b/>
          <w:lang w:eastAsia="cs-CZ"/>
        </w:rPr>
      </w:pPr>
    </w:p>
    <w:p w:rsidR="009930FA" w:rsidRPr="00CD6B26" w:rsidRDefault="009930FA" w:rsidP="009930FA">
      <w:pPr>
        <w:spacing w:after="0" w:line="240" w:lineRule="auto"/>
        <w:rPr>
          <w:rFonts w:eastAsia="Calibri" w:cs="Times New Roman"/>
          <w:b/>
          <w:lang w:eastAsia="cs-CZ"/>
        </w:rPr>
      </w:pPr>
      <w:r w:rsidRPr="00CD6B26">
        <w:rPr>
          <w:rFonts w:eastAsia="Calibri" w:cs="Times New Roman"/>
          <w:b/>
          <w:lang w:eastAsia="cs-CZ"/>
        </w:rPr>
        <w:t xml:space="preserve">Odpověď: </w:t>
      </w:r>
    </w:p>
    <w:p w:rsidR="00891C89" w:rsidRPr="00891C89" w:rsidRDefault="00891C89" w:rsidP="00891C89">
      <w:pPr>
        <w:spacing w:after="0" w:line="240" w:lineRule="auto"/>
        <w:rPr>
          <w:rFonts w:ascii="Verdana" w:eastAsia="Times New Roman" w:hAnsi="Verdana" w:cs="Times New Roman"/>
          <w:lang w:eastAsia="cs-CZ"/>
        </w:rPr>
      </w:pPr>
      <w:r w:rsidRPr="00891C89">
        <w:rPr>
          <w:rFonts w:ascii="Verdana" w:eastAsia="Times New Roman" w:hAnsi="Verdana" w:cs="Times New Roman"/>
          <w:lang w:eastAsia="cs-CZ"/>
        </w:rPr>
        <w:t xml:space="preserve">Rozsah obdobných výluk musí být předmětem realizační dokumentace stavby. Zadavatel nezná parametry konkrétního stroje vybraného zhotovitele ani jeho </w:t>
      </w:r>
      <w:r>
        <w:rPr>
          <w:rFonts w:ascii="Verdana" w:eastAsia="Times New Roman" w:hAnsi="Verdana" w:cs="Times New Roman"/>
          <w:lang w:eastAsia="cs-CZ"/>
        </w:rPr>
        <w:t>přesné potřeby.</w:t>
      </w:r>
    </w:p>
    <w:p w:rsidR="00891C89" w:rsidRPr="00891C89" w:rsidRDefault="00891C89" w:rsidP="00891C89">
      <w:pPr>
        <w:spacing w:after="0" w:line="240" w:lineRule="auto"/>
        <w:rPr>
          <w:rFonts w:ascii="Verdana" w:eastAsia="Times New Roman" w:hAnsi="Verdana" w:cs="Times New Roman"/>
          <w:lang w:eastAsia="cs-CZ"/>
        </w:rPr>
      </w:pPr>
      <w:r w:rsidRPr="00891C89">
        <w:rPr>
          <w:rFonts w:ascii="Verdana" w:eastAsia="Times New Roman" w:hAnsi="Verdana" w:cs="Times New Roman"/>
          <w:lang w:eastAsia="cs-CZ"/>
        </w:rPr>
        <w:t xml:space="preserve">Dle současného POV budou práce sanační linky realizovány v roce 2023. Výluky jsou </w:t>
      </w:r>
      <w:r>
        <w:rPr>
          <w:rFonts w:ascii="Verdana" w:eastAsia="Times New Roman" w:hAnsi="Verdana" w:cs="Times New Roman"/>
          <w:lang w:eastAsia="cs-CZ"/>
        </w:rPr>
        <w:t>zadány pouze v obecném měřítku.</w:t>
      </w:r>
    </w:p>
    <w:p w:rsidR="00891C89" w:rsidRPr="00891C89" w:rsidRDefault="00891C89" w:rsidP="009930FA">
      <w:pPr>
        <w:spacing w:after="0" w:line="240" w:lineRule="auto"/>
        <w:rPr>
          <w:rFonts w:ascii="Verdana" w:eastAsia="Times New Roman" w:hAnsi="Verdana" w:cs="Times New Roman"/>
          <w:color w:val="FF0000"/>
          <w:lang w:eastAsia="cs-CZ"/>
        </w:rPr>
      </w:pPr>
      <w:r w:rsidRPr="00891C89">
        <w:rPr>
          <w:rFonts w:ascii="Verdana" w:eastAsia="Times New Roman" w:hAnsi="Verdana" w:cs="Times New Roman"/>
          <w:lang w:eastAsia="cs-CZ"/>
        </w:rPr>
        <w:t>Při upřesňování RPV 2023 bude brán zřetel i na výluky jednotlivých úseků, kterých se bude realizace prací sanační linky týkat. To znamená, že budou doplněny i další výluky traťových kolejí, které budou z důvodu zvolené technologie sanačních prací požadovány.</w:t>
      </w:r>
    </w:p>
    <w:p w:rsidR="00891C89" w:rsidRDefault="00891C89" w:rsidP="003B777D">
      <w:pPr>
        <w:spacing w:after="0" w:line="240" w:lineRule="auto"/>
        <w:rPr>
          <w:rFonts w:ascii="Verdana" w:eastAsia="Times New Roman" w:hAnsi="Verdana" w:cs="Times New Roman"/>
          <w:lang w:eastAsia="cs-CZ"/>
        </w:rPr>
      </w:pPr>
    </w:p>
    <w:p w:rsidR="00891C89" w:rsidRDefault="00891C89" w:rsidP="003B777D">
      <w:pPr>
        <w:spacing w:after="0" w:line="240" w:lineRule="auto"/>
        <w:rPr>
          <w:rFonts w:ascii="Verdana" w:eastAsia="Times New Roman" w:hAnsi="Verdana" w:cs="Times New Roman"/>
          <w:lang w:eastAsia="cs-CZ"/>
        </w:rPr>
      </w:pPr>
    </w:p>
    <w:p w:rsidR="003B777D" w:rsidRPr="00A4609D" w:rsidRDefault="00DB3F59" w:rsidP="003B777D">
      <w:pPr>
        <w:spacing w:after="0" w:line="240" w:lineRule="auto"/>
        <w:rPr>
          <w:rFonts w:ascii="Verdana" w:eastAsia="Times New Roman" w:hAnsi="Verdana" w:cs="Times New Roman"/>
          <w:lang w:eastAsia="cs-CZ"/>
        </w:rPr>
      </w:pPr>
      <w:r w:rsidRPr="00DB3F59">
        <w:rPr>
          <w:rFonts w:ascii="Verdana" w:eastAsia="Times New Roman" w:hAnsi="Verdana" w:cs="Times New Roman"/>
          <w:lang w:eastAsia="cs-CZ"/>
        </w:rPr>
        <w:t xml:space="preserve">Vzhledem ke skutečnosti, že byly zadavatelem provedeny </w:t>
      </w:r>
      <w:r w:rsidR="003B777D" w:rsidRPr="00A4609D">
        <w:rPr>
          <w:rFonts w:ascii="Verdana" w:eastAsia="Times New Roman" w:hAnsi="Verdana" w:cs="Times New Roman"/>
          <w:b/>
          <w:bCs/>
          <w:lang w:eastAsia="cs-CZ"/>
        </w:rPr>
        <w:t>změny/doplnění zadávací dokumentace</w:t>
      </w:r>
      <w:r w:rsidR="003B777D" w:rsidRPr="00A4609D">
        <w:rPr>
          <w:rFonts w:ascii="Verdana" w:eastAsia="Times New Roman" w:hAnsi="Verdana" w:cs="Times New Roman"/>
          <w:lang w:eastAsia="cs-CZ"/>
        </w:rPr>
        <w:t xml:space="preserve">, postupuje zadavatel v souladu s ust. § 99 odst. 2 ZZVZ a prodlužuje lhůtu pro podání nabídek ze dne </w:t>
      </w:r>
      <w:r w:rsidR="003B777D">
        <w:rPr>
          <w:rFonts w:ascii="Verdana" w:eastAsia="Times New Roman" w:hAnsi="Verdana" w:cs="Times New Roman"/>
          <w:b/>
          <w:bCs/>
          <w:lang w:eastAsia="cs-CZ"/>
        </w:rPr>
        <w:t>26. 11</w:t>
      </w:r>
      <w:r w:rsidR="003B777D" w:rsidRPr="00A4609D">
        <w:rPr>
          <w:rFonts w:ascii="Verdana" w:eastAsia="Times New Roman" w:hAnsi="Verdana" w:cs="Times New Roman"/>
          <w:b/>
          <w:bCs/>
          <w:lang w:eastAsia="cs-CZ"/>
        </w:rPr>
        <w:t>. 2020</w:t>
      </w:r>
      <w:r w:rsidR="003B777D" w:rsidRPr="00A4609D">
        <w:rPr>
          <w:rFonts w:ascii="Verdana" w:eastAsia="Times New Roman" w:hAnsi="Verdana" w:cs="Times New Roman"/>
          <w:lang w:eastAsia="cs-CZ"/>
        </w:rPr>
        <w:t xml:space="preserve"> na de</w:t>
      </w:r>
      <w:r w:rsidR="003B777D" w:rsidRPr="00DB3F59">
        <w:rPr>
          <w:rFonts w:ascii="Verdana" w:eastAsia="Times New Roman" w:hAnsi="Verdana" w:cs="Times New Roman"/>
          <w:lang w:eastAsia="cs-CZ"/>
        </w:rPr>
        <w:t xml:space="preserve">n </w:t>
      </w:r>
      <w:r w:rsidR="003B777D" w:rsidRPr="00DB3F59">
        <w:rPr>
          <w:rFonts w:ascii="Verdana" w:eastAsia="Times New Roman" w:hAnsi="Verdana" w:cs="Times New Roman"/>
          <w:b/>
          <w:bCs/>
          <w:lang w:eastAsia="cs-CZ"/>
        </w:rPr>
        <w:t>27. 11. 2020</w:t>
      </w:r>
      <w:r w:rsidR="003B777D" w:rsidRPr="00DB3F59">
        <w:rPr>
          <w:rFonts w:ascii="Verdana" w:eastAsia="Times New Roman" w:hAnsi="Verdana" w:cs="Times New Roman"/>
          <w:lang w:eastAsia="cs-CZ"/>
        </w:rPr>
        <w:t>.</w:t>
      </w:r>
    </w:p>
    <w:p w:rsidR="00E654C4" w:rsidRPr="00A4609D" w:rsidRDefault="00E654C4" w:rsidP="00E654C4">
      <w:pPr>
        <w:spacing w:after="0" w:line="240" w:lineRule="auto"/>
        <w:rPr>
          <w:rFonts w:eastAsia="Times New Roman" w:cs="Times New Roman"/>
          <w:lang w:eastAsia="cs-CZ"/>
        </w:rPr>
      </w:pPr>
    </w:p>
    <w:p w:rsidR="00AC586A" w:rsidRPr="00A4609D" w:rsidRDefault="00AC586A" w:rsidP="00AC586A">
      <w:pPr>
        <w:spacing w:after="0" w:line="240" w:lineRule="auto"/>
        <w:jc w:val="both"/>
        <w:rPr>
          <w:rFonts w:ascii="Verdana" w:eastAsia="Times New Roman" w:hAnsi="Verdana" w:cs="Times New Roman"/>
          <w:lang w:eastAsia="cs-CZ"/>
        </w:rPr>
      </w:pPr>
      <w:r w:rsidRPr="00A4609D">
        <w:rPr>
          <w:rFonts w:ascii="Verdana" w:eastAsia="Times New Roman" w:hAnsi="Verdana"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3" w:history="1">
        <w:r w:rsidRPr="00A4609D">
          <w:rPr>
            <w:rStyle w:val="Hypertextovodkaz"/>
            <w:rFonts w:ascii="Verdana" w:eastAsia="Times New Roman" w:hAnsi="Verdana" w:cs="Times New Roman"/>
            <w:color w:val="0000FF"/>
            <w:lang w:eastAsia="cs-CZ"/>
          </w:rPr>
          <w:t>www.vestnikverejnychzakazek.cz</w:t>
        </w:r>
      </w:hyperlink>
      <w:r w:rsidRPr="00A4609D">
        <w:rPr>
          <w:rFonts w:ascii="Verdana" w:eastAsia="Times New Roman" w:hAnsi="Verdana" w:cs="Times New Roman"/>
          <w:lang w:eastAsia="cs-CZ"/>
        </w:rPr>
        <w:t xml:space="preserve"> (evidenční </w:t>
      </w:r>
      <w:r w:rsidR="00E360DB">
        <w:rPr>
          <w:rFonts w:ascii="Verdana" w:eastAsia="Times New Roman" w:hAnsi="Verdana" w:cs="Times New Roman"/>
          <w:lang w:eastAsia="cs-CZ"/>
        </w:rPr>
        <w:br/>
      </w:r>
      <w:r w:rsidRPr="00A4609D">
        <w:rPr>
          <w:rFonts w:ascii="Verdana" w:eastAsia="Times New Roman" w:hAnsi="Verdana" w:cs="Times New Roman"/>
          <w:lang w:eastAsia="cs-CZ"/>
        </w:rPr>
        <w:t>č. VZ Z2020-024049). Změny se týkají těchto ustanovení:</w:t>
      </w:r>
    </w:p>
    <w:p w:rsidR="00AC586A" w:rsidRPr="00A4609D" w:rsidRDefault="00AC586A" w:rsidP="00AC586A">
      <w:pPr>
        <w:spacing w:after="0" w:line="240" w:lineRule="auto"/>
        <w:rPr>
          <w:rFonts w:ascii="Verdana" w:eastAsia="Times New Roman" w:hAnsi="Verdana" w:cs="Times New Roman"/>
          <w:b/>
          <w:lang w:eastAsia="cs-CZ"/>
        </w:rPr>
      </w:pPr>
    </w:p>
    <w:p w:rsidR="00AC586A" w:rsidRPr="00A4609D" w:rsidRDefault="00AC586A" w:rsidP="00AC586A">
      <w:pPr>
        <w:spacing w:after="0" w:line="240" w:lineRule="auto"/>
        <w:rPr>
          <w:rFonts w:ascii="Verdana" w:eastAsia="Times New Roman" w:hAnsi="Verdana" w:cs="Times New Roman"/>
          <w:b/>
          <w:lang w:eastAsia="cs-CZ"/>
        </w:rPr>
      </w:pPr>
      <w:r w:rsidRPr="00A4609D">
        <w:rPr>
          <w:rFonts w:ascii="Verdana" w:eastAsia="Times New Roman" w:hAnsi="Verdana" w:cs="Times New Roman"/>
          <w:b/>
          <w:lang w:eastAsia="cs-CZ"/>
        </w:rPr>
        <w:t xml:space="preserve">Oddíl IV. 2.2): </w:t>
      </w:r>
    </w:p>
    <w:p w:rsidR="00AC586A" w:rsidRPr="00DB3F59" w:rsidRDefault="00AC586A" w:rsidP="00AC586A">
      <w:pPr>
        <w:spacing w:after="0" w:line="240" w:lineRule="auto"/>
        <w:rPr>
          <w:rFonts w:ascii="Verdana" w:eastAsia="Times New Roman" w:hAnsi="Verdana" w:cs="Times New Roman"/>
          <w:b/>
          <w:lang w:eastAsia="cs-CZ"/>
        </w:rPr>
      </w:pPr>
      <w:r w:rsidRPr="00A4609D">
        <w:rPr>
          <w:rFonts w:ascii="Verdana" w:eastAsia="Times New Roman" w:hAnsi="Verdana" w:cs="Times New Roman"/>
          <w:lang w:eastAsia="cs-CZ"/>
        </w:rPr>
        <w:t>rušíme datum 1</w:t>
      </w:r>
      <w:r w:rsidR="00D4549C">
        <w:rPr>
          <w:rFonts w:ascii="Verdana" w:eastAsia="Times New Roman" w:hAnsi="Verdana" w:cs="Times New Roman"/>
          <w:lang w:eastAsia="cs-CZ"/>
        </w:rPr>
        <w:t>3</w:t>
      </w:r>
      <w:r w:rsidRPr="00A4609D">
        <w:rPr>
          <w:rFonts w:ascii="Verdana" w:eastAsia="Times New Roman" w:hAnsi="Verdana" w:cs="Times New Roman"/>
          <w:lang w:eastAsia="cs-CZ"/>
        </w:rPr>
        <w:t xml:space="preserve">. 8. 2020 v 10:00 hod. a </w:t>
      </w:r>
      <w:r w:rsidRPr="00DB3F59">
        <w:rPr>
          <w:rFonts w:ascii="Verdana" w:eastAsia="Times New Roman" w:hAnsi="Verdana" w:cs="Times New Roman"/>
          <w:lang w:eastAsia="cs-CZ"/>
        </w:rPr>
        <w:t xml:space="preserve">nahrazujeme datem </w:t>
      </w:r>
      <w:r w:rsidR="00BC685D" w:rsidRPr="00DB3F59">
        <w:rPr>
          <w:rFonts w:ascii="Verdana" w:eastAsia="Times New Roman" w:hAnsi="Verdana" w:cs="Times New Roman"/>
          <w:b/>
          <w:lang w:eastAsia="cs-CZ"/>
        </w:rPr>
        <w:t>2</w:t>
      </w:r>
      <w:r w:rsidR="00DB3F59" w:rsidRPr="00DB3F59">
        <w:rPr>
          <w:rFonts w:ascii="Verdana" w:eastAsia="Times New Roman" w:hAnsi="Verdana" w:cs="Times New Roman"/>
          <w:b/>
          <w:lang w:eastAsia="cs-CZ"/>
        </w:rPr>
        <w:t>7</w:t>
      </w:r>
      <w:r w:rsidR="002F0F4D" w:rsidRPr="00DB3F59">
        <w:rPr>
          <w:rFonts w:ascii="Verdana" w:eastAsia="Times New Roman" w:hAnsi="Verdana" w:cs="Times New Roman"/>
          <w:b/>
          <w:lang w:eastAsia="cs-CZ"/>
        </w:rPr>
        <w:t>. 1</w:t>
      </w:r>
      <w:r w:rsidR="00BC685D" w:rsidRPr="00DB3F59">
        <w:rPr>
          <w:rFonts w:ascii="Verdana" w:eastAsia="Times New Roman" w:hAnsi="Verdana" w:cs="Times New Roman"/>
          <w:b/>
          <w:lang w:eastAsia="cs-CZ"/>
        </w:rPr>
        <w:t>1</w:t>
      </w:r>
      <w:r w:rsidRPr="00DB3F59">
        <w:rPr>
          <w:rFonts w:ascii="Verdana" w:eastAsia="Times New Roman" w:hAnsi="Verdana" w:cs="Times New Roman"/>
          <w:b/>
          <w:lang w:eastAsia="cs-CZ"/>
        </w:rPr>
        <w:t>. 2020</w:t>
      </w:r>
      <w:r w:rsidRPr="00DB3F59">
        <w:rPr>
          <w:rFonts w:ascii="Verdana" w:eastAsia="Times New Roman" w:hAnsi="Verdana" w:cs="Times New Roman"/>
          <w:lang w:eastAsia="cs-CZ"/>
        </w:rPr>
        <w:t xml:space="preserve"> v 10:00 hod.,</w:t>
      </w:r>
      <w:r w:rsidRPr="00DB3F59">
        <w:rPr>
          <w:rFonts w:ascii="Verdana" w:eastAsia="Times New Roman" w:hAnsi="Verdana" w:cs="Times New Roman"/>
          <w:b/>
          <w:lang w:eastAsia="cs-CZ"/>
        </w:rPr>
        <w:t xml:space="preserve"> </w:t>
      </w:r>
    </w:p>
    <w:p w:rsidR="00AC586A" w:rsidRPr="00DB3F59" w:rsidRDefault="00AC586A" w:rsidP="00AC586A">
      <w:pPr>
        <w:spacing w:after="0" w:line="240" w:lineRule="auto"/>
        <w:rPr>
          <w:rFonts w:ascii="Verdana" w:eastAsia="Times New Roman" w:hAnsi="Verdana" w:cs="Times New Roman"/>
          <w:b/>
          <w:lang w:eastAsia="cs-CZ"/>
        </w:rPr>
      </w:pPr>
      <w:r w:rsidRPr="00DB3F59">
        <w:rPr>
          <w:rFonts w:ascii="Verdana" w:eastAsia="Times New Roman" w:hAnsi="Verdana" w:cs="Times New Roman"/>
          <w:b/>
          <w:lang w:eastAsia="cs-CZ"/>
        </w:rPr>
        <w:t xml:space="preserve">Oddíl IV. 2.7): </w:t>
      </w:r>
    </w:p>
    <w:p w:rsidR="00AC586A" w:rsidRDefault="00AC586A" w:rsidP="00AC586A">
      <w:pPr>
        <w:spacing w:after="0" w:line="240" w:lineRule="auto"/>
        <w:rPr>
          <w:rFonts w:ascii="Verdana" w:eastAsia="Times New Roman" w:hAnsi="Verdana" w:cs="Times New Roman"/>
          <w:b/>
          <w:lang w:eastAsia="cs-CZ"/>
        </w:rPr>
      </w:pPr>
      <w:r w:rsidRPr="00DB3F59">
        <w:rPr>
          <w:rFonts w:ascii="Verdana" w:eastAsia="Times New Roman" w:hAnsi="Verdana" w:cs="Times New Roman"/>
          <w:lang w:eastAsia="cs-CZ"/>
        </w:rPr>
        <w:t xml:space="preserve">rušíme datum 13. 8. 2020 v 10:00 hod. a nahrazujeme datem </w:t>
      </w:r>
      <w:r w:rsidR="00BC685D" w:rsidRPr="00DB3F59">
        <w:rPr>
          <w:rFonts w:ascii="Verdana" w:eastAsia="Times New Roman" w:hAnsi="Verdana" w:cs="Times New Roman"/>
          <w:b/>
          <w:lang w:eastAsia="cs-CZ"/>
        </w:rPr>
        <w:t>2</w:t>
      </w:r>
      <w:r w:rsidR="00DB3F59" w:rsidRPr="00DB3F59">
        <w:rPr>
          <w:rFonts w:ascii="Verdana" w:eastAsia="Times New Roman" w:hAnsi="Verdana" w:cs="Times New Roman"/>
          <w:b/>
          <w:lang w:eastAsia="cs-CZ"/>
        </w:rPr>
        <w:t>7</w:t>
      </w:r>
      <w:r w:rsidR="002F0F4D" w:rsidRPr="00DB3F59">
        <w:rPr>
          <w:rFonts w:ascii="Verdana" w:eastAsia="Times New Roman" w:hAnsi="Verdana" w:cs="Times New Roman"/>
          <w:b/>
          <w:lang w:eastAsia="cs-CZ"/>
        </w:rPr>
        <w:t>. 1</w:t>
      </w:r>
      <w:r w:rsidR="00BC685D" w:rsidRPr="00DB3F59">
        <w:rPr>
          <w:rFonts w:ascii="Verdana" w:eastAsia="Times New Roman" w:hAnsi="Verdana" w:cs="Times New Roman"/>
          <w:b/>
          <w:lang w:eastAsia="cs-CZ"/>
        </w:rPr>
        <w:t>1</w:t>
      </w:r>
      <w:r w:rsidRPr="00DB3F59">
        <w:rPr>
          <w:rFonts w:ascii="Verdana" w:eastAsia="Times New Roman" w:hAnsi="Verdana" w:cs="Times New Roman"/>
          <w:b/>
          <w:lang w:eastAsia="cs-CZ"/>
        </w:rPr>
        <w:t>. 2020</w:t>
      </w:r>
      <w:r w:rsidRPr="00DB3F59">
        <w:rPr>
          <w:rFonts w:ascii="Verdana" w:eastAsia="Times New Roman" w:hAnsi="Verdana" w:cs="Times New Roman"/>
          <w:lang w:eastAsia="cs-CZ"/>
        </w:rPr>
        <w:t xml:space="preserve"> v 10:00 hod</w:t>
      </w:r>
      <w:r w:rsidRPr="00A4609D">
        <w:rPr>
          <w:rFonts w:ascii="Verdana" w:eastAsia="Times New Roman" w:hAnsi="Verdana" w:cs="Times New Roman"/>
          <w:lang w:eastAsia="cs-CZ"/>
        </w:rPr>
        <w:t>.</w:t>
      </w:r>
    </w:p>
    <w:p w:rsidR="00AC586A" w:rsidRDefault="00AC586A" w:rsidP="00E654C4">
      <w:pPr>
        <w:spacing w:after="0" w:line="240" w:lineRule="auto"/>
        <w:rPr>
          <w:rFonts w:eastAsia="Times New Roman" w:cs="Times New Roman"/>
          <w:lang w:eastAsia="cs-CZ"/>
        </w:rPr>
      </w:pPr>
    </w:p>
    <w:p w:rsidR="00E654C4" w:rsidRDefault="00E654C4" w:rsidP="00E654C4">
      <w:pPr>
        <w:tabs>
          <w:tab w:val="left" w:pos="993"/>
          <w:tab w:val="center" w:pos="7371"/>
        </w:tabs>
        <w:spacing w:after="0" w:line="240" w:lineRule="auto"/>
        <w:jc w:val="both"/>
        <w:rPr>
          <w:rFonts w:eastAsia="Calibri" w:cs="Times New Roman"/>
          <w:lang w:eastAsia="cs-CZ"/>
        </w:rPr>
      </w:pPr>
      <w:r>
        <w:rPr>
          <w:rFonts w:eastAsia="Calibri" w:cs="Times New Roman"/>
          <w:lang w:eastAsia="cs-CZ"/>
        </w:rPr>
        <w:t xml:space="preserve">Vysvětlení/ změnu/ doplnění zadávací dokumentace včetně příloh zadavatel uveřejňuje na profilu zadavatele na webovém portálu </w:t>
      </w:r>
      <w:hyperlink r:id="rId14" w:history="1">
        <w:r>
          <w:rPr>
            <w:rStyle w:val="Hypertextovodkaz"/>
            <w:rFonts w:eastAsia="Calibri" w:cs="Times New Roman"/>
            <w:lang w:eastAsia="cs-CZ"/>
          </w:rPr>
          <w:t>https://zakazky.spravazeleznic.cz/</w:t>
        </w:r>
      </w:hyperlink>
      <w:r>
        <w:rPr>
          <w:rFonts w:eastAsia="Calibri" w:cs="Times New Roman"/>
          <w:u w:val="single"/>
          <w:lang w:eastAsia="cs-CZ"/>
        </w:rPr>
        <w:t>.</w:t>
      </w:r>
    </w:p>
    <w:p w:rsidR="000E4396" w:rsidRDefault="000E4396" w:rsidP="000E4396">
      <w:pPr>
        <w:tabs>
          <w:tab w:val="center" w:pos="7371"/>
        </w:tabs>
        <w:spacing w:after="0" w:line="240" w:lineRule="auto"/>
        <w:rPr>
          <w:rFonts w:eastAsia="Calibri" w:cs="Times New Roman"/>
          <w:b/>
          <w:bCs/>
          <w:lang w:eastAsia="cs-CZ"/>
        </w:rPr>
      </w:pPr>
    </w:p>
    <w:p w:rsidR="000E4396" w:rsidRPr="00B144C4" w:rsidRDefault="000E4396" w:rsidP="000E4396">
      <w:pPr>
        <w:tabs>
          <w:tab w:val="center" w:pos="7371"/>
        </w:tabs>
        <w:spacing w:after="0" w:line="240" w:lineRule="auto"/>
        <w:rPr>
          <w:rFonts w:eastAsia="Calibri" w:cs="Times New Roman"/>
          <w:b/>
          <w:bCs/>
          <w:lang w:eastAsia="cs-CZ"/>
        </w:rPr>
      </w:pPr>
      <w:r w:rsidRPr="00B144C4">
        <w:rPr>
          <w:rFonts w:eastAsia="Calibri" w:cs="Times New Roman"/>
          <w:b/>
          <w:bCs/>
          <w:lang w:eastAsia="cs-CZ"/>
        </w:rPr>
        <w:t xml:space="preserve">Příloha: </w:t>
      </w:r>
      <w:r w:rsidRPr="00B144C4">
        <w:rPr>
          <w:rFonts w:eastAsia="Calibri" w:cs="Times New Roman"/>
          <w:bCs/>
          <w:lang w:eastAsia="cs-CZ"/>
        </w:rPr>
        <w:fldChar w:fldCharType="begin">
          <w:ffData>
            <w:name w:val="Text1"/>
            <w:enabled/>
            <w:calcOnExit w:val="0"/>
            <w:textInput>
              <w:type w:val="date"/>
              <w:format w:val="d.M.yyyy"/>
            </w:textInput>
          </w:ffData>
        </w:fldChar>
      </w:r>
      <w:r w:rsidRPr="00B144C4">
        <w:rPr>
          <w:rFonts w:eastAsia="Calibri" w:cs="Times New Roman"/>
          <w:bCs/>
          <w:lang w:eastAsia="cs-CZ"/>
        </w:rPr>
        <w:instrText xml:space="preserve"> FORMTEXT </w:instrText>
      </w:r>
      <w:r w:rsidRPr="00B144C4">
        <w:rPr>
          <w:rFonts w:eastAsia="Calibri" w:cs="Times New Roman"/>
          <w:bCs/>
          <w:lang w:eastAsia="cs-CZ"/>
        </w:rPr>
      </w:r>
      <w:r w:rsidRPr="00B144C4">
        <w:rPr>
          <w:rFonts w:eastAsia="Calibri" w:cs="Times New Roman"/>
          <w:bCs/>
          <w:lang w:eastAsia="cs-CZ"/>
        </w:rPr>
        <w:fldChar w:fldCharType="separate"/>
      </w:r>
      <w:r w:rsidRPr="00B144C4">
        <w:rPr>
          <w:rFonts w:eastAsia="Calibri" w:cs="Times New Roman"/>
          <w:bCs/>
          <w:lang w:eastAsia="cs-CZ"/>
        </w:rPr>
        <w:t> </w:t>
      </w:r>
      <w:r w:rsidRPr="00B144C4">
        <w:rPr>
          <w:rFonts w:eastAsia="Calibri" w:cs="Times New Roman"/>
          <w:bCs/>
          <w:lang w:eastAsia="cs-CZ"/>
        </w:rPr>
        <w:t> </w:t>
      </w:r>
      <w:r w:rsidRPr="00B144C4">
        <w:rPr>
          <w:rFonts w:eastAsia="Calibri" w:cs="Times New Roman"/>
          <w:bCs/>
          <w:lang w:eastAsia="cs-CZ"/>
        </w:rPr>
        <w:t> </w:t>
      </w:r>
      <w:r w:rsidRPr="00B144C4">
        <w:rPr>
          <w:rFonts w:eastAsia="Calibri" w:cs="Times New Roman"/>
          <w:bCs/>
          <w:lang w:eastAsia="cs-CZ"/>
        </w:rPr>
        <w:t> </w:t>
      </w:r>
      <w:r w:rsidRPr="00B144C4">
        <w:rPr>
          <w:rFonts w:eastAsia="Calibri" w:cs="Times New Roman"/>
          <w:bCs/>
          <w:lang w:eastAsia="cs-CZ"/>
        </w:rPr>
        <w:t> </w:t>
      </w:r>
      <w:r w:rsidRPr="00B144C4">
        <w:rPr>
          <w:rFonts w:eastAsia="Calibri" w:cs="Times New Roman"/>
          <w:bCs/>
          <w:lang w:eastAsia="cs-CZ"/>
        </w:rPr>
        <w:fldChar w:fldCharType="end"/>
      </w:r>
    </w:p>
    <w:p w:rsidR="00607BCA" w:rsidRPr="00390103" w:rsidRDefault="00390103" w:rsidP="0080435F">
      <w:pPr>
        <w:spacing w:after="0" w:line="240" w:lineRule="auto"/>
        <w:rPr>
          <w:rFonts w:eastAsia="Times New Roman" w:cs="Times New Roman"/>
          <w:lang w:eastAsia="cs-CZ"/>
        </w:rPr>
      </w:pPr>
      <w:r w:rsidRPr="00390103">
        <w:rPr>
          <w:rFonts w:eastAsia="Times New Roman" w:cs="Times New Roman"/>
          <w:lang w:eastAsia="cs-CZ"/>
        </w:rPr>
        <w:t>B_08_03_HMG_upr03.pdf</w:t>
      </w:r>
    </w:p>
    <w:p w:rsidR="0056472F" w:rsidRPr="00254ACA" w:rsidRDefault="0056472F" w:rsidP="0056472F">
      <w:pPr>
        <w:spacing w:after="0" w:line="240" w:lineRule="auto"/>
        <w:rPr>
          <w:rFonts w:eastAsia="Times New Roman" w:cs="Times New Roman"/>
          <w:lang w:eastAsia="cs-CZ"/>
        </w:rPr>
      </w:pPr>
      <w:bookmarkStart w:id="2" w:name="_Hlk55854924"/>
      <w:r w:rsidRPr="00254ACA">
        <w:rPr>
          <w:rFonts w:eastAsia="Times New Roman" w:cs="Times New Roman"/>
          <w:lang w:eastAsia="cs-CZ"/>
        </w:rPr>
        <w:t>D_02_01_01_021001_3_1_Podelny_profil_1TK__km_257_70_259_40_upr1.pdf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D_02_01_01_021001_3_2_Podelny_profil_1TK__km_259_30_261_00_upr2.pdf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D_02_01_01_021001_4_1_Podelny_profil_2TK__km_257_70_259_40_upr1.pdf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D_02_01_01_021001_4_2_Podelny_profil_2TK__km_259_30_261_00_upr2.pdf</w:t>
      </w:r>
    </w:p>
    <w:bookmarkEnd w:id="2"/>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D_02_01_01_031001_3_1_Podelny_profil_1TK__km_260_70___261_60_upr2.pdf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D_02_01_01_031001_4_1_Podelny_profil_2TK__km_260_70___261_60_upr2.pdf</w:t>
      </w:r>
    </w:p>
    <w:p w:rsidR="0056472F" w:rsidRPr="00254ACA" w:rsidRDefault="0056472F" w:rsidP="0056472F">
      <w:pPr>
        <w:spacing w:after="0" w:line="240" w:lineRule="auto"/>
        <w:rPr>
          <w:rFonts w:eastAsia="Times New Roman" w:cs="Times New Roman"/>
          <w:lang w:eastAsia="cs-CZ"/>
        </w:rPr>
      </w:pPr>
      <w:bookmarkStart w:id="3" w:name="_Hlk55855057"/>
      <w:r w:rsidRPr="00254ACA">
        <w:rPr>
          <w:rFonts w:eastAsia="Times New Roman" w:cs="Times New Roman"/>
          <w:lang w:eastAsia="cs-CZ"/>
        </w:rPr>
        <w:t>D_02_01_01_041001_3_1_Podelny_profil_1TK__km_261_30___262_60_upr2.pdf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D_02_01_01_041001_3_2_Podelny_profil_1TK__km_262_60___264_30_upr1.pdf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D_02_01_01_041001_3_3_Podelny_profil_1TK__km_264_00___265_00_upr1.pdf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D_02_01_01_041001_4_1_Podelny_profil_2TK__km_261_20___262_50_upr2.pdf</w:t>
      </w:r>
    </w:p>
    <w:p w:rsidR="0056472F" w:rsidRPr="00254ACA"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D_02_01_01_041001_4_2_Podelny_profil_2TK__km_262_60___264_30_upr1.pdf</w:t>
      </w:r>
    </w:p>
    <w:p w:rsidR="0056472F" w:rsidRPr="00453D38" w:rsidRDefault="0056472F" w:rsidP="0056472F">
      <w:pPr>
        <w:spacing w:after="0" w:line="240" w:lineRule="auto"/>
        <w:rPr>
          <w:rFonts w:eastAsia="Times New Roman" w:cs="Times New Roman"/>
          <w:lang w:eastAsia="cs-CZ"/>
        </w:rPr>
      </w:pPr>
      <w:r w:rsidRPr="00254ACA">
        <w:rPr>
          <w:rFonts w:eastAsia="Times New Roman" w:cs="Times New Roman"/>
          <w:lang w:eastAsia="cs-CZ"/>
        </w:rPr>
        <w:t>D_02_01_01_041001_4_3_Podelny_profil_2TK__km_264_00___265_10_upr1.pdf</w:t>
      </w:r>
    </w:p>
    <w:bookmarkEnd w:id="3"/>
    <w:p w:rsidR="00390103" w:rsidRPr="00453D38" w:rsidRDefault="00453D38" w:rsidP="0080435F">
      <w:pPr>
        <w:spacing w:after="0" w:line="240" w:lineRule="auto"/>
        <w:rPr>
          <w:rFonts w:eastAsia="Times New Roman" w:cs="Times New Roman"/>
          <w:lang w:eastAsia="cs-CZ"/>
        </w:rPr>
      </w:pPr>
      <w:r w:rsidRPr="00453D38">
        <w:rPr>
          <w:rFonts w:eastAsia="Times New Roman" w:cs="Times New Roman"/>
          <w:lang w:eastAsia="cs-CZ"/>
        </w:rPr>
        <w:t>SO021001_upr03.xlsm</w:t>
      </w:r>
    </w:p>
    <w:p w:rsidR="00453D38" w:rsidRPr="00453D38" w:rsidRDefault="00453D38" w:rsidP="0080435F">
      <w:pPr>
        <w:spacing w:after="0" w:line="240" w:lineRule="auto"/>
        <w:rPr>
          <w:rFonts w:eastAsia="Times New Roman" w:cs="Times New Roman"/>
          <w:lang w:eastAsia="cs-CZ"/>
        </w:rPr>
      </w:pPr>
      <w:r w:rsidRPr="00453D38">
        <w:rPr>
          <w:rFonts w:eastAsia="Times New Roman" w:cs="Times New Roman"/>
          <w:lang w:eastAsia="cs-CZ"/>
        </w:rPr>
        <w:t>SO031001_upr07.xlsm</w:t>
      </w:r>
    </w:p>
    <w:p w:rsidR="00453D38" w:rsidRPr="00453D38" w:rsidRDefault="00DB3F59" w:rsidP="0080435F">
      <w:pPr>
        <w:spacing w:after="0" w:line="240" w:lineRule="auto"/>
        <w:rPr>
          <w:rFonts w:eastAsia="Times New Roman" w:cs="Times New Roman"/>
          <w:lang w:eastAsia="cs-CZ"/>
        </w:rPr>
      </w:pPr>
      <w:r>
        <w:rPr>
          <w:rFonts w:eastAsia="Times New Roman" w:cs="Times New Roman"/>
          <w:lang w:eastAsia="cs-CZ"/>
        </w:rPr>
        <w:t>SO041001_upr05</w:t>
      </w:r>
      <w:r w:rsidR="002700A8" w:rsidRPr="002700A8">
        <w:rPr>
          <w:rFonts w:eastAsia="Times New Roman" w:cs="Times New Roman"/>
          <w:lang w:eastAsia="cs-CZ"/>
        </w:rPr>
        <w:t>.xlsm</w:t>
      </w:r>
    </w:p>
    <w:p w:rsidR="00453D38" w:rsidRPr="00453D38" w:rsidRDefault="00453D38" w:rsidP="0080435F">
      <w:pPr>
        <w:spacing w:after="0" w:line="240" w:lineRule="auto"/>
        <w:rPr>
          <w:rFonts w:eastAsia="Times New Roman" w:cs="Times New Roman"/>
          <w:lang w:eastAsia="cs-CZ"/>
        </w:rPr>
      </w:pPr>
    </w:p>
    <w:p w:rsidR="00607BCA" w:rsidRPr="00624C18" w:rsidRDefault="00607BCA" w:rsidP="0080435F">
      <w:pPr>
        <w:spacing w:after="0" w:line="240" w:lineRule="auto"/>
        <w:rPr>
          <w:rFonts w:eastAsia="Times New Roman" w:cs="Times New Roman"/>
          <w:b/>
          <w:bCs/>
          <w:highlight w:val="yellow"/>
          <w:lang w:eastAsia="cs-CZ"/>
        </w:rPr>
      </w:pPr>
    </w:p>
    <w:p w:rsidR="00AC586A" w:rsidRDefault="00AC586A" w:rsidP="00AC586A">
      <w:pPr>
        <w:spacing w:after="0" w:line="240" w:lineRule="auto"/>
        <w:jc w:val="both"/>
        <w:rPr>
          <w:rFonts w:eastAsia="Calibri" w:cs="Times New Roman"/>
          <w:lang w:eastAsia="cs-CZ"/>
        </w:rPr>
      </w:pPr>
      <w:r>
        <w:rPr>
          <w:rFonts w:eastAsia="Calibri" w:cs="Times New Roman"/>
          <w:lang w:eastAsia="cs-CZ"/>
        </w:rPr>
        <w:t xml:space="preserve">V </w:t>
      </w:r>
      <w:r w:rsidRPr="002365D2">
        <w:rPr>
          <w:rFonts w:eastAsia="Calibri" w:cs="Times New Roman"/>
          <w:lang w:eastAsia="cs-CZ"/>
        </w:rPr>
        <w:t xml:space="preserve">Praze dne </w:t>
      </w:r>
      <w:r w:rsidR="002365D2" w:rsidRPr="002365D2">
        <w:rPr>
          <w:rFonts w:eastAsia="Calibri" w:cs="Times New Roman"/>
          <w:lang w:eastAsia="cs-CZ"/>
        </w:rPr>
        <w:t>10</w:t>
      </w:r>
      <w:r w:rsidRPr="002365D2">
        <w:rPr>
          <w:rFonts w:eastAsia="Calibri" w:cs="Times New Roman"/>
          <w:lang w:eastAsia="cs-CZ"/>
        </w:rPr>
        <w:t xml:space="preserve">. </w:t>
      </w:r>
      <w:r w:rsidR="00D14151" w:rsidRPr="002365D2">
        <w:rPr>
          <w:rFonts w:eastAsia="Calibri" w:cs="Times New Roman"/>
          <w:lang w:eastAsia="cs-CZ"/>
        </w:rPr>
        <w:t>1</w:t>
      </w:r>
      <w:r w:rsidR="002365D2" w:rsidRPr="002365D2">
        <w:rPr>
          <w:rFonts w:eastAsia="Calibri" w:cs="Times New Roman"/>
          <w:lang w:eastAsia="cs-CZ"/>
        </w:rPr>
        <w:t>1</w:t>
      </w:r>
      <w:r w:rsidRPr="002365D2">
        <w:rPr>
          <w:rFonts w:eastAsia="Calibri" w:cs="Times New Roman"/>
          <w:lang w:eastAsia="cs-CZ"/>
        </w:rPr>
        <w:t>. 2020</w:t>
      </w:r>
    </w:p>
    <w:p w:rsidR="00AC586A" w:rsidRDefault="00AC586A"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jc w:val="both"/>
        <w:rPr>
          <w:rFonts w:ascii="Verdana" w:eastAsia="Calibri" w:hAnsi="Verdana" w:cs="Times New Roman"/>
          <w:lang w:eastAsia="cs-CZ"/>
        </w:rPr>
      </w:pPr>
    </w:p>
    <w:p w:rsidR="00921000" w:rsidRDefault="00921000" w:rsidP="00AC586A">
      <w:pPr>
        <w:spacing w:after="0" w:line="240" w:lineRule="auto"/>
        <w:jc w:val="both"/>
        <w:rPr>
          <w:rFonts w:ascii="Verdana" w:eastAsia="Calibri" w:hAnsi="Verdana" w:cs="Times New Roman"/>
          <w:lang w:eastAsia="cs-CZ"/>
        </w:rPr>
      </w:pPr>
    </w:p>
    <w:p w:rsidR="00891C89" w:rsidRDefault="00891C89" w:rsidP="00AC586A">
      <w:pPr>
        <w:spacing w:after="0" w:line="240" w:lineRule="auto"/>
        <w:jc w:val="both"/>
        <w:rPr>
          <w:rFonts w:ascii="Verdana" w:eastAsia="Calibri" w:hAnsi="Verdana" w:cs="Times New Roman"/>
          <w:lang w:eastAsia="cs-CZ"/>
        </w:rPr>
      </w:pPr>
    </w:p>
    <w:p w:rsidR="00AC586A" w:rsidRDefault="00AC586A" w:rsidP="00AC586A">
      <w:pPr>
        <w:spacing w:after="0" w:line="240" w:lineRule="auto"/>
        <w:rPr>
          <w:rFonts w:ascii="Verdana" w:eastAsia="Calibri" w:hAnsi="Verdana" w:cs="Times New Roman"/>
          <w:lang w:eastAsia="cs-CZ"/>
        </w:rPr>
      </w:pPr>
    </w:p>
    <w:p w:rsidR="002365D2" w:rsidRDefault="002365D2" w:rsidP="002365D2">
      <w:pPr>
        <w:spacing w:after="0" w:line="240" w:lineRule="auto"/>
        <w:jc w:val="both"/>
        <w:rPr>
          <w:rFonts w:eastAsia="Calibri" w:cs="Times New Roman"/>
          <w:lang w:eastAsia="cs-CZ"/>
        </w:rPr>
      </w:pPr>
    </w:p>
    <w:p w:rsidR="002365D2" w:rsidRDefault="002365D2" w:rsidP="002365D2">
      <w:pPr>
        <w:spacing w:after="0" w:line="240" w:lineRule="auto"/>
        <w:rPr>
          <w:rFonts w:eastAsia="Calibri" w:cs="Times New Roman"/>
          <w:b/>
          <w:bCs/>
          <w:lang w:eastAsia="cs-CZ"/>
        </w:rPr>
      </w:pPr>
      <w:r>
        <w:rPr>
          <w:rFonts w:eastAsia="Calibri" w:cs="Times New Roman"/>
          <w:b/>
          <w:bCs/>
          <w:lang w:eastAsia="cs-CZ"/>
        </w:rPr>
        <w:t>Ing. Karel Švejda, MBA</w:t>
      </w:r>
    </w:p>
    <w:p w:rsidR="002365D2" w:rsidRDefault="002365D2" w:rsidP="002365D2">
      <w:pPr>
        <w:spacing w:after="0" w:line="240" w:lineRule="auto"/>
        <w:rPr>
          <w:rFonts w:eastAsia="Calibri" w:cs="Times New Roman"/>
          <w:lang w:eastAsia="cs-CZ"/>
        </w:rPr>
      </w:pPr>
      <w:r>
        <w:rPr>
          <w:rFonts w:eastAsia="Calibri" w:cs="Times New Roman"/>
          <w:lang w:eastAsia="cs-CZ"/>
        </w:rPr>
        <w:t>ředitel odboru investičního</w:t>
      </w:r>
    </w:p>
    <w:p w:rsidR="002365D2" w:rsidRDefault="002365D2" w:rsidP="002365D2">
      <w:pPr>
        <w:spacing w:after="0" w:line="240" w:lineRule="auto"/>
        <w:rPr>
          <w:rFonts w:eastAsia="Calibri" w:cs="Times New Roman"/>
          <w:lang w:eastAsia="cs-CZ"/>
        </w:rPr>
      </w:pPr>
      <w:r>
        <w:rPr>
          <w:rFonts w:eastAsia="Calibri" w:cs="Times New Roman"/>
          <w:lang w:eastAsia="cs-CZ"/>
        </w:rPr>
        <w:t>na základě „Pověření“ č. 2449</w:t>
      </w:r>
    </w:p>
    <w:p w:rsidR="002365D2" w:rsidRDefault="002365D2" w:rsidP="002365D2">
      <w:pPr>
        <w:spacing w:after="0" w:line="240" w:lineRule="auto"/>
        <w:rPr>
          <w:rFonts w:eastAsia="Calibri" w:cs="Times New Roman"/>
          <w:lang w:eastAsia="cs-CZ"/>
        </w:rPr>
      </w:pPr>
      <w:r>
        <w:rPr>
          <w:rFonts w:eastAsia="Calibri" w:cs="Times New Roman"/>
          <w:lang w:eastAsia="cs-CZ"/>
        </w:rPr>
        <w:t>ze dne 11. 5. 2018</w:t>
      </w:r>
    </w:p>
    <w:p w:rsidR="00E654C4" w:rsidRPr="00D85E2E" w:rsidRDefault="002365D2" w:rsidP="00293FA4">
      <w:pPr>
        <w:spacing w:after="0" w:line="240" w:lineRule="auto"/>
        <w:rPr>
          <w:rFonts w:eastAsia="Calibri" w:cs="Times New Roman"/>
          <w:lang w:eastAsia="cs-CZ"/>
        </w:rPr>
      </w:pPr>
      <w:r>
        <w:rPr>
          <w:rFonts w:eastAsia="Calibri" w:cs="Times New Roman"/>
          <w:lang w:eastAsia="cs-CZ"/>
        </w:rPr>
        <w:t>Správa železnic, státní organizace</w:t>
      </w:r>
      <w:bookmarkStart w:id="4" w:name="_GoBack"/>
      <w:bookmarkEnd w:id="4"/>
    </w:p>
    <w:sectPr w:rsidR="00E654C4" w:rsidRPr="00D85E2E" w:rsidSect="0000049C">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FA8" w:rsidRDefault="00480FA8" w:rsidP="00962258">
      <w:pPr>
        <w:spacing w:after="0" w:line="240" w:lineRule="auto"/>
      </w:pPr>
      <w:r>
        <w:separator/>
      </w:r>
    </w:p>
  </w:endnote>
  <w:endnote w:type="continuationSeparator" w:id="0">
    <w:p w:rsidR="00480FA8" w:rsidRDefault="00480F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2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5E2E">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12E347A" wp14:editId="549FECD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797E7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64D9048" wp14:editId="38A4D9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94DB7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E2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5E2E">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3F4DAD" w:rsidP="00FF07F2">
          <w:pPr>
            <w:pStyle w:val="Zpat"/>
          </w:pPr>
          <w:r>
            <w:t>www.spravazelezni</w:t>
          </w:r>
          <w:r w:rsidR="00FF07F2">
            <w:t>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AD9789B" wp14:editId="53F49B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4B4A76"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A101B69" wp14:editId="06F86C5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14FD2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FA8" w:rsidRDefault="00480FA8" w:rsidP="00962258">
      <w:pPr>
        <w:spacing w:after="0" w:line="240" w:lineRule="auto"/>
      </w:pPr>
      <w:r>
        <w:separator/>
      </w:r>
    </w:p>
  </w:footnote>
  <w:footnote w:type="continuationSeparator" w:id="0">
    <w:p w:rsidR="00480FA8" w:rsidRDefault="00480F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CFC4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FDDD5"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31401FE3"/>
    <w:multiLevelType w:val="hybridMultilevel"/>
    <w:tmpl w:val="12BE5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177538A"/>
    <w:multiLevelType w:val="hybridMultilevel"/>
    <w:tmpl w:val="8918EB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21047BF"/>
    <w:multiLevelType w:val="hybridMultilevel"/>
    <w:tmpl w:val="5936F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3757B"/>
    <w:rsid w:val="00037C87"/>
    <w:rsid w:val="00041229"/>
    <w:rsid w:val="00072C1E"/>
    <w:rsid w:val="000A6273"/>
    <w:rsid w:val="000B2F30"/>
    <w:rsid w:val="000B3A82"/>
    <w:rsid w:val="000B6C7E"/>
    <w:rsid w:val="000B7907"/>
    <w:rsid w:val="000C0429"/>
    <w:rsid w:val="000C45E8"/>
    <w:rsid w:val="000E4396"/>
    <w:rsid w:val="00111D76"/>
    <w:rsid w:val="00112DF2"/>
    <w:rsid w:val="00114472"/>
    <w:rsid w:val="00115532"/>
    <w:rsid w:val="00125A33"/>
    <w:rsid w:val="00146456"/>
    <w:rsid w:val="00156438"/>
    <w:rsid w:val="00170EC5"/>
    <w:rsid w:val="001747C1"/>
    <w:rsid w:val="00176AD8"/>
    <w:rsid w:val="0018596A"/>
    <w:rsid w:val="00190C96"/>
    <w:rsid w:val="001B38FB"/>
    <w:rsid w:val="001B69C2"/>
    <w:rsid w:val="001C0612"/>
    <w:rsid w:val="001C3D1C"/>
    <w:rsid w:val="001C4DA0"/>
    <w:rsid w:val="001F4872"/>
    <w:rsid w:val="00200915"/>
    <w:rsid w:val="00207DF5"/>
    <w:rsid w:val="002363AE"/>
    <w:rsid w:val="002365D2"/>
    <w:rsid w:val="00237F38"/>
    <w:rsid w:val="00240083"/>
    <w:rsid w:val="00254ACA"/>
    <w:rsid w:val="00256063"/>
    <w:rsid w:val="00256467"/>
    <w:rsid w:val="002628F9"/>
    <w:rsid w:val="002642D2"/>
    <w:rsid w:val="00267369"/>
    <w:rsid w:val="0026785D"/>
    <w:rsid w:val="002700A8"/>
    <w:rsid w:val="00281D13"/>
    <w:rsid w:val="00293FA4"/>
    <w:rsid w:val="002B06CF"/>
    <w:rsid w:val="002B2F0A"/>
    <w:rsid w:val="002C31BF"/>
    <w:rsid w:val="002E0CD7"/>
    <w:rsid w:val="002F026B"/>
    <w:rsid w:val="002F0F4D"/>
    <w:rsid w:val="002F7DCF"/>
    <w:rsid w:val="00324690"/>
    <w:rsid w:val="00357BC6"/>
    <w:rsid w:val="0037111D"/>
    <w:rsid w:val="003756B9"/>
    <w:rsid w:val="0038055F"/>
    <w:rsid w:val="00382D90"/>
    <w:rsid w:val="00390103"/>
    <w:rsid w:val="003956C6"/>
    <w:rsid w:val="003A0BB0"/>
    <w:rsid w:val="003A3618"/>
    <w:rsid w:val="003A4B34"/>
    <w:rsid w:val="003A6108"/>
    <w:rsid w:val="003B2BBD"/>
    <w:rsid w:val="003B414E"/>
    <w:rsid w:val="003B777D"/>
    <w:rsid w:val="003E6B9A"/>
    <w:rsid w:val="003E6FCE"/>
    <w:rsid w:val="003E75CE"/>
    <w:rsid w:val="003E7BF6"/>
    <w:rsid w:val="003F2C2E"/>
    <w:rsid w:val="003F4DAD"/>
    <w:rsid w:val="00400F99"/>
    <w:rsid w:val="0041380F"/>
    <w:rsid w:val="00450F07"/>
    <w:rsid w:val="00453149"/>
    <w:rsid w:val="00453CD3"/>
    <w:rsid w:val="00453D38"/>
    <w:rsid w:val="00455BC7"/>
    <w:rsid w:val="00460660"/>
    <w:rsid w:val="00460CCB"/>
    <w:rsid w:val="004615EE"/>
    <w:rsid w:val="00477370"/>
    <w:rsid w:val="004800E9"/>
    <w:rsid w:val="00480FA8"/>
    <w:rsid w:val="00486107"/>
    <w:rsid w:val="00491827"/>
    <w:rsid w:val="004926B0"/>
    <w:rsid w:val="004A7C69"/>
    <w:rsid w:val="004B0B5A"/>
    <w:rsid w:val="004B2F9F"/>
    <w:rsid w:val="004C4399"/>
    <w:rsid w:val="004C69ED"/>
    <w:rsid w:val="004C787C"/>
    <w:rsid w:val="004E616C"/>
    <w:rsid w:val="004F4B9B"/>
    <w:rsid w:val="00501654"/>
    <w:rsid w:val="00507E4F"/>
    <w:rsid w:val="005117D3"/>
    <w:rsid w:val="00511AB9"/>
    <w:rsid w:val="0051662F"/>
    <w:rsid w:val="00523EA7"/>
    <w:rsid w:val="00541F47"/>
    <w:rsid w:val="00542527"/>
    <w:rsid w:val="005506E0"/>
    <w:rsid w:val="00551D1F"/>
    <w:rsid w:val="00553375"/>
    <w:rsid w:val="00564449"/>
    <w:rsid w:val="0056472F"/>
    <w:rsid w:val="005658A6"/>
    <w:rsid w:val="00570591"/>
    <w:rsid w:val="005720E7"/>
    <w:rsid w:val="005722BB"/>
    <w:rsid w:val="005736B7"/>
    <w:rsid w:val="00575BC4"/>
    <w:rsid w:val="00575E5A"/>
    <w:rsid w:val="00584E2A"/>
    <w:rsid w:val="00593C9B"/>
    <w:rsid w:val="00596C7E"/>
    <w:rsid w:val="005A3176"/>
    <w:rsid w:val="005A64E9"/>
    <w:rsid w:val="005A7047"/>
    <w:rsid w:val="005B5EE9"/>
    <w:rsid w:val="005B6597"/>
    <w:rsid w:val="00607BCA"/>
    <w:rsid w:val="006104F6"/>
    <w:rsid w:val="0061068E"/>
    <w:rsid w:val="0061674D"/>
    <w:rsid w:val="00624C18"/>
    <w:rsid w:val="00660AD3"/>
    <w:rsid w:val="006A2AAB"/>
    <w:rsid w:val="006A5570"/>
    <w:rsid w:val="006A689C"/>
    <w:rsid w:val="006B3D79"/>
    <w:rsid w:val="006B5A97"/>
    <w:rsid w:val="006D3AE2"/>
    <w:rsid w:val="006E0578"/>
    <w:rsid w:val="006E1598"/>
    <w:rsid w:val="006E314D"/>
    <w:rsid w:val="006E3EAB"/>
    <w:rsid w:val="006E592C"/>
    <w:rsid w:val="006E7F06"/>
    <w:rsid w:val="006F11D5"/>
    <w:rsid w:val="00700FC2"/>
    <w:rsid w:val="00701580"/>
    <w:rsid w:val="00705071"/>
    <w:rsid w:val="00710723"/>
    <w:rsid w:val="00712ED1"/>
    <w:rsid w:val="00723ED1"/>
    <w:rsid w:val="007336A8"/>
    <w:rsid w:val="00735ED4"/>
    <w:rsid w:val="00743525"/>
    <w:rsid w:val="00744612"/>
    <w:rsid w:val="007531A0"/>
    <w:rsid w:val="0076286B"/>
    <w:rsid w:val="00764595"/>
    <w:rsid w:val="00766846"/>
    <w:rsid w:val="0077673A"/>
    <w:rsid w:val="007846E1"/>
    <w:rsid w:val="007A69DA"/>
    <w:rsid w:val="007B570C"/>
    <w:rsid w:val="007C7C4A"/>
    <w:rsid w:val="007D1815"/>
    <w:rsid w:val="007E1CEE"/>
    <w:rsid w:val="007E4A6E"/>
    <w:rsid w:val="007F0AD0"/>
    <w:rsid w:val="007F56A7"/>
    <w:rsid w:val="0080435F"/>
    <w:rsid w:val="00807DD0"/>
    <w:rsid w:val="008105E1"/>
    <w:rsid w:val="00812E69"/>
    <w:rsid w:val="00813F11"/>
    <w:rsid w:val="0082423A"/>
    <w:rsid w:val="00825B0C"/>
    <w:rsid w:val="008302E6"/>
    <w:rsid w:val="00871912"/>
    <w:rsid w:val="00891334"/>
    <w:rsid w:val="00891C89"/>
    <w:rsid w:val="008A3568"/>
    <w:rsid w:val="008B2E48"/>
    <w:rsid w:val="008D03B9"/>
    <w:rsid w:val="008E5F0E"/>
    <w:rsid w:val="008F0932"/>
    <w:rsid w:val="008F145C"/>
    <w:rsid w:val="008F18D6"/>
    <w:rsid w:val="008F5346"/>
    <w:rsid w:val="00900ED8"/>
    <w:rsid w:val="00904780"/>
    <w:rsid w:val="009113A8"/>
    <w:rsid w:val="00921000"/>
    <w:rsid w:val="0092166E"/>
    <w:rsid w:val="00922385"/>
    <w:rsid w:val="009223DF"/>
    <w:rsid w:val="00923353"/>
    <w:rsid w:val="00934368"/>
    <w:rsid w:val="00936091"/>
    <w:rsid w:val="00937ADB"/>
    <w:rsid w:val="00940D8A"/>
    <w:rsid w:val="00962258"/>
    <w:rsid w:val="009678B7"/>
    <w:rsid w:val="00975F80"/>
    <w:rsid w:val="00982411"/>
    <w:rsid w:val="00992D9C"/>
    <w:rsid w:val="009930FA"/>
    <w:rsid w:val="00996CB8"/>
    <w:rsid w:val="009A7568"/>
    <w:rsid w:val="009A7C50"/>
    <w:rsid w:val="009B2E97"/>
    <w:rsid w:val="009B3C69"/>
    <w:rsid w:val="009B72CC"/>
    <w:rsid w:val="009C15F6"/>
    <w:rsid w:val="009D3C54"/>
    <w:rsid w:val="009D41D0"/>
    <w:rsid w:val="009D7950"/>
    <w:rsid w:val="009E066E"/>
    <w:rsid w:val="009E07F4"/>
    <w:rsid w:val="009E48F0"/>
    <w:rsid w:val="009F392E"/>
    <w:rsid w:val="009F48C2"/>
    <w:rsid w:val="00A42249"/>
    <w:rsid w:val="00A44042"/>
    <w:rsid w:val="00A44328"/>
    <w:rsid w:val="00A44A17"/>
    <w:rsid w:val="00A4609D"/>
    <w:rsid w:val="00A6177B"/>
    <w:rsid w:val="00A66136"/>
    <w:rsid w:val="00A666DA"/>
    <w:rsid w:val="00A720D4"/>
    <w:rsid w:val="00AA1DB3"/>
    <w:rsid w:val="00AA4CBB"/>
    <w:rsid w:val="00AA65FA"/>
    <w:rsid w:val="00AA7351"/>
    <w:rsid w:val="00AA7F86"/>
    <w:rsid w:val="00AB3A19"/>
    <w:rsid w:val="00AC586A"/>
    <w:rsid w:val="00AD056F"/>
    <w:rsid w:val="00AD1F27"/>
    <w:rsid w:val="00AD2773"/>
    <w:rsid w:val="00AD322B"/>
    <w:rsid w:val="00AD6731"/>
    <w:rsid w:val="00AE1DDE"/>
    <w:rsid w:val="00AE20ED"/>
    <w:rsid w:val="00AF7957"/>
    <w:rsid w:val="00B07309"/>
    <w:rsid w:val="00B144C4"/>
    <w:rsid w:val="00B15B5E"/>
    <w:rsid w:val="00B15D0D"/>
    <w:rsid w:val="00B23CA3"/>
    <w:rsid w:val="00B3491A"/>
    <w:rsid w:val="00B411CD"/>
    <w:rsid w:val="00B45E9E"/>
    <w:rsid w:val="00B50AE1"/>
    <w:rsid w:val="00B55F9C"/>
    <w:rsid w:val="00B75EE1"/>
    <w:rsid w:val="00B77481"/>
    <w:rsid w:val="00B8518B"/>
    <w:rsid w:val="00BB16C5"/>
    <w:rsid w:val="00BB3740"/>
    <w:rsid w:val="00BB5891"/>
    <w:rsid w:val="00BC3F3D"/>
    <w:rsid w:val="00BC546B"/>
    <w:rsid w:val="00BC685D"/>
    <w:rsid w:val="00BD5319"/>
    <w:rsid w:val="00BD55D1"/>
    <w:rsid w:val="00BD7E91"/>
    <w:rsid w:val="00BE4798"/>
    <w:rsid w:val="00BF374D"/>
    <w:rsid w:val="00BF4924"/>
    <w:rsid w:val="00BF6D48"/>
    <w:rsid w:val="00C02D0A"/>
    <w:rsid w:val="00C03A6E"/>
    <w:rsid w:val="00C27CAB"/>
    <w:rsid w:val="00C30759"/>
    <w:rsid w:val="00C324E0"/>
    <w:rsid w:val="00C33247"/>
    <w:rsid w:val="00C44F6A"/>
    <w:rsid w:val="00C56EF4"/>
    <w:rsid w:val="00C6237B"/>
    <w:rsid w:val="00C727E5"/>
    <w:rsid w:val="00C769A7"/>
    <w:rsid w:val="00C8207D"/>
    <w:rsid w:val="00C94060"/>
    <w:rsid w:val="00CB18D2"/>
    <w:rsid w:val="00CB7B5A"/>
    <w:rsid w:val="00CB7C23"/>
    <w:rsid w:val="00CC00E6"/>
    <w:rsid w:val="00CC1E2B"/>
    <w:rsid w:val="00CD1FC4"/>
    <w:rsid w:val="00CE371D"/>
    <w:rsid w:val="00D02A4D"/>
    <w:rsid w:val="00D14151"/>
    <w:rsid w:val="00D21061"/>
    <w:rsid w:val="00D316A7"/>
    <w:rsid w:val="00D33B83"/>
    <w:rsid w:val="00D36EA8"/>
    <w:rsid w:val="00D4108E"/>
    <w:rsid w:val="00D4549C"/>
    <w:rsid w:val="00D47764"/>
    <w:rsid w:val="00D608D2"/>
    <w:rsid w:val="00D6163D"/>
    <w:rsid w:val="00D63009"/>
    <w:rsid w:val="00D6609F"/>
    <w:rsid w:val="00D82F1E"/>
    <w:rsid w:val="00D831A3"/>
    <w:rsid w:val="00D85E2E"/>
    <w:rsid w:val="00D902AD"/>
    <w:rsid w:val="00D93C8B"/>
    <w:rsid w:val="00DA6FFE"/>
    <w:rsid w:val="00DB3F59"/>
    <w:rsid w:val="00DC3110"/>
    <w:rsid w:val="00DC6282"/>
    <w:rsid w:val="00DD46F3"/>
    <w:rsid w:val="00DD58A6"/>
    <w:rsid w:val="00DD6489"/>
    <w:rsid w:val="00DD69C2"/>
    <w:rsid w:val="00DE4035"/>
    <w:rsid w:val="00DE56F2"/>
    <w:rsid w:val="00DF116D"/>
    <w:rsid w:val="00E03321"/>
    <w:rsid w:val="00E10710"/>
    <w:rsid w:val="00E30C64"/>
    <w:rsid w:val="00E360DB"/>
    <w:rsid w:val="00E411D8"/>
    <w:rsid w:val="00E56B31"/>
    <w:rsid w:val="00E654C4"/>
    <w:rsid w:val="00E778E0"/>
    <w:rsid w:val="00E824F1"/>
    <w:rsid w:val="00EB0728"/>
    <w:rsid w:val="00EB104F"/>
    <w:rsid w:val="00EB4A17"/>
    <w:rsid w:val="00EC3C53"/>
    <w:rsid w:val="00ED14BD"/>
    <w:rsid w:val="00EE75F8"/>
    <w:rsid w:val="00EF418A"/>
    <w:rsid w:val="00F00A95"/>
    <w:rsid w:val="00F01440"/>
    <w:rsid w:val="00F07F8F"/>
    <w:rsid w:val="00F12DEC"/>
    <w:rsid w:val="00F1422A"/>
    <w:rsid w:val="00F14CAE"/>
    <w:rsid w:val="00F1715C"/>
    <w:rsid w:val="00F310F8"/>
    <w:rsid w:val="00F35939"/>
    <w:rsid w:val="00F41D5F"/>
    <w:rsid w:val="00F42993"/>
    <w:rsid w:val="00F438DD"/>
    <w:rsid w:val="00F45607"/>
    <w:rsid w:val="00F52388"/>
    <w:rsid w:val="00F64786"/>
    <w:rsid w:val="00F659EB"/>
    <w:rsid w:val="00F65E59"/>
    <w:rsid w:val="00F804A7"/>
    <w:rsid w:val="00F862D6"/>
    <w:rsid w:val="00F86BA6"/>
    <w:rsid w:val="00FA4057"/>
    <w:rsid w:val="00FB7E02"/>
    <w:rsid w:val="00FC26F4"/>
    <w:rsid w:val="00FC6389"/>
    <w:rsid w:val="00FC76E9"/>
    <w:rsid w:val="00FD0357"/>
    <w:rsid w:val="00FD2F51"/>
    <w:rsid w:val="00FD35CF"/>
    <w:rsid w:val="00FE3455"/>
    <w:rsid w:val="00FF07F2"/>
    <w:rsid w:val="00FF4959"/>
    <w:rsid w:val="00FF7D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BA54DA"/>
  <w14:defaultImageDpi w14:val="32767"/>
  <w15:docId w15:val="{C1B36E54-B799-442A-A587-77E125633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D035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60489">
      <w:bodyDiv w:val="1"/>
      <w:marLeft w:val="0"/>
      <w:marRight w:val="0"/>
      <w:marTop w:val="0"/>
      <w:marBottom w:val="0"/>
      <w:divBdr>
        <w:top w:val="none" w:sz="0" w:space="0" w:color="auto"/>
        <w:left w:val="none" w:sz="0" w:space="0" w:color="auto"/>
        <w:bottom w:val="none" w:sz="0" w:space="0" w:color="auto"/>
        <w:right w:val="none" w:sz="0" w:space="0" w:color="auto"/>
      </w:divBdr>
    </w:div>
    <w:div w:id="145441066">
      <w:bodyDiv w:val="1"/>
      <w:marLeft w:val="0"/>
      <w:marRight w:val="0"/>
      <w:marTop w:val="0"/>
      <w:marBottom w:val="0"/>
      <w:divBdr>
        <w:top w:val="none" w:sz="0" w:space="0" w:color="auto"/>
        <w:left w:val="none" w:sz="0" w:space="0" w:color="auto"/>
        <w:bottom w:val="none" w:sz="0" w:space="0" w:color="auto"/>
        <w:right w:val="none" w:sz="0" w:space="0" w:color="auto"/>
      </w:divBdr>
    </w:div>
    <w:div w:id="166554503">
      <w:bodyDiv w:val="1"/>
      <w:marLeft w:val="0"/>
      <w:marRight w:val="0"/>
      <w:marTop w:val="0"/>
      <w:marBottom w:val="0"/>
      <w:divBdr>
        <w:top w:val="none" w:sz="0" w:space="0" w:color="auto"/>
        <w:left w:val="none" w:sz="0" w:space="0" w:color="auto"/>
        <w:bottom w:val="none" w:sz="0" w:space="0" w:color="auto"/>
        <w:right w:val="none" w:sz="0" w:space="0" w:color="auto"/>
      </w:divBdr>
    </w:div>
    <w:div w:id="178395880">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2812562">
      <w:bodyDiv w:val="1"/>
      <w:marLeft w:val="0"/>
      <w:marRight w:val="0"/>
      <w:marTop w:val="0"/>
      <w:marBottom w:val="0"/>
      <w:divBdr>
        <w:top w:val="none" w:sz="0" w:space="0" w:color="auto"/>
        <w:left w:val="none" w:sz="0" w:space="0" w:color="auto"/>
        <w:bottom w:val="none" w:sz="0" w:space="0" w:color="auto"/>
        <w:right w:val="none" w:sz="0" w:space="0" w:color="auto"/>
      </w:divBdr>
    </w:div>
    <w:div w:id="211041430">
      <w:bodyDiv w:val="1"/>
      <w:marLeft w:val="0"/>
      <w:marRight w:val="0"/>
      <w:marTop w:val="0"/>
      <w:marBottom w:val="0"/>
      <w:divBdr>
        <w:top w:val="none" w:sz="0" w:space="0" w:color="auto"/>
        <w:left w:val="none" w:sz="0" w:space="0" w:color="auto"/>
        <w:bottom w:val="none" w:sz="0" w:space="0" w:color="auto"/>
        <w:right w:val="none" w:sz="0" w:space="0" w:color="auto"/>
      </w:divBdr>
    </w:div>
    <w:div w:id="219175707">
      <w:bodyDiv w:val="1"/>
      <w:marLeft w:val="0"/>
      <w:marRight w:val="0"/>
      <w:marTop w:val="0"/>
      <w:marBottom w:val="0"/>
      <w:divBdr>
        <w:top w:val="none" w:sz="0" w:space="0" w:color="auto"/>
        <w:left w:val="none" w:sz="0" w:space="0" w:color="auto"/>
        <w:bottom w:val="none" w:sz="0" w:space="0" w:color="auto"/>
        <w:right w:val="none" w:sz="0" w:space="0" w:color="auto"/>
      </w:divBdr>
    </w:div>
    <w:div w:id="236208878">
      <w:bodyDiv w:val="1"/>
      <w:marLeft w:val="0"/>
      <w:marRight w:val="0"/>
      <w:marTop w:val="0"/>
      <w:marBottom w:val="0"/>
      <w:divBdr>
        <w:top w:val="none" w:sz="0" w:space="0" w:color="auto"/>
        <w:left w:val="none" w:sz="0" w:space="0" w:color="auto"/>
        <w:bottom w:val="none" w:sz="0" w:space="0" w:color="auto"/>
        <w:right w:val="none" w:sz="0" w:space="0" w:color="auto"/>
      </w:divBdr>
    </w:div>
    <w:div w:id="308290192">
      <w:bodyDiv w:val="1"/>
      <w:marLeft w:val="0"/>
      <w:marRight w:val="0"/>
      <w:marTop w:val="0"/>
      <w:marBottom w:val="0"/>
      <w:divBdr>
        <w:top w:val="none" w:sz="0" w:space="0" w:color="auto"/>
        <w:left w:val="none" w:sz="0" w:space="0" w:color="auto"/>
        <w:bottom w:val="none" w:sz="0" w:space="0" w:color="auto"/>
        <w:right w:val="none" w:sz="0" w:space="0" w:color="auto"/>
      </w:divBdr>
    </w:div>
    <w:div w:id="353651958">
      <w:bodyDiv w:val="1"/>
      <w:marLeft w:val="0"/>
      <w:marRight w:val="0"/>
      <w:marTop w:val="0"/>
      <w:marBottom w:val="0"/>
      <w:divBdr>
        <w:top w:val="none" w:sz="0" w:space="0" w:color="auto"/>
        <w:left w:val="none" w:sz="0" w:space="0" w:color="auto"/>
        <w:bottom w:val="none" w:sz="0" w:space="0" w:color="auto"/>
        <w:right w:val="none" w:sz="0" w:space="0" w:color="auto"/>
      </w:divBdr>
    </w:div>
    <w:div w:id="363479287">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513348133">
      <w:bodyDiv w:val="1"/>
      <w:marLeft w:val="0"/>
      <w:marRight w:val="0"/>
      <w:marTop w:val="0"/>
      <w:marBottom w:val="0"/>
      <w:divBdr>
        <w:top w:val="none" w:sz="0" w:space="0" w:color="auto"/>
        <w:left w:val="none" w:sz="0" w:space="0" w:color="auto"/>
        <w:bottom w:val="none" w:sz="0" w:space="0" w:color="auto"/>
        <w:right w:val="none" w:sz="0" w:space="0" w:color="auto"/>
      </w:divBdr>
    </w:div>
    <w:div w:id="605235156">
      <w:bodyDiv w:val="1"/>
      <w:marLeft w:val="0"/>
      <w:marRight w:val="0"/>
      <w:marTop w:val="0"/>
      <w:marBottom w:val="0"/>
      <w:divBdr>
        <w:top w:val="none" w:sz="0" w:space="0" w:color="auto"/>
        <w:left w:val="none" w:sz="0" w:space="0" w:color="auto"/>
        <w:bottom w:val="none" w:sz="0" w:space="0" w:color="auto"/>
        <w:right w:val="none" w:sz="0" w:space="0" w:color="auto"/>
      </w:divBdr>
    </w:div>
    <w:div w:id="632103373">
      <w:bodyDiv w:val="1"/>
      <w:marLeft w:val="0"/>
      <w:marRight w:val="0"/>
      <w:marTop w:val="0"/>
      <w:marBottom w:val="0"/>
      <w:divBdr>
        <w:top w:val="none" w:sz="0" w:space="0" w:color="auto"/>
        <w:left w:val="none" w:sz="0" w:space="0" w:color="auto"/>
        <w:bottom w:val="none" w:sz="0" w:space="0" w:color="auto"/>
        <w:right w:val="none" w:sz="0" w:space="0" w:color="auto"/>
      </w:divBdr>
    </w:div>
    <w:div w:id="673261791">
      <w:bodyDiv w:val="1"/>
      <w:marLeft w:val="0"/>
      <w:marRight w:val="0"/>
      <w:marTop w:val="0"/>
      <w:marBottom w:val="0"/>
      <w:divBdr>
        <w:top w:val="none" w:sz="0" w:space="0" w:color="auto"/>
        <w:left w:val="none" w:sz="0" w:space="0" w:color="auto"/>
        <w:bottom w:val="none" w:sz="0" w:space="0" w:color="auto"/>
        <w:right w:val="none" w:sz="0" w:space="0" w:color="auto"/>
      </w:divBdr>
    </w:div>
    <w:div w:id="771170057">
      <w:bodyDiv w:val="1"/>
      <w:marLeft w:val="0"/>
      <w:marRight w:val="0"/>
      <w:marTop w:val="0"/>
      <w:marBottom w:val="0"/>
      <w:divBdr>
        <w:top w:val="none" w:sz="0" w:space="0" w:color="auto"/>
        <w:left w:val="none" w:sz="0" w:space="0" w:color="auto"/>
        <w:bottom w:val="none" w:sz="0" w:space="0" w:color="auto"/>
        <w:right w:val="none" w:sz="0" w:space="0" w:color="auto"/>
      </w:divBdr>
    </w:div>
    <w:div w:id="797184259">
      <w:bodyDiv w:val="1"/>
      <w:marLeft w:val="0"/>
      <w:marRight w:val="0"/>
      <w:marTop w:val="0"/>
      <w:marBottom w:val="0"/>
      <w:divBdr>
        <w:top w:val="none" w:sz="0" w:space="0" w:color="auto"/>
        <w:left w:val="none" w:sz="0" w:space="0" w:color="auto"/>
        <w:bottom w:val="none" w:sz="0" w:space="0" w:color="auto"/>
        <w:right w:val="none" w:sz="0" w:space="0" w:color="auto"/>
      </w:divBdr>
    </w:div>
    <w:div w:id="866331443">
      <w:bodyDiv w:val="1"/>
      <w:marLeft w:val="0"/>
      <w:marRight w:val="0"/>
      <w:marTop w:val="0"/>
      <w:marBottom w:val="0"/>
      <w:divBdr>
        <w:top w:val="none" w:sz="0" w:space="0" w:color="auto"/>
        <w:left w:val="none" w:sz="0" w:space="0" w:color="auto"/>
        <w:bottom w:val="none" w:sz="0" w:space="0" w:color="auto"/>
        <w:right w:val="none" w:sz="0" w:space="0" w:color="auto"/>
      </w:divBdr>
    </w:div>
    <w:div w:id="905797522">
      <w:bodyDiv w:val="1"/>
      <w:marLeft w:val="0"/>
      <w:marRight w:val="0"/>
      <w:marTop w:val="0"/>
      <w:marBottom w:val="0"/>
      <w:divBdr>
        <w:top w:val="none" w:sz="0" w:space="0" w:color="auto"/>
        <w:left w:val="none" w:sz="0" w:space="0" w:color="auto"/>
        <w:bottom w:val="none" w:sz="0" w:space="0" w:color="auto"/>
        <w:right w:val="none" w:sz="0" w:space="0" w:color="auto"/>
      </w:divBdr>
    </w:div>
    <w:div w:id="915284053">
      <w:bodyDiv w:val="1"/>
      <w:marLeft w:val="0"/>
      <w:marRight w:val="0"/>
      <w:marTop w:val="0"/>
      <w:marBottom w:val="0"/>
      <w:divBdr>
        <w:top w:val="none" w:sz="0" w:space="0" w:color="auto"/>
        <w:left w:val="none" w:sz="0" w:space="0" w:color="auto"/>
        <w:bottom w:val="none" w:sz="0" w:space="0" w:color="auto"/>
        <w:right w:val="none" w:sz="0" w:space="0" w:color="auto"/>
      </w:divBdr>
    </w:div>
    <w:div w:id="949630502">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969870553">
      <w:bodyDiv w:val="1"/>
      <w:marLeft w:val="0"/>
      <w:marRight w:val="0"/>
      <w:marTop w:val="0"/>
      <w:marBottom w:val="0"/>
      <w:divBdr>
        <w:top w:val="none" w:sz="0" w:space="0" w:color="auto"/>
        <w:left w:val="none" w:sz="0" w:space="0" w:color="auto"/>
        <w:bottom w:val="none" w:sz="0" w:space="0" w:color="auto"/>
        <w:right w:val="none" w:sz="0" w:space="0" w:color="auto"/>
      </w:divBdr>
    </w:div>
    <w:div w:id="993023371">
      <w:bodyDiv w:val="1"/>
      <w:marLeft w:val="0"/>
      <w:marRight w:val="0"/>
      <w:marTop w:val="0"/>
      <w:marBottom w:val="0"/>
      <w:divBdr>
        <w:top w:val="none" w:sz="0" w:space="0" w:color="auto"/>
        <w:left w:val="none" w:sz="0" w:space="0" w:color="auto"/>
        <w:bottom w:val="none" w:sz="0" w:space="0" w:color="auto"/>
        <w:right w:val="none" w:sz="0" w:space="0" w:color="auto"/>
      </w:divBdr>
    </w:div>
    <w:div w:id="1057555098">
      <w:bodyDiv w:val="1"/>
      <w:marLeft w:val="0"/>
      <w:marRight w:val="0"/>
      <w:marTop w:val="0"/>
      <w:marBottom w:val="0"/>
      <w:divBdr>
        <w:top w:val="none" w:sz="0" w:space="0" w:color="auto"/>
        <w:left w:val="none" w:sz="0" w:space="0" w:color="auto"/>
        <w:bottom w:val="none" w:sz="0" w:space="0" w:color="auto"/>
        <w:right w:val="none" w:sz="0" w:space="0" w:color="auto"/>
      </w:divBdr>
    </w:div>
    <w:div w:id="1116213909">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146749527">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1346611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442339337">
      <w:bodyDiv w:val="1"/>
      <w:marLeft w:val="0"/>
      <w:marRight w:val="0"/>
      <w:marTop w:val="0"/>
      <w:marBottom w:val="0"/>
      <w:divBdr>
        <w:top w:val="none" w:sz="0" w:space="0" w:color="auto"/>
        <w:left w:val="none" w:sz="0" w:space="0" w:color="auto"/>
        <w:bottom w:val="none" w:sz="0" w:space="0" w:color="auto"/>
        <w:right w:val="none" w:sz="0" w:space="0" w:color="auto"/>
      </w:divBdr>
    </w:div>
    <w:div w:id="1458447343">
      <w:bodyDiv w:val="1"/>
      <w:marLeft w:val="0"/>
      <w:marRight w:val="0"/>
      <w:marTop w:val="0"/>
      <w:marBottom w:val="0"/>
      <w:divBdr>
        <w:top w:val="none" w:sz="0" w:space="0" w:color="auto"/>
        <w:left w:val="none" w:sz="0" w:space="0" w:color="auto"/>
        <w:bottom w:val="none" w:sz="0" w:space="0" w:color="auto"/>
        <w:right w:val="none" w:sz="0" w:space="0" w:color="auto"/>
      </w:divBdr>
    </w:div>
    <w:div w:id="1484736806">
      <w:bodyDiv w:val="1"/>
      <w:marLeft w:val="0"/>
      <w:marRight w:val="0"/>
      <w:marTop w:val="0"/>
      <w:marBottom w:val="0"/>
      <w:divBdr>
        <w:top w:val="none" w:sz="0" w:space="0" w:color="auto"/>
        <w:left w:val="none" w:sz="0" w:space="0" w:color="auto"/>
        <w:bottom w:val="none" w:sz="0" w:space="0" w:color="auto"/>
        <w:right w:val="none" w:sz="0" w:space="0" w:color="auto"/>
      </w:divBdr>
    </w:div>
    <w:div w:id="1518734630">
      <w:bodyDiv w:val="1"/>
      <w:marLeft w:val="0"/>
      <w:marRight w:val="0"/>
      <w:marTop w:val="0"/>
      <w:marBottom w:val="0"/>
      <w:divBdr>
        <w:top w:val="none" w:sz="0" w:space="0" w:color="auto"/>
        <w:left w:val="none" w:sz="0" w:space="0" w:color="auto"/>
        <w:bottom w:val="none" w:sz="0" w:space="0" w:color="auto"/>
        <w:right w:val="none" w:sz="0" w:space="0" w:color="auto"/>
      </w:divBdr>
    </w:div>
    <w:div w:id="1527329225">
      <w:bodyDiv w:val="1"/>
      <w:marLeft w:val="0"/>
      <w:marRight w:val="0"/>
      <w:marTop w:val="0"/>
      <w:marBottom w:val="0"/>
      <w:divBdr>
        <w:top w:val="none" w:sz="0" w:space="0" w:color="auto"/>
        <w:left w:val="none" w:sz="0" w:space="0" w:color="auto"/>
        <w:bottom w:val="none" w:sz="0" w:space="0" w:color="auto"/>
        <w:right w:val="none" w:sz="0" w:space="0" w:color="auto"/>
      </w:divBdr>
    </w:div>
    <w:div w:id="1528832858">
      <w:bodyDiv w:val="1"/>
      <w:marLeft w:val="0"/>
      <w:marRight w:val="0"/>
      <w:marTop w:val="0"/>
      <w:marBottom w:val="0"/>
      <w:divBdr>
        <w:top w:val="none" w:sz="0" w:space="0" w:color="auto"/>
        <w:left w:val="none" w:sz="0" w:space="0" w:color="auto"/>
        <w:bottom w:val="none" w:sz="0" w:space="0" w:color="auto"/>
        <w:right w:val="none" w:sz="0" w:space="0" w:color="auto"/>
      </w:divBdr>
    </w:div>
    <w:div w:id="1534422047">
      <w:bodyDiv w:val="1"/>
      <w:marLeft w:val="0"/>
      <w:marRight w:val="0"/>
      <w:marTop w:val="0"/>
      <w:marBottom w:val="0"/>
      <w:divBdr>
        <w:top w:val="none" w:sz="0" w:space="0" w:color="auto"/>
        <w:left w:val="none" w:sz="0" w:space="0" w:color="auto"/>
        <w:bottom w:val="none" w:sz="0" w:space="0" w:color="auto"/>
        <w:right w:val="none" w:sz="0" w:space="0" w:color="auto"/>
      </w:divBdr>
    </w:div>
    <w:div w:id="16164748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4259450">
      <w:bodyDiv w:val="1"/>
      <w:marLeft w:val="0"/>
      <w:marRight w:val="0"/>
      <w:marTop w:val="0"/>
      <w:marBottom w:val="0"/>
      <w:divBdr>
        <w:top w:val="none" w:sz="0" w:space="0" w:color="auto"/>
        <w:left w:val="none" w:sz="0" w:space="0" w:color="auto"/>
        <w:bottom w:val="none" w:sz="0" w:space="0" w:color="auto"/>
        <w:right w:val="none" w:sz="0" w:space="0" w:color="auto"/>
      </w:divBdr>
    </w:div>
    <w:div w:id="1700930455">
      <w:bodyDiv w:val="1"/>
      <w:marLeft w:val="0"/>
      <w:marRight w:val="0"/>
      <w:marTop w:val="0"/>
      <w:marBottom w:val="0"/>
      <w:divBdr>
        <w:top w:val="none" w:sz="0" w:space="0" w:color="auto"/>
        <w:left w:val="none" w:sz="0" w:space="0" w:color="auto"/>
        <w:bottom w:val="none" w:sz="0" w:space="0" w:color="auto"/>
        <w:right w:val="none" w:sz="0" w:space="0" w:color="auto"/>
      </w:divBdr>
    </w:div>
    <w:div w:id="1720976134">
      <w:bodyDiv w:val="1"/>
      <w:marLeft w:val="0"/>
      <w:marRight w:val="0"/>
      <w:marTop w:val="0"/>
      <w:marBottom w:val="0"/>
      <w:divBdr>
        <w:top w:val="none" w:sz="0" w:space="0" w:color="auto"/>
        <w:left w:val="none" w:sz="0" w:space="0" w:color="auto"/>
        <w:bottom w:val="none" w:sz="0" w:space="0" w:color="auto"/>
        <w:right w:val="none" w:sz="0" w:space="0" w:color="auto"/>
      </w:divBdr>
    </w:div>
    <w:div w:id="1825781846">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2729830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141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estnikverejnychzakaze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jpg@01D6B382.2ADDFD0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802F1DAA-91E8-491C-ABF8-07AE89062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38</TotalTime>
  <Pages>6</Pages>
  <Words>2563</Words>
  <Characters>15125</Characters>
  <Application>Microsoft Office Word</Application>
  <DocSecurity>0</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4</cp:revision>
  <cp:lastPrinted>2020-09-04T05:15:00Z</cp:lastPrinted>
  <dcterms:created xsi:type="dcterms:W3CDTF">2020-11-10T10:57:00Z</dcterms:created>
  <dcterms:modified xsi:type="dcterms:W3CDTF">2020-11-10T14:42:00Z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