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567" w:rsidRPr="00830311" w:rsidRDefault="00E62567" w:rsidP="004A7DBD">
      <w:pPr>
        <w:spacing w:before="120" w:line="360" w:lineRule="auto"/>
        <w:jc w:val="center"/>
        <w:rPr>
          <w:rFonts w:cs="Arial"/>
          <w:b/>
          <w:bCs/>
          <w:sz w:val="28"/>
          <w:szCs w:val="28"/>
        </w:rPr>
      </w:pPr>
      <w:bookmarkStart w:id="0" w:name="_GoBack"/>
      <w:bookmarkEnd w:id="0"/>
      <w:r w:rsidRPr="00830311">
        <w:rPr>
          <w:rFonts w:cs="Arial"/>
          <w:b/>
          <w:bCs/>
          <w:sz w:val="28"/>
          <w:szCs w:val="28"/>
        </w:rPr>
        <w:t>Zvláštní podmínky pro zpracování</w:t>
      </w:r>
    </w:p>
    <w:p w:rsidR="00E62567" w:rsidRPr="00830311" w:rsidRDefault="00E62567" w:rsidP="001C72FF">
      <w:pPr>
        <w:spacing w:before="120" w:after="240" w:line="360" w:lineRule="auto"/>
        <w:ind w:firstLine="0"/>
        <w:jc w:val="center"/>
        <w:rPr>
          <w:rFonts w:cs="Arial"/>
          <w:b/>
          <w:bCs/>
          <w:sz w:val="24"/>
          <w:szCs w:val="24"/>
        </w:rPr>
      </w:pPr>
      <w:r w:rsidRPr="00830311">
        <w:rPr>
          <w:rFonts w:cs="Arial"/>
          <w:b/>
          <w:bCs/>
          <w:sz w:val="24"/>
          <w:szCs w:val="24"/>
        </w:rPr>
        <w:t>„Studie proveditelnosti</w:t>
      </w:r>
      <w:r w:rsidR="001C72FF">
        <w:rPr>
          <w:rFonts w:cs="Arial"/>
          <w:b/>
          <w:bCs/>
          <w:sz w:val="24"/>
          <w:szCs w:val="24"/>
        </w:rPr>
        <w:t xml:space="preserve"> vysokorychlostní trati Praha – Brno – Břeclav</w:t>
      </w:r>
      <w:r w:rsidRPr="00830311">
        <w:rPr>
          <w:rFonts w:cs="Arial"/>
          <w:b/>
          <w:bCs/>
          <w:sz w:val="24"/>
          <w:szCs w:val="24"/>
        </w:rPr>
        <w:t>“</w:t>
      </w:r>
    </w:p>
    <w:p w:rsidR="003F4A45" w:rsidRDefault="003F4A45" w:rsidP="004A7DBD">
      <w:pPr>
        <w:pStyle w:val="StyleHeading110pt"/>
        <w:numPr>
          <w:ilvl w:val="0"/>
          <w:numId w:val="3"/>
        </w:numPr>
        <w:spacing w:before="0"/>
        <w:ind w:left="357" w:hanging="357"/>
      </w:pPr>
      <w:r>
        <w:t>Úvod</w:t>
      </w:r>
    </w:p>
    <w:p w:rsidR="001C72FF" w:rsidRDefault="003F4A45" w:rsidP="005910AD">
      <w:pPr>
        <w:ind w:firstLine="0"/>
        <w:rPr>
          <w:rFonts w:cs="EUAlbertina"/>
        </w:rPr>
      </w:pPr>
      <w:r w:rsidRPr="001C72FF">
        <w:t xml:space="preserve">Doprava je považována za stěžejní nástroj pro propojení Evropské Unie, rozvoj evropských hodnot i pro posílení </w:t>
      </w:r>
      <w:r w:rsidR="0027084B" w:rsidRPr="001C72FF">
        <w:t xml:space="preserve">ekonomiky evropské i </w:t>
      </w:r>
      <w:r w:rsidRPr="001C72FF">
        <w:t xml:space="preserve">národní. </w:t>
      </w:r>
      <w:r w:rsidRPr="001C72FF">
        <w:rPr>
          <w:rFonts w:cs="EUAlbertina"/>
        </w:rPr>
        <w:t>Transevropská dopravní síť (TEN-T) posiluje sociální, hospodářskou a územní soudržnost Unie a přispívá k vytvoření účinného a udržitelného jednotného evropského dopravního prostoru, který zvyšuje přínosy pro své uživatele a napomáhá růstu podporujícímu začlenění. Dopravní síť je</w:t>
      </w:r>
      <w:r w:rsidR="00F6111B" w:rsidRPr="001C72FF">
        <w:rPr>
          <w:rFonts w:cs="EUAlbertina"/>
        </w:rPr>
        <w:t> </w:t>
      </w:r>
      <w:r w:rsidRPr="001C72FF">
        <w:rPr>
          <w:rFonts w:cs="EUAlbertina"/>
        </w:rPr>
        <w:t xml:space="preserve">definovaná jako dvouvrstvá – </w:t>
      </w:r>
      <w:r w:rsidRPr="001C72FF">
        <w:t>globální síť (comprehensive network) a hlavní síť (core network)</w:t>
      </w:r>
      <w:r w:rsidR="00A93F34" w:rsidRPr="001C72FF">
        <w:t xml:space="preserve">, </w:t>
      </w:r>
      <w:r w:rsidR="000D4211" w:rsidRPr="001C72FF">
        <w:t>v rámci níž jsou definovány</w:t>
      </w:r>
      <w:r w:rsidR="00A93F34" w:rsidRPr="001C72FF">
        <w:t xml:space="preserve"> jednotlivé koridory hlavní sítě (core network corridors).</w:t>
      </w:r>
      <w:r w:rsidR="005910AD">
        <w:rPr>
          <w:rFonts w:cs="EUAlbertina"/>
        </w:rPr>
        <w:t xml:space="preserve"> </w:t>
      </w:r>
      <w:r w:rsidRPr="001C72FF">
        <w:rPr>
          <w:rFonts w:cs="EUAlbertina"/>
        </w:rPr>
        <w:t xml:space="preserve">Železniční část dopravní sítě TEN-T zabezpečuje většinu železničních přeprav uvnitř Evropské unie. Mnoho součástí infrastruktury však nekoresponduje s poptávkou globální ekonomiky. </w:t>
      </w:r>
      <w:r w:rsidR="00CA59A8" w:rsidRPr="001C72FF">
        <w:rPr>
          <w:rFonts w:cs="EUAlbertina"/>
        </w:rPr>
        <w:t xml:space="preserve"> </w:t>
      </w:r>
    </w:p>
    <w:p w:rsidR="00207096" w:rsidRDefault="005910AD" w:rsidP="00EB0FF4">
      <w:pPr>
        <w:spacing w:after="160"/>
        <w:ind w:firstLine="0"/>
      </w:pPr>
      <w:r w:rsidRPr="005910AD">
        <w:t xml:space="preserve">Na základě návrhu nové podoby sítě TEN-T v ČR je zvažována síť rychlých spojení, jejíž součástí </w:t>
      </w:r>
      <w:r w:rsidR="00BA5BA6">
        <w:t xml:space="preserve">je </w:t>
      </w:r>
      <w:r w:rsidRPr="005910AD">
        <w:t xml:space="preserve">i rameno RS 1: Praha - Brno - Ostrava </w:t>
      </w:r>
      <w:r w:rsidR="00CE2569">
        <w:t>–</w:t>
      </w:r>
      <w:r w:rsidRPr="005910AD">
        <w:t xml:space="preserve"> </w:t>
      </w:r>
      <w:r w:rsidR="00CE2569">
        <w:t>(</w:t>
      </w:r>
      <w:r w:rsidRPr="005910AD">
        <w:t>Katowice</w:t>
      </w:r>
      <w:r w:rsidR="00CE2569">
        <w:t>)</w:t>
      </w:r>
      <w:r w:rsidRPr="005910AD">
        <w:t xml:space="preserve"> / </w:t>
      </w:r>
      <w:r w:rsidR="00CE2569">
        <w:t>(</w:t>
      </w:r>
      <w:r w:rsidRPr="005910AD">
        <w:t>Žilina</w:t>
      </w:r>
      <w:r w:rsidR="00CE2569">
        <w:t>) a RS 2: Brno – Břeclav – (Wien/Bratislava)</w:t>
      </w:r>
      <w:r w:rsidRPr="005910AD">
        <w:t xml:space="preserve">. Prioritu mezi novostavbami vysokorychlostních tratí (dále jen VRT) zaujímá spojení Praha – Brno, které je jádrovým úsekem nejen pro samotnou ČR, ale pro celou střední Evropu. </w:t>
      </w:r>
      <w:r w:rsidR="00BA61B3">
        <w:t>Předpokládá se, že j</w:t>
      </w:r>
      <w:r w:rsidRPr="005910AD">
        <w:t xml:space="preserve">eho realizace zásadním způsobem přispěje ke zlepšení většiny dálkových relací vedených po </w:t>
      </w:r>
      <w:r w:rsidR="00B72F01">
        <w:t>tratích na území ČR</w:t>
      </w:r>
      <w:r w:rsidRPr="005910AD">
        <w:t>, ať se jedná o spoje jedoucí z B</w:t>
      </w:r>
      <w:r>
        <w:t>erlína do Vídně či Budapešti, z </w:t>
      </w:r>
      <w:r w:rsidRPr="005910AD">
        <w:t xml:space="preserve">Prahy </w:t>
      </w:r>
      <w:r w:rsidR="00BA61B3">
        <w:t>přes Brno</w:t>
      </w:r>
      <w:r w:rsidRPr="005910AD">
        <w:t xml:space="preserve"> do Ostravy, </w:t>
      </w:r>
      <w:r w:rsidR="00914F5F">
        <w:t xml:space="preserve">v budoucnu také </w:t>
      </w:r>
      <w:r w:rsidRPr="005910AD">
        <w:t xml:space="preserve">z Mnichova do </w:t>
      </w:r>
      <w:r w:rsidR="00C47613">
        <w:t xml:space="preserve">Varšavy </w:t>
      </w:r>
      <w:r w:rsidRPr="005910AD">
        <w:t xml:space="preserve">či jen z Prahy </w:t>
      </w:r>
      <w:r w:rsidR="00914F5F">
        <w:t>na</w:t>
      </w:r>
      <w:r w:rsidRPr="005910AD">
        <w:t xml:space="preserve"> Vysočin</w:t>
      </w:r>
      <w:r w:rsidR="00914F5F">
        <w:t>u</w:t>
      </w:r>
      <w:r w:rsidRPr="005910AD">
        <w:t xml:space="preserve">. Rameno Praha – Brno tak lze považovat za základ vzniku vysoce konkurenceschopné železnice v ČR. Jde o spojení dvou největších měst v České republice s velkým přepravním potenciálem.  Pro pokračování přípravy realizace nové železniční spojnice Prahy a Brna je nezbytná územní stabilizace trasy. </w:t>
      </w:r>
      <w:r w:rsidR="00BA61B3">
        <w:t>Předpokládá se, že t</w:t>
      </w:r>
      <w:r w:rsidRPr="005910AD">
        <w:t>ato</w:t>
      </w:r>
      <w:r>
        <w:t xml:space="preserve"> stabilizace </w:t>
      </w:r>
      <w:r w:rsidR="00BA61B3">
        <w:t xml:space="preserve">proběhne </w:t>
      </w:r>
      <w:r>
        <w:t>na </w:t>
      </w:r>
      <w:r w:rsidRPr="005910AD">
        <w:t xml:space="preserve">základě vyhodnocení jednotlivých variant </w:t>
      </w:r>
      <w:r w:rsidR="00153579">
        <w:t xml:space="preserve">a výběru </w:t>
      </w:r>
      <w:r w:rsidRPr="005910AD">
        <w:t>v</w:t>
      </w:r>
      <w:r w:rsidR="00153579">
        <w:t xml:space="preserve"> rámci</w:t>
      </w:r>
      <w:r w:rsidRPr="005910AD">
        <w:t xml:space="preserve"> studi</w:t>
      </w:r>
      <w:r w:rsidR="00153579">
        <w:t>e</w:t>
      </w:r>
      <w:r w:rsidR="0055209C">
        <w:t xml:space="preserve"> </w:t>
      </w:r>
      <w:r w:rsidR="00BA61B3">
        <w:t>tohoto spojení tak, jak budou posouzeny</w:t>
      </w:r>
      <w:r w:rsidRPr="005910AD">
        <w:t xml:space="preserve"> ve studii proveditelnosti.</w:t>
      </w:r>
    </w:p>
    <w:p w:rsidR="00A05D6F" w:rsidRPr="00EB0FF4" w:rsidRDefault="00BA61B3" w:rsidP="00A05D6F">
      <w:pPr>
        <w:spacing w:after="160"/>
        <w:ind w:firstLine="0"/>
      </w:pPr>
      <w:r>
        <w:t>Koridory</w:t>
      </w:r>
      <w:r w:rsidR="00A05D6F" w:rsidRPr="00A05D6F">
        <w:t xml:space="preserve"> VRT ve spojení Praha – Brno – Wien/Bratislava a Praha – Dresden jsou sledovány v Politice územního rozvoje České republiky</w:t>
      </w:r>
      <w:r>
        <w:t>, ve znění Aktualizace č.</w:t>
      </w:r>
      <w:r w:rsidR="0055209C">
        <w:t> </w:t>
      </w:r>
      <w:r>
        <w:t>1</w:t>
      </w:r>
      <w:r w:rsidR="00B01E8D">
        <w:t xml:space="preserve"> </w:t>
      </w:r>
      <w:r w:rsidR="00A05D6F">
        <w:t>(dále PÚR ČR</w:t>
      </w:r>
      <w:r w:rsidR="00A05D6F" w:rsidRPr="00A05D6F">
        <w:t xml:space="preserve">) jako součást koridoru vysokorychlostní dopravy </w:t>
      </w:r>
      <w:r w:rsidR="00A05D6F" w:rsidRPr="00A05D6F">
        <w:rPr>
          <w:bCs/>
        </w:rPr>
        <w:t xml:space="preserve">VR1 </w:t>
      </w:r>
      <w:r w:rsidR="00A05D6F" w:rsidRPr="00A05D6F">
        <w:t>(Dresden–) hranice SRN/ČR – Praha, (Nürnberg–) hranice SRN/ČR – Plzeň – Praha, Praha – Brno – hranice ČR/Rakousko, resp. SR (– Wien, Bratislava), Brno – Ostrava – hranice ČR/Polsko (– Katowice). Důvodem vymezení je</w:t>
      </w:r>
      <w:r w:rsidR="00197F77">
        <w:t xml:space="preserve"> </w:t>
      </w:r>
      <w:r>
        <w:t>potřeba</w:t>
      </w:r>
      <w:r w:rsidR="00A05D6F" w:rsidRPr="00A05D6F">
        <w:t xml:space="preserve"> chránit navržené koridory koridory vysokoryc</w:t>
      </w:r>
      <w:r w:rsidR="00B01E8D">
        <w:t xml:space="preserve">hlostní dopravy </w:t>
      </w:r>
      <w:r w:rsidR="00BA7D23" w:rsidRPr="00A05D6F">
        <w:t xml:space="preserve">na území ČR </w:t>
      </w:r>
      <w:r w:rsidR="00B01E8D">
        <w:t>v návaznosti na </w:t>
      </w:r>
      <w:r w:rsidR="00914F5F">
        <w:t xml:space="preserve">navazující </w:t>
      </w:r>
      <w:r w:rsidR="00A05D6F" w:rsidRPr="00A05D6F">
        <w:t xml:space="preserve">koridory především v SRN a případně v Rakousku. </w:t>
      </w:r>
      <w:r w:rsidR="00A05D6F">
        <w:t xml:space="preserve"> </w:t>
      </w:r>
      <w:r w:rsidR="00A05D6F" w:rsidRPr="00A05D6F">
        <w:t>Jako ú</w:t>
      </w:r>
      <w:r w:rsidR="00A05D6F">
        <w:t>kol pro územní plánování PÚR ČR</w:t>
      </w:r>
      <w:r w:rsidR="00A05D6F" w:rsidRPr="00A05D6F">
        <w:t xml:space="preserve"> ukládá: „Zohlednit závěry vyplývající ze splněného úkolu pro ministerstva a jiné ústřední správní úřady“. Jako úkol pro ministerstva a jiné ústřední správní úřady PÚR ČR ukládá: „Prověřit reálnost a účelnost požadované podmínky územní ochrany koridorů VRT, včetně způsobu využití vysokorychlostní dopravy a její koordinace s dalšími dotčenými státy a navazující případné stanovení podmínek pro vytvoření územních rezerv“.</w:t>
      </w:r>
    </w:p>
    <w:p w:rsidR="00EC27D1" w:rsidRPr="00D159EE" w:rsidRDefault="00E14508" w:rsidP="00E14508">
      <w:pPr>
        <w:ind w:firstLine="0"/>
        <w:rPr>
          <w:rFonts w:cs="Arial"/>
        </w:rPr>
      </w:pPr>
      <w:r w:rsidRPr="00E14508">
        <w:rPr>
          <w:rFonts w:cs="Arial"/>
        </w:rPr>
        <w:t>Návrh trasy VRT v území má návaznost na celou řadu modernizačních opatření, která jsou na železnič</w:t>
      </w:r>
      <w:r>
        <w:rPr>
          <w:rFonts w:cs="Arial"/>
        </w:rPr>
        <w:t xml:space="preserve">ní infrastruktuře </w:t>
      </w:r>
      <w:r w:rsidR="00EB0FF4">
        <w:rPr>
          <w:rFonts w:cs="Arial"/>
        </w:rPr>
        <w:t xml:space="preserve">v ČR a sousedních zemích </w:t>
      </w:r>
      <w:r>
        <w:rPr>
          <w:rFonts w:cs="Arial"/>
        </w:rPr>
        <w:t>připravována</w:t>
      </w:r>
      <w:r w:rsidR="00EB0FF4">
        <w:rPr>
          <w:rFonts w:cs="Arial"/>
        </w:rPr>
        <w:t xml:space="preserve">. </w:t>
      </w:r>
      <w:r w:rsidRPr="00E14508">
        <w:rPr>
          <w:rFonts w:cs="Arial"/>
        </w:rPr>
        <w:t>Jedná se především o střednědobé a</w:t>
      </w:r>
      <w:r w:rsidR="00BA61B3">
        <w:rPr>
          <w:rFonts w:cs="Arial"/>
        </w:rPr>
        <w:t>ž</w:t>
      </w:r>
      <w:r w:rsidRPr="00E14508">
        <w:rPr>
          <w:rFonts w:cs="Arial"/>
        </w:rPr>
        <w:t xml:space="preserve"> dlouhodobé záměry. Na Slovensku není v současné době žádná platná koncepce, která by počítala s real</w:t>
      </w:r>
      <w:r w:rsidR="00EB0FF4">
        <w:rPr>
          <w:rFonts w:cs="Arial"/>
        </w:rPr>
        <w:t xml:space="preserve">izací vysokorychlostních tratí, ale v </w:t>
      </w:r>
      <w:r w:rsidRPr="00E14508">
        <w:rPr>
          <w:rFonts w:cs="Arial"/>
        </w:rPr>
        <w:t>souvislosti s realizací</w:t>
      </w:r>
      <w:r w:rsidR="00EB0FF4">
        <w:rPr>
          <w:rFonts w:cs="Arial"/>
        </w:rPr>
        <w:t xml:space="preserve"> páteřní sítě v České republice zde </w:t>
      </w:r>
      <w:r w:rsidRPr="00E14508">
        <w:rPr>
          <w:rFonts w:cs="Arial"/>
        </w:rPr>
        <w:t>navazuje připravovaná modernizace úseku (Břeclav -) Kúty – Bratislava se zvýšením rychlosti</w:t>
      </w:r>
      <w:r>
        <w:rPr>
          <w:rFonts w:cs="Arial"/>
        </w:rPr>
        <w:t xml:space="preserve"> </w:t>
      </w:r>
      <w:r w:rsidRPr="00E14508">
        <w:rPr>
          <w:rFonts w:cs="Arial"/>
        </w:rPr>
        <w:t xml:space="preserve">na </w:t>
      </w:r>
      <w:r>
        <w:rPr>
          <w:rFonts w:cs="Arial"/>
        </w:rPr>
        <w:t>200 km/h.</w:t>
      </w:r>
    </w:p>
    <w:p w:rsidR="00B148D7" w:rsidRPr="001C72FF" w:rsidRDefault="00B148D7" w:rsidP="004A7DBD">
      <w:pPr>
        <w:ind w:firstLine="0"/>
        <w:rPr>
          <w:rFonts w:cs="Arial"/>
          <w:color w:val="FF0000"/>
        </w:rPr>
      </w:pPr>
      <w:r w:rsidRPr="001C72FF">
        <w:rPr>
          <w:rFonts w:cs="Arial"/>
          <w:noProof/>
          <w:color w:val="FF0000"/>
          <w:lang w:eastAsia="cs-CZ"/>
        </w:rPr>
        <w:lastRenderedPageBreak/>
        <w:drawing>
          <wp:inline distT="0" distB="0" distL="0" distR="0" wp14:anchorId="05D3BAB6" wp14:editId="26AE9B8E">
            <wp:extent cx="6113721" cy="4306980"/>
            <wp:effectExtent l="0" t="0" r="190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1315_2013-site_osobni.jpg"/>
                    <pic:cNvPicPr/>
                  </pic:nvPicPr>
                  <pic:blipFill rotWithShape="1">
                    <a:blip r:embed="rId9" cstate="print">
                      <a:extLst>
                        <a:ext uri="{28A0092B-C50C-407E-A947-70E740481C1C}">
                          <a14:useLocalDpi xmlns:a14="http://schemas.microsoft.com/office/drawing/2010/main" val="0"/>
                        </a:ext>
                      </a:extLst>
                    </a:blip>
                    <a:srcRect l="22269" t="25668" r="7353" b="24269"/>
                    <a:stretch/>
                  </pic:blipFill>
                  <pic:spPr bwMode="auto">
                    <a:xfrm>
                      <a:off x="0" y="0"/>
                      <a:ext cx="6108326" cy="4303180"/>
                    </a:xfrm>
                    <a:prstGeom prst="rect">
                      <a:avLst/>
                    </a:prstGeom>
                    <a:ln>
                      <a:noFill/>
                    </a:ln>
                    <a:extLst>
                      <a:ext uri="{53640926-AAD7-44D8-BBD7-CCE9431645EC}">
                        <a14:shadowObscured xmlns:a14="http://schemas.microsoft.com/office/drawing/2010/main"/>
                      </a:ext>
                    </a:extLst>
                  </pic:spPr>
                </pic:pic>
              </a:graphicData>
            </a:graphic>
          </wp:inline>
        </w:drawing>
      </w:r>
    </w:p>
    <w:p w:rsidR="00EC27D1" w:rsidRPr="001C72FF" w:rsidRDefault="00EC27D1" w:rsidP="00EC27D1">
      <w:pPr>
        <w:keepNext/>
        <w:ind w:firstLine="0"/>
        <w:rPr>
          <w:color w:val="FF0000"/>
        </w:rPr>
      </w:pPr>
      <w:r w:rsidRPr="001C72FF">
        <w:rPr>
          <w:rFonts w:cs="Arial"/>
          <w:noProof/>
          <w:color w:val="FF0000"/>
          <w:lang w:eastAsia="cs-CZ"/>
        </w:rPr>
        <w:drawing>
          <wp:inline distT="0" distB="0" distL="0" distR="0" wp14:anchorId="13925C59" wp14:editId="70ED79ED">
            <wp:extent cx="6112800" cy="704567"/>
            <wp:effectExtent l="0" t="0" r="2540" b="63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1315_2013-site_osobni_legenda.jpg"/>
                    <pic:cNvPicPr/>
                  </pic:nvPicPr>
                  <pic:blipFill>
                    <a:blip r:embed="rId10">
                      <a:extLst>
                        <a:ext uri="{28A0092B-C50C-407E-A947-70E740481C1C}">
                          <a14:useLocalDpi xmlns:a14="http://schemas.microsoft.com/office/drawing/2010/main" val="0"/>
                        </a:ext>
                      </a:extLst>
                    </a:blip>
                    <a:stretch>
                      <a:fillRect/>
                    </a:stretch>
                  </pic:blipFill>
                  <pic:spPr>
                    <a:xfrm>
                      <a:off x="0" y="0"/>
                      <a:ext cx="6112800" cy="704567"/>
                    </a:xfrm>
                    <a:prstGeom prst="rect">
                      <a:avLst/>
                    </a:prstGeom>
                  </pic:spPr>
                </pic:pic>
              </a:graphicData>
            </a:graphic>
          </wp:inline>
        </w:drawing>
      </w:r>
    </w:p>
    <w:p w:rsidR="00B148D7" w:rsidRPr="001C72FF" w:rsidRDefault="00EC27D1" w:rsidP="00EC27D1">
      <w:pPr>
        <w:spacing w:before="240"/>
        <w:ind w:firstLine="0"/>
        <w:jc w:val="center"/>
        <w:rPr>
          <w:rFonts w:cs="EUAlbertina"/>
        </w:rPr>
      </w:pPr>
      <w:r w:rsidRPr="001C72FF">
        <w:rPr>
          <w:rFonts w:cs="EUAlbertina"/>
        </w:rPr>
        <w:t>Obr. Výřez z Přílohy I – Mapy hlavní a globální sítě Nařízení EU č. 1315/2013 (hlavní sít osobní přepravy)</w:t>
      </w:r>
    </w:p>
    <w:p w:rsidR="00B148D7" w:rsidRPr="001C72FF" w:rsidRDefault="00B148D7" w:rsidP="004A7DBD">
      <w:pPr>
        <w:ind w:firstLine="0"/>
        <w:rPr>
          <w:rFonts w:cs="Arial"/>
          <w:color w:val="FF0000"/>
        </w:rPr>
      </w:pPr>
    </w:p>
    <w:p w:rsidR="0041296D" w:rsidRDefault="00570602" w:rsidP="00B01E8D">
      <w:pPr>
        <w:ind w:firstLine="0"/>
        <w:rPr>
          <w:rFonts w:cs="EUAlbertina"/>
        </w:rPr>
      </w:pPr>
      <w:r>
        <w:rPr>
          <w:rFonts w:cs="EUAlbertina"/>
        </w:rPr>
        <w:t>Pokud</w:t>
      </w:r>
      <w:r w:rsidR="00914F5F">
        <w:rPr>
          <w:rFonts w:cs="EUAlbertina"/>
        </w:rPr>
        <w:t xml:space="preserve"> si má Česká republika i do budoucna udržet </w:t>
      </w:r>
      <w:r>
        <w:rPr>
          <w:rFonts w:cs="EUAlbertina"/>
        </w:rPr>
        <w:t xml:space="preserve">dobré dopravní napojení s okolními státy a současně se pokusit vyřešit </w:t>
      </w:r>
      <w:r w:rsidR="00C92ED3">
        <w:rPr>
          <w:rFonts w:cs="EUAlbertina"/>
        </w:rPr>
        <w:t>otázku</w:t>
      </w:r>
      <w:r>
        <w:rPr>
          <w:rFonts w:cs="EUAlbertina"/>
        </w:rPr>
        <w:t xml:space="preserve"> zlepšení napojení některých regionů na</w:t>
      </w:r>
      <w:r w:rsidR="00FE56C4">
        <w:rPr>
          <w:rFonts w:cs="EUAlbertina"/>
        </w:rPr>
        <w:t xml:space="preserve"> železniční dopravu, bude potřebné zajistit novou kapacitu</w:t>
      </w:r>
      <w:r>
        <w:rPr>
          <w:rFonts w:cs="EUAlbertina"/>
        </w:rPr>
        <w:t xml:space="preserve"> železniční sítě</w:t>
      </w:r>
      <w:r w:rsidR="00FE56C4">
        <w:rPr>
          <w:rFonts w:cs="EUAlbertina"/>
        </w:rPr>
        <w:t>, která současně umožní vyřešit</w:t>
      </w:r>
      <w:r>
        <w:rPr>
          <w:rFonts w:cs="EUAlbertina"/>
        </w:rPr>
        <w:t xml:space="preserve"> </w:t>
      </w:r>
      <w:r w:rsidR="00C92ED3">
        <w:rPr>
          <w:rFonts w:cs="EUAlbertina"/>
        </w:rPr>
        <w:t>problém</w:t>
      </w:r>
      <w:r>
        <w:rPr>
          <w:rFonts w:cs="EUAlbertina"/>
        </w:rPr>
        <w:t xml:space="preserve"> </w:t>
      </w:r>
      <w:r w:rsidR="00FE56C4">
        <w:rPr>
          <w:rFonts w:cs="EUAlbertina"/>
        </w:rPr>
        <w:t xml:space="preserve">provozní </w:t>
      </w:r>
      <w:r>
        <w:rPr>
          <w:rFonts w:cs="EUAlbertina"/>
        </w:rPr>
        <w:t xml:space="preserve">segregace jednotlivých segmentů vlaků. </w:t>
      </w:r>
      <w:r w:rsidR="00FE56C4">
        <w:rPr>
          <w:rFonts w:cs="EUAlbertina"/>
        </w:rPr>
        <w:t>P</w:t>
      </w:r>
      <w:r w:rsidR="00961D40">
        <w:rPr>
          <w:rFonts w:cs="EUAlbertina"/>
        </w:rPr>
        <w:t xml:space="preserve">rojekt </w:t>
      </w:r>
      <w:r w:rsidR="00FE56C4">
        <w:rPr>
          <w:rFonts w:cs="EUAlbertina"/>
        </w:rPr>
        <w:t xml:space="preserve">Rychlých spojení řeší obě otázky. Jeho součástí je i páteřní úsek </w:t>
      </w:r>
      <w:r w:rsidR="003F4A45" w:rsidRPr="00B01E8D">
        <w:rPr>
          <w:rFonts w:cs="EUAlbertina"/>
        </w:rPr>
        <w:t xml:space="preserve">z Prahy do </w:t>
      </w:r>
      <w:r w:rsidR="00B01E8D">
        <w:rPr>
          <w:rFonts w:cs="EUAlbertina"/>
        </w:rPr>
        <w:t>Brna a Břeclavi</w:t>
      </w:r>
      <w:r w:rsidR="003F4A45" w:rsidRPr="00B01E8D">
        <w:rPr>
          <w:rFonts w:cs="EUAlbertina"/>
        </w:rPr>
        <w:t>.</w:t>
      </w:r>
    </w:p>
    <w:p w:rsidR="0041296D" w:rsidRDefault="00E01F1C" w:rsidP="00B01E8D">
      <w:pPr>
        <w:ind w:firstLine="0"/>
        <w:rPr>
          <w:rFonts w:cs="EUAlbertina"/>
        </w:rPr>
      </w:pPr>
      <w:r w:rsidRPr="004A4ADE">
        <w:rPr>
          <w:b/>
          <w:u w:val="single"/>
        </w:rPr>
        <w:t xml:space="preserve">Konceptem </w:t>
      </w:r>
      <w:r w:rsidR="00D46785" w:rsidRPr="00CC3DC7">
        <w:rPr>
          <w:b/>
          <w:u w:val="single"/>
        </w:rPr>
        <w:t>Rychl</w:t>
      </w:r>
      <w:r w:rsidR="00D04796" w:rsidRPr="00CC3DC7">
        <w:rPr>
          <w:rFonts w:cs="EUAlbertina"/>
          <w:b/>
          <w:u w:val="single"/>
        </w:rPr>
        <w:t>ých</w:t>
      </w:r>
      <w:r w:rsidR="00706E3F" w:rsidRPr="00CC3DC7">
        <w:rPr>
          <w:b/>
          <w:u w:val="single"/>
        </w:rPr>
        <w:t xml:space="preserve"> </w:t>
      </w:r>
      <w:r w:rsidR="003F4A45" w:rsidRPr="00CC3DC7">
        <w:rPr>
          <w:b/>
          <w:u w:val="single"/>
        </w:rPr>
        <w:t xml:space="preserve">spojení </w:t>
      </w:r>
      <w:r w:rsidR="003F4A45" w:rsidRPr="004A4ADE">
        <w:rPr>
          <w:b/>
          <w:u w:val="single"/>
        </w:rPr>
        <w:t>(</w:t>
      </w:r>
      <w:r w:rsidRPr="004A4ADE">
        <w:rPr>
          <w:b/>
          <w:u w:val="single"/>
        </w:rPr>
        <w:t xml:space="preserve">dále </w:t>
      </w:r>
      <w:r w:rsidR="003F4A45" w:rsidRPr="004A4ADE">
        <w:rPr>
          <w:b/>
          <w:u w:val="single"/>
        </w:rPr>
        <w:t>RS) se rozumí provozně-infrastrukturní systém moderní železnice</w:t>
      </w:r>
      <w:r w:rsidR="003F4A45" w:rsidRPr="00B01E8D">
        <w:rPr>
          <w:rFonts w:cs="EUAlbertina"/>
        </w:rPr>
        <w:t>, který má za cíl posunout kvalitativní úroveň veřejné dopravy na území ČR a umožnit železnici zaujmout skutečnou páteřní roli</w:t>
      </w:r>
      <w:r w:rsidR="00D46785" w:rsidRPr="00B01E8D">
        <w:rPr>
          <w:rFonts w:cs="EUAlbertina"/>
        </w:rPr>
        <w:t xml:space="preserve"> v důležitých směrech</w:t>
      </w:r>
      <w:r w:rsidR="003F4A45" w:rsidRPr="00B01E8D">
        <w:rPr>
          <w:rFonts w:cs="EUAlbertina"/>
        </w:rPr>
        <w:t>.</w:t>
      </w:r>
    </w:p>
    <w:p w:rsidR="003F4A45" w:rsidRPr="00B01E8D" w:rsidRDefault="003F4A45" w:rsidP="00B01E8D">
      <w:pPr>
        <w:ind w:firstLine="0"/>
        <w:rPr>
          <w:rFonts w:cs="EUAlbertina"/>
        </w:rPr>
      </w:pPr>
      <w:r w:rsidRPr="00B01E8D">
        <w:rPr>
          <w:rFonts w:cs="EUAlbertina"/>
        </w:rPr>
        <w:t>Systém RS směřuje k vyrovnanému rozvoji želez</w:t>
      </w:r>
      <w:r w:rsidR="001F135E" w:rsidRPr="00B01E8D">
        <w:rPr>
          <w:rFonts w:cs="EUAlbertina"/>
        </w:rPr>
        <w:t>niční infrastruktury, vozidel a </w:t>
      </w:r>
      <w:r w:rsidRPr="00B01E8D">
        <w:rPr>
          <w:rFonts w:cs="EUAlbertina"/>
        </w:rPr>
        <w:t>jízdních řádů s cílem nabídnout atraktivní, tedy rychlou, častou a dostupnou dopravní službu maximálnímu počtu cestujících. V infrastrukturní rovině systém RS počítá s využitím vysokorychlostních tratí (VRT – novostavby s rychlostí přes 2</w:t>
      </w:r>
      <w:r w:rsidR="00CE2E3C" w:rsidRPr="00B01E8D">
        <w:rPr>
          <w:rFonts w:cs="EUAlbertina"/>
        </w:rPr>
        <w:t>0</w:t>
      </w:r>
      <w:r w:rsidRPr="00B01E8D">
        <w:rPr>
          <w:rFonts w:cs="EUAlbertina"/>
        </w:rPr>
        <w:t>0 km/h s maximální traťovou rychlostí až 350 km/h), úseků novostaveb pro smíšený provoz (konvenční tratě s traťovou rychlostí do 200 km/h) a tratích modernizovaných (s</w:t>
      </w:r>
      <w:r w:rsidR="00D322EE" w:rsidRPr="00B01E8D">
        <w:rPr>
          <w:rFonts w:cs="EUAlbertina"/>
        </w:rPr>
        <w:t> </w:t>
      </w:r>
      <w:r w:rsidRPr="00B01E8D">
        <w:rPr>
          <w:rFonts w:cs="EUAlbertina"/>
        </w:rPr>
        <w:t xml:space="preserve">traťovou rychlostí dle možností v jednotlivých případech). </w:t>
      </w:r>
      <w:r w:rsidR="0097619E" w:rsidRPr="00B01E8D">
        <w:rPr>
          <w:rFonts w:cs="EUAlbertina"/>
        </w:rPr>
        <w:t xml:space="preserve"> </w:t>
      </w:r>
      <w:r w:rsidR="00BA61B3">
        <w:rPr>
          <w:rFonts w:cs="EUAlbertina"/>
        </w:rPr>
        <w:t>Předpokládá se, že s</w:t>
      </w:r>
      <w:r w:rsidRPr="00B01E8D">
        <w:rPr>
          <w:rFonts w:cs="EUAlbertina"/>
        </w:rPr>
        <w:t>ystém RS přinese radikální zlepšení nejen do oblasti dálkové dopravy, ale také do segmentu meziregionální dopravy a zpro</w:t>
      </w:r>
      <w:r w:rsidR="004F48AB" w:rsidRPr="00B01E8D">
        <w:rPr>
          <w:rFonts w:cs="EUAlbertina"/>
        </w:rPr>
        <w:t>středkovaně lze uvažovat také o </w:t>
      </w:r>
      <w:r w:rsidRPr="00B01E8D">
        <w:rPr>
          <w:rFonts w:cs="EUAlbertina"/>
        </w:rPr>
        <w:t xml:space="preserve">přínosech pro nákladní a ostatní osobní </w:t>
      </w:r>
      <w:r w:rsidR="00CF1CDC" w:rsidRPr="00B01E8D">
        <w:rPr>
          <w:rFonts w:cs="EUAlbertina"/>
        </w:rPr>
        <w:t xml:space="preserve">(zejména regionální) </w:t>
      </w:r>
      <w:r w:rsidRPr="00B01E8D">
        <w:rPr>
          <w:rFonts w:cs="EUAlbertina"/>
        </w:rPr>
        <w:t xml:space="preserve">dopravu, která bude profitovat z uvolněné kapacity </w:t>
      </w:r>
      <w:r w:rsidR="00D46785" w:rsidRPr="00B01E8D">
        <w:rPr>
          <w:rFonts w:cs="EUAlbertina"/>
        </w:rPr>
        <w:t xml:space="preserve">na </w:t>
      </w:r>
      <w:r w:rsidRPr="00B01E8D">
        <w:rPr>
          <w:rFonts w:cs="EUAlbertina"/>
        </w:rPr>
        <w:t>stávajících tratí coby důsledku převedení části dopravy na novou infrastrukturu RS.</w:t>
      </w:r>
      <w:r w:rsidR="00FE56C4">
        <w:rPr>
          <w:rFonts w:cs="EUAlbertina"/>
        </w:rPr>
        <w:t xml:space="preserve"> To je </w:t>
      </w:r>
      <w:r w:rsidR="00FE56C4">
        <w:rPr>
          <w:rFonts w:cs="EUAlbertina"/>
        </w:rPr>
        <w:lastRenderedPageBreak/>
        <w:t>důležité zejména s ohledem na potřebu zajištění dostatečné kapacity pro nákladní dopravu, neboť ČR prochází čtyři z devíti nákladních koridorů</w:t>
      </w:r>
      <w:r w:rsidR="00B345B0">
        <w:rPr>
          <w:rFonts w:cs="EUAlbertina"/>
        </w:rPr>
        <w:t xml:space="preserve"> (RFC 5, 7, 8, 9)</w:t>
      </w:r>
      <w:r w:rsidR="00FE56C4">
        <w:rPr>
          <w:rFonts w:cs="EUAlbertina"/>
        </w:rPr>
        <w:t>.</w:t>
      </w:r>
    </w:p>
    <w:p w:rsidR="00E04863" w:rsidRDefault="0048674F" w:rsidP="00F74EF9">
      <w:pPr>
        <w:spacing w:after="600"/>
        <w:ind w:firstLine="0"/>
        <w:rPr>
          <w:rFonts w:cs="EUAlbertina"/>
        </w:rPr>
      </w:pPr>
      <w:r w:rsidRPr="00B01E8D">
        <w:rPr>
          <w:rFonts w:cs="EUAlbertina"/>
        </w:rPr>
        <w:t xml:space="preserve">Ministerstvo dopravy v současné době zpracovává dokument </w:t>
      </w:r>
      <w:r w:rsidR="00DC7F43">
        <w:rPr>
          <w:rFonts w:cs="EUAlbertina"/>
        </w:rPr>
        <w:t>„</w:t>
      </w:r>
      <w:r w:rsidR="00645A20">
        <w:rPr>
          <w:rFonts w:cs="EUAlbertina"/>
        </w:rPr>
        <w:t>Program</w:t>
      </w:r>
      <w:r w:rsidRPr="00B01E8D">
        <w:rPr>
          <w:rFonts w:cs="EUAlbertina"/>
        </w:rPr>
        <w:t xml:space="preserve"> rozvoje rychlých železničních spojení v ČR“, který bude po jeho dokončení </w:t>
      </w:r>
      <w:r w:rsidR="005B5B17">
        <w:rPr>
          <w:rFonts w:cs="EUAlbertina"/>
        </w:rPr>
        <w:t>schválen</w:t>
      </w:r>
      <w:r w:rsidR="005B5B17" w:rsidRPr="00B01E8D">
        <w:rPr>
          <w:rFonts w:cs="EUAlbertina"/>
        </w:rPr>
        <w:t xml:space="preserve"> </w:t>
      </w:r>
      <w:r w:rsidRPr="00B01E8D">
        <w:rPr>
          <w:rFonts w:cs="EUAlbertina"/>
        </w:rPr>
        <w:t>vládou ČR a bude sloužit jako základní koncepční dokument definující koncept RS na území ČR jako celek.</w:t>
      </w:r>
    </w:p>
    <w:p w:rsidR="00E04863" w:rsidRPr="00B01E8D" w:rsidRDefault="00E04863" w:rsidP="00F74EF9">
      <w:pPr>
        <w:spacing w:after="600"/>
        <w:ind w:firstLine="0"/>
        <w:rPr>
          <w:rFonts w:cs="EUAlbertina"/>
        </w:rPr>
      </w:pPr>
      <w:r>
        <w:rPr>
          <w:rFonts w:cs="EUAlbertina"/>
        </w:rPr>
        <w:t xml:space="preserve">Slova a slovní spojení </w:t>
      </w:r>
      <w:r w:rsidR="00A92F1D">
        <w:rPr>
          <w:rFonts w:cs="EUAlbertina"/>
        </w:rPr>
        <w:t>výslovně nedefinovaná v tomto dokumentu mají význam uvedený ve Smlouvě, nevyplývá-li z kontextu tohoto dokumentu jinak. Pojmem studie proveditelnosti nebo jen studie se v souladu se Smlouvou rozumí Dílo.</w:t>
      </w:r>
    </w:p>
    <w:p w:rsidR="003F4A45" w:rsidRPr="005300B7" w:rsidRDefault="003F4A45" w:rsidP="007404F0">
      <w:pPr>
        <w:pStyle w:val="StyleHeading110pt"/>
        <w:numPr>
          <w:ilvl w:val="0"/>
          <w:numId w:val="3"/>
        </w:numPr>
        <w:ind w:left="357" w:hanging="357"/>
      </w:pPr>
      <w:r w:rsidRPr="005300B7">
        <w:t>Cíle projektu</w:t>
      </w:r>
    </w:p>
    <w:p w:rsidR="00085AE6" w:rsidRPr="005300B7" w:rsidRDefault="00576764" w:rsidP="000D403B">
      <w:pPr>
        <w:spacing w:before="260" w:after="0"/>
        <w:ind w:firstLine="0"/>
        <w:rPr>
          <w:rFonts w:cs="EUAlbertina"/>
        </w:rPr>
      </w:pPr>
      <w:r w:rsidRPr="005300B7">
        <w:rPr>
          <w:rFonts w:cs="EUAlbertina"/>
        </w:rPr>
        <w:t xml:space="preserve">Navrhnout v rámci konceptu Rychlých spojení </w:t>
      </w:r>
      <w:r w:rsidR="0023170E">
        <w:rPr>
          <w:rFonts w:cs="EUAlbertina"/>
        </w:rPr>
        <w:t xml:space="preserve">proveditelné </w:t>
      </w:r>
      <w:r w:rsidRPr="005300B7">
        <w:rPr>
          <w:rFonts w:cs="EUAlbertina"/>
        </w:rPr>
        <w:t>řešení</w:t>
      </w:r>
      <w:r w:rsidR="003F4A45" w:rsidRPr="005300B7">
        <w:rPr>
          <w:rFonts w:cs="EUAlbertina"/>
        </w:rPr>
        <w:t xml:space="preserve"> pro uspokojení budoucí </w:t>
      </w:r>
      <w:r w:rsidR="00584F82" w:rsidRPr="005300B7">
        <w:rPr>
          <w:rFonts w:cs="EUAlbertina"/>
        </w:rPr>
        <w:t xml:space="preserve">vnitrostátní i </w:t>
      </w:r>
      <w:r w:rsidR="003F4A45" w:rsidRPr="005300B7">
        <w:rPr>
          <w:rFonts w:cs="EUAlbertina"/>
        </w:rPr>
        <w:t xml:space="preserve">přeshraniční přepravní poptávky </w:t>
      </w:r>
      <w:r w:rsidRPr="005300B7">
        <w:rPr>
          <w:rFonts w:cs="EUAlbertina"/>
        </w:rPr>
        <w:t xml:space="preserve">mezi Prahou </w:t>
      </w:r>
      <w:r w:rsidR="00584F82" w:rsidRPr="005300B7">
        <w:rPr>
          <w:rFonts w:cs="EUAlbertina"/>
        </w:rPr>
        <w:t>–</w:t>
      </w:r>
      <w:r w:rsidR="005300B7" w:rsidRPr="005300B7">
        <w:rPr>
          <w:rFonts w:cs="EUAlbertina"/>
        </w:rPr>
        <w:t xml:space="preserve"> Brnem – Břeclaví </w:t>
      </w:r>
      <w:r w:rsidR="005300B7">
        <w:rPr>
          <w:rFonts w:cs="EUAlbertina"/>
        </w:rPr>
        <w:t xml:space="preserve">pro segment osobní </w:t>
      </w:r>
      <w:r w:rsidRPr="005300B7">
        <w:rPr>
          <w:rFonts w:cs="EUAlbertina"/>
        </w:rPr>
        <w:t>dopravy</w:t>
      </w:r>
      <w:r w:rsidR="005300B7">
        <w:rPr>
          <w:rFonts w:cs="EUAlbertina"/>
        </w:rPr>
        <w:t xml:space="preserve"> dálkové a meziregionální</w:t>
      </w:r>
      <w:r w:rsidRPr="005300B7">
        <w:rPr>
          <w:rFonts w:cs="EUAlbertina"/>
        </w:rPr>
        <w:t>. Úsek</w:t>
      </w:r>
      <w:r w:rsidR="003F4A45" w:rsidRPr="005300B7">
        <w:rPr>
          <w:rFonts w:cs="EUAlbertina"/>
        </w:rPr>
        <w:t xml:space="preserve"> nov</w:t>
      </w:r>
      <w:r w:rsidR="001B453C" w:rsidRPr="005300B7">
        <w:rPr>
          <w:rFonts w:cs="EUAlbertina"/>
        </w:rPr>
        <w:t>é</w:t>
      </w:r>
      <w:r w:rsidR="003F4A45" w:rsidRPr="005300B7">
        <w:rPr>
          <w:rFonts w:cs="EUAlbertina"/>
        </w:rPr>
        <w:t xml:space="preserve"> vysokorychlostní tra</w:t>
      </w:r>
      <w:r w:rsidR="001B453C" w:rsidRPr="005300B7">
        <w:rPr>
          <w:rFonts w:cs="EUAlbertina"/>
        </w:rPr>
        <w:t>tě</w:t>
      </w:r>
      <w:r w:rsidR="003F4A45" w:rsidRPr="005300B7">
        <w:rPr>
          <w:rFonts w:cs="EUAlbertina"/>
        </w:rPr>
        <w:t xml:space="preserve"> Praha –</w:t>
      </w:r>
      <w:r w:rsidR="005300B7">
        <w:rPr>
          <w:rFonts w:cs="EUAlbertina"/>
        </w:rPr>
        <w:t xml:space="preserve"> Brno – Vranovice </w:t>
      </w:r>
      <w:r w:rsidR="00380B9A">
        <w:rPr>
          <w:rFonts w:cs="EUAlbertina"/>
        </w:rPr>
        <w:t>bude dimenzován</w:t>
      </w:r>
      <w:r w:rsidRPr="005300B7">
        <w:rPr>
          <w:rFonts w:cs="EUAlbertina"/>
        </w:rPr>
        <w:t xml:space="preserve"> </w:t>
      </w:r>
      <w:r w:rsidR="003F4A45" w:rsidRPr="005300B7">
        <w:rPr>
          <w:rFonts w:cs="EUAlbertina"/>
        </w:rPr>
        <w:t>pro osobní provoz</w:t>
      </w:r>
      <w:r w:rsidR="001B453C" w:rsidRPr="005300B7">
        <w:rPr>
          <w:rFonts w:cs="EUAlbertina"/>
        </w:rPr>
        <w:t xml:space="preserve">. </w:t>
      </w:r>
      <w:r w:rsidR="005300B7">
        <w:rPr>
          <w:rFonts w:cs="EUAlbertina"/>
        </w:rPr>
        <w:t>V úseku Vranovice – Břeclav se předpokládá</w:t>
      </w:r>
      <w:r w:rsidR="00646762">
        <w:rPr>
          <w:rFonts w:cs="EUAlbertina"/>
        </w:rPr>
        <w:t xml:space="preserve"> </w:t>
      </w:r>
      <w:r w:rsidR="0023170E">
        <w:rPr>
          <w:rFonts w:cs="EUAlbertina"/>
        </w:rPr>
        <w:t>využití v současnosti provozované infrastruktury s prověřením možností její modernizace a zvýšení parametrů</w:t>
      </w:r>
      <w:r w:rsidR="005300B7">
        <w:rPr>
          <w:rFonts w:cs="EUAlbertina"/>
        </w:rPr>
        <w:t>.</w:t>
      </w:r>
      <w:r w:rsidR="005300B7" w:rsidRPr="005300B7">
        <w:rPr>
          <w:rFonts w:cs="EUAlbertina"/>
        </w:rPr>
        <w:t xml:space="preserve"> </w:t>
      </w:r>
      <w:r w:rsidR="001B453C" w:rsidRPr="005300B7">
        <w:rPr>
          <w:rFonts w:cs="EUAlbertina"/>
        </w:rPr>
        <w:t>Nová trať</w:t>
      </w:r>
      <w:r w:rsidR="003F4A45" w:rsidRPr="005300B7">
        <w:rPr>
          <w:rFonts w:cs="EUAlbertina"/>
        </w:rPr>
        <w:t xml:space="preserve"> zkrátí jízdní doby v dálkové a meziregionální dopravě a </w:t>
      </w:r>
      <w:r w:rsidR="0023170E">
        <w:rPr>
          <w:rFonts w:cs="EUAlbertina"/>
        </w:rPr>
        <w:t>uvolní</w:t>
      </w:r>
      <w:r w:rsidR="0023170E" w:rsidRPr="005300B7">
        <w:rPr>
          <w:rFonts w:cs="EUAlbertina"/>
        </w:rPr>
        <w:t xml:space="preserve"> </w:t>
      </w:r>
      <w:r w:rsidR="0023170E">
        <w:rPr>
          <w:rFonts w:cs="EUAlbertina"/>
        </w:rPr>
        <w:t xml:space="preserve">v některých úsecích </w:t>
      </w:r>
      <w:r w:rsidR="001B453C" w:rsidRPr="005300B7">
        <w:rPr>
          <w:rFonts w:cs="EUAlbertina"/>
        </w:rPr>
        <w:t xml:space="preserve">kapacitu </w:t>
      </w:r>
      <w:r w:rsidR="0023170E">
        <w:rPr>
          <w:rFonts w:cs="EUAlbertina"/>
        </w:rPr>
        <w:t>konvenční</w:t>
      </w:r>
      <w:r w:rsidR="001B453C" w:rsidRPr="005300B7">
        <w:rPr>
          <w:rFonts w:cs="EUAlbertina"/>
        </w:rPr>
        <w:t xml:space="preserve"> železniční </w:t>
      </w:r>
      <w:r w:rsidRPr="005300B7">
        <w:rPr>
          <w:rFonts w:cs="EUAlbertina"/>
        </w:rPr>
        <w:t>infrastruktury</w:t>
      </w:r>
      <w:r w:rsidR="003F4A45" w:rsidRPr="005300B7">
        <w:rPr>
          <w:rFonts w:cs="EUAlbertina"/>
        </w:rPr>
        <w:t>.</w:t>
      </w:r>
      <w:r w:rsidR="00884EDA" w:rsidRPr="005300B7">
        <w:rPr>
          <w:rFonts w:cs="EUAlbertina"/>
        </w:rPr>
        <w:t xml:space="preserve"> </w:t>
      </w:r>
    </w:p>
    <w:p w:rsidR="00085AE6" w:rsidRPr="00B01E8D" w:rsidRDefault="00085AE6" w:rsidP="00085AE6">
      <w:pPr>
        <w:pStyle w:val="StyleHeading110pt"/>
        <w:numPr>
          <w:ilvl w:val="0"/>
          <w:numId w:val="3"/>
        </w:numPr>
        <w:ind w:left="357" w:hanging="357"/>
      </w:pPr>
      <w:r w:rsidRPr="00B01E8D">
        <w:t>Úkoly Studie proveditelnosti</w:t>
      </w:r>
    </w:p>
    <w:p w:rsidR="0023170E" w:rsidRPr="003E6D2B" w:rsidRDefault="003F4A45" w:rsidP="003C3858">
      <w:pPr>
        <w:spacing w:before="260" w:after="0"/>
        <w:ind w:firstLine="0"/>
        <w:rPr>
          <w:rFonts w:cs="Arial"/>
        </w:rPr>
      </w:pPr>
      <w:r w:rsidRPr="00646762">
        <w:rPr>
          <w:rFonts w:cs="EUAlbertina"/>
          <w:b/>
        </w:rPr>
        <w:t xml:space="preserve">Cílem </w:t>
      </w:r>
      <w:r w:rsidR="00584F82" w:rsidRPr="00646762">
        <w:rPr>
          <w:rFonts w:cs="EUAlbertina"/>
          <w:b/>
        </w:rPr>
        <w:t xml:space="preserve">studie </w:t>
      </w:r>
      <w:r w:rsidR="00584F82" w:rsidRPr="003C3858">
        <w:rPr>
          <w:rFonts w:cs="EUAlbertina"/>
          <w:b/>
        </w:rPr>
        <w:t>proveditelnosti</w:t>
      </w:r>
      <w:r w:rsidRPr="003C3858">
        <w:rPr>
          <w:rFonts w:cs="EUAlbertina"/>
          <w:b/>
        </w:rPr>
        <w:t xml:space="preserve"> je</w:t>
      </w:r>
      <w:r w:rsidR="00470944" w:rsidRPr="003C3858">
        <w:rPr>
          <w:rFonts w:cs="EUAlbertina"/>
          <w:b/>
        </w:rPr>
        <w:t>:</w:t>
      </w:r>
    </w:p>
    <w:p w:rsidR="0023170E" w:rsidRDefault="00380B9A" w:rsidP="003C3858">
      <w:pPr>
        <w:pStyle w:val="Odstavecseseznamem"/>
        <w:numPr>
          <w:ilvl w:val="0"/>
          <w:numId w:val="21"/>
        </w:numPr>
        <w:spacing w:before="260" w:after="0" w:line="276" w:lineRule="auto"/>
        <w:contextualSpacing/>
        <w:rPr>
          <w:rFonts w:cs="Arial"/>
        </w:rPr>
      </w:pPr>
      <w:r>
        <w:rPr>
          <w:rFonts w:cs="Arial"/>
        </w:rPr>
        <w:t xml:space="preserve">Vhodným </w:t>
      </w:r>
      <w:r w:rsidR="001226E1">
        <w:rPr>
          <w:rFonts w:cs="Arial"/>
        </w:rPr>
        <w:t>způsobem navrhnout</w:t>
      </w:r>
      <w:r w:rsidR="00584F82" w:rsidRPr="00B01E8D">
        <w:rPr>
          <w:rFonts w:cs="Arial"/>
        </w:rPr>
        <w:t xml:space="preserve"> </w:t>
      </w:r>
      <w:r w:rsidR="0023170E" w:rsidRPr="004A4ADE">
        <w:rPr>
          <w:rFonts w:cs="Arial"/>
        </w:rPr>
        <w:t>proveditelné</w:t>
      </w:r>
      <w:r w:rsidR="0023170E">
        <w:rPr>
          <w:rFonts w:cs="Arial"/>
        </w:rPr>
        <w:t xml:space="preserve"> řešení pro</w:t>
      </w:r>
      <w:r w:rsidR="0012554E">
        <w:rPr>
          <w:rFonts w:cs="Arial"/>
        </w:rPr>
        <w:t xml:space="preserve"> </w:t>
      </w:r>
      <w:r w:rsidR="00741B05">
        <w:rPr>
          <w:rFonts w:cs="Arial"/>
        </w:rPr>
        <w:t xml:space="preserve">novostavbu VRT v úseku Praha – Brno – Vranovice a pro </w:t>
      </w:r>
      <w:r w:rsidR="00741B05" w:rsidRPr="004A4ADE">
        <w:rPr>
          <w:rFonts w:cs="Arial"/>
        </w:rPr>
        <w:t xml:space="preserve">modernizaci konvenční železniční tratě Vranovice – Břeclav (dále jen „Projekt“) a to formou návrhu a zpětného ověření parametrů několika projektových variant, viz dále, a jejich porovnáním s variantou „bez </w:t>
      </w:r>
      <w:r w:rsidR="00897F1C" w:rsidRPr="004A4ADE">
        <w:rPr>
          <w:rFonts w:cs="Arial"/>
        </w:rPr>
        <w:t>P</w:t>
      </w:r>
      <w:r w:rsidR="00741B05" w:rsidRPr="004A4ADE">
        <w:rPr>
          <w:rFonts w:cs="Arial"/>
        </w:rPr>
        <w:t>rojektu“</w:t>
      </w:r>
      <w:r w:rsidR="0023170E" w:rsidRPr="004A4ADE">
        <w:rPr>
          <w:rFonts w:cs="Arial"/>
        </w:rPr>
        <w:t>. Za proveditelné je přitom možné označit jen takové řešení, které se ukáže jako průchodné (</w:t>
      </w:r>
      <w:r w:rsidR="0012554E" w:rsidRPr="004A4ADE">
        <w:rPr>
          <w:rFonts w:cs="Arial"/>
        </w:rPr>
        <w:t xml:space="preserve">především </w:t>
      </w:r>
      <w:r w:rsidR="004A4ADE" w:rsidRPr="004A4ADE">
        <w:rPr>
          <w:rFonts w:cs="Arial"/>
        </w:rPr>
        <w:t xml:space="preserve">z </w:t>
      </w:r>
      <w:r w:rsidR="0012554E" w:rsidRPr="004A4ADE">
        <w:rPr>
          <w:rFonts w:cs="Arial"/>
        </w:rPr>
        <w:t>hledisk</w:t>
      </w:r>
      <w:r w:rsidR="004A4ADE" w:rsidRPr="004A4ADE">
        <w:rPr>
          <w:rFonts w:cs="Arial"/>
        </w:rPr>
        <w:t>a</w:t>
      </w:r>
      <w:r w:rsidR="0012554E" w:rsidRPr="004A4ADE">
        <w:rPr>
          <w:rFonts w:cs="Arial"/>
        </w:rPr>
        <w:t xml:space="preserve"> </w:t>
      </w:r>
      <w:r w:rsidR="0023170E" w:rsidRPr="004A4ADE">
        <w:rPr>
          <w:rFonts w:cs="Arial"/>
        </w:rPr>
        <w:t>územně-plánovací dokumentace)</w:t>
      </w:r>
      <w:r w:rsidR="004A4ADE" w:rsidRPr="004A4ADE">
        <w:rPr>
          <w:rFonts w:cs="Arial"/>
        </w:rPr>
        <w:t>,</w:t>
      </w:r>
      <w:r w:rsidR="0023170E" w:rsidRPr="004A4ADE">
        <w:rPr>
          <w:rFonts w:cs="Arial"/>
        </w:rPr>
        <w:t xml:space="preserve"> </w:t>
      </w:r>
      <w:r w:rsidR="004A4ADE" w:rsidRPr="004A4ADE">
        <w:rPr>
          <w:rFonts w:cs="Arial"/>
        </w:rPr>
        <w:t>projednatelné</w:t>
      </w:r>
      <w:r w:rsidR="0023170E" w:rsidRPr="004A4ADE">
        <w:rPr>
          <w:rFonts w:cs="Arial"/>
        </w:rPr>
        <w:t xml:space="preserve"> (</w:t>
      </w:r>
      <w:r w:rsidR="0012554E" w:rsidRPr="004A4ADE">
        <w:rPr>
          <w:rFonts w:cs="Arial"/>
        </w:rPr>
        <w:t xml:space="preserve">především v navazujících </w:t>
      </w:r>
      <w:r w:rsidR="004A4ADE">
        <w:rPr>
          <w:rFonts w:cs="Arial"/>
        </w:rPr>
        <w:t xml:space="preserve">správních </w:t>
      </w:r>
      <w:r w:rsidR="0012554E" w:rsidRPr="004A4ADE">
        <w:rPr>
          <w:rFonts w:cs="Arial"/>
        </w:rPr>
        <w:t>řízeních</w:t>
      </w:r>
      <w:r w:rsidR="004A4ADE" w:rsidRPr="004A4ADE">
        <w:rPr>
          <w:rFonts w:cs="Arial"/>
        </w:rPr>
        <w:t>)</w:t>
      </w:r>
      <w:r w:rsidR="0012554E" w:rsidRPr="004A4ADE">
        <w:rPr>
          <w:rFonts w:cs="Arial"/>
        </w:rPr>
        <w:t xml:space="preserve"> a </w:t>
      </w:r>
      <w:r w:rsidR="0023170E" w:rsidRPr="004A4ADE">
        <w:rPr>
          <w:rFonts w:cs="Arial"/>
        </w:rPr>
        <w:t>ekonomicky</w:t>
      </w:r>
      <w:r w:rsidR="0023170E">
        <w:rPr>
          <w:rFonts w:cs="Arial"/>
        </w:rPr>
        <w:t xml:space="preserve"> efektivní</w:t>
      </w:r>
      <w:r w:rsidR="004A4ADE">
        <w:rPr>
          <w:rFonts w:cs="Arial"/>
        </w:rPr>
        <w:t>.</w:t>
      </w:r>
      <w:r w:rsidR="004A4ADE" w:rsidDel="004A4ADE">
        <w:rPr>
          <w:rFonts w:cs="Arial"/>
        </w:rPr>
        <w:t xml:space="preserve"> </w:t>
      </w:r>
    </w:p>
    <w:p w:rsidR="00C306E7" w:rsidRDefault="00741B05" w:rsidP="00085AE6">
      <w:pPr>
        <w:pStyle w:val="Odstavecseseznamem"/>
        <w:numPr>
          <w:ilvl w:val="0"/>
          <w:numId w:val="21"/>
        </w:numPr>
        <w:spacing w:before="260" w:after="0" w:line="276" w:lineRule="auto"/>
        <w:contextualSpacing/>
        <w:rPr>
          <w:rFonts w:cs="Arial"/>
        </w:rPr>
      </w:pPr>
      <w:r>
        <w:rPr>
          <w:rFonts w:cs="Arial"/>
        </w:rPr>
        <w:t>Ověřit, zda realizace Projektu a v jaké je</w:t>
      </w:r>
      <w:r w:rsidR="004A4ADE">
        <w:rPr>
          <w:rFonts w:cs="Arial"/>
        </w:rPr>
        <w:t>ho</w:t>
      </w:r>
      <w:r>
        <w:rPr>
          <w:rFonts w:cs="Arial"/>
        </w:rPr>
        <w:t xml:space="preserve"> konkrétní návrhové podobě přispěje a v jaké míře k </w:t>
      </w:r>
      <w:r w:rsidRPr="00B01E8D">
        <w:rPr>
          <w:rFonts w:cs="Arial"/>
        </w:rPr>
        <w:t xml:space="preserve">odstranění </w:t>
      </w:r>
      <w:r>
        <w:rPr>
          <w:rFonts w:cs="Arial"/>
        </w:rPr>
        <w:t xml:space="preserve">existujících i výhledových </w:t>
      </w:r>
      <w:r w:rsidRPr="00B01E8D">
        <w:rPr>
          <w:rFonts w:cs="Arial"/>
        </w:rPr>
        <w:t>kapacitní</w:t>
      </w:r>
      <w:r>
        <w:rPr>
          <w:rFonts w:cs="Arial"/>
        </w:rPr>
        <w:t>ch problémů na</w:t>
      </w:r>
      <w:r w:rsidRPr="00B01E8D">
        <w:rPr>
          <w:rFonts w:cs="Arial"/>
        </w:rPr>
        <w:t xml:space="preserve"> </w:t>
      </w:r>
      <w:r>
        <w:rPr>
          <w:rFonts w:cs="Arial"/>
        </w:rPr>
        <w:t xml:space="preserve">konvenční železniční </w:t>
      </w:r>
      <w:r w:rsidRPr="00B01E8D">
        <w:rPr>
          <w:rFonts w:cs="Arial"/>
        </w:rPr>
        <w:t>síti</w:t>
      </w:r>
      <w:r>
        <w:rPr>
          <w:rFonts w:cs="Arial"/>
        </w:rPr>
        <w:t xml:space="preserve"> a na síti silnic a dálnic (na základě podrobného návrhu varianty „bez Projektu“ a porovnáním tohoto stavu s projektovými variantami).</w:t>
      </w:r>
    </w:p>
    <w:p w:rsidR="003F4A45" w:rsidRPr="00B01E8D" w:rsidRDefault="00C306E7" w:rsidP="0042714E">
      <w:pPr>
        <w:pStyle w:val="Odstavecseseznamem"/>
        <w:numPr>
          <w:ilvl w:val="0"/>
          <w:numId w:val="21"/>
        </w:numPr>
        <w:spacing w:before="260" w:after="0" w:line="276" w:lineRule="auto"/>
        <w:contextualSpacing/>
        <w:rPr>
          <w:rFonts w:cs="Arial"/>
        </w:rPr>
      </w:pPr>
      <w:r>
        <w:t>O</w:t>
      </w:r>
      <w:r w:rsidR="000A45FC">
        <w:t>hodnotit</w:t>
      </w:r>
      <w:r w:rsidR="000A45FC" w:rsidRPr="00B01E8D">
        <w:t xml:space="preserve"> </w:t>
      </w:r>
      <w:r w:rsidR="00584F82" w:rsidRPr="00B01E8D">
        <w:t xml:space="preserve">příspěvek nové trati ke </w:t>
      </w:r>
      <w:r w:rsidR="00124993">
        <w:t>změně celkové</w:t>
      </w:r>
      <w:r w:rsidR="00124993" w:rsidRPr="00B01E8D">
        <w:t xml:space="preserve"> </w:t>
      </w:r>
      <w:r w:rsidR="00584F82" w:rsidRPr="00B01E8D">
        <w:t xml:space="preserve">hlukové </w:t>
      </w:r>
      <w:r w:rsidR="00D64ADC">
        <w:t xml:space="preserve">a emisní </w:t>
      </w:r>
      <w:r w:rsidR="003F4A45" w:rsidRPr="00B01E8D">
        <w:t>zátěž</w:t>
      </w:r>
      <w:r w:rsidR="00584F82" w:rsidRPr="00B01E8D">
        <w:t>e</w:t>
      </w:r>
      <w:r w:rsidR="003F4A45" w:rsidRPr="00B01E8D">
        <w:t xml:space="preserve"> </w:t>
      </w:r>
      <w:r w:rsidR="00124993">
        <w:t xml:space="preserve">obyvatelstva </w:t>
      </w:r>
      <w:r w:rsidR="003F4A45" w:rsidRPr="00B01E8D">
        <w:t>v </w:t>
      </w:r>
      <w:r w:rsidR="00584F82" w:rsidRPr="00B01E8D">
        <w:t xml:space="preserve">okolí </w:t>
      </w:r>
      <w:r w:rsidR="00124993">
        <w:t xml:space="preserve">současné i zřizované dopravní infrastruktury </w:t>
      </w:r>
      <w:r w:rsidR="0035155B" w:rsidRPr="00B01E8D">
        <w:rPr>
          <w:rFonts w:cs="Arial"/>
        </w:rPr>
        <w:t xml:space="preserve">a </w:t>
      </w:r>
      <w:r w:rsidR="00D64ADC">
        <w:rPr>
          <w:rFonts w:cs="Arial"/>
        </w:rPr>
        <w:t xml:space="preserve">ověřit </w:t>
      </w:r>
      <w:r w:rsidR="00EF2CA9">
        <w:rPr>
          <w:rFonts w:cs="Arial"/>
        </w:rPr>
        <w:t xml:space="preserve">její </w:t>
      </w:r>
      <w:r w:rsidR="00D64ADC">
        <w:rPr>
          <w:rFonts w:cs="Arial"/>
        </w:rPr>
        <w:t>příspěvek</w:t>
      </w:r>
      <w:r>
        <w:rPr>
          <w:rFonts w:cs="Arial"/>
        </w:rPr>
        <w:t xml:space="preserve"> </w:t>
      </w:r>
      <w:r w:rsidR="0035155B" w:rsidRPr="00B01E8D">
        <w:rPr>
          <w:rFonts w:cs="Arial"/>
        </w:rPr>
        <w:t>na životní prostředí a veřejné zdraví</w:t>
      </w:r>
      <w:r w:rsidR="00EF2CA9">
        <w:rPr>
          <w:rFonts w:cs="Arial"/>
        </w:rPr>
        <w:t xml:space="preserve"> v jejím okolí.</w:t>
      </w:r>
      <w:r w:rsidRPr="00B01E8D">
        <w:rPr>
          <w:rFonts w:cs="Arial"/>
        </w:rPr>
        <w:t xml:space="preserve"> </w:t>
      </w:r>
    </w:p>
    <w:p w:rsidR="00C775C4" w:rsidRDefault="00BD207E" w:rsidP="0042714E">
      <w:pPr>
        <w:pStyle w:val="Odstavecseseznamem"/>
        <w:numPr>
          <w:ilvl w:val="0"/>
          <w:numId w:val="21"/>
        </w:numPr>
        <w:spacing w:before="260" w:after="0" w:line="276" w:lineRule="auto"/>
        <w:contextualSpacing/>
        <w:rPr>
          <w:rFonts w:cs="Arial"/>
        </w:rPr>
      </w:pPr>
      <w:r>
        <w:rPr>
          <w:rFonts w:cs="Arial"/>
        </w:rPr>
        <w:t>V</w:t>
      </w:r>
      <w:r w:rsidR="00A25C35">
        <w:rPr>
          <w:rFonts w:cs="Arial"/>
        </w:rPr>
        <w:t>yjádřit</w:t>
      </w:r>
      <w:r w:rsidR="00584F82" w:rsidRPr="00B01E8D">
        <w:rPr>
          <w:rFonts w:cs="Arial"/>
        </w:rPr>
        <w:t xml:space="preserve"> přínosy </w:t>
      </w:r>
      <w:r w:rsidR="00696BFC">
        <w:rPr>
          <w:rFonts w:cs="Arial"/>
        </w:rPr>
        <w:t>plynoucí</w:t>
      </w:r>
      <w:r w:rsidR="00EF2CA9">
        <w:rPr>
          <w:rFonts w:cs="Arial"/>
        </w:rPr>
        <w:t xml:space="preserve"> z</w:t>
      </w:r>
      <w:r w:rsidR="00696BFC">
        <w:rPr>
          <w:rFonts w:cs="Arial"/>
        </w:rPr>
        <w:t xml:space="preserve"> </w:t>
      </w:r>
      <w:r>
        <w:rPr>
          <w:rFonts w:cs="Arial"/>
        </w:rPr>
        <w:t>P</w:t>
      </w:r>
      <w:r w:rsidR="00D64ADC">
        <w:rPr>
          <w:rFonts w:cs="Arial"/>
        </w:rPr>
        <w:t>rojektu v rámci ekonomického ho</w:t>
      </w:r>
      <w:r w:rsidR="00D64ADC" w:rsidRPr="003E6D2B">
        <w:rPr>
          <w:rFonts w:cs="Arial"/>
        </w:rPr>
        <w:t>dnocení dle platné metodiky ekonomického hodnocení (především podrobná kvantifikace přínosů</w:t>
      </w:r>
      <w:r w:rsidR="00D64ADC">
        <w:rPr>
          <w:rFonts w:cs="Arial"/>
        </w:rPr>
        <w:t xml:space="preserve"> </w:t>
      </w:r>
      <w:r w:rsidR="00584F82" w:rsidRPr="00B01E8D">
        <w:rPr>
          <w:rFonts w:cs="Arial"/>
        </w:rPr>
        <w:t>z</w:t>
      </w:r>
      <w:r w:rsidR="0035155B" w:rsidRPr="00B01E8D">
        <w:rPr>
          <w:rFonts w:cs="Arial"/>
        </w:rPr>
        <w:t>e</w:t>
      </w:r>
      <w:r w:rsidR="00584F82" w:rsidRPr="00B01E8D">
        <w:rPr>
          <w:rFonts w:cs="Arial"/>
        </w:rPr>
        <w:t xml:space="preserve"> zkrácení </w:t>
      </w:r>
      <w:r w:rsidR="003F4A45" w:rsidRPr="00B01E8D">
        <w:rPr>
          <w:rFonts w:cs="Arial"/>
        </w:rPr>
        <w:t xml:space="preserve">cestovní doby </w:t>
      </w:r>
      <w:r w:rsidR="00741B05">
        <w:rPr>
          <w:rFonts w:cs="Arial"/>
        </w:rPr>
        <w:t xml:space="preserve">cestujících v projektových variantách jejich porovnáním s variantou bez </w:t>
      </w:r>
      <w:r w:rsidR="00A92F1D">
        <w:rPr>
          <w:rFonts w:cs="Arial"/>
        </w:rPr>
        <w:t>P</w:t>
      </w:r>
      <w:r w:rsidR="00741B05">
        <w:rPr>
          <w:rFonts w:cs="Arial"/>
        </w:rPr>
        <w:t>rojektu</w:t>
      </w:r>
      <w:r w:rsidR="00D64ADC">
        <w:rPr>
          <w:rFonts w:cs="Arial"/>
        </w:rPr>
        <w:t>, přínosy z indukované dopravy)</w:t>
      </w:r>
      <w:r w:rsidR="00C775C4">
        <w:rPr>
          <w:rFonts w:cs="Arial"/>
        </w:rPr>
        <w:t>.</w:t>
      </w:r>
    </w:p>
    <w:p w:rsidR="00C775C4" w:rsidRDefault="00D64ADC" w:rsidP="0042714E">
      <w:pPr>
        <w:pStyle w:val="Odstavecseseznamem"/>
        <w:numPr>
          <w:ilvl w:val="0"/>
          <w:numId w:val="21"/>
        </w:numPr>
        <w:spacing w:before="260" w:after="0" w:line="276" w:lineRule="auto"/>
        <w:contextualSpacing/>
        <w:rPr>
          <w:rFonts w:cs="Arial"/>
        </w:rPr>
      </w:pPr>
      <w:r>
        <w:rPr>
          <w:rFonts w:cs="Arial"/>
        </w:rPr>
        <w:t>V projektových variantách zpracovat n</w:t>
      </w:r>
      <w:r w:rsidRPr="00B01E8D">
        <w:rPr>
          <w:rFonts w:cs="Arial"/>
        </w:rPr>
        <w:t>ávrh</w:t>
      </w:r>
      <w:r w:rsidR="00FE0914" w:rsidRPr="00B01E8D">
        <w:rPr>
          <w:rFonts w:cs="Arial"/>
        </w:rPr>
        <w:t xml:space="preserve"> </w:t>
      </w:r>
      <w:r w:rsidR="0025743C" w:rsidRPr="00B01E8D">
        <w:rPr>
          <w:rFonts w:cs="Arial"/>
        </w:rPr>
        <w:t xml:space="preserve">zlepšení </w:t>
      </w:r>
      <w:r w:rsidR="003F4A45" w:rsidRPr="00B01E8D">
        <w:rPr>
          <w:rFonts w:cs="Arial"/>
        </w:rPr>
        <w:t>dopravní obslužnost</w:t>
      </w:r>
      <w:r w:rsidR="00FE0914" w:rsidRPr="00B01E8D">
        <w:rPr>
          <w:rFonts w:cs="Arial"/>
        </w:rPr>
        <w:t>i</w:t>
      </w:r>
      <w:r w:rsidR="00EF2CA9">
        <w:rPr>
          <w:rFonts w:cs="Arial"/>
        </w:rPr>
        <w:t xml:space="preserve"> </w:t>
      </w:r>
      <w:r w:rsidR="00AE34CD">
        <w:rPr>
          <w:rFonts w:cs="Arial"/>
        </w:rPr>
        <w:t>dotčeného území</w:t>
      </w:r>
      <w:r w:rsidR="00BD207E">
        <w:rPr>
          <w:rFonts w:cs="Arial"/>
        </w:rPr>
        <w:t xml:space="preserve"> </w:t>
      </w:r>
      <w:r w:rsidR="00EF2CA9">
        <w:rPr>
          <w:rFonts w:cs="Arial"/>
        </w:rPr>
        <w:t>železniční dopravou</w:t>
      </w:r>
      <w:r w:rsidR="00EF2CA9" w:rsidRPr="00B01E8D">
        <w:rPr>
          <w:rFonts w:cs="Arial"/>
        </w:rPr>
        <w:t xml:space="preserve"> </w:t>
      </w:r>
      <w:r w:rsidR="003F4A45" w:rsidRPr="00B01E8D">
        <w:rPr>
          <w:rFonts w:cs="Arial"/>
        </w:rPr>
        <w:t>a</w:t>
      </w:r>
      <w:r>
        <w:rPr>
          <w:rFonts w:cs="Arial"/>
        </w:rPr>
        <w:t xml:space="preserve"> srovnat </w:t>
      </w:r>
      <w:r w:rsidR="00BD207E">
        <w:rPr>
          <w:rFonts w:cs="Arial"/>
        </w:rPr>
        <w:t xml:space="preserve">přínosy </w:t>
      </w:r>
      <w:r>
        <w:rPr>
          <w:rFonts w:cs="Arial"/>
        </w:rPr>
        <w:t>a zápory jednotlivých navrhovaných řešení.</w:t>
      </w:r>
    </w:p>
    <w:p w:rsidR="00C775C4" w:rsidRPr="00B01E8D" w:rsidRDefault="00C775C4" w:rsidP="0042714E">
      <w:pPr>
        <w:pStyle w:val="Odstavecseseznamem"/>
        <w:numPr>
          <w:ilvl w:val="0"/>
          <w:numId w:val="21"/>
        </w:numPr>
        <w:spacing w:before="260" w:after="0" w:line="276" w:lineRule="auto"/>
        <w:contextualSpacing/>
        <w:rPr>
          <w:rFonts w:cs="Arial"/>
        </w:rPr>
      </w:pPr>
      <w:r w:rsidRPr="00292E45">
        <w:rPr>
          <w:rFonts w:cs="Arial"/>
        </w:rPr>
        <w:t>Ohodnotit přínosy plynoucí ze zlepšení dopravní obslužnosti ve Středočeském kraji, Kraji Vysočina a Jihomoravském, Zlínském a Moravskoslezském kraji v důsledku uvolnění kapacity stávající železniční sítě,</w:t>
      </w:r>
    </w:p>
    <w:p w:rsidR="00C775C4" w:rsidRDefault="00164F93">
      <w:pPr>
        <w:pStyle w:val="Odstavecseseznamem"/>
        <w:numPr>
          <w:ilvl w:val="0"/>
          <w:numId w:val="21"/>
        </w:numPr>
        <w:spacing w:before="260" w:after="0" w:line="276" w:lineRule="auto"/>
        <w:contextualSpacing/>
        <w:rPr>
          <w:rFonts w:cs="Arial"/>
        </w:rPr>
      </w:pPr>
      <w:r w:rsidRPr="00C775C4">
        <w:rPr>
          <w:rFonts w:cs="Arial"/>
        </w:rPr>
        <w:t xml:space="preserve">Ohodnotit </w:t>
      </w:r>
      <w:r w:rsidR="00FE0914" w:rsidRPr="00C775C4">
        <w:rPr>
          <w:rFonts w:cs="Arial"/>
        </w:rPr>
        <w:t xml:space="preserve">potenciál </w:t>
      </w:r>
      <w:r w:rsidR="003F4A45" w:rsidRPr="00C775C4">
        <w:rPr>
          <w:rFonts w:cs="Arial"/>
        </w:rPr>
        <w:t>přesun</w:t>
      </w:r>
      <w:r w:rsidR="00FE0914" w:rsidRPr="00C775C4">
        <w:rPr>
          <w:rFonts w:cs="Arial"/>
        </w:rPr>
        <w:t>u</w:t>
      </w:r>
      <w:r w:rsidR="003F4A45" w:rsidRPr="00C775C4">
        <w:rPr>
          <w:rFonts w:cs="Arial"/>
        </w:rPr>
        <w:t xml:space="preserve"> </w:t>
      </w:r>
      <w:r w:rsidR="00B0263D" w:rsidRPr="00C775C4">
        <w:rPr>
          <w:rFonts w:cs="Arial"/>
        </w:rPr>
        <w:t xml:space="preserve">části přepravních proudů </w:t>
      </w:r>
      <w:r w:rsidRPr="00C775C4">
        <w:rPr>
          <w:rFonts w:cs="Arial"/>
        </w:rPr>
        <w:t>osobní a nákladní dopravy</w:t>
      </w:r>
      <w:r w:rsidR="00B0263D" w:rsidRPr="00C775C4">
        <w:rPr>
          <w:rFonts w:cs="Arial"/>
        </w:rPr>
        <w:t xml:space="preserve"> ze </w:t>
      </w:r>
      <w:r w:rsidR="003F4A45" w:rsidRPr="00C775C4">
        <w:rPr>
          <w:rFonts w:cs="Arial"/>
        </w:rPr>
        <w:t xml:space="preserve">silniční </w:t>
      </w:r>
      <w:r w:rsidR="00B0263D" w:rsidRPr="00C775C4">
        <w:rPr>
          <w:rFonts w:cs="Arial"/>
        </w:rPr>
        <w:t>sítě na železniční</w:t>
      </w:r>
      <w:r w:rsidR="00FE0914" w:rsidRPr="00C775C4">
        <w:rPr>
          <w:rFonts w:cs="Arial"/>
        </w:rPr>
        <w:t xml:space="preserve"> v souvislosti s navrhovaným navýšením kapacity železniční dopravy</w:t>
      </w:r>
      <w:r w:rsidRPr="00C775C4">
        <w:rPr>
          <w:rFonts w:cs="Arial"/>
        </w:rPr>
        <w:t>,</w:t>
      </w:r>
    </w:p>
    <w:p w:rsidR="00C775C4" w:rsidRPr="00E37FB5" w:rsidRDefault="00164F93">
      <w:pPr>
        <w:pStyle w:val="Odstavecseseznamem"/>
        <w:numPr>
          <w:ilvl w:val="0"/>
          <w:numId w:val="21"/>
        </w:numPr>
        <w:spacing w:before="260" w:after="0" w:line="276" w:lineRule="auto"/>
        <w:contextualSpacing/>
        <w:rPr>
          <w:rFonts w:cs="Arial"/>
        </w:rPr>
      </w:pPr>
      <w:r w:rsidRPr="003E6D2B">
        <w:rPr>
          <w:rFonts w:cs="Arial"/>
        </w:rPr>
        <w:lastRenderedPageBreak/>
        <w:t xml:space="preserve">Ohodnotit vliv </w:t>
      </w:r>
      <w:r w:rsidRPr="00CE2569">
        <w:rPr>
          <w:rFonts w:cs="Arial"/>
        </w:rPr>
        <w:t xml:space="preserve">realizace nové tratě </w:t>
      </w:r>
      <w:r w:rsidR="007743C4" w:rsidRPr="00CE2569">
        <w:rPr>
          <w:rFonts w:cs="Arial"/>
        </w:rPr>
        <w:t>Praha – Brno – (</w:t>
      </w:r>
      <w:r w:rsidR="007743C4" w:rsidRPr="00AD3726">
        <w:rPr>
          <w:rFonts w:cs="Arial"/>
        </w:rPr>
        <w:t xml:space="preserve">Břeclav) </w:t>
      </w:r>
      <w:r w:rsidRPr="002B6D46">
        <w:rPr>
          <w:rFonts w:cs="Arial"/>
        </w:rPr>
        <w:t xml:space="preserve">na </w:t>
      </w:r>
      <w:r w:rsidRPr="00E37FB5">
        <w:rPr>
          <w:rFonts w:cs="Arial"/>
        </w:rPr>
        <w:t xml:space="preserve">zvýšení mobility </w:t>
      </w:r>
      <w:r w:rsidR="007743C4" w:rsidRPr="00E37FB5">
        <w:rPr>
          <w:rFonts w:cs="Arial"/>
        </w:rPr>
        <w:t>obyvatel a dopad do přepravního zatížení ostatních tratí železniční sítě ČR</w:t>
      </w:r>
      <w:r w:rsidR="00FC660C">
        <w:rPr>
          <w:rFonts w:cs="Arial"/>
        </w:rPr>
        <w:t xml:space="preserve"> na definovaném území (viz dále)</w:t>
      </w:r>
      <w:r w:rsidR="00BD207E">
        <w:rPr>
          <w:rFonts w:cs="Arial"/>
        </w:rPr>
        <w:t>.</w:t>
      </w:r>
    </w:p>
    <w:p w:rsidR="00C30EF7" w:rsidRPr="003E6D2B" w:rsidRDefault="00191D50" w:rsidP="008D23A5">
      <w:pPr>
        <w:pStyle w:val="Odstavecseseznamem"/>
        <w:numPr>
          <w:ilvl w:val="0"/>
          <w:numId w:val="21"/>
        </w:numPr>
        <w:spacing w:before="260" w:after="0" w:line="276" w:lineRule="auto"/>
        <w:contextualSpacing/>
        <w:rPr>
          <w:rFonts w:cs="Arial"/>
        </w:rPr>
      </w:pPr>
      <w:r>
        <w:rPr>
          <w:rFonts w:cs="Arial"/>
        </w:rPr>
        <w:t>P</w:t>
      </w:r>
      <w:r w:rsidR="00C30EF7" w:rsidRPr="00C775C4">
        <w:rPr>
          <w:rFonts w:cs="Arial"/>
        </w:rPr>
        <w:t xml:space="preserve">orovnat rizikovost jednotlivých </w:t>
      </w:r>
      <w:r>
        <w:rPr>
          <w:rFonts w:cs="Arial"/>
        </w:rPr>
        <w:t xml:space="preserve">projektových </w:t>
      </w:r>
      <w:r w:rsidR="00C30EF7" w:rsidRPr="00C775C4">
        <w:rPr>
          <w:rFonts w:cs="Arial"/>
        </w:rPr>
        <w:t xml:space="preserve">variant a u </w:t>
      </w:r>
      <w:r>
        <w:rPr>
          <w:rFonts w:cs="Arial"/>
        </w:rPr>
        <w:t xml:space="preserve">výsledných </w:t>
      </w:r>
      <w:r w:rsidR="00C30EF7" w:rsidRPr="00C775C4">
        <w:rPr>
          <w:rFonts w:cs="Arial"/>
        </w:rPr>
        <w:t xml:space="preserve">variant navrhnout způsob eliminace, resp. řízení identifikovaných rizik v průběhu následující </w:t>
      </w:r>
      <w:r>
        <w:rPr>
          <w:rFonts w:cs="Arial"/>
        </w:rPr>
        <w:t>fází.</w:t>
      </w:r>
    </w:p>
    <w:p w:rsidR="00C30EF7" w:rsidRPr="00E96218" w:rsidRDefault="00C30EF7">
      <w:pPr>
        <w:pStyle w:val="Odstavecseseznamem"/>
        <w:numPr>
          <w:ilvl w:val="0"/>
          <w:numId w:val="21"/>
        </w:numPr>
        <w:spacing w:before="260" w:after="0" w:line="276" w:lineRule="auto"/>
        <w:contextualSpacing/>
        <w:rPr>
          <w:rFonts w:cs="Arial"/>
        </w:rPr>
      </w:pPr>
      <w:r>
        <w:rPr>
          <w:rFonts w:cs="Arial"/>
        </w:rPr>
        <w:t xml:space="preserve">Zajistit předběžné projednání </w:t>
      </w:r>
      <w:r w:rsidR="008D23A5">
        <w:rPr>
          <w:rFonts w:cs="Arial"/>
        </w:rPr>
        <w:t>finálních</w:t>
      </w:r>
      <w:r>
        <w:rPr>
          <w:rFonts w:cs="Arial"/>
        </w:rPr>
        <w:t xml:space="preserve"> návrhových variant s dotčenými územně-samosprávnými celky na úrovni krajů a obcí s rozšířenou působností, v jejichž správním obvodu se návrhové varianty budou prověřovat.</w:t>
      </w:r>
    </w:p>
    <w:p w:rsidR="00BD207E" w:rsidRPr="005557B2" w:rsidRDefault="00BD207E" w:rsidP="00BD207E">
      <w:pPr>
        <w:spacing w:before="260" w:after="0"/>
        <w:rPr>
          <w:rFonts w:cs="EUAlbertina"/>
          <w:b/>
        </w:rPr>
      </w:pPr>
      <w:r w:rsidRPr="005557B2">
        <w:rPr>
          <w:rFonts w:cs="EUAlbertina"/>
          <w:b/>
        </w:rPr>
        <w:t>V obecné rovině je pak úkolem S</w:t>
      </w:r>
      <w:r>
        <w:rPr>
          <w:rFonts w:cs="EUAlbertina"/>
          <w:b/>
        </w:rPr>
        <w:t>tudie proveditelnosti</w:t>
      </w:r>
      <w:r w:rsidRPr="005557B2">
        <w:rPr>
          <w:rFonts w:cs="EUAlbertina"/>
          <w:b/>
        </w:rPr>
        <w:t xml:space="preserve"> rozpracovat a </w:t>
      </w:r>
      <w:r>
        <w:rPr>
          <w:rFonts w:cs="EUAlbertina"/>
          <w:b/>
        </w:rPr>
        <w:t xml:space="preserve">v případě prokazatelného pozitivního vlivu </w:t>
      </w:r>
      <w:r w:rsidRPr="005557B2">
        <w:rPr>
          <w:rFonts w:cs="EUAlbertina"/>
          <w:b/>
        </w:rPr>
        <w:t>do přínosů Projektu zahrnout vlivy z níže uvedených oblastí:</w:t>
      </w:r>
    </w:p>
    <w:p w:rsidR="003F4A45" w:rsidRPr="00B01E8D" w:rsidRDefault="00470944" w:rsidP="00D479E1">
      <w:pPr>
        <w:pStyle w:val="Odstavecseseznamem"/>
        <w:numPr>
          <w:ilvl w:val="0"/>
          <w:numId w:val="6"/>
        </w:numPr>
        <w:spacing w:before="260" w:after="0" w:line="276" w:lineRule="auto"/>
        <w:ind w:left="1134" w:hanging="425"/>
        <w:contextualSpacing/>
        <w:rPr>
          <w:rFonts w:cs="Arial"/>
        </w:rPr>
      </w:pPr>
      <w:r>
        <w:rPr>
          <w:rFonts w:cs="Arial"/>
        </w:rPr>
        <w:t>P</w:t>
      </w:r>
      <w:r w:rsidR="003F4A45" w:rsidRPr="00B01E8D">
        <w:rPr>
          <w:rFonts w:cs="Arial"/>
        </w:rPr>
        <w:t>osílení hospodářské soudržnosti mezi jednotlivými evropskými zeměmi a regiony</w:t>
      </w:r>
      <w:r w:rsidR="00C30EF7">
        <w:rPr>
          <w:rFonts w:cs="Arial"/>
        </w:rPr>
        <w:t xml:space="preserve"> – </w:t>
      </w:r>
      <w:r w:rsidR="0010237C">
        <w:rPr>
          <w:rFonts w:cs="Arial"/>
        </w:rPr>
        <w:t>porovnáním s relevantními (ČR podobnými) zahraničními příklady; zpracovat možný předpoklad změn v této oblasti</w:t>
      </w:r>
      <w:r>
        <w:rPr>
          <w:rFonts w:cs="Arial"/>
        </w:rPr>
        <w:t>.</w:t>
      </w:r>
    </w:p>
    <w:p w:rsidR="00156775" w:rsidRDefault="00470944" w:rsidP="00D479E1">
      <w:pPr>
        <w:pStyle w:val="Odstavecseseznamem"/>
        <w:numPr>
          <w:ilvl w:val="0"/>
          <w:numId w:val="6"/>
        </w:numPr>
        <w:spacing w:before="260" w:after="0" w:line="276" w:lineRule="auto"/>
        <w:ind w:left="1134" w:hanging="425"/>
        <w:contextualSpacing/>
        <w:rPr>
          <w:rFonts w:cs="Arial"/>
        </w:rPr>
      </w:pPr>
      <w:r>
        <w:rPr>
          <w:rFonts w:cs="Arial"/>
        </w:rPr>
        <w:t>Z</w:t>
      </w:r>
      <w:r w:rsidR="00156775">
        <w:rPr>
          <w:rFonts w:cs="Arial"/>
        </w:rPr>
        <w:t xml:space="preserve">lepšení </w:t>
      </w:r>
      <w:r w:rsidR="00642867">
        <w:rPr>
          <w:rFonts w:cs="Arial"/>
        </w:rPr>
        <w:t xml:space="preserve">podmínek pro zvýšení </w:t>
      </w:r>
      <w:r w:rsidR="00156775">
        <w:rPr>
          <w:rFonts w:cs="Arial"/>
        </w:rPr>
        <w:t>mobility obyvatelstva ČR</w:t>
      </w:r>
      <w:r w:rsidR="000A7A4E">
        <w:rPr>
          <w:rFonts w:cs="Arial"/>
        </w:rPr>
        <w:t>,</w:t>
      </w:r>
      <w:r w:rsidR="00C30EF7">
        <w:rPr>
          <w:rFonts w:cs="Arial"/>
        </w:rPr>
        <w:t xml:space="preserve"> – kvantifikace v rámci </w:t>
      </w:r>
      <w:r w:rsidR="0010237C">
        <w:rPr>
          <w:rFonts w:cs="Arial"/>
        </w:rPr>
        <w:t xml:space="preserve">vyhodnocení možných celospolečenských/makroekonomických přínosů nad rámec přínosů zahrnovaných dle </w:t>
      </w:r>
      <w:r w:rsidR="005F041A">
        <w:rPr>
          <w:rFonts w:cs="Arial"/>
        </w:rPr>
        <w:t xml:space="preserve">v době zadání </w:t>
      </w:r>
      <w:r w:rsidR="005F041A" w:rsidRPr="00E37FB5">
        <w:rPr>
          <w:rFonts w:cs="Arial"/>
        </w:rPr>
        <w:t xml:space="preserve">platné </w:t>
      </w:r>
      <w:r w:rsidR="0010237C" w:rsidRPr="008D23A5">
        <w:rPr>
          <w:rFonts w:cs="Arial"/>
        </w:rPr>
        <w:t>metodiky</w:t>
      </w:r>
      <w:r w:rsidR="0010237C" w:rsidRPr="00E37FB5">
        <w:rPr>
          <w:rFonts w:cs="Arial"/>
        </w:rPr>
        <w:t xml:space="preserve"> </w:t>
      </w:r>
      <w:r w:rsidR="005F041A" w:rsidRPr="00E37FB5">
        <w:rPr>
          <w:rFonts w:cs="Arial"/>
        </w:rPr>
        <w:t>pro</w:t>
      </w:r>
      <w:r w:rsidR="005F041A">
        <w:rPr>
          <w:rFonts w:cs="Arial"/>
        </w:rPr>
        <w:t xml:space="preserve"> ekonomické posuzování dopravních staveb </w:t>
      </w:r>
      <w:r w:rsidR="0010237C" w:rsidRPr="00D479E1">
        <w:rPr>
          <w:rFonts w:cs="Arial"/>
        </w:rPr>
        <w:t xml:space="preserve">do </w:t>
      </w:r>
      <w:r w:rsidR="00C30EF7" w:rsidRPr="0010237C">
        <w:rPr>
          <w:rFonts w:cs="Arial"/>
        </w:rPr>
        <w:t>analýzy přínosů a nákladů</w:t>
      </w:r>
      <w:r w:rsidR="0010237C" w:rsidRPr="0010237C">
        <w:rPr>
          <w:rFonts w:cs="Arial"/>
        </w:rPr>
        <w:t>.</w:t>
      </w:r>
    </w:p>
    <w:p w:rsidR="003F4A45" w:rsidRPr="00B01E8D" w:rsidRDefault="00470944" w:rsidP="00D479E1">
      <w:pPr>
        <w:pStyle w:val="Odstavecseseznamem"/>
        <w:numPr>
          <w:ilvl w:val="0"/>
          <w:numId w:val="6"/>
        </w:numPr>
        <w:spacing w:before="260" w:after="0" w:line="276" w:lineRule="auto"/>
        <w:ind w:left="1134" w:hanging="425"/>
        <w:contextualSpacing/>
        <w:rPr>
          <w:rFonts w:cs="Arial"/>
        </w:rPr>
      </w:pPr>
      <w:r>
        <w:rPr>
          <w:rFonts w:cs="Arial"/>
        </w:rPr>
        <w:t>Z</w:t>
      </w:r>
      <w:r w:rsidR="003F4A45" w:rsidRPr="00B01E8D">
        <w:rPr>
          <w:rFonts w:cs="Arial"/>
        </w:rPr>
        <w:t xml:space="preserve">lepšení </w:t>
      </w:r>
      <w:r w:rsidR="00B255D8" w:rsidRPr="00B01E8D">
        <w:rPr>
          <w:rFonts w:cs="Arial"/>
        </w:rPr>
        <w:t xml:space="preserve">efektivity </w:t>
      </w:r>
      <w:r w:rsidR="0010237C">
        <w:rPr>
          <w:rFonts w:cs="Arial"/>
        </w:rPr>
        <w:t xml:space="preserve">a udržitelnosti </w:t>
      </w:r>
      <w:r w:rsidR="003F4A45" w:rsidRPr="00B01E8D">
        <w:rPr>
          <w:rFonts w:cs="Arial"/>
        </w:rPr>
        <w:t>dopravy</w:t>
      </w:r>
      <w:r w:rsidR="00C30EF7">
        <w:rPr>
          <w:rFonts w:cs="Arial"/>
        </w:rPr>
        <w:t xml:space="preserve"> </w:t>
      </w:r>
      <w:r w:rsidR="0010237C">
        <w:rPr>
          <w:rFonts w:cs="Arial"/>
        </w:rPr>
        <w:t>–</w:t>
      </w:r>
      <w:r w:rsidR="00C30EF7">
        <w:rPr>
          <w:rFonts w:cs="Arial"/>
        </w:rPr>
        <w:t xml:space="preserve"> kvantifikace</w:t>
      </w:r>
      <w:r w:rsidR="0010237C">
        <w:rPr>
          <w:rFonts w:cs="Arial"/>
        </w:rPr>
        <w:t xml:space="preserve"> v rámci vyhodnocení možných celospolečenských/makroekonomických přínosů nad rámec přínosů zahrnovaných dle </w:t>
      </w:r>
      <w:r w:rsidR="005F041A">
        <w:rPr>
          <w:rFonts w:cs="Arial"/>
        </w:rPr>
        <w:t xml:space="preserve">v době zadání </w:t>
      </w:r>
      <w:r w:rsidR="005F041A" w:rsidRPr="00E37FB5">
        <w:rPr>
          <w:rFonts w:cs="Arial"/>
        </w:rPr>
        <w:t xml:space="preserve">platné </w:t>
      </w:r>
      <w:r w:rsidR="0010237C" w:rsidRPr="008D23A5">
        <w:rPr>
          <w:rFonts w:cs="Arial"/>
        </w:rPr>
        <w:t>metodiky</w:t>
      </w:r>
      <w:r w:rsidR="0010237C" w:rsidRPr="00E37FB5">
        <w:rPr>
          <w:rFonts w:cs="Arial"/>
        </w:rPr>
        <w:t xml:space="preserve"> </w:t>
      </w:r>
      <w:r w:rsidR="005F041A" w:rsidRPr="00E37FB5">
        <w:rPr>
          <w:rFonts w:cs="Arial"/>
        </w:rPr>
        <w:t>pro</w:t>
      </w:r>
      <w:r w:rsidR="005F041A">
        <w:rPr>
          <w:rFonts w:cs="Arial"/>
        </w:rPr>
        <w:t xml:space="preserve"> ekonomické posuzování dopravních staveb </w:t>
      </w:r>
      <w:r w:rsidR="0010237C" w:rsidRPr="0010237C">
        <w:rPr>
          <w:rFonts w:cs="Arial"/>
        </w:rPr>
        <w:t>do</w:t>
      </w:r>
      <w:r w:rsidR="0010237C" w:rsidRPr="00D479E1">
        <w:rPr>
          <w:rFonts w:cs="Arial"/>
        </w:rPr>
        <w:t xml:space="preserve"> </w:t>
      </w:r>
      <w:r w:rsidR="0010237C" w:rsidRPr="0010237C">
        <w:rPr>
          <w:rFonts w:cs="Arial"/>
        </w:rPr>
        <w:t>a</w:t>
      </w:r>
      <w:r w:rsidR="0010237C" w:rsidRPr="00C94B42">
        <w:rPr>
          <w:rFonts w:cs="Arial"/>
        </w:rPr>
        <w:t>nalýzy přínosů a nákladů.</w:t>
      </w:r>
    </w:p>
    <w:p w:rsidR="003F4A45" w:rsidRPr="00B01E8D" w:rsidRDefault="003F4A45" w:rsidP="000D403B">
      <w:pPr>
        <w:spacing w:before="260" w:after="0"/>
        <w:ind w:firstLine="0"/>
        <w:rPr>
          <w:rFonts w:cs="EUAlbertina"/>
        </w:rPr>
      </w:pPr>
      <w:r w:rsidRPr="00B01E8D">
        <w:rPr>
          <w:rFonts w:cs="EUAlbertina"/>
        </w:rPr>
        <w:t xml:space="preserve">Studie proveditelnosti (SP) bude sloužit Ministerstvu dopravy České republiky a Správě železniční dopravní cesty jako podklad pro strategické rozhodnutí o </w:t>
      </w:r>
      <w:r w:rsidR="008D23A5">
        <w:rPr>
          <w:rFonts w:cs="EUAlbertina"/>
        </w:rPr>
        <w:t>další přípravě a</w:t>
      </w:r>
      <w:r w:rsidR="0010237C">
        <w:rPr>
          <w:rFonts w:cs="EUAlbertina"/>
        </w:rPr>
        <w:t xml:space="preserve"> </w:t>
      </w:r>
      <w:r w:rsidRPr="00B01E8D">
        <w:rPr>
          <w:rFonts w:cs="EUAlbertina"/>
        </w:rPr>
        <w:t>realizac</w:t>
      </w:r>
      <w:r w:rsidR="0010237C">
        <w:rPr>
          <w:rFonts w:cs="EUAlbertina"/>
        </w:rPr>
        <w:t>e</w:t>
      </w:r>
      <w:r w:rsidRPr="00B01E8D">
        <w:rPr>
          <w:rFonts w:cs="EUAlbertina"/>
        </w:rPr>
        <w:t xml:space="preserve"> </w:t>
      </w:r>
      <w:r w:rsidR="0010237C">
        <w:rPr>
          <w:rFonts w:cs="EUAlbertina"/>
        </w:rPr>
        <w:t>P</w:t>
      </w:r>
      <w:r w:rsidR="0010237C" w:rsidRPr="00B01E8D">
        <w:rPr>
          <w:rFonts w:cs="EUAlbertina"/>
        </w:rPr>
        <w:t xml:space="preserve">rojektu </w:t>
      </w:r>
      <w:r w:rsidRPr="00B01E8D">
        <w:rPr>
          <w:rFonts w:cs="EUAlbertina"/>
        </w:rPr>
        <w:t>a jeho hlavních parametrech</w:t>
      </w:r>
      <w:r w:rsidR="008D23A5">
        <w:rPr>
          <w:rFonts w:cs="EUAlbertina"/>
        </w:rPr>
        <w:t>.</w:t>
      </w:r>
      <w:r w:rsidRPr="00B01E8D">
        <w:rPr>
          <w:rFonts w:cs="EUAlbertina"/>
        </w:rPr>
        <w:t xml:space="preserve"> </w:t>
      </w:r>
    </w:p>
    <w:p w:rsidR="003F4A45" w:rsidRPr="00B01E8D" w:rsidRDefault="003F4A45" w:rsidP="004A7DBD">
      <w:pPr>
        <w:spacing w:before="260" w:after="0"/>
        <w:ind w:firstLine="0"/>
        <w:rPr>
          <w:rFonts w:cs="EUAlbertina"/>
        </w:rPr>
      </w:pPr>
      <w:r w:rsidRPr="00B01E8D">
        <w:rPr>
          <w:rFonts w:cs="EUAlbertina"/>
        </w:rPr>
        <w:t xml:space="preserve">Úkolem SP je </w:t>
      </w:r>
      <w:r w:rsidR="00470944">
        <w:rPr>
          <w:rFonts w:cs="EUAlbertina"/>
        </w:rPr>
        <w:t xml:space="preserve">dle výše uvedeného </w:t>
      </w:r>
      <w:r w:rsidRPr="00B01E8D">
        <w:rPr>
          <w:rFonts w:cs="EUAlbertina"/>
        </w:rPr>
        <w:t xml:space="preserve">nalézt dopravně, technicky, ekonomicky a ekologicky proveditelná, </w:t>
      </w:r>
      <w:r w:rsidR="00D46785" w:rsidRPr="00B01E8D">
        <w:rPr>
          <w:rFonts w:cs="EUAlbertina"/>
        </w:rPr>
        <w:t xml:space="preserve">územně </w:t>
      </w:r>
      <w:r w:rsidRPr="00B01E8D">
        <w:rPr>
          <w:rFonts w:cs="EUAlbertina"/>
        </w:rPr>
        <w:t xml:space="preserve">průchodná </w:t>
      </w:r>
      <w:r w:rsidR="00110D57" w:rsidRPr="00B01E8D">
        <w:rPr>
          <w:rFonts w:cs="EUAlbertina"/>
        </w:rPr>
        <w:t>a </w:t>
      </w:r>
      <w:r w:rsidRPr="00B01E8D">
        <w:rPr>
          <w:rFonts w:cs="EUAlbertina"/>
        </w:rPr>
        <w:t xml:space="preserve">přínosná řešení plnící </w:t>
      </w:r>
      <w:r w:rsidR="0035155B" w:rsidRPr="00B01E8D">
        <w:rPr>
          <w:rFonts w:cs="EUAlbertina"/>
        </w:rPr>
        <w:t xml:space="preserve">očekávané </w:t>
      </w:r>
      <w:r w:rsidRPr="00B01E8D">
        <w:rPr>
          <w:rFonts w:cs="EUAlbertina"/>
        </w:rPr>
        <w:t xml:space="preserve">cíle a odpovědět na </w:t>
      </w:r>
      <w:r w:rsidR="00A332CD" w:rsidRPr="00B01E8D">
        <w:rPr>
          <w:rFonts w:cs="EUAlbertina"/>
        </w:rPr>
        <w:t>následující</w:t>
      </w:r>
      <w:r w:rsidRPr="00B01E8D">
        <w:rPr>
          <w:rFonts w:cs="EUAlbertina"/>
        </w:rPr>
        <w:t xml:space="preserve"> koncepční a doplňkové otázky: </w:t>
      </w:r>
    </w:p>
    <w:p w:rsidR="003F4A45" w:rsidRPr="00B01E8D" w:rsidRDefault="00204FDC" w:rsidP="003F4A45">
      <w:pPr>
        <w:spacing w:before="260" w:after="0"/>
        <w:rPr>
          <w:rFonts w:cs="EUAlbertina"/>
          <w:b/>
          <w:u w:val="single"/>
        </w:rPr>
      </w:pPr>
      <w:r>
        <w:rPr>
          <w:rFonts w:cs="EUAlbertina"/>
          <w:b/>
          <w:u w:val="single"/>
        </w:rPr>
        <w:t xml:space="preserve">Hlavní </w:t>
      </w:r>
      <w:r w:rsidR="003F4A45" w:rsidRPr="00B01E8D">
        <w:rPr>
          <w:rFonts w:cs="EUAlbertina"/>
          <w:b/>
          <w:u w:val="single"/>
        </w:rPr>
        <w:t>otázky</w:t>
      </w:r>
      <w:r w:rsidR="003620BE">
        <w:rPr>
          <w:rFonts w:cs="EUAlbertina"/>
          <w:b/>
          <w:u w:val="single"/>
        </w:rPr>
        <w:t>, které bude SP vyhodnocovat</w:t>
      </w:r>
      <w:r w:rsidR="003F4A45" w:rsidRPr="00B01E8D">
        <w:rPr>
          <w:rFonts w:cs="EUAlbertina"/>
          <w:b/>
          <w:u w:val="single"/>
        </w:rPr>
        <w:t>:</w:t>
      </w:r>
    </w:p>
    <w:p w:rsidR="00EA5B39" w:rsidRPr="00B01E8D" w:rsidRDefault="003F4A45" w:rsidP="004A7DBD">
      <w:pPr>
        <w:pStyle w:val="Odstavecseseznamem"/>
        <w:numPr>
          <w:ilvl w:val="0"/>
          <w:numId w:val="4"/>
        </w:numPr>
        <w:spacing w:before="120" w:after="0"/>
        <w:ind w:left="714" w:hanging="357"/>
        <w:rPr>
          <w:rFonts w:cs="Arial"/>
        </w:rPr>
      </w:pPr>
      <w:r w:rsidRPr="00B01E8D">
        <w:rPr>
          <w:rFonts w:cs="Arial"/>
        </w:rPr>
        <w:t xml:space="preserve">Existují dopravně, technicky, ekonomicky a </w:t>
      </w:r>
      <w:r w:rsidR="00EA143F" w:rsidRPr="00B01E8D">
        <w:rPr>
          <w:rFonts w:cs="Arial"/>
        </w:rPr>
        <w:t xml:space="preserve">environmentálně </w:t>
      </w:r>
      <w:r w:rsidR="00AE34CD">
        <w:rPr>
          <w:rFonts w:cs="Arial"/>
        </w:rPr>
        <w:t>obhajitelná</w:t>
      </w:r>
      <w:r w:rsidR="00AE34CD" w:rsidRPr="00B01E8D">
        <w:rPr>
          <w:rFonts w:cs="Arial"/>
        </w:rPr>
        <w:t xml:space="preserve"> </w:t>
      </w:r>
      <w:r w:rsidRPr="00B01E8D">
        <w:rPr>
          <w:rFonts w:cs="Arial"/>
        </w:rPr>
        <w:t xml:space="preserve">řešení plnící </w:t>
      </w:r>
      <w:r w:rsidR="00083065">
        <w:rPr>
          <w:rFonts w:cs="Arial"/>
        </w:rPr>
        <w:t xml:space="preserve">cíle </w:t>
      </w:r>
      <w:r w:rsidR="00AE34CD">
        <w:rPr>
          <w:rFonts w:cs="Arial"/>
        </w:rPr>
        <w:t>Projektu</w:t>
      </w:r>
      <w:r w:rsidRPr="00B01E8D">
        <w:rPr>
          <w:rFonts w:cs="Arial"/>
        </w:rPr>
        <w:t>?</w:t>
      </w:r>
      <w:r w:rsidR="00AE34CD">
        <w:rPr>
          <w:rFonts w:cs="Arial"/>
        </w:rPr>
        <w:t xml:space="preserve"> Jaká to jsou? Jak vychází jejich vzájemné srovnání a srovnání s variantou bez </w:t>
      </w:r>
      <w:r w:rsidR="00A92F1D">
        <w:rPr>
          <w:rFonts w:cs="Arial"/>
        </w:rPr>
        <w:t>P</w:t>
      </w:r>
      <w:r w:rsidR="00AE34CD">
        <w:rPr>
          <w:rFonts w:cs="Arial"/>
        </w:rPr>
        <w:t>rojektu</w:t>
      </w:r>
      <w:r w:rsidRPr="00B01E8D">
        <w:rPr>
          <w:rFonts w:cs="Arial"/>
        </w:rPr>
        <w:t>?</w:t>
      </w:r>
    </w:p>
    <w:p w:rsidR="00AE34CD" w:rsidRDefault="00AE34CD" w:rsidP="004A7DBD">
      <w:pPr>
        <w:pStyle w:val="Odstavecseseznamem"/>
        <w:numPr>
          <w:ilvl w:val="0"/>
          <w:numId w:val="4"/>
        </w:numPr>
        <w:spacing w:before="120" w:after="0"/>
        <w:ind w:left="714" w:hanging="357"/>
        <w:rPr>
          <w:rFonts w:cs="Arial"/>
        </w:rPr>
      </w:pPr>
      <w:r w:rsidRPr="007662C2">
        <w:rPr>
          <w:rFonts w:cs="Arial"/>
        </w:rPr>
        <w:t xml:space="preserve">Je potřebné a odůvodnitelné realizovat </w:t>
      </w:r>
      <w:r>
        <w:rPr>
          <w:rFonts w:cs="Arial"/>
        </w:rPr>
        <w:t>a jakým způsobem realizovat změny v oblasti ostatní Projektem přímo dotčené dopravní infrastruktury a dopravní obslužnosti v souvislosti s realizací Projektu?</w:t>
      </w:r>
    </w:p>
    <w:p w:rsidR="003F4A45" w:rsidRPr="00B01E8D" w:rsidRDefault="00EA5B39" w:rsidP="004A7DBD">
      <w:pPr>
        <w:pStyle w:val="Odstavecseseznamem"/>
        <w:numPr>
          <w:ilvl w:val="0"/>
          <w:numId w:val="4"/>
        </w:numPr>
        <w:spacing w:before="120" w:after="0"/>
        <w:ind w:left="714" w:hanging="357"/>
        <w:rPr>
          <w:rFonts w:cs="Arial"/>
        </w:rPr>
      </w:pPr>
      <w:r w:rsidRPr="00B01E8D">
        <w:rPr>
          <w:rFonts w:cs="Arial"/>
        </w:rPr>
        <w:t xml:space="preserve">Jaký provozní koncept je v rámci návrhu technického řešení </w:t>
      </w:r>
      <w:r w:rsidR="00847867" w:rsidRPr="00B01E8D">
        <w:rPr>
          <w:rFonts w:cs="Arial"/>
        </w:rPr>
        <w:t xml:space="preserve">optimálním </w:t>
      </w:r>
      <w:r w:rsidR="00B01E8D">
        <w:rPr>
          <w:rFonts w:cs="Arial"/>
        </w:rPr>
        <w:t>ve vztahu k investičním i </w:t>
      </w:r>
      <w:r w:rsidRPr="00B01E8D">
        <w:rPr>
          <w:rFonts w:cs="Arial"/>
        </w:rPr>
        <w:t>provozním nákladům?</w:t>
      </w:r>
      <w:r w:rsidR="00AE34CD">
        <w:rPr>
          <w:rFonts w:cs="Arial"/>
        </w:rPr>
        <w:t xml:space="preserve"> </w:t>
      </w:r>
    </w:p>
    <w:p w:rsidR="003F4A45" w:rsidRPr="007662C2" w:rsidRDefault="00EA5B39" w:rsidP="004A7DBD">
      <w:pPr>
        <w:pStyle w:val="Odstavecseseznamem"/>
        <w:numPr>
          <w:ilvl w:val="0"/>
          <w:numId w:val="4"/>
        </w:numPr>
        <w:spacing w:before="120" w:after="0"/>
        <w:ind w:left="714" w:hanging="357"/>
        <w:rPr>
          <w:rFonts w:cs="Arial"/>
        </w:rPr>
      </w:pPr>
      <w:r w:rsidRPr="007662C2">
        <w:rPr>
          <w:rFonts w:cs="Arial"/>
        </w:rPr>
        <w:t xml:space="preserve">Jaké jsou okrajové podmínky pro úspěšnou realizaci fungujícího </w:t>
      </w:r>
      <w:r w:rsidR="00E37FB5">
        <w:rPr>
          <w:rFonts w:cs="Arial"/>
        </w:rPr>
        <w:t>P</w:t>
      </w:r>
      <w:r w:rsidR="00AE34CD">
        <w:rPr>
          <w:rFonts w:cs="Arial"/>
        </w:rPr>
        <w:t>rojektu</w:t>
      </w:r>
      <w:r w:rsidRPr="007662C2">
        <w:rPr>
          <w:rFonts w:cs="Arial"/>
        </w:rPr>
        <w:t xml:space="preserve"> (např. podmiňující investice, omezení v řešeném území, </w:t>
      </w:r>
      <w:r w:rsidR="00802ECA">
        <w:rPr>
          <w:rFonts w:cs="Arial"/>
        </w:rPr>
        <w:t>koordinace</w:t>
      </w:r>
      <w:r w:rsidR="003D3AC6">
        <w:rPr>
          <w:rFonts w:cs="Arial"/>
        </w:rPr>
        <w:t>/eliminace konfliktu</w:t>
      </w:r>
      <w:r w:rsidR="00802ECA">
        <w:rPr>
          <w:rFonts w:cs="Arial"/>
        </w:rPr>
        <w:t xml:space="preserve"> s jinými záměry</w:t>
      </w:r>
      <w:r w:rsidRPr="007662C2">
        <w:rPr>
          <w:rFonts w:cs="Arial"/>
        </w:rPr>
        <w:t>)</w:t>
      </w:r>
      <w:r w:rsidR="003D3AC6">
        <w:rPr>
          <w:rFonts w:cs="Arial"/>
        </w:rPr>
        <w:t>.</w:t>
      </w:r>
    </w:p>
    <w:p w:rsidR="003F4A45" w:rsidRPr="007662C2" w:rsidRDefault="003F4A45" w:rsidP="004A7DBD">
      <w:pPr>
        <w:pStyle w:val="Odstavecseseznamem"/>
        <w:numPr>
          <w:ilvl w:val="0"/>
          <w:numId w:val="4"/>
        </w:numPr>
        <w:spacing w:before="120" w:after="0"/>
        <w:ind w:left="714" w:hanging="357"/>
        <w:rPr>
          <w:rFonts w:cs="Arial"/>
        </w:rPr>
      </w:pPr>
      <w:r w:rsidRPr="007662C2">
        <w:rPr>
          <w:rFonts w:cs="Arial"/>
        </w:rPr>
        <w:t xml:space="preserve">Je </w:t>
      </w:r>
      <w:r w:rsidR="00204FDC">
        <w:rPr>
          <w:rFonts w:cs="Arial"/>
        </w:rPr>
        <w:t>nezbytné</w:t>
      </w:r>
      <w:r w:rsidR="00204FDC" w:rsidRPr="007662C2">
        <w:rPr>
          <w:rFonts w:cs="Arial"/>
        </w:rPr>
        <w:t xml:space="preserve"> </w:t>
      </w:r>
      <w:r w:rsidRPr="007662C2">
        <w:rPr>
          <w:rFonts w:cs="Arial"/>
        </w:rPr>
        <w:t xml:space="preserve">realizovat projekt v jedné ucelené implementaci, nebo je </w:t>
      </w:r>
      <w:r w:rsidR="00FE0914" w:rsidRPr="007662C2">
        <w:rPr>
          <w:rFonts w:cs="Arial"/>
        </w:rPr>
        <w:t xml:space="preserve">možné </w:t>
      </w:r>
      <w:r w:rsidRPr="007662C2">
        <w:rPr>
          <w:rFonts w:cs="Arial"/>
        </w:rPr>
        <w:t xml:space="preserve">výstavbu vybraných úseků </w:t>
      </w:r>
      <w:r w:rsidR="00AE34CD">
        <w:rPr>
          <w:rFonts w:cs="Arial"/>
        </w:rPr>
        <w:t>návrhov</w:t>
      </w:r>
      <w:r w:rsidR="00BD207E">
        <w:rPr>
          <w:rFonts w:cs="Arial"/>
        </w:rPr>
        <w:t>ých variant</w:t>
      </w:r>
      <w:r w:rsidR="00AE34CD">
        <w:rPr>
          <w:rFonts w:cs="Arial"/>
        </w:rPr>
        <w:t xml:space="preserve"> </w:t>
      </w:r>
      <w:r w:rsidRPr="007662C2">
        <w:rPr>
          <w:rFonts w:cs="Arial"/>
        </w:rPr>
        <w:t xml:space="preserve">etapizovat? </w:t>
      </w:r>
      <w:r w:rsidR="00A332CD" w:rsidRPr="007662C2">
        <w:rPr>
          <w:rFonts w:cs="Arial"/>
        </w:rPr>
        <w:t xml:space="preserve">Jaká etapizace </w:t>
      </w:r>
      <w:r w:rsidR="0035155B" w:rsidRPr="007662C2">
        <w:rPr>
          <w:rFonts w:cs="Arial"/>
        </w:rPr>
        <w:t>je doporučeníhodná</w:t>
      </w:r>
      <w:r w:rsidR="00A332CD" w:rsidRPr="007662C2">
        <w:rPr>
          <w:rFonts w:cs="Arial"/>
        </w:rPr>
        <w:t xml:space="preserve"> z hlediska časové i úsekové posloupnosti? </w:t>
      </w:r>
      <w:r w:rsidR="00FE0914" w:rsidRPr="007662C2">
        <w:rPr>
          <w:rFonts w:cs="Arial"/>
        </w:rPr>
        <w:t>Jaké dopady tato etapizace přináší?</w:t>
      </w:r>
    </w:p>
    <w:p w:rsidR="003F4A45" w:rsidRPr="007662C2" w:rsidRDefault="003F4A45" w:rsidP="003F4A45">
      <w:pPr>
        <w:spacing w:before="260" w:after="0"/>
        <w:rPr>
          <w:rFonts w:cs="EUAlbertina"/>
          <w:b/>
          <w:u w:val="single"/>
        </w:rPr>
      </w:pPr>
      <w:r w:rsidRPr="007662C2">
        <w:rPr>
          <w:rFonts w:cs="EUAlbertina"/>
          <w:b/>
          <w:u w:val="single"/>
        </w:rPr>
        <w:t>Doplňkové otázky</w:t>
      </w:r>
      <w:r w:rsidR="00204FDC">
        <w:rPr>
          <w:rFonts w:cs="EUAlbertina"/>
          <w:b/>
          <w:u w:val="single"/>
        </w:rPr>
        <w:t>, které bude SP vyhodnocovat</w:t>
      </w:r>
      <w:r w:rsidRPr="007662C2">
        <w:rPr>
          <w:rFonts w:cs="EUAlbertina"/>
          <w:b/>
          <w:u w:val="single"/>
        </w:rPr>
        <w:t>:</w:t>
      </w:r>
    </w:p>
    <w:p w:rsidR="003F4A45" w:rsidRPr="007662C2" w:rsidRDefault="003F4A45" w:rsidP="007404F0">
      <w:pPr>
        <w:pStyle w:val="Odstavecseseznamem"/>
        <w:numPr>
          <w:ilvl w:val="0"/>
          <w:numId w:val="4"/>
        </w:numPr>
        <w:spacing w:before="120" w:after="200"/>
        <w:ind w:left="714" w:hanging="357"/>
        <w:rPr>
          <w:rFonts w:cs="Arial"/>
        </w:rPr>
      </w:pPr>
      <w:r w:rsidRPr="007662C2">
        <w:rPr>
          <w:rFonts w:cs="Arial"/>
        </w:rPr>
        <w:t xml:space="preserve">Je </w:t>
      </w:r>
      <w:r w:rsidR="00EA5B39" w:rsidRPr="007662C2">
        <w:rPr>
          <w:rFonts w:cs="Arial"/>
        </w:rPr>
        <w:t xml:space="preserve">potřebné a </w:t>
      </w:r>
      <w:r w:rsidR="00821FAD" w:rsidRPr="007662C2">
        <w:rPr>
          <w:rFonts w:cs="Arial"/>
        </w:rPr>
        <w:t>odůvodnitelné</w:t>
      </w:r>
      <w:r w:rsidR="00EA5B39" w:rsidRPr="007662C2">
        <w:rPr>
          <w:rFonts w:cs="Arial"/>
        </w:rPr>
        <w:t xml:space="preserve"> </w:t>
      </w:r>
      <w:r w:rsidRPr="007662C2">
        <w:rPr>
          <w:rFonts w:cs="Arial"/>
        </w:rPr>
        <w:t>realizovat propojení nové tratě do stáva</w:t>
      </w:r>
      <w:r w:rsidR="007662C2">
        <w:rPr>
          <w:rFonts w:cs="Arial"/>
        </w:rPr>
        <w:t>jící železniční sítě ve směru z </w:t>
      </w:r>
      <w:r w:rsidRPr="007662C2">
        <w:rPr>
          <w:rFonts w:cs="Arial"/>
        </w:rPr>
        <w:t xml:space="preserve">Prahy do </w:t>
      </w:r>
      <w:r w:rsidR="007662C2" w:rsidRPr="007662C2">
        <w:rPr>
          <w:rFonts w:cs="Arial"/>
        </w:rPr>
        <w:t>Benešova/Poříčan</w:t>
      </w:r>
      <w:r w:rsidRPr="007662C2">
        <w:rPr>
          <w:rFonts w:cs="Arial"/>
        </w:rPr>
        <w:t>, příp. i do jiných bodů</w:t>
      </w:r>
      <w:r w:rsidR="006A2B1B" w:rsidRPr="007662C2">
        <w:rPr>
          <w:rFonts w:cs="Arial"/>
        </w:rPr>
        <w:t xml:space="preserve"> indikovaných v</w:t>
      </w:r>
      <w:r w:rsidR="007662C2">
        <w:rPr>
          <w:rFonts w:cs="Arial"/>
        </w:rPr>
        <w:t xml:space="preserve"> předcházejících </w:t>
      </w:r>
      <w:r w:rsidR="006A2B1B" w:rsidRPr="007662C2">
        <w:rPr>
          <w:rFonts w:cs="Arial"/>
        </w:rPr>
        <w:t>ÚTS</w:t>
      </w:r>
      <w:r w:rsidRPr="007662C2">
        <w:rPr>
          <w:rFonts w:cs="Arial"/>
        </w:rPr>
        <w:t>?</w:t>
      </w:r>
    </w:p>
    <w:p w:rsidR="003F4A45" w:rsidRPr="002F41BA" w:rsidRDefault="003F4A45" w:rsidP="007404F0">
      <w:pPr>
        <w:pStyle w:val="Odstavecseseznamem"/>
        <w:numPr>
          <w:ilvl w:val="0"/>
          <w:numId w:val="4"/>
        </w:numPr>
        <w:spacing w:before="120" w:after="200"/>
        <w:ind w:left="714" w:hanging="357"/>
        <w:rPr>
          <w:rFonts w:cs="Arial"/>
        </w:rPr>
      </w:pPr>
      <w:r w:rsidRPr="002F41BA">
        <w:rPr>
          <w:rFonts w:cs="Arial"/>
        </w:rPr>
        <w:lastRenderedPageBreak/>
        <w:t xml:space="preserve">Je </w:t>
      </w:r>
      <w:r w:rsidR="00EA5B39" w:rsidRPr="002F41BA">
        <w:rPr>
          <w:rFonts w:cs="Arial"/>
        </w:rPr>
        <w:t xml:space="preserve">potřebné a </w:t>
      </w:r>
      <w:r w:rsidR="00821FAD" w:rsidRPr="002F41BA">
        <w:rPr>
          <w:rFonts w:cs="Arial"/>
        </w:rPr>
        <w:t xml:space="preserve">odůvodnitelné </w:t>
      </w:r>
      <w:r w:rsidRPr="002F41BA">
        <w:rPr>
          <w:rFonts w:cs="Arial"/>
        </w:rPr>
        <w:t xml:space="preserve">realizovat </w:t>
      </w:r>
      <w:r w:rsidR="002F41BA">
        <w:rPr>
          <w:rFonts w:cs="Arial"/>
        </w:rPr>
        <w:t>nové</w:t>
      </w:r>
      <w:r w:rsidRPr="002F41BA">
        <w:rPr>
          <w:rFonts w:cs="Arial"/>
        </w:rPr>
        <w:t xml:space="preserve"> </w:t>
      </w:r>
      <w:r w:rsidR="002F41BA">
        <w:rPr>
          <w:rFonts w:cs="Arial"/>
        </w:rPr>
        <w:t>ž</w:t>
      </w:r>
      <w:r w:rsidRPr="002F41BA">
        <w:rPr>
          <w:rFonts w:cs="Arial"/>
        </w:rPr>
        <w:t xml:space="preserve">st. </w:t>
      </w:r>
      <w:r w:rsidR="002F41BA">
        <w:rPr>
          <w:rFonts w:cs="Arial"/>
        </w:rPr>
        <w:t>(</w:t>
      </w:r>
      <w:r w:rsidR="002F41BA" w:rsidRPr="002F41BA">
        <w:rPr>
          <w:rFonts w:cs="Arial"/>
        </w:rPr>
        <w:t>terminál</w:t>
      </w:r>
      <w:r w:rsidR="002F41BA">
        <w:rPr>
          <w:rFonts w:cs="Arial"/>
        </w:rPr>
        <w:t>y</w:t>
      </w:r>
      <w:r w:rsidR="002F41BA" w:rsidRPr="002F41BA">
        <w:rPr>
          <w:rFonts w:cs="Arial"/>
        </w:rPr>
        <w:t xml:space="preserve"> VRT</w:t>
      </w:r>
      <w:r w:rsidR="002F41BA">
        <w:rPr>
          <w:rFonts w:cs="Arial"/>
        </w:rPr>
        <w:t xml:space="preserve">) </w:t>
      </w:r>
      <w:r w:rsidR="00E96218">
        <w:rPr>
          <w:rFonts w:cs="Arial"/>
        </w:rPr>
        <w:t xml:space="preserve">indikované v ÚTS v lokalitách </w:t>
      </w:r>
      <w:r w:rsidR="002F41BA">
        <w:rPr>
          <w:rFonts w:cs="Arial"/>
        </w:rPr>
        <w:t xml:space="preserve">Buková Hora, </w:t>
      </w:r>
      <w:r w:rsidR="005300B7">
        <w:rPr>
          <w:rFonts w:cs="Arial"/>
        </w:rPr>
        <w:t>Vlašim, Velké Meziříčí, Velká Bíteš</w:t>
      </w:r>
      <w:r w:rsidRPr="002F41BA">
        <w:rPr>
          <w:rFonts w:cs="Arial"/>
        </w:rPr>
        <w:t>, příp. jiné nácestné terminály</w:t>
      </w:r>
      <w:r w:rsidR="006A2B1B" w:rsidRPr="002F41BA">
        <w:rPr>
          <w:rFonts w:cs="Arial"/>
        </w:rPr>
        <w:t xml:space="preserve"> v závislosti na nastaveném provozním konceptu</w:t>
      </w:r>
      <w:r w:rsidRPr="002F41BA">
        <w:rPr>
          <w:rFonts w:cs="Arial"/>
        </w:rPr>
        <w:t>?</w:t>
      </w:r>
    </w:p>
    <w:p w:rsidR="003F4A45" w:rsidRPr="005300B7" w:rsidRDefault="003F4A45" w:rsidP="007404F0">
      <w:pPr>
        <w:pStyle w:val="Odstavecseseznamem"/>
        <w:numPr>
          <w:ilvl w:val="0"/>
          <w:numId w:val="4"/>
        </w:numPr>
        <w:spacing w:before="120" w:after="200"/>
        <w:ind w:left="714" w:hanging="357"/>
        <w:rPr>
          <w:rFonts w:cs="Arial"/>
        </w:rPr>
      </w:pPr>
      <w:r w:rsidRPr="005300B7">
        <w:rPr>
          <w:rFonts w:cs="Arial"/>
        </w:rPr>
        <w:t xml:space="preserve">Jaké </w:t>
      </w:r>
      <w:r w:rsidR="00A332CD" w:rsidRPr="005300B7">
        <w:rPr>
          <w:rFonts w:cs="Arial"/>
        </w:rPr>
        <w:t xml:space="preserve">nové </w:t>
      </w:r>
      <w:r w:rsidRPr="005300B7">
        <w:rPr>
          <w:rFonts w:cs="Arial"/>
        </w:rPr>
        <w:t xml:space="preserve">možnosti </w:t>
      </w:r>
      <w:r w:rsidR="00A332CD" w:rsidRPr="005300B7">
        <w:rPr>
          <w:rFonts w:cs="Arial"/>
        </w:rPr>
        <w:t xml:space="preserve">využití </w:t>
      </w:r>
      <w:r w:rsidR="00A123CA">
        <w:rPr>
          <w:rFonts w:cs="Arial"/>
        </w:rPr>
        <w:t xml:space="preserve">stávající sítě </w:t>
      </w:r>
      <w:r w:rsidRPr="005300B7">
        <w:rPr>
          <w:rFonts w:cs="Arial"/>
        </w:rPr>
        <w:t>pro železniční dopravu se otevřou výstavbou nové tratě?</w:t>
      </w:r>
    </w:p>
    <w:p w:rsidR="003F4A45" w:rsidRDefault="003F4A45" w:rsidP="007404F0">
      <w:pPr>
        <w:pStyle w:val="Odstavecseseznamem"/>
        <w:numPr>
          <w:ilvl w:val="0"/>
          <w:numId w:val="4"/>
        </w:numPr>
        <w:spacing w:before="120" w:after="200"/>
        <w:ind w:left="714" w:hanging="357"/>
        <w:rPr>
          <w:rFonts w:cs="Arial"/>
        </w:rPr>
      </w:pPr>
      <w:r w:rsidRPr="002F41BA">
        <w:rPr>
          <w:rFonts w:cs="Arial"/>
        </w:rPr>
        <w:t xml:space="preserve">Je stávající </w:t>
      </w:r>
      <w:r w:rsidR="00A332CD" w:rsidRPr="002F41BA">
        <w:rPr>
          <w:rFonts w:cs="Arial"/>
        </w:rPr>
        <w:t xml:space="preserve">železniční </w:t>
      </w:r>
      <w:r w:rsidRPr="002F41BA">
        <w:rPr>
          <w:rFonts w:cs="Arial"/>
        </w:rPr>
        <w:t xml:space="preserve">infrastruktura </w:t>
      </w:r>
      <w:r w:rsidR="00D04796">
        <w:rPr>
          <w:rFonts w:cs="Arial"/>
        </w:rPr>
        <w:t xml:space="preserve">železničního uzlu Praha (dále jen </w:t>
      </w:r>
      <w:r w:rsidR="00204FDC">
        <w:rPr>
          <w:rFonts w:cs="Arial"/>
        </w:rPr>
        <w:t>„</w:t>
      </w:r>
      <w:r w:rsidR="002F41BA" w:rsidRPr="002F41BA">
        <w:rPr>
          <w:rFonts w:cs="Arial"/>
        </w:rPr>
        <w:t>ŽUP</w:t>
      </w:r>
      <w:r w:rsidR="00204FDC">
        <w:rPr>
          <w:rFonts w:cs="Arial"/>
        </w:rPr>
        <w:t>“</w:t>
      </w:r>
      <w:r w:rsidR="00D04796">
        <w:rPr>
          <w:rFonts w:cs="Arial"/>
        </w:rPr>
        <w:t>)</w:t>
      </w:r>
      <w:r w:rsidR="002F41BA" w:rsidRPr="002F41BA">
        <w:rPr>
          <w:rFonts w:cs="Arial"/>
        </w:rPr>
        <w:t xml:space="preserve"> </w:t>
      </w:r>
      <w:r w:rsidRPr="002F41BA">
        <w:rPr>
          <w:rFonts w:cs="Arial"/>
        </w:rPr>
        <w:t xml:space="preserve">dostatečně kapacitní pro budoucí rozsah provozu na nové trati, resp. jaká omezení pro rozsah provozu </w:t>
      </w:r>
      <w:r w:rsidR="00E96218">
        <w:rPr>
          <w:rFonts w:cs="Arial"/>
        </w:rPr>
        <w:t>na jednotlivých tratích zapojených do ŽUP</w:t>
      </w:r>
      <w:r w:rsidRPr="002F41BA">
        <w:rPr>
          <w:rFonts w:cs="Arial"/>
        </w:rPr>
        <w:t xml:space="preserve"> v jednotlivých časových horizontech </w:t>
      </w:r>
      <w:r w:rsidR="003E66AB" w:rsidRPr="002F41BA">
        <w:rPr>
          <w:rFonts w:cs="Arial"/>
        </w:rPr>
        <w:t xml:space="preserve">současné uspořádání železničního uzlu Praha </w:t>
      </w:r>
      <w:r w:rsidRPr="002F41BA">
        <w:rPr>
          <w:rFonts w:cs="Arial"/>
        </w:rPr>
        <w:t>představuje?</w:t>
      </w:r>
    </w:p>
    <w:p w:rsidR="00B66652" w:rsidRPr="00083065" w:rsidRDefault="00B66652" w:rsidP="00B66652">
      <w:pPr>
        <w:pStyle w:val="Odstavecseseznamem"/>
        <w:numPr>
          <w:ilvl w:val="0"/>
          <w:numId w:val="4"/>
        </w:numPr>
        <w:spacing w:before="120" w:after="200"/>
        <w:ind w:left="714" w:hanging="357"/>
        <w:rPr>
          <w:rFonts w:cs="Arial"/>
        </w:rPr>
      </w:pPr>
      <w:r w:rsidRPr="00083065">
        <w:rPr>
          <w:rFonts w:cs="Arial"/>
        </w:rPr>
        <w:t>Je stávající železniční infrastruktura železničního uzlu Brno (dále jen „ŽUB“) dostatečně kapacitní pro budoucí rozsah provozu na nové trati, resp. jaká omezení pro rozsah provozu na jednotlivých tratích zapojených do ŽUB v jednotlivých časových horizontech současné uspořádání železničního uzlu Brno představuje?</w:t>
      </w:r>
    </w:p>
    <w:p w:rsidR="003F4A45" w:rsidRPr="005300B7" w:rsidRDefault="003F4A45" w:rsidP="007404F0">
      <w:pPr>
        <w:pStyle w:val="Odstavecseseznamem"/>
        <w:numPr>
          <w:ilvl w:val="0"/>
          <w:numId w:val="4"/>
        </w:numPr>
        <w:spacing w:before="120" w:after="200"/>
        <w:ind w:left="714" w:hanging="357"/>
        <w:rPr>
          <w:rFonts w:cs="Arial"/>
        </w:rPr>
      </w:pPr>
      <w:r w:rsidRPr="005300B7">
        <w:rPr>
          <w:rFonts w:cs="Arial"/>
        </w:rPr>
        <w:t xml:space="preserve">Jaký bude vliv </w:t>
      </w:r>
      <w:r w:rsidR="003E66AB" w:rsidRPr="005300B7">
        <w:rPr>
          <w:rFonts w:cs="Arial"/>
        </w:rPr>
        <w:t>případné (ne)</w:t>
      </w:r>
      <w:r w:rsidRPr="005300B7">
        <w:rPr>
          <w:rFonts w:cs="Arial"/>
        </w:rPr>
        <w:t>existence dalších tratí systému RS (zejména VRT Praha –</w:t>
      </w:r>
      <w:r w:rsidR="00156775">
        <w:rPr>
          <w:rFonts w:cs="Arial"/>
        </w:rPr>
        <w:t xml:space="preserve"> </w:t>
      </w:r>
      <w:r w:rsidR="005300B7" w:rsidRPr="005300B7">
        <w:rPr>
          <w:rFonts w:cs="Arial"/>
        </w:rPr>
        <w:t>Drážďany</w:t>
      </w:r>
      <w:r w:rsidRPr="005300B7">
        <w:rPr>
          <w:rFonts w:cs="Arial"/>
        </w:rPr>
        <w:t>) na provoz a efektivnost nové tratě?</w:t>
      </w:r>
    </w:p>
    <w:p w:rsidR="00047248" w:rsidRDefault="00047248" w:rsidP="007404F0">
      <w:pPr>
        <w:pStyle w:val="Odstavecseseznamem"/>
        <w:numPr>
          <w:ilvl w:val="0"/>
          <w:numId w:val="4"/>
        </w:numPr>
        <w:spacing w:before="120" w:after="200"/>
        <w:ind w:left="714" w:hanging="357"/>
        <w:rPr>
          <w:rFonts w:cs="Arial"/>
        </w:rPr>
      </w:pPr>
      <w:r>
        <w:rPr>
          <w:rFonts w:cs="Arial"/>
        </w:rPr>
        <w:t>Jaký vzájemný vliv bude na sebe mít koexistence VRT Praha – Brno – (Břeclav) s modernizovanou tratí Brno – Přerov</w:t>
      </w:r>
      <w:r w:rsidR="004337BF">
        <w:rPr>
          <w:rFonts w:cs="Arial"/>
        </w:rPr>
        <w:t xml:space="preserve"> podle její</w:t>
      </w:r>
      <w:r w:rsidR="00204FDC">
        <w:rPr>
          <w:rFonts w:cs="Arial"/>
        </w:rPr>
        <w:t xml:space="preserve"> schválené varianty dle SP (varianta M2)</w:t>
      </w:r>
      <w:r>
        <w:rPr>
          <w:rFonts w:cs="Arial"/>
        </w:rPr>
        <w:t>?</w:t>
      </w:r>
    </w:p>
    <w:p w:rsidR="00AA0F86" w:rsidRPr="005300B7" w:rsidRDefault="00AA0F86" w:rsidP="007404F0">
      <w:pPr>
        <w:pStyle w:val="Odstavecseseznamem"/>
        <w:numPr>
          <w:ilvl w:val="0"/>
          <w:numId w:val="4"/>
        </w:numPr>
        <w:spacing w:before="120" w:after="200"/>
        <w:ind w:left="714" w:hanging="357"/>
        <w:rPr>
          <w:rFonts w:cs="Arial"/>
        </w:rPr>
      </w:pPr>
      <w:r>
        <w:rPr>
          <w:rFonts w:cs="Arial"/>
        </w:rPr>
        <w:t xml:space="preserve">Jakým způsobem ovlivní </w:t>
      </w:r>
      <w:r w:rsidR="009D19FC">
        <w:rPr>
          <w:rFonts w:cs="Arial"/>
        </w:rPr>
        <w:t xml:space="preserve">jednotlivé projektové varianty </w:t>
      </w:r>
      <w:r>
        <w:rPr>
          <w:rFonts w:cs="Arial"/>
        </w:rPr>
        <w:t xml:space="preserve">VRT dotčené ÚPD a jakým procesem změn budou muset </w:t>
      </w:r>
      <w:r w:rsidR="009D19FC">
        <w:rPr>
          <w:rFonts w:cs="Arial"/>
        </w:rPr>
        <w:t>projít</w:t>
      </w:r>
      <w:r>
        <w:rPr>
          <w:rFonts w:cs="Arial"/>
        </w:rPr>
        <w:t>?</w:t>
      </w:r>
    </w:p>
    <w:p w:rsidR="00405FD5" w:rsidRPr="00083065" w:rsidRDefault="003F4A45" w:rsidP="009D19FC">
      <w:pPr>
        <w:pStyle w:val="Odstavecseseznamem"/>
        <w:numPr>
          <w:ilvl w:val="0"/>
          <w:numId w:val="4"/>
        </w:numPr>
        <w:spacing w:before="120" w:after="0"/>
        <w:jc w:val="left"/>
        <w:rPr>
          <w:rFonts w:cs="Arial"/>
        </w:rPr>
      </w:pPr>
      <w:r w:rsidRPr="00083065">
        <w:rPr>
          <w:rFonts w:cs="Arial"/>
        </w:rPr>
        <w:t xml:space="preserve">Jaké širší socioekonomické benefity a jakým subjektům/oblastem přinese </w:t>
      </w:r>
      <w:r w:rsidR="00A332CD" w:rsidRPr="00083065">
        <w:rPr>
          <w:rFonts w:cs="Arial"/>
        </w:rPr>
        <w:t xml:space="preserve">vznik </w:t>
      </w:r>
      <w:r w:rsidRPr="00083065">
        <w:rPr>
          <w:rFonts w:cs="Arial"/>
        </w:rPr>
        <w:t>nov</w:t>
      </w:r>
      <w:r w:rsidR="00A332CD" w:rsidRPr="00083065">
        <w:rPr>
          <w:rFonts w:cs="Arial"/>
        </w:rPr>
        <w:t>é</w:t>
      </w:r>
      <w:r w:rsidRPr="00083065">
        <w:rPr>
          <w:rFonts w:cs="Arial"/>
        </w:rPr>
        <w:t xml:space="preserve"> tra</w:t>
      </w:r>
      <w:r w:rsidR="00A332CD" w:rsidRPr="00083065">
        <w:rPr>
          <w:rFonts w:cs="Arial"/>
        </w:rPr>
        <w:t>ti</w:t>
      </w:r>
      <w:r w:rsidRPr="00083065">
        <w:rPr>
          <w:rFonts w:cs="Arial"/>
        </w:rPr>
        <w:t>?</w:t>
      </w:r>
      <w:r w:rsidR="00405FD5" w:rsidRPr="00083065">
        <w:rPr>
          <w:rFonts w:cs="Arial"/>
        </w:rPr>
        <w:br w:type="page"/>
      </w:r>
    </w:p>
    <w:p w:rsidR="003F4A45" w:rsidRPr="005300B7" w:rsidRDefault="003F4A45" w:rsidP="004A7DBD">
      <w:pPr>
        <w:pStyle w:val="StyleHeading110pt"/>
        <w:numPr>
          <w:ilvl w:val="0"/>
          <w:numId w:val="3"/>
        </w:numPr>
        <w:spacing w:before="0"/>
        <w:ind w:left="357" w:hanging="357"/>
      </w:pPr>
      <w:r w:rsidRPr="005300B7">
        <w:lastRenderedPageBreak/>
        <w:t>Rozsah řešení</w:t>
      </w:r>
    </w:p>
    <w:p w:rsidR="003F4A45" w:rsidRPr="005300B7" w:rsidRDefault="003F4A45" w:rsidP="00E01F1C">
      <w:pPr>
        <w:ind w:firstLine="0"/>
      </w:pPr>
      <w:r w:rsidRPr="005300B7">
        <w:t xml:space="preserve">Předmětem SP </w:t>
      </w:r>
      <w:r w:rsidR="00134089" w:rsidRPr="005300B7">
        <w:t xml:space="preserve">v oblasti </w:t>
      </w:r>
      <w:r w:rsidR="003E66AB" w:rsidRPr="005300B7">
        <w:t xml:space="preserve">technického </w:t>
      </w:r>
      <w:r w:rsidR="00170FA4" w:rsidRPr="005300B7">
        <w:t xml:space="preserve">i provozního </w:t>
      </w:r>
      <w:r w:rsidR="003E66AB" w:rsidRPr="005300B7">
        <w:t xml:space="preserve">řešení a následně </w:t>
      </w:r>
      <w:r w:rsidR="00134089" w:rsidRPr="005300B7">
        <w:t xml:space="preserve">ekonomického posouzení </w:t>
      </w:r>
      <w:r w:rsidR="005300B7" w:rsidRPr="005300B7">
        <w:t>bude celá trať Praha – Brno – Břeclav.</w:t>
      </w:r>
    </w:p>
    <w:p w:rsidR="001B7795" w:rsidRPr="00AC2D39" w:rsidRDefault="001B7795" w:rsidP="001B7795">
      <w:r w:rsidRPr="00AC2D39">
        <w:t>Rozsah řešení SP je vymezen následovně:</w:t>
      </w:r>
    </w:p>
    <w:p w:rsidR="006B435C" w:rsidRPr="005300B7" w:rsidRDefault="006B435C" w:rsidP="0042714E">
      <w:pPr>
        <w:rPr>
          <w:u w:val="single"/>
        </w:rPr>
      </w:pPr>
      <w:r w:rsidRPr="005300B7">
        <w:rPr>
          <w:u w:val="single"/>
        </w:rPr>
        <w:t>Technické řešení infrastruktury</w:t>
      </w:r>
    </w:p>
    <w:p w:rsidR="00AD3BE3" w:rsidRPr="002B6D46" w:rsidRDefault="00383282" w:rsidP="003E6D2B">
      <w:pPr>
        <w:pStyle w:val="Odstavecseseznamem"/>
        <w:numPr>
          <w:ilvl w:val="0"/>
          <w:numId w:val="7"/>
        </w:numPr>
        <w:spacing w:after="200" w:line="276" w:lineRule="auto"/>
        <w:contextualSpacing/>
        <w:rPr>
          <w:rFonts w:cs="Arial"/>
        </w:rPr>
      </w:pPr>
      <w:r>
        <w:rPr>
          <w:rFonts w:cs="Arial"/>
        </w:rPr>
        <w:t>V</w:t>
      </w:r>
      <w:r w:rsidR="006B435C" w:rsidRPr="00AC2D39">
        <w:rPr>
          <w:rFonts w:cs="Arial"/>
        </w:rPr>
        <w:t xml:space="preserve"> Praze začíná řešení nové tratě v oblasti </w:t>
      </w:r>
      <w:r w:rsidR="00C77921" w:rsidRPr="00AC2D39">
        <w:rPr>
          <w:rFonts w:cs="Arial"/>
        </w:rPr>
        <w:t>Praha</w:t>
      </w:r>
      <w:r w:rsidR="00156775" w:rsidRPr="00873B2E">
        <w:rPr>
          <w:rFonts w:cs="Arial"/>
        </w:rPr>
        <w:t>-</w:t>
      </w:r>
      <w:r w:rsidR="00C77921" w:rsidRPr="00AC2D39">
        <w:rPr>
          <w:rFonts w:cs="Arial"/>
        </w:rPr>
        <w:t xml:space="preserve">Vršovice </w:t>
      </w:r>
      <w:r w:rsidR="00C22F44">
        <w:rPr>
          <w:rFonts w:cs="Arial"/>
        </w:rPr>
        <w:t>resp.</w:t>
      </w:r>
      <w:r w:rsidR="00C77921" w:rsidRPr="00AC2D39">
        <w:rPr>
          <w:rFonts w:cs="Arial"/>
        </w:rPr>
        <w:t xml:space="preserve"> </w:t>
      </w:r>
      <w:r w:rsidR="00C77921" w:rsidRPr="003E6D2B">
        <w:rPr>
          <w:rFonts w:cs="Arial"/>
        </w:rPr>
        <w:t>P</w:t>
      </w:r>
      <w:r w:rsidR="00C77921" w:rsidRPr="00CE2569">
        <w:rPr>
          <w:rFonts w:cs="Arial"/>
        </w:rPr>
        <w:t>rah</w:t>
      </w:r>
      <w:r w:rsidR="00C22F44" w:rsidRPr="00CE2569">
        <w:rPr>
          <w:rFonts w:cs="Arial"/>
        </w:rPr>
        <w:t>a</w:t>
      </w:r>
      <w:r w:rsidR="00156775" w:rsidRPr="00CE2569">
        <w:rPr>
          <w:rFonts w:cs="Arial"/>
        </w:rPr>
        <w:t>-</w:t>
      </w:r>
      <w:r w:rsidR="008E3458" w:rsidRPr="00CE2569">
        <w:rPr>
          <w:rFonts w:cs="Arial"/>
        </w:rPr>
        <w:t>Libeň</w:t>
      </w:r>
      <w:r w:rsidR="00C22F44" w:rsidRPr="00AD3726">
        <w:rPr>
          <w:rFonts w:cs="Arial"/>
        </w:rPr>
        <w:t xml:space="preserve">. </w:t>
      </w:r>
      <w:r w:rsidR="00B15C7B" w:rsidRPr="00E37FB5">
        <w:rPr>
          <w:rFonts w:cs="Arial"/>
        </w:rPr>
        <w:t xml:space="preserve">SP </w:t>
      </w:r>
      <w:r w:rsidR="00C22F44" w:rsidRPr="00E37FB5">
        <w:rPr>
          <w:rFonts w:cs="Arial"/>
        </w:rPr>
        <w:t xml:space="preserve">nebude </w:t>
      </w:r>
      <w:r w:rsidR="00B15C7B" w:rsidRPr="00E37FB5">
        <w:rPr>
          <w:rFonts w:cs="Arial"/>
        </w:rPr>
        <w:t>předpoklád</w:t>
      </w:r>
      <w:r w:rsidR="00C22F44" w:rsidRPr="00E37FB5">
        <w:rPr>
          <w:rFonts w:cs="Arial"/>
        </w:rPr>
        <w:t>at</w:t>
      </w:r>
      <w:r w:rsidR="00B15C7B" w:rsidRPr="00E37FB5">
        <w:rPr>
          <w:rFonts w:cs="Arial"/>
        </w:rPr>
        <w:t xml:space="preserve"> realizaci Nového spojení II v</w:t>
      </w:r>
      <w:r w:rsidR="00B66652">
        <w:rPr>
          <w:rFonts w:cs="Arial"/>
        </w:rPr>
        <w:t> </w:t>
      </w:r>
      <w:r w:rsidR="00B15C7B" w:rsidRPr="00E37FB5">
        <w:rPr>
          <w:rFonts w:cs="Arial"/>
        </w:rPr>
        <w:t>ŽUP</w:t>
      </w:r>
      <w:r w:rsidR="00B66652">
        <w:rPr>
          <w:rFonts w:cs="Arial"/>
        </w:rPr>
        <w:t>,</w:t>
      </w:r>
      <w:r w:rsidR="00C22F44" w:rsidRPr="00E37FB5">
        <w:rPr>
          <w:rFonts w:cs="Arial"/>
        </w:rPr>
        <w:t xml:space="preserve"> </w:t>
      </w:r>
      <w:r w:rsidR="00B66652">
        <w:rPr>
          <w:rFonts w:cs="Arial"/>
        </w:rPr>
        <w:t>avšak v obecné rovině upozorní na kon</w:t>
      </w:r>
      <w:r w:rsidR="0030191B">
        <w:rPr>
          <w:rFonts w:cs="Arial"/>
        </w:rPr>
        <w:t>krétní nevyhovující místa stávající</w:t>
      </w:r>
      <w:r w:rsidR="00B66652">
        <w:rPr>
          <w:rFonts w:cs="Arial"/>
        </w:rPr>
        <w:t xml:space="preserve"> infrastruktury mimo řešenou oblast </w:t>
      </w:r>
      <w:r w:rsidR="00C22F44" w:rsidRPr="00E37FB5">
        <w:rPr>
          <w:rFonts w:cs="Arial"/>
        </w:rPr>
        <w:t>a stanoví budoucí rámec pro potřeby zkapacitnění ŽUP v souvislosti s realizací Projektu</w:t>
      </w:r>
      <w:r w:rsidR="00B66652">
        <w:rPr>
          <w:rFonts w:cs="Arial"/>
        </w:rPr>
        <w:t xml:space="preserve"> vycházející z navržené dopravní technologie</w:t>
      </w:r>
    </w:p>
    <w:p w:rsidR="006B435C" w:rsidRPr="00C77921" w:rsidRDefault="00CB397C" w:rsidP="0042714E">
      <w:pPr>
        <w:pStyle w:val="Odstavecseseznamem"/>
        <w:numPr>
          <w:ilvl w:val="0"/>
          <w:numId w:val="7"/>
        </w:numPr>
        <w:spacing w:after="200" w:line="276" w:lineRule="auto"/>
        <w:contextualSpacing/>
        <w:rPr>
          <w:rFonts w:cs="Arial"/>
        </w:rPr>
      </w:pPr>
      <w:r>
        <w:rPr>
          <w:rFonts w:cs="Arial"/>
        </w:rPr>
        <w:t>N</w:t>
      </w:r>
      <w:r w:rsidRPr="00C77921">
        <w:rPr>
          <w:rFonts w:cs="Arial"/>
        </w:rPr>
        <w:t>apojení</w:t>
      </w:r>
      <w:r w:rsidR="006B435C" w:rsidRPr="00C77921">
        <w:rPr>
          <w:rFonts w:cs="Arial"/>
        </w:rPr>
        <w:t xml:space="preserve"> na stávající trať bude řešeno vždy do nejbližší stávající dopravny podle varianty (viz zpracované studie</w:t>
      </w:r>
      <w:r w:rsidR="00EC7955" w:rsidRPr="00C77921">
        <w:rPr>
          <w:rFonts w:cs="Arial"/>
        </w:rPr>
        <w:t xml:space="preserve">), nevyžaduje-li </w:t>
      </w:r>
      <w:r w:rsidR="00C22F44">
        <w:rPr>
          <w:rFonts w:cs="Arial"/>
        </w:rPr>
        <w:t>navrhovaný</w:t>
      </w:r>
      <w:r w:rsidR="00C22F44" w:rsidRPr="00C77921">
        <w:rPr>
          <w:rFonts w:cs="Arial"/>
        </w:rPr>
        <w:t xml:space="preserve"> </w:t>
      </w:r>
      <w:r w:rsidR="00EC7955" w:rsidRPr="00C77921">
        <w:rPr>
          <w:rFonts w:cs="Arial"/>
        </w:rPr>
        <w:t>provozní koncept širší úpravy infrastruktury</w:t>
      </w:r>
      <w:r w:rsidR="00E51910">
        <w:rPr>
          <w:rFonts w:cs="Arial"/>
        </w:rPr>
        <w:t>.</w:t>
      </w:r>
    </w:p>
    <w:p w:rsidR="009578BE" w:rsidRDefault="009578BE" w:rsidP="006B435C">
      <w:pPr>
        <w:pStyle w:val="Odstavecseseznamem"/>
        <w:numPr>
          <w:ilvl w:val="0"/>
          <w:numId w:val="7"/>
        </w:numPr>
        <w:spacing w:after="200" w:line="276" w:lineRule="auto"/>
        <w:contextualSpacing/>
        <w:rPr>
          <w:rFonts w:cs="Arial"/>
        </w:rPr>
      </w:pPr>
      <w:r>
        <w:rPr>
          <w:rFonts w:cs="Arial"/>
        </w:rPr>
        <w:t>V</w:t>
      </w:r>
      <w:r w:rsidR="00CF5D70">
        <w:rPr>
          <w:rFonts w:cs="Arial"/>
        </w:rPr>
        <w:t> </w:t>
      </w:r>
      <w:r w:rsidR="00204FDC">
        <w:rPr>
          <w:rFonts w:cs="Arial"/>
        </w:rPr>
        <w:t>Jihomoravském kraji</w:t>
      </w:r>
      <w:r w:rsidR="00CF5D70">
        <w:rPr>
          <w:rFonts w:cs="Arial"/>
        </w:rPr>
        <w:t xml:space="preserve"> je třeba rozpracovat technické řešení zaústění VRT </w:t>
      </w:r>
      <w:r w:rsidR="00D004C5">
        <w:rPr>
          <w:rFonts w:cs="Arial"/>
        </w:rPr>
        <w:t xml:space="preserve">do Železničního uzlu Brno (dále jen ŽUB) </w:t>
      </w:r>
      <w:r w:rsidR="00CF5D70">
        <w:rPr>
          <w:rFonts w:cs="Arial"/>
        </w:rPr>
        <w:t xml:space="preserve">tak, jak je v jednotlivých projektových variantách </w:t>
      </w:r>
      <w:r w:rsidR="0030191B">
        <w:rPr>
          <w:rFonts w:cs="Arial"/>
        </w:rPr>
        <w:t xml:space="preserve">(A, B) a variantě bez projektu </w:t>
      </w:r>
      <w:r w:rsidR="00CF5D70">
        <w:rPr>
          <w:rFonts w:cs="Arial"/>
        </w:rPr>
        <w:t xml:space="preserve">obsaženo ve zpracované studii proveditelnosti </w:t>
      </w:r>
      <w:r w:rsidR="00D004C5">
        <w:rPr>
          <w:rFonts w:cs="Arial"/>
        </w:rPr>
        <w:t xml:space="preserve">ŽUB </w:t>
      </w:r>
      <w:r w:rsidR="00CF5D70">
        <w:rPr>
          <w:rFonts w:cs="Arial"/>
        </w:rPr>
        <w:t>a vyhodnotit proveditelnost takto navrhovaných technických řešení.</w:t>
      </w:r>
      <w:r w:rsidR="002E7DA3">
        <w:rPr>
          <w:rFonts w:cs="Arial"/>
        </w:rPr>
        <w:t xml:space="preserve"> </w:t>
      </w:r>
    </w:p>
    <w:p w:rsidR="006B435C" w:rsidRPr="00CE2569" w:rsidRDefault="009578BE" w:rsidP="003E6D2B">
      <w:pPr>
        <w:pStyle w:val="Odstavecseseznamem"/>
        <w:numPr>
          <w:ilvl w:val="0"/>
          <w:numId w:val="7"/>
        </w:numPr>
        <w:spacing w:after="200" w:line="276" w:lineRule="auto"/>
        <w:contextualSpacing/>
        <w:rPr>
          <w:rFonts w:cs="Arial"/>
        </w:rPr>
      </w:pPr>
      <w:r w:rsidRPr="003E6D2B">
        <w:rPr>
          <w:rFonts w:cs="Arial"/>
        </w:rPr>
        <w:t>T</w:t>
      </w:r>
      <w:r w:rsidR="006B435C" w:rsidRPr="00CE2569">
        <w:rPr>
          <w:rFonts w:cs="Arial"/>
        </w:rPr>
        <w:t>echnické řešení zahrne vyvolané investice i v oblasti jiných druhů infrastruktury po celé délce trasy,</w:t>
      </w:r>
    </w:p>
    <w:p w:rsidR="006B435C" w:rsidRPr="009D3775" w:rsidRDefault="00CB397C" w:rsidP="0042714E">
      <w:pPr>
        <w:pStyle w:val="Odstavecseseznamem"/>
        <w:numPr>
          <w:ilvl w:val="0"/>
          <w:numId w:val="7"/>
        </w:numPr>
        <w:spacing w:after="200" w:line="276" w:lineRule="auto"/>
        <w:contextualSpacing/>
        <w:rPr>
          <w:rFonts w:cs="Arial"/>
        </w:rPr>
      </w:pPr>
      <w:r>
        <w:rPr>
          <w:rFonts w:cs="Arial"/>
        </w:rPr>
        <w:t>V</w:t>
      </w:r>
      <w:r w:rsidR="00B1378A">
        <w:rPr>
          <w:rFonts w:cs="Arial"/>
        </w:rPr>
        <w:t> nácestných a dalších projektový</w:t>
      </w:r>
      <w:r w:rsidR="003C5E45">
        <w:rPr>
          <w:rFonts w:cs="Arial"/>
        </w:rPr>
        <w:t>mi</w:t>
      </w:r>
      <w:r w:rsidR="00B1378A">
        <w:rPr>
          <w:rFonts w:cs="Arial"/>
        </w:rPr>
        <w:t xml:space="preserve"> variant</w:t>
      </w:r>
      <w:r w:rsidR="003C5E45">
        <w:rPr>
          <w:rFonts w:cs="Arial"/>
        </w:rPr>
        <w:t>ami</w:t>
      </w:r>
      <w:r w:rsidR="00B1378A">
        <w:rPr>
          <w:rFonts w:cs="Arial"/>
        </w:rPr>
        <w:t xml:space="preserve"> přímo dotčených stanicích </w:t>
      </w:r>
      <w:r w:rsidR="006B435C" w:rsidRPr="009D3775">
        <w:rPr>
          <w:rFonts w:cs="Arial"/>
        </w:rPr>
        <w:t>zahrne řešení též návazné neže</w:t>
      </w:r>
      <w:r w:rsidR="009D3775">
        <w:rPr>
          <w:rFonts w:cs="Arial"/>
        </w:rPr>
        <w:t>lezniční investice nezbytné pro </w:t>
      </w:r>
      <w:r w:rsidR="006B435C" w:rsidRPr="009D3775">
        <w:rPr>
          <w:rFonts w:cs="Arial"/>
        </w:rPr>
        <w:t xml:space="preserve">realizaci záměru, zejména </w:t>
      </w:r>
      <w:r w:rsidR="008E5D48" w:rsidRPr="009D3775">
        <w:rPr>
          <w:rFonts w:cs="Arial"/>
        </w:rPr>
        <w:t xml:space="preserve">přiměřené </w:t>
      </w:r>
      <w:r w:rsidR="006B435C" w:rsidRPr="009D3775">
        <w:rPr>
          <w:rFonts w:cs="Arial"/>
        </w:rPr>
        <w:t>úpravy městské infrastruktury (terminál osobní dopravy, vazba na VHD),</w:t>
      </w:r>
      <w:r w:rsidR="00C77921" w:rsidRPr="009D3775">
        <w:rPr>
          <w:rFonts w:cs="Arial"/>
        </w:rPr>
        <w:t xml:space="preserve"> investiční i </w:t>
      </w:r>
      <w:r w:rsidR="003E66AB" w:rsidRPr="009D3775">
        <w:rPr>
          <w:rFonts w:cs="Arial"/>
        </w:rPr>
        <w:t>provozní náklady a přínosy plynoucí z realizace těchto investic budou vyčísleny samostatně</w:t>
      </w:r>
      <w:r w:rsidR="00AF2EDD">
        <w:rPr>
          <w:rFonts w:cs="Arial"/>
        </w:rPr>
        <w:t>.</w:t>
      </w:r>
    </w:p>
    <w:p w:rsidR="009578BE" w:rsidRPr="0030191B" w:rsidRDefault="004337BF" w:rsidP="0030191B">
      <w:pPr>
        <w:pStyle w:val="Odstavecseseznamem"/>
        <w:numPr>
          <w:ilvl w:val="0"/>
          <w:numId w:val="7"/>
        </w:numPr>
        <w:spacing w:after="200" w:line="276" w:lineRule="auto"/>
        <w:contextualSpacing/>
        <w:rPr>
          <w:rFonts w:cs="Arial"/>
        </w:rPr>
      </w:pPr>
      <w:r w:rsidRPr="0030191B">
        <w:rPr>
          <w:rFonts w:cs="Arial"/>
        </w:rPr>
        <w:t>Součástí návrhu variant provozních konceptů RS bude i specifikace a ohodnocení rozsahu potřebných změn v oblasti parku železničních kolejových vozidel</w:t>
      </w:r>
      <w:r w:rsidR="00D004C5" w:rsidRPr="0030191B">
        <w:rPr>
          <w:rFonts w:cs="Arial"/>
        </w:rPr>
        <w:t>, včetně zajištění zázemí pro jejich údržbu a opravy.</w:t>
      </w:r>
    </w:p>
    <w:p w:rsidR="00F22A2D" w:rsidRPr="008025F4" w:rsidRDefault="00F22A2D" w:rsidP="004A7DBD">
      <w:pPr>
        <w:ind w:firstLine="0"/>
      </w:pPr>
      <w:r w:rsidRPr="008025F4">
        <w:t xml:space="preserve">Technické řešení infrastruktury </w:t>
      </w:r>
      <w:r w:rsidR="00951959" w:rsidRPr="008025F4">
        <w:t xml:space="preserve">bude </w:t>
      </w:r>
      <w:r w:rsidR="00115544">
        <w:t xml:space="preserve">respektovat </w:t>
      </w:r>
      <w:r w:rsidRPr="008025F4">
        <w:t xml:space="preserve"> následující </w:t>
      </w:r>
      <w:r w:rsidR="00EA27E1" w:rsidRPr="008025F4">
        <w:t>zpracovan</w:t>
      </w:r>
      <w:r w:rsidR="00115544">
        <w:t>é</w:t>
      </w:r>
      <w:r w:rsidR="00EA27E1" w:rsidRPr="008025F4">
        <w:t xml:space="preserve"> </w:t>
      </w:r>
      <w:r w:rsidRPr="008025F4">
        <w:t>studi</w:t>
      </w:r>
      <w:r w:rsidR="00115544">
        <w:t>e</w:t>
      </w:r>
      <w:r w:rsidRPr="008025F4">
        <w:t>:</w:t>
      </w:r>
    </w:p>
    <w:p w:rsidR="00F22A2D" w:rsidRPr="008025F4" w:rsidRDefault="00F66445" w:rsidP="00F22A2D">
      <w:pPr>
        <w:numPr>
          <w:ilvl w:val="0"/>
          <w:numId w:val="12"/>
        </w:numPr>
      </w:pPr>
      <w:r w:rsidRPr="008025F4">
        <w:t>„</w:t>
      </w:r>
      <w:r w:rsidR="00F22A2D" w:rsidRPr="008025F4">
        <w:t>Vyhodnocení vlivu tras RS zapojených do ŽUP na udržitelný rozvoj území“ z roku 2015</w:t>
      </w:r>
    </w:p>
    <w:p w:rsidR="00F22A2D" w:rsidRPr="008025F4" w:rsidRDefault="00F22A2D" w:rsidP="00F22A2D">
      <w:pPr>
        <w:numPr>
          <w:ilvl w:val="0"/>
          <w:numId w:val="12"/>
        </w:numPr>
      </w:pPr>
      <w:r w:rsidRPr="008025F4">
        <w:t xml:space="preserve">ÚTS </w:t>
      </w:r>
      <w:r w:rsidR="00F66445" w:rsidRPr="008025F4">
        <w:t>„</w:t>
      </w:r>
      <w:r w:rsidRPr="008025F4">
        <w:t>VRT Praha –</w:t>
      </w:r>
      <w:r w:rsidR="008025F4" w:rsidRPr="008025F4">
        <w:t xml:space="preserve"> Benešov</w:t>
      </w:r>
      <w:r w:rsidRPr="008025F4">
        <w:t>“ z roku 2014</w:t>
      </w:r>
    </w:p>
    <w:p w:rsidR="00F22A2D" w:rsidRDefault="00F66445" w:rsidP="008025F4">
      <w:pPr>
        <w:numPr>
          <w:ilvl w:val="0"/>
          <w:numId w:val="12"/>
        </w:numPr>
      </w:pPr>
      <w:r w:rsidRPr="008025F4">
        <w:t>ÚTS „</w:t>
      </w:r>
      <w:r w:rsidR="008025F4" w:rsidRPr="008025F4">
        <w:t xml:space="preserve">VRT Benešov </w:t>
      </w:r>
      <w:r w:rsidR="008025F4">
        <w:t>–</w:t>
      </w:r>
      <w:r w:rsidR="008025F4" w:rsidRPr="008025F4">
        <w:t xml:space="preserve"> Brno“ </w:t>
      </w:r>
      <w:r w:rsidR="008025F4">
        <w:t>z roku 2014</w:t>
      </w:r>
    </w:p>
    <w:p w:rsidR="008025F4" w:rsidRPr="008025F4" w:rsidRDefault="008025F4" w:rsidP="008025F4">
      <w:pPr>
        <w:numPr>
          <w:ilvl w:val="0"/>
          <w:numId w:val="12"/>
        </w:numPr>
      </w:pPr>
      <w:r w:rsidRPr="008025F4">
        <w:t>ÚTS „VRT Brno – Vranovice“ z roku 2014</w:t>
      </w:r>
    </w:p>
    <w:p w:rsidR="00F22A2D" w:rsidRDefault="00F66445" w:rsidP="00F22A2D">
      <w:pPr>
        <w:numPr>
          <w:ilvl w:val="0"/>
          <w:numId w:val="12"/>
        </w:numPr>
      </w:pPr>
      <w:r w:rsidRPr="008025F4">
        <w:t>ÚTS „</w:t>
      </w:r>
      <w:r w:rsidR="008025F4" w:rsidRPr="008025F4">
        <w:t>VRT Praha – Havlíčkův Brod“ z roku 2016</w:t>
      </w:r>
    </w:p>
    <w:p w:rsidR="00D04796" w:rsidRDefault="00D04796" w:rsidP="00D04796">
      <w:pPr>
        <w:numPr>
          <w:ilvl w:val="0"/>
          <w:numId w:val="12"/>
        </w:numPr>
      </w:pPr>
      <w:r>
        <w:t>ÚTS „</w:t>
      </w:r>
      <w:r w:rsidRPr="00D04796">
        <w:t>Nová trať Litoměřice – Ústí nad Labem – st. hranice SRN</w:t>
      </w:r>
      <w:r>
        <w:t>“</w:t>
      </w:r>
    </w:p>
    <w:p w:rsidR="009C507C" w:rsidRDefault="009C507C" w:rsidP="00D04796">
      <w:pPr>
        <w:numPr>
          <w:ilvl w:val="0"/>
          <w:numId w:val="12"/>
        </w:numPr>
      </w:pPr>
      <w:r w:rsidRPr="0042416F">
        <w:rPr>
          <w:bCs/>
        </w:rPr>
        <w:t>Studie proveditelnosti</w:t>
      </w:r>
      <w:r>
        <w:t xml:space="preserve"> Brno </w:t>
      </w:r>
      <w:r w:rsidR="00AF2EDD">
        <w:t>–</w:t>
      </w:r>
      <w:r>
        <w:t xml:space="preserve"> Přerov</w:t>
      </w:r>
    </w:p>
    <w:p w:rsidR="0042416F" w:rsidRPr="004C33C3" w:rsidRDefault="0042416F" w:rsidP="0042416F">
      <w:pPr>
        <w:numPr>
          <w:ilvl w:val="0"/>
          <w:numId w:val="12"/>
        </w:numPr>
        <w:rPr>
          <w:bCs/>
          <w:highlight w:val="yellow"/>
        </w:rPr>
      </w:pPr>
      <w:r w:rsidRPr="004C33C3">
        <w:rPr>
          <w:bCs/>
          <w:highlight w:val="yellow"/>
        </w:rPr>
        <w:t>SP Železničního uzlu Ostrava</w:t>
      </w:r>
      <w:r w:rsidRPr="004C33C3">
        <w:rPr>
          <w:rStyle w:val="Znakapoznpodarou"/>
          <w:bCs/>
          <w:highlight w:val="yellow"/>
        </w:rPr>
        <w:footnoteReference w:id="2"/>
      </w:r>
    </w:p>
    <w:p w:rsidR="00AF2EDD" w:rsidRPr="004C33C3" w:rsidRDefault="00AF2EDD" w:rsidP="00AF2EDD">
      <w:pPr>
        <w:numPr>
          <w:ilvl w:val="0"/>
          <w:numId w:val="12"/>
        </w:numPr>
        <w:rPr>
          <w:highlight w:val="yellow"/>
        </w:rPr>
      </w:pPr>
      <w:r w:rsidRPr="004C33C3">
        <w:rPr>
          <w:highlight w:val="yellow"/>
        </w:rPr>
        <w:t xml:space="preserve">Studie proveditelnosti </w:t>
      </w:r>
      <w:r w:rsidR="00A92F1D" w:rsidRPr="004C33C3">
        <w:rPr>
          <w:highlight w:val="yellow"/>
        </w:rPr>
        <w:t>ŽUB</w:t>
      </w:r>
      <w:r w:rsidRPr="004C33C3">
        <w:rPr>
          <w:highlight w:val="yellow"/>
        </w:rPr>
        <w:t xml:space="preserve"> – dílčí výstupy schválené </w:t>
      </w:r>
      <w:r w:rsidR="009E1624" w:rsidRPr="004C33C3">
        <w:rPr>
          <w:highlight w:val="yellow"/>
        </w:rPr>
        <w:t>Objednatelem</w:t>
      </w:r>
      <w:r w:rsidR="004666FD" w:rsidRPr="004C33C3">
        <w:rPr>
          <w:rStyle w:val="Znakapoznpodarou"/>
          <w:highlight w:val="yellow"/>
        </w:rPr>
        <w:footnoteReference w:id="3"/>
      </w:r>
    </w:p>
    <w:p w:rsidR="00CF1CDC" w:rsidRPr="00281B8A" w:rsidRDefault="00FB436B" w:rsidP="00873B2E">
      <w:pPr>
        <w:pStyle w:val="Odstavecseseznamem"/>
        <w:numPr>
          <w:ilvl w:val="0"/>
          <w:numId w:val="7"/>
        </w:numPr>
        <w:spacing w:after="200" w:line="276" w:lineRule="auto"/>
        <w:contextualSpacing/>
        <w:rPr>
          <w:rFonts w:cs="Arial"/>
        </w:rPr>
      </w:pPr>
      <w:r w:rsidRPr="00D7609B">
        <w:rPr>
          <w:rFonts w:cs="Arial"/>
        </w:rPr>
        <w:t>Technicko-provozní studie – Technická řešení VRT</w:t>
      </w:r>
      <w:r w:rsidRPr="00D7609B" w:rsidDel="00FB436B">
        <w:rPr>
          <w:rFonts w:cs="Arial"/>
        </w:rPr>
        <w:t xml:space="preserve"> </w:t>
      </w:r>
      <w:r w:rsidRPr="00235633">
        <w:rPr>
          <w:rFonts w:cs="Arial"/>
        </w:rPr>
        <w:t>– dílčí výstupy</w:t>
      </w:r>
      <w:r w:rsidR="00A7287A" w:rsidRPr="00235633">
        <w:rPr>
          <w:rFonts w:cs="Arial"/>
        </w:rPr>
        <w:t xml:space="preserve"> schválené </w:t>
      </w:r>
      <w:r w:rsidR="009E1624">
        <w:t>Objednatelem</w:t>
      </w:r>
    </w:p>
    <w:p w:rsidR="00EC05AF" w:rsidRDefault="00EC05AF" w:rsidP="00873B2E">
      <w:pPr>
        <w:ind w:firstLine="0"/>
      </w:pPr>
      <w:r>
        <w:t xml:space="preserve">Respektováním shora uvedených studií se rozumí též povinnost Zhotovitele postupovat v souladu se Smlouvou s odbornou péčí a upozornit na všechny případné chyby či jiné </w:t>
      </w:r>
      <w:r w:rsidR="00100D78">
        <w:t xml:space="preserve">případné </w:t>
      </w:r>
      <w:r>
        <w:t>nedostatky</w:t>
      </w:r>
      <w:r w:rsidR="004A7C7C">
        <w:t xml:space="preserve"> poskytnutých studií s ohledem na dodržení povinnosti Zhotovitele provést Dílo způsobem sjednaným ve Smlouvě</w:t>
      </w:r>
      <w:r>
        <w:t>.</w:t>
      </w:r>
      <w:r w:rsidRPr="00EC05AF">
        <w:t xml:space="preserve"> </w:t>
      </w:r>
    </w:p>
    <w:p w:rsidR="00B47706" w:rsidRDefault="007D6E70" w:rsidP="00873B2E">
      <w:pPr>
        <w:ind w:firstLine="0"/>
      </w:pPr>
      <w:r w:rsidRPr="008025F4">
        <w:t xml:space="preserve">Pro zpracování technického řešení bude jako výchozí uvažován stav s dokončením </w:t>
      </w:r>
      <w:r w:rsidR="003B62F4">
        <w:t xml:space="preserve">konvenční železniční sítě v rozsahu </w:t>
      </w:r>
      <w:r w:rsidR="003B62F4" w:rsidRPr="00B47706">
        <w:t xml:space="preserve">definovaném </w:t>
      </w:r>
      <w:r w:rsidR="00B47706" w:rsidRPr="00B47706">
        <w:t>P</w:t>
      </w:r>
      <w:r w:rsidR="003B62F4" w:rsidRPr="00B47706">
        <w:t>říloh</w:t>
      </w:r>
      <w:r w:rsidR="00191D50" w:rsidRPr="00B47706">
        <w:t>ou</w:t>
      </w:r>
      <w:r w:rsidR="003B62F4" w:rsidRPr="00B47706">
        <w:t xml:space="preserve"> č.</w:t>
      </w:r>
      <w:r w:rsidR="00191D50" w:rsidRPr="00B47706">
        <w:t xml:space="preserve"> </w:t>
      </w:r>
      <w:r w:rsidR="00B47706" w:rsidRPr="00B47706">
        <w:rPr>
          <w:rFonts w:cs="Arial"/>
        </w:rPr>
        <w:t>2 –</w:t>
      </w:r>
      <w:r w:rsidR="00B47706" w:rsidRPr="00235633">
        <w:rPr>
          <w:rFonts w:cs="Arial"/>
        </w:rPr>
        <w:t xml:space="preserve"> </w:t>
      </w:r>
      <w:r w:rsidR="00B47706">
        <w:rPr>
          <w:rFonts w:cs="Arial"/>
        </w:rPr>
        <w:t>P</w:t>
      </w:r>
      <w:r w:rsidR="005C6F4F">
        <w:rPr>
          <w:rFonts w:cs="Arial"/>
        </w:rPr>
        <w:t>ředpokládaný rozvoj konvenční železniční sítě dle schválených materiálů</w:t>
      </w:r>
      <w:r w:rsidR="007C4142">
        <w:t>.</w:t>
      </w:r>
    </w:p>
    <w:p w:rsidR="007C4142" w:rsidRPr="008025F4" w:rsidRDefault="007C4142" w:rsidP="00873B2E">
      <w:pPr>
        <w:ind w:firstLine="0"/>
      </w:pPr>
      <w:r>
        <w:lastRenderedPageBreak/>
        <w:t xml:space="preserve">V případech, kde je odkazováno na studie dle dílčích výstupů schválených Objednatelem, je Zhotovitel povinen zohlednit takové dílčí výstupy předložené a schválené Objednatelem. Pokud bude tento výstup aktualizován a Objednatelem schválen, je Zhotovitel povinen na žádost Objednatele odpovídajícím způsobem aktualizovat Dílo, včetně technického řešení. </w:t>
      </w:r>
    </w:p>
    <w:p w:rsidR="003F4A45" w:rsidRPr="00F47476" w:rsidRDefault="003F4A45" w:rsidP="00F47476">
      <w:pPr>
        <w:spacing w:before="240" w:line="276" w:lineRule="auto"/>
        <w:rPr>
          <w:rFonts w:cs="Arial"/>
          <w:u w:val="single"/>
        </w:rPr>
      </w:pPr>
      <w:r w:rsidRPr="00F47476">
        <w:rPr>
          <w:rFonts w:cs="Arial"/>
          <w:u w:val="single"/>
        </w:rPr>
        <w:t>Dopravně technologické řešení</w:t>
      </w:r>
    </w:p>
    <w:p w:rsidR="00241E47" w:rsidRDefault="003B62F4" w:rsidP="0042714E">
      <w:pPr>
        <w:pStyle w:val="Odstavecseseznamem"/>
        <w:numPr>
          <w:ilvl w:val="0"/>
          <w:numId w:val="7"/>
        </w:numPr>
        <w:spacing w:after="200" w:line="276" w:lineRule="auto"/>
        <w:contextualSpacing/>
        <w:rPr>
          <w:rFonts w:cs="Arial"/>
        </w:rPr>
      </w:pPr>
      <w:r>
        <w:rPr>
          <w:rFonts w:cs="Arial"/>
        </w:rPr>
        <w:t xml:space="preserve">podrobně bude </w:t>
      </w:r>
      <w:r w:rsidR="003F4A45" w:rsidRPr="00733828">
        <w:rPr>
          <w:rFonts w:cs="Arial"/>
        </w:rPr>
        <w:t>řešena nová trať Praha hl. n. –</w:t>
      </w:r>
      <w:r w:rsidR="00733828" w:rsidRPr="00733828">
        <w:rPr>
          <w:rFonts w:cs="Arial"/>
        </w:rPr>
        <w:t xml:space="preserve"> Brno – </w:t>
      </w:r>
      <w:r>
        <w:rPr>
          <w:rFonts w:cs="Arial"/>
        </w:rPr>
        <w:t xml:space="preserve">Vranovice a všechny realizací </w:t>
      </w:r>
      <w:r w:rsidR="00E96218">
        <w:rPr>
          <w:rFonts w:cs="Arial"/>
        </w:rPr>
        <w:t xml:space="preserve">a provozem </w:t>
      </w:r>
      <w:r>
        <w:rPr>
          <w:rFonts w:cs="Arial"/>
        </w:rPr>
        <w:t xml:space="preserve">Projektu přímo ovlivněné </w:t>
      </w:r>
      <w:r w:rsidR="00F57F74">
        <w:rPr>
          <w:rFonts w:cs="Arial"/>
        </w:rPr>
        <w:t>úseky</w:t>
      </w:r>
      <w:r w:rsidR="001D289C">
        <w:rPr>
          <w:rFonts w:cs="Arial"/>
        </w:rPr>
        <w:t xml:space="preserve"> stávající</w:t>
      </w:r>
      <w:r w:rsidR="00F57F74">
        <w:rPr>
          <w:rFonts w:cs="Arial"/>
        </w:rPr>
        <w:t xml:space="preserve"> infrastruktury</w:t>
      </w:r>
      <w:r w:rsidR="006F1E2B">
        <w:rPr>
          <w:rFonts w:cs="Arial"/>
        </w:rPr>
        <w:t>,</w:t>
      </w:r>
    </w:p>
    <w:p w:rsidR="009334FD" w:rsidRPr="00733828" w:rsidRDefault="003B62F4" w:rsidP="0042714E">
      <w:pPr>
        <w:pStyle w:val="Odstavecseseznamem"/>
        <w:numPr>
          <w:ilvl w:val="0"/>
          <w:numId w:val="7"/>
        </w:numPr>
        <w:spacing w:after="200" w:line="276" w:lineRule="auto"/>
        <w:contextualSpacing/>
        <w:rPr>
          <w:rFonts w:cs="Arial"/>
        </w:rPr>
      </w:pPr>
      <w:r>
        <w:rPr>
          <w:rFonts w:cs="Arial"/>
        </w:rPr>
        <w:t xml:space="preserve">v  úrovni podrobnosti </w:t>
      </w:r>
      <w:r w:rsidR="00F57F74">
        <w:rPr>
          <w:rFonts w:cs="Arial"/>
        </w:rPr>
        <w:t xml:space="preserve">potřebné pro návrh a posouzení jednotlivých variant </w:t>
      </w:r>
      <w:r>
        <w:rPr>
          <w:rFonts w:cs="Arial"/>
        </w:rPr>
        <w:t xml:space="preserve">bude řešena ostatní Projektem dotčená část </w:t>
      </w:r>
      <w:r w:rsidR="00E96218">
        <w:rPr>
          <w:rFonts w:cs="Arial"/>
        </w:rPr>
        <w:t xml:space="preserve">železniční </w:t>
      </w:r>
      <w:r>
        <w:rPr>
          <w:rFonts w:cs="Arial"/>
        </w:rPr>
        <w:t>sítě</w:t>
      </w:r>
      <w:r w:rsidR="00B47706">
        <w:rPr>
          <w:rFonts w:cs="Arial"/>
        </w:rPr>
        <w:t>.</w:t>
      </w:r>
    </w:p>
    <w:p w:rsidR="009674E9" w:rsidRDefault="00B47706" w:rsidP="005C6F4F">
      <w:pPr>
        <w:spacing w:after="200" w:line="276" w:lineRule="auto"/>
        <w:ind w:firstLine="0"/>
        <w:contextualSpacing/>
        <w:rPr>
          <w:rFonts w:cs="Arial"/>
        </w:rPr>
      </w:pPr>
      <w:r>
        <w:rPr>
          <w:rFonts w:cs="Arial"/>
        </w:rPr>
        <w:t>V</w:t>
      </w:r>
      <w:r w:rsidR="003F4A45" w:rsidRPr="006F1E2B">
        <w:rPr>
          <w:rFonts w:cs="Arial"/>
        </w:rPr>
        <w:t> Praze bude řešen</w:t>
      </w:r>
      <w:r w:rsidR="008E5D48" w:rsidRPr="006F1E2B">
        <w:rPr>
          <w:rFonts w:cs="Arial"/>
        </w:rPr>
        <w:t>a stanice</w:t>
      </w:r>
      <w:r w:rsidR="006F1E2B" w:rsidRPr="006F1E2B">
        <w:rPr>
          <w:rFonts w:cs="Arial"/>
        </w:rPr>
        <w:t xml:space="preserve"> </w:t>
      </w:r>
      <w:r w:rsidR="008E5D48" w:rsidRPr="006F1E2B">
        <w:rPr>
          <w:rFonts w:cs="Arial"/>
        </w:rPr>
        <w:t>Praha-</w:t>
      </w:r>
      <w:r w:rsidR="003F4A45" w:rsidRPr="006F1E2B">
        <w:rPr>
          <w:rFonts w:cs="Arial"/>
        </w:rPr>
        <w:t>Hlavní nádraží s přilehlými úseky do Prahy-Vršovic a Prahy-Běchovic a</w:t>
      </w:r>
      <w:r w:rsidR="002D6C33" w:rsidRPr="006F1E2B">
        <w:rPr>
          <w:rFonts w:cs="Arial"/>
        </w:rPr>
        <w:t> </w:t>
      </w:r>
      <w:r w:rsidR="003F4A45" w:rsidRPr="006F1E2B">
        <w:rPr>
          <w:rFonts w:cs="Arial"/>
        </w:rPr>
        <w:t>Masarykovo nádraží s přilehlými úseky do P</w:t>
      </w:r>
      <w:r w:rsidR="00A5178F" w:rsidRPr="006F1E2B">
        <w:rPr>
          <w:rFonts w:cs="Arial"/>
        </w:rPr>
        <w:t>rah</w:t>
      </w:r>
      <w:r w:rsidR="00405FD5" w:rsidRPr="006F1E2B">
        <w:rPr>
          <w:rFonts w:cs="Arial"/>
        </w:rPr>
        <w:t>y</w:t>
      </w:r>
      <w:r w:rsidR="003F4A45" w:rsidRPr="006F1E2B">
        <w:rPr>
          <w:rFonts w:cs="Arial"/>
        </w:rPr>
        <w:t>-</w:t>
      </w:r>
      <w:r w:rsidR="003E66AB" w:rsidRPr="006F1E2B">
        <w:rPr>
          <w:rFonts w:cs="Arial"/>
        </w:rPr>
        <w:t>Lib</w:t>
      </w:r>
      <w:r w:rsidR="00405FD5" w:rsidRPr="006F1E2B">
        <w:rPr>
          <w:rFonts w:cs="Arial"/>
        </w:rPr>
        <w:t>ně</w:t>
      </w:r>
      <w:r w:rsidR="003F4A45" w:rsidRPr="006F1E2B">
        <w:rPr>
          <w:rFonts w:cs="Arial"/>
        </w:rPr>
        <w:t>, P</w:t>
      </w:r>
      <w:r w:rsidR="00A5178F" w:rsidRPr="006F1E2B">
        <w:rPr>
          <w:rFonts w:cs="Arial"/>
        </w:rPr>
        <w:t>rah</w:t>
      </w:r>
      <w:r w:rsidR="00405FD5" w:rsidRPr="006F1E2B">
        <w:rPr>
          <w:rFonts w:cs="Arial"/>
        </w:rPr>
        <w:t>y</w:t>
      </w:r>
      <w:r w:rsidR="003F4A45" w:rsidRPr="006F1E2B">
        <w:rPr>
          <w:rFonts w:cs="Arial"/>
        </w:rPr>
        <w:t>-Vysočan a odb</w:t>
      </w:r>
      <w:r w:rsidR="00873B2E" w:rsidRPr="006F1E2B">
        <w:rPr>
          <w:rFonts w:cs="Arial"/>
        </w:rPr>
        <w:t>.</w:t>
      </w:r>
      <w:r w:rsidR="00873B2E">
        <w:rPr>
          <w:rFonts w:cs="Arial"/>
        </w:rPr>
        <w:t> </w:t>
      </w:r>
      <w:r w:rsidR="003F4A45" w:rsidRPr="006F1E2B">
        <w:rPr>
          <w:rFonts w:cs="Arial"/>
        </w:rPr>
        <w:t xml:space="preserve">Stromovka </w:t>
      </w:r>
      <w:r w:rsidR="003F4A45" w:rsidRPr="006F1E2B">
        <w:t>s</w:t>
      </w:r>
      <w:r w:rsidR="00A5178F" w:rsidRPr="006F1E2B">
        <w:t> </w:t>
      </w:r>
      <w:r w:rsidR="003F4A45" w:rsidRPr="006F1E2B">
        <w:t xml:space="preserve">rámcovým </w:t>
      </w:r>
      <w:r w:rsidR="003F4A45" w:rsidRPr="006F1E2B">
        <w:rPr>
          <w:rFonts w:cs="Arial"/>
        </w:rPr>
        <w:t xml:space="preserve">zahrnutím vlivu spojení </w:t>
      </w:r>
      <w:r w:rsidR="008E5D48" w:rsidRPr="006F1E2B">
        <w:rPr>
          <w:rFonts w:cs="Arial"/>
        </w:rPr>
        <w:t>relace Praha-Kladno s odbočením na Letiště Václava Havla</w:t>
      </w:r>
      <w:r w:rsidR="00170FA4">
        <w:rPr>
          <w:rFonts w:cs="Arial"/>
        </w:rPr>
        <w:t xml:space="preserve"> ve schválené variantě R1spěš</w:t>
      </w:r>
      <w:r w:rsidR="003F4A45" w:rsidRPr="006F1E2B">
        <w:rPr>
          <w:rFonts w:cs="Arial"/>
        </w:rPr>
        <w:t>, provozu dalších tratí RS a</w:t>
      </w:r>
      <w:r w:rsidR="00CD4829" w:rsidRPr="006F1E2B">
        <w:rPr>
          <w:rFonts w:cs="Arial"/>
        </w:rPr>
        <w:t xml:space="preserve"> případně dalších souvisejících staveb</w:t>
      </w:r>
      <w:r w:rsidR="00D12184">
        <w:rPr>
          <w:rFonts w:cs="Arial"/>
        </w:rPr>
        <w:t xml:space="preserve"> uvedených výše jako výchozí stav</w:t>
      </w:r>
      <w:r w:rsidR="009C00FD">
        <w:rPr>
          <w:rFonts w:cs="Arial"/>
        </w:rPr>
        <w:t xml:space="preserve"> technické infrastruktury</w:t>
      </w:r>
      <w:r w:rsidR="006F1E2B">
        <w:rPr>
          <w:rFonts w:cs="Arial"/>
        </w:rPr>
        <w:t>.</w:t>
      </w:r>
    </w:p>
    <w:p w:rsidR="0039227A" w:rsidRDefault="0039227A" w:rsidP="005C6F4F">
      <w:pPr>
        <w:spacing w:after="200" w:line="276" w:lineRule="auto"/>
        <w:ind w:firstLine="0"/>
        <w:contextualSpacing/>
        <w:rPr>
          <w:rFonts w:cs="Arial"/>
        </w:rPr>
      </w:pPr>
    </w:p>
    <w:p w:rsidR="002E7DA3" w:rsidRDefault="0039227A" w:rsidP="0039227A">
      <w:pPr>
        <w:spacing w:after="200" w:line="276" w:lineRule="auto"/>
        <w:ind w:firstLine="0"/>
        <w:contextualSpacing/>
        <w:rPr>
          <w:rFonts w:cs="Arial"/>
        </w:rPr>
      </w:pPr>
      <w:r>
        <w:rPr>
          <w:rFonts w:cs="Arial"/>
        </w:rPr>
        <w:t>V</w:t>
      </w:r>
      <w:r w:rsidRPr="006F1E2B">
        <w:rPr>
          <w:rFonts w:cs="Arial"/>
        </w:rPr>
        <w:t> </w:t>
      </w:r>
      <w:r>
        <w:rPr>
          <w:rFonts w:cs="Arial"/>
        </w:rPr>
        <w:t>Brně</w:t>
      </w:r>
      <w:r w:rsidRPr="006F1E2B">
        <w:rPr>
          <w:rFonts w:cs="Arial"/>
        </w:rPr>
        <w:t xml:space="preserve"> bud</w:t>
      </w:r>
      <w:r>
        <w:rPr>
          <w:rFonts w:cs="Arial"/>
        </w:rPr>
        <w:t xml:space="preserve">ou převzaty varianty </w:t>
      </w:r>
      <w:r w:rsidR="0036544B">
        <w:rPr>
          <w:rFonts w:cs="Arial"/>
        </w:rPr>
        <w:t>A a B zpracovávané Studie proveditelnosti</w:t>
      </w:r>
      <w:r w:rsidRPr="006F1E2B">
        <w:rPr>
          <w:rFonts w:cs="Arial"/>
        </w:rPr>
        <w:t xml:space="preserve"> </w:t>
      </w:r>
      <w:r w:rsidR="0036544B">
        <w:rPr>
          <w:rFonts w:cs="Arial"/>
        </w:rPr>
        <w:t>ŽUB, přičemž pro potřeby studie proveditelnosti (tedy potřebám RS1, resp. RS2) provede Zhotovitel jejich zpřesnění případně doplnění</w:t>
      </w:r>
      <w:r w:rsidR="002E7DA3">
        <w:rPr>
          <w:rFonts w:cs="Arial"/>
        </w:rPr>
        <w:t xml:space="preserve"> o aktuální poznatky.</w:t>
      </w:r>
    </w:p>
    <w:p w:rsidR="0039227A" w:rsidRDefault="0039227A" w:rsidP="0039227A">
      <w:pPr>
        <w:spacing w:after="200" w:line="276" w:lineRule="auto"/>
        <w:ind w:firstLine="0"/>
        <w:contextualSpacing/>
        <w:rPr>
          <w:rFonts w:cs="Arial"/>
        </w:rPr>
      </w:pPr>
    </w:p>
    <w:p w:rsidR="003F4A45" w:rsidRPr="008025F4" w:rsidRDefault="003F4A45" w:rsidP="00405FD5">
      <w:pPr>
        <w:rPr>
          <w:rFonts w:cs="Arial"/>
          <w:u w:val="single"/>
        </w:rPr>
      </w:pPr>
      <w:r w:rsidRPr="008025F4">
        <w:rPr>
          <w:rFonts w:cs="Arial"/>
          <w:u w:val="single"/>
        </w:rPr>
        <w:t>Přep</w:t>
      </w:r>
      <w:r w:rsidR="008025F4">
        <w:rPr>
          <w:rFonts w:cs="Arial"/>
          <w:u w:val="single"/>
        </w:rPr>
        <w:t>ravní prognóza (dopravní model)</w:t>
      </w:r>
    </w:p>
    <w:p w:rsidR="008025F4" w:rsidRPr="004C33C3" w:rsidRDefault="003F4A45" w:rsidP="0042714E">
      <w:pPr>
        <w:pStyle w:val="Odstavecseseznamem"/>
        <w:numPr>
          <w:ilvl w:val="0"/>
          <w:numId w:val="7"/>
        </w:numPr>
        <w:spacing w:after="200" w:line="276" w:lineRule="auto"/>
        <w:contextualSpacing/>
        <w:rPr>
          <w:rFonts w:cs="Arial"/>
          <w:highlight w:val="yellow"/>
        </w:rPr>
      </w:pPr>
      <w:r w:rsidRPr="004C33C3">
        <w:rPr>
          <w:highlight w:val="yellow"/>
        </w:rPr>
        <w:t>zájmovým územím</w:t>
      </w:r>
      <w:r w:rsidRPr="004C33C3">
        <w:rPr>
          <w:rFonts w:cs="Arial"/>
          <w:highlight w:val="yellow"/>
        </w:rPr>
        <w:t xml:space="preserve">, které bude v modelu podrobně zpracováno, je </w:t>
      </w:r>
      <w:r w:rsidR="00CC2DC1" w:rsidRPr="004C33C3">
        <w:rPr>
          <w:rFonts w:cs="Arial"/>
          <w:highlight w:val="yellow"/>
        </w:rPr>
        <w:t xml:space="preserve">Hlavní město </w:t>
      </w:r>
      <w:r w:rsidRPr="004C33C3">
        <w:rPr>
          <w:rFonts w:cs="Arial"/>
          <w:highlight w:val="yellow"/>
        </w:rPr>
        <w:t>Praha</w:t>
      </w:r>
      <w:r w:rsidR="007C17CD" w:rsidRPr="004C33C3">
        <w:rPr>
          <w:rFonts w:cs="Arial"/>
          <w:highlight w:val="yellow"/>
        </w:rPr>
        <w:t xml:space="preserve"> (na úroveň městských částí)</w:t>
      </w:r>
      <w:r w:rsidRPr="004C33C3">
        <w:rPr>
          <w:rFonts w:cs="Arial"/>
          <w:highlight w:val="yellow"/>
        </w:rPr>
        <w:t>, Středočeský</w:t>
      </w:r>
      <w:r w:rsidR="00E96218" w:rsidRPr="004C33C3">
        <w:rPr>
          <w:rFonts w:cs="Arial"/>
          <w:highlight w:val="yellow"/>
        </w:rPr>
        <w:t xml:space="preserve"> kraj</w:t>
      </w:r>
      <w:r w:rsidRPr="004C33C3">
        <w:rPr>
          <w:rFonts w:cs="Arial"/>
          <w:highlight w:val="yellow"/>
        </w:rPr>
        <w:t xml:space="preserve">, </w:t>
      </w:r>
      <w:r w:rsidR="008025F4" w:rsidRPr="004C33C3">
        <w:rPr>
          <w:rFonts w:cs="Arial"/>
          <w:highlight w:val="yellow"/>
        </w:rPr>
        <w:t>Jihomoravský kraj</w:t>
      </w:r>
      <w:r w:rsidR="007C17CD" w:rsidRPr="004C33C3">
        <w:rPr>
          <w:rFonts w:cs="Arial"/>
          <w:highlight w:val="yellow"/>
        </w:rPr>
        <w:t xml:space="preserve"> (Brno na úroveň městských částí)</w:t>
      </w:r>
      <w:r w:rsidR="00AC2D39" w:rsidRPr="004C33C3">
        <w:rPr>
          <w:rFonts w:cs="Arial"/>
          <w:highlight w:val="yellow"/>
        </w:rPr>
        <w:t xml:space="preserve">, </w:t>
      </w:r>
      <w:r w:rsidR="004B417E" w:rsidRPr="004C33C3">
        <w:rPr>
          <w:rFonts w:cs="Arial"/>
          <w:highlight w:val="yellow"/>
        </w:rPr>
        <w:t xml:space="preserve">kraj Vysočina a dále kraje </w:t>
      </w:r>
      <w:r w:rsidR="00B31CA3" w:rsidRPr="004C33C3">
        <w:rPr>
          <w:rFonts w:cs="Arial"/>
          <w:highlight w:val="yellow"/>
        </w:rPr>
        <w:t xml:space="preserve">Jihočeský, </w:t>
      </w:r>
      <w:r w:rsidR="001B7795" w:rsidRPr="004C33C3">
        <w:rPr>
          <w:rFonts w:cs="Arial"/>
          <w:highlight w:val="yellow"/>
        </w:rPr>
        <w:t xml:space="preserve">Pardubický, </w:t>
      </w:r>
      <w:r w:rsidR="0073423A" w:rsidRPr="004C33C3">
        <w:rPr>
          <w:rFonts w:cs="Arial"/>
          <w:highlight w:val="yellow"/>
        </w:rPr>
        <w:t>Olomouck</w:t>
      </w:r>
      <w:r w:rsidR="009C507C" w:rsidRPr="004C33C3">
        <w:rPr>
          <w:rFonts w:cs="Arial"/>
          <w:highlight w:val="yellow"/>
        </w:rPr>
        <w:t>ý</w:t>
      </w:r>
      <w:r w:rsidR="0073423A" w:rsidRPr="004C33C3">
        <w:rPr>
          <w:rFonts w:cs="Arial"/>
          <w:highlight w:val="yellow"/>
        </w:rPr>
        <w:t xml:space="preserve">, </w:t>
      </w:r>
      <w:r w:rsidR="009C507C" w:rsidRPr="004C33C3">
        <w:rPr>
          <w:rFonts w:cs="Arial"/>
          <w:highlight w:val="yellow"/>
        </w:rPr>
        <w:t xml:space="preserve">Moravskoslezský a </w:t>
      </w:r>
      <w:r w:rsidR="00AC2D39" w:rsidRPr="004C33C3">
        <w:rPr>
          <w:rFonts w:cs="Arial"/>
          <w:highlight w:val="yellow"/>
        </w:rPr>
        <w:t>Zlínský</w:t>
      </w:r>
      <w:r w:rsidR="00B47706" w:rsidRPr="004C33C3">
        <w:rPr>
          <w:rFonts w:cs="Arial"/>
          <w:highlight w:val="yellow"/>
        </w:rPr>
        <w:t>;</w:t>
      </w:r>
      <w:r w:rsidR="004666FD" w:rsidRPr="004C33C3">
        <w:rPr>
          <w:rStyle w:val="Znakapoznpodarou"/>
          <w:rFonts w:cs="Arial"/>
          <w:highlight w:val="yellow"/>
        </w:rPr>
        <w:footnoteReference w:id="4"/>
      </w:r>
    </w:p>
    <w:p w:rsidR="003F4A45" w:rsidRPr="008025F4" w:rsidRDefault="003F4A45" w:rsidP="0042714E">
      <w:pPr>
        <w:pStyle w:val="Odstavecseseznamem"/>
        <w:numPr>
          <w:ilvl w:val="0"/>
          <w:numId w:val="7"/>
        </w:numPr>
        <w:spacing w:after="200" w:line="276" w:lineRule="auto"/>
        <w:contextualSpacing/>
        <w:rPr>
          <w:rFonts w:cs="Arial"/>
        </w:rPr>
      </w:pPr>
      <w:r w:rsidRPr="009674E9">
        <w:t>okolním územím</w:t>
      </w:r>
      <w:r w:rsidRPr="008025F4">
        <w:rPr>
          <w:rFonts w:cs="Arial"/>
        </w:rPr>
        <w:t xml:space="preserve"> jsou </w:t>
      </w:r>
      <w:r w:rsidR="000B140E" w:rsidRPr="008025F4">
        <w:rPr>
          <w:rFonts w:cs="Arial"/>
        </w:rPr>
        <w:t>všech</w:t>
      </w:r>
      <w:r w:rsidR="008E5D48" w:rsidRPr="008025F4">
        <w:rPr>
          <w:rFonts w:cs="Arial"/>
        </w:rPr>
        <w:t>n</w:t>
      </w:r>
      <w:r w:rsidR="000B140E" w:rsidRPr="008025F4">
        <w:rPr>
          <w:rFonts w:cs="Arial"/>
        </w:rPr>
        <w:t xml:space="preserve">y </w:t>
      </w:r>
      <w:r w:rsidRPr="008025F4">
        <w:rPr>
          <w:rFonts w:cs="Arial"/>
        </w:rPr>
        <w:t xml:space="preserve">ostatní kraje ČR, </w:t>
      </w:r>
      <w:r w:rsidR="00AA0F86">
        <w:rPr>
          <w:rFonts w:cs="Arial"/>
        </w:rPr>
        <w:t>a d</w:t>
      </w:r>
      <w:r w:rsidR="00AC71CD">
        <w:rPr>
          <w:rFonts w:cs="Arial"/>
        </w:rPr>
        <w:t>á</w:t>
      </w:r>
      <w:r w:rsidR="00AA0F86">
        <w:rPr>
          <w:rFonts w:cs="Arial"/>
        </w:rPr>
        <w:t xml:space="preserve">le </w:t>
      </w:r>
      <w:r w:rsidR="00B31CA3">
        <w:rPr>
          <w:rFonts w:cs="Arial"/>
        </w:rPr>
        <w:t>sousední státy (DE, PL, SK, AT) a Maďarsko (HU)</w:t>
      </w:r>
      <w:r w:rsidR="00B31CA3" w:rsidDel="00B31CA3">
        <w:rPr>
          <w:rFonts w:cs="Arial"/>
        </w:rPr>
        <w:t xml:space="preserve"> </w:t>
      </w:r>
      <w:r w:rsidR="00B31CA3">
        <w:rPr>
          <w:rFonts w:cs="Arial"/>
        </w:rPr>
        <w:t>v příhraničních oblastech v členění NUTS2</w:t>
      </w:r>
      <w:r w:rsidR="00B47706">
        <w:rPr>
          <w:rFonts w:cs="Arial"/>
        </w:rPr>
        <w:t>;</w:t>
      </w:r>
    </w:p>
    <w:p w:rsidR="003F4A45" w:rsidRPr="008025F4" w:rsidRDefault="003F4A45" w:rsidP="0042714E">
      <w:pPr>
        <w:pStyle w:val="Odstavecseseznamem"/>
        <w:numPr>
          <w:ilvl w:val="0"/>
          <w:numId w:val="7"/>
        </w:numPr>
        <w:spacing w:after="200" w:line="276" w:lineRule="auto"/>
        <w:contextualSpacing/>
        <w:rPr>
          <w:rFonts w:cs="Arial"/>
        </w:rPr>
      </w:pPr>
      <w:r w:rsidRPr="008025F4">
        <w:rPr>
          <w:rFonts w:cs="Arial"/>
        </w:rPr>
        <w:t>silniční síť zahrnutá v</w:t>
      </w:r>
      <w:r w:rsidR="004B417E">
        <w:rPr>
          <w:rFonts w:cs="Arial"/>
        </w:rPr>
        <w:t> </w:t>
      </w:r>
      <w:r w:rsidRPr="008025F4">
        <w:rPr>
          <w:rFonts w:cs="Arial"/>
        </w:rPr>
        <w:t>modelu</w:t>
      </w:r>
      <w:r w:rsidR="004B417E">
        <w:rPr>
          <w:rFonts w:cs="Arial"/>
        </w:rPr>
        <w:t>:</w:t>
      </w:r>
      <w:r w:rsidRPr="008025F4">
        <w:rPr>
          <w:rFonts w:cs="Arial"/>
        </w:rPr>
        <w:t xml:space="preserve"> dálnice, silnice I. a </w:t>
      </w:r>
      <w:r w:rsidRPr="008025F4">
        <w:t>vybrané</w:t>
      </w:r>
      <w:r w:rsidRPr="008025F4">
        <w:rPr>
          <w:rFonts w:cs="Arial"/>
        </w:rPr>
        <w:t xml:space="preserve"> II. třídy </w:t>
      </w:r>
      <w:r w:rsidRPr="008025F4">
        <w:t>s přepravní vazbou k projektu</w:t>
      </w:r>
      <w:r w:rsidRPr="008025F4">
        <w:rPr>
          <w:rFonts w:cs="Arial"/>
        </w:rPr>
        <w:t xml:space="preserve"> v zájmovém území; dálnice a vybrané silnice I. třídy </w:t>
      </w:r>
      <w:r w:rsidRPr="008025F4">
        <w:t>s</w:t>
      </w:r>
      <w:r w:rsidR="00305C29" w:rsidRPr="008025F4">
        <w:t> </w:t>
      </w:r>
      <w:r w:rsidRPr="008025F4">
        <w:t>přepravní vazbou k projektu</w:t>
      </w:r>
      <w:r w:rsidRPr="008025F4">
        <w:rPr>
          <w:rFonts w:cs="Arial"/>
        </w:rPr>
        <w:t xml:space="preserve"> v okolním území</w:t>
      </w:r>
      <w:r w:rsidR="00B47706">
        <w:rPr>
          <w:rFonts w:cs="Arial"/>
        </w:rPr>
        <w:t>;</w:t>
      </w:r>
    </w:p>
    <w:p w:rsidR="003F4A45" w:rsidRPr="008025F4" w:rsidRDefault="003F4A45" w:rsidP="0042714E">
      <w:pPr>
        <w:pStyle w:val="Odstavecseseznamem"/>
        <w:numPr>
          <w:ilvl w:val="0"/>
          <w:numId w:val="7"/>
        </w:numPr>
        <w:spacing w:before="260" w:after="0" w:line="276" w:lineRule="auto"/>
        <w:contextualSpacing/>
        <w:rPr>
          <w:rFonts w:cs="Arial"/>
        </w:rPr>
      </w:pPr>
      <w:r w:rsidRPr="008025F4">
        <w:rPr>
          <w:rFonts w:cs="Arial"/>
        </w:rPr>
        <w:t>železniční síť</w:t>
      </w:r>
      <w:r w:rsidR="004B417E">
        <w:rPr>
          <w:rFonts w:cs="Arial"/>
        </w:rPr>
        <w:t>:</w:t>
      </w:r>
      <w:r w:rsidRPr="008025F4">
        <w:rPr>
          <w:rFonts w:cs="Arial"/>
        </w:rPr>
        <w:t xml:space="preserve"> veškeré železnice v zájmovém území a železniční část sítě TEN-T v okolním území</w:t>
      </w:r>
      <w:r w:rsidR="00B47706">
        <w:rPr>
          <w:rFonts w:cs="Arial"/>
        </w:rPr>
        <w:t>;</w:t>
      </w:r>
    </w:p>
    <w:p w:rsidR="003F4A45" w:rsidRPr="008025F4" w:rsidRDefault="003F4A45" w:rsidP="0042714E">
      <w:pPr>
        <w:pStyle w:val="Odstavecseseznamem"/>
        <w:numPr>
          <w:ilvl w:val="0"/>
          <w:numId w:val="7"/>
        </w:numPr>
        <w:spacing w:before="260" w:after="0" w:line="276" w:lineRule="auto"/>
        <w:contextualSpacing/>
        <w:rPr>
          <w:rFonts w:cs="Arial"/>
        </w:rPr>
      </w:pPr>
      <w:r w:rsidRPr="008025F4">
        <w:rPr>
          <w:rFonts w:cs="Arial"/>
        </w:rPr>
        <w:t>letecká doprava –</w:t>
      </w:r>
      <w:r w:rsidR="00F25021">
        <w:rPr>
          <w:rFonts w:cs="Arial"/>
        </w:rPr>
        <w:t xml:space="preserve"> pravidelné </w:t>
      </w:r>
      <w:r w:rsidRPr="008025F4">
        <w:rPr>
          <w:rFonts w:cs="Arial"/>
        </w:rPr>
        <w:t>letecké linky, které mají zdroj i cíl v zájmovém a okolním území</w:t>
      </w:r>
      <w:r w:rsidR="00B47706">
        <w:rPr>
          <w:rFonts w:cs="Arial"/>
        </w:rPr>
        <w:t>;</w:t>
      </w:r>
    </w:p>
    <w:p w:rsidR="003F4A45" w:rsidRPr="008025F4" w:rsidRDefault="003F4A45" w:rsidP="0042714E">
      <w:pPr>
        <w:pStyle w:val="Odstavecseseznamem"/>
        <w:numPr>
          <w:ilvl w:val="0"/>
          <w:numId w:val="7"/>
        </w:numPr>
        <w:spacing w:before="260" w:after="0" w:line="276" w:lineRule="auto"/>
        <w:contextualSpacing/>
        <w:rPr>
          <w:rFonts w:cs="Arial"/>
        </w:rPr>
      </w:pPr>
      <w:r w:rsidRPr="008025F4">
        <w:rPr>
          <w:rFonts w:cs="EUAlbertina"/>
        </w:rPr>
        <w:t xml:space="preserve">ve veřejné dopravě budou do modelu v zájmovém území zahrnuty všechny linky </w:t>
      </w:r>
      <w:r w:rsidRPr="008025F4">
        <w:t>s přepravní vazbou k </w:t>
      </w:r>
      <w:r w:rsidR="00F25021">
        <w:t>P</w:t>
      </w:r>
      <w:r w:rsidRPr="008025F4">
        <w:t>rojektu</w:t>
      </w:r>
      <w:r w:rsidRPr="008025F4">
        <w:rPr>
          <w:rFonts w:cs="EUAlbertina"/>
        </w:rPr>
        <w:t xml:space="preserve"> včetně regionální dopravy. V území okolním budou zahrnuty linky dálkové dopravy s</w:t>
      </w:r>
      <w:r w:rsidR="00305C29" w:rsidRPr="008025F4">
        <w:rPr>
          <w:rFonts w:cs="EUAlbertina"/>
        </w:rPr>
        <w:t> </w:t>
      </w:r>
      <w:r w:rsidRPr="008025F4">
        <w:t>přepravní vazbou k </w:t>
      </w:r>
      <w:r w:rsidR="00F25021">
        <w:t>P</w:t>
      </w:r>
      <w:r w:rsidRPr="008025F4">
        <w:t>rojektu.</w:t>
      </w:r>
    </w:p>
    <w:p w:rsidR="00F25021" w:rsidRPr="003E6D2B" w:rsidRDefault="00F25021" w:rsidP="00F25021">
      <w:pPr>
        <w:pStyle w:val="Odstavecseseznamem"/>
        <w:numPr>
          <w:ilvl w:val="0"/>
          <w:numId w:val="7"/>
        </w:numPr>
        <w:spacing w:after="200" w:line="276" w:lineRule="auto"/>
        <w:contextualSpacing/>
        <w:rPr>
          <w:rFonts w:cs="Arial"/>
        </w:rPr>
      </w:pPr>
      <w:r w:rsidRPr="000909BF">
        <w:rPr>
          <w:rFonts w:cs="Arial"/>
        </w:rPr>
        <w:t xml:space="preserve">Jako vstup pro dopravní model výhledových scénářů poptávky bude </w:t>
      </w:r>
      <w:r w:rsidR="00A92F1D">
        <w:rPr>
          <w:rFonts w:cs="Arial"/>
        </w:rPr>
        <w:t>Zhotovitelem</w:t>
      </w:r>
      <w:r w:rsidR="00A92F1D" w:rsidRPr="000909BF">
        <w:rPr>
          <w:rFonts w:cs="Arial"/>
        </w:rPr>
        <w:t xml:space="preserve"> </w:t>
      </w:r>
      <w:r w:rsidRPr="000909BF">
        <w:rPr>
          <w:rFonts w:cs="Arial"/>
        </w:rPr>
        <w:t xml:space="preserve">vyhotoven průzkum dopravního chování cestujících v železniční, autobusové a individuální automobilové dopravě s cílem zjistit předpoklady budoucího chování cestujících v případě realizace Projektu. Průzkum </w:t>
      </w:r>
      <w:r w:rsidR="00915F30">
        <w:rPr>
          <w:rFonts w:cs="Arial"/>
        </w:rPr>
        <w:t xml:space="preserve">(viz bod č. 5 kapitoly 6) </w:t>
      </w:r>
      <w:r w:rsidRPr="000909BF">
        <w:rPr>
          <w:rFonts w:cs="Arial"/>
        </w:rPr>
        <w:t>bude proveden na reprezentativním vzorku osob v produktivní fázi života, přičemž bude proveden na přímých účastnících provozu v relaci Praha – Brno</w:t>
      </w:r>
      <w:r w:rsidR="00AD3726">
        <w:rPr>
          <w:rFonts w:cs="Arial"/>
        </w:rPr>
        <w:t>/Olomouc</w:t>
      </w:r>
      <w:r w:rsidRPr="000909BF">
        <w:rPr>
          <w:rFonts w:cs="Arial"/>
        </w:rPr>
        <w:t xml:space="preserve"> – </w:t>
      </w:r>
      <w:r w:rsidR="00AD3726">
        <w:rPr>
          <w:rFonts w:cs="Arial"/>
        </w:rPr>
        <w:t>Břeclav/</w:t>
      </w:r>
      <w:r w:rsidRPr="000909BF">
        <w:rPr>
          <w:rFonts w:cs="Arial"/>
        </w:rPr>
        <w:t xml:space="preserve">Ostrava v jednotlivých dopravních módech. Zpracovatel připraví v rámci plnění metodiku požadovaného průzkumu dopravního chování a průzkum dopravního chování provede na základě </w:t>
      </w:r>
      <w:r w:rsidR="009E1624">
        <w:t xml:space="preserve">Objednatelem </w:t>
      </w:r>
      <w:r w:rsidRPr="000909BF">
        <w:rPr>
          <w:rFonts w:cs="Arial"/>
        </w:rPr>
        <w:t>odsouhlasené metodiky.</w:t>
      </w:r>
    </w:p>
    <w:p w:rsidR="008D4EC4" w:rsidRPr="008025F4" w:rsidRDefault="008D4EC4" w:rsidP="0042714E">
      <w:pPr>
        <w:pStyle w:val="Odstavecseseznamem"/>
        <w:numPr>
          <w:ilvl w:val="0"/>
          <w:numId w:val="7"/>
        </w:numPr>
        <w:spacing w:before="260" w:after="0" w:line="276" w:lineRule="auto"/>
        <w:contextualSpacing/>
        <w:rPr>
          <w:rFonts w:cs="Arial"/>
        </w:rPr>
      </w:pPr>
      <w:r w:rsidRPr="008025F4">
        <w:rPr>
          <w:rFonts w:cs="Arial"/>
        </w:rPr>
        <w:t>Požadavky na rozsah analýzy přepravní poptávky jsou blíže specifikovány v části 6 zadání.</w:t>
      </w:r>
    </w:p>
    <w:p w:rsidR="008E3458" w:rsidRDefault="008E3458" w:rsidP="008E3458">
      <w:pPr>
        <w:rPr>
          <w:rFonts w:cs="Arial"/>
          <w:u w:val="single"/>
        </w:rPr>
      </w:pPr>
    </w:p>
    <w:p w:rsidR="008E3458" w:rsidRDefault="008E3458" w:rsidP="008E3458">
      <w:pPr>
        <w:rPr>
          <w:rFonts w:cs="Arial"/>
          <w:u w:val="single"/>
        </w:rPr>
      </w:pPr>
      <w:r>
        <w:rPr>
          <w:rFonts w:cs="Arial"/>
          <w:u w:val="single"/>
        </w:rPr>
        <w:t>Železniční uzel Praha</w:t>
      </w:r>
    </w:p>
    <w:p w:rsidR="00405FD5" w:rsidRPr="005727A1" w:rsidRDefault="00D7609B" w:rsidP="005727A1">
      <w:pPr>
        <w:ind w:firstLine="0"/>
      </w:pPr>
      <w:r w:rsidRPr="00D7609B">
        <w:t>Z hlediska t</w:t>
      </w:r>
      <w:r w:rsidR="008E3458" w:rsidRPr="00D7609B">
        <w:t>echnick</w:t>
      </w:r>
      <w:r w:rsidRPr="00D7609B">
        <w:t>ého</w:t>
      </w:r>
      <w:r w:rsidR="008E3458" w:rsidRPr="00D7609B">
        <w:t xml:space="preserve"> řešení infrastruktury bude řešená trať</w:t>
      </w:r>
      <w:r w:rsidR="008E3458" w:rsidRPr="00235633">
        <w:t xml:space="preserve"> začínat v</w:t>
      </w:r>
      <w:r w:rsidR="008E3458" w:rsidRPr="00281B8A">
        <w:t> žst. Praha-Vršovice, resp. žst. Praha-</w:t>
      </w:r>
      <w:r w:rsidR="008E3458" w:rsidRPr="005727A1">
        <w:t>Libeň</w:t>
      </w:r>
      <w:r w:rsidR="00F25021">
        <w:t>.</w:t>
      </w:r>
      <w:r w:rsidR="008E3458" w:rsidRPr="005727A1">
        <w:t xml:space="preserve"> </w:t>
      </w:r>
      <w:r w:rsidR="00F25021">
        <w:t>D</w:t>
      </w:r>
      <w:r w:rsidR="00F25021" w:rsidRPr="005727A1">
        <w:t>o</w:t>
      </w:r>
      <w:r w:rsidR="008E3458" w:rsidRPr="005727A1">
        <w:t xml:space="preserve"> těchto železničních stanic bude v případě prokazatelné potřeby navržena nová technická </w:t>
      </w:r>
      <w:r w:rsidR="008E3458" w:rsidRPr="005727A1">
        <w:lastRenderedPageBreak/>
        <w:t xml:space="preserve">infrastruktura pro potřeby provozu vysokorychlostní trati vč. započtení investičních </w:t>
      </w:r>
      <w:r w:rsidR="00F25021">
        <w:t xml:space="preserve">a provozních </w:t>
      </w:r>
      <w:r w:rsidR="008E3458" w:rsidRPr="005727A1">
        <w:t xml:space="preserve">nákladů do nákladů </w:t>
      </w:r>
      <w:r w:rsidR="00F25021">
        <w:t>Projektu</w:t>
      </w:r>
      <w:r w:rsidR="008E3458" w:rsidRPr="005727A1">
        <w:t>.</w:t>
      </w:r>
    </w:p>
    <w:p w:rsidR="00BC7C54" w:rsidRPr="00281B8A" w:rsidRDefault="008E3458" w:rsidP="00281B8A">
      <w:pPr>
        <w:ind w:firstLine="0"/>
      </w:pPr>
      <w:r w:rsidRPr="005727A1">
        <w:t xml:space="preserve">Z hlediska dopravně technologického řešení a přepravní prognózy bude </w:t>
      </w:r>
      <w:r w:rsidR="00BC7C54" w:rsidRPr="005727A1">
        <w:t>v</w:t>
      </w:r>
      <w:r w:rsidR="00AC2D39">
        <w:t> I. etapě</w:t>
      </w:r>
      <w:r w:rsidR="00BC7C54" w:rsidRPr="005727A1">
        <w:t xml:space="preserve"> </w:t>
      </w:r>
      <w:r w:rsidRPr="005727A1">
        <w:t xml:space="preserve">uvažováno </w:t>
      </w:r>
      <w:r w:rsidR="00BC7C54" w:rsidRPr="005727A1">
        <w:t>s širším centrem uzlu Praha zahrnující prostor ohraničený žst. Praha-Vysočany, žst. Praha-Libeň, žst. Praha-Vršovice, žst. Praha-Smíchov a žst. Praha-Holešovice, který bude reprezentován žst. Praha</w:t>
      </w:r>
      <w:r w:rsidR="000D54CF">
        <w:t xml:space="preserve"> h</w:t>
      </w:r>
      <w:r w:rsidR="00BC7C54" w:rsidRPr="005727A1">
        <w:t>lavní nádraží za teoretického předpokladu dostupné kapacity železniční dopravní cesty pro obsloužení navrženého dopravně technologického řešení</w:t>
      </w:r>
      <w:r w:rsidR="009504A0">
        <w:t xml:space="preserve"> Projektu.</w:t>
      </w:r>
      <w:r w:rsidR="00995F82">
        <w:t xml:space="preserve"> </w:t>
      </w:r>
    </w:p>
    <w:p w:rsidR="00BC7C54" w:rsidRPr="00281B8A" w:rsidRDefault="00BC7C54" w:rsidP="00281B8A">
      <w:pPr>
        <w:ind w:firstLine="0"/>
      </w:pPr>
      <w:r w:rsidRPr="00281B8A">
        <w:t xml:space="preserve">Pro tento první </w:t>
      </w:r>
      <w:r w:rsidR="00AC2D39">
        <w:t>stupeň</w:t>
      </w:r>
      <w:r w:rsidRPr="00281B8A">
        <w:t xml:space="preserve"> (zjednodušené poje</w:t>
      </w:r>
      <w:r w:rsidR="00F25021">
        <w:t>t</w:t>
      </w:r>
      <w:r w:rsidRPr="00281B8A">
        <w:t xml:space="preserve">í </w:t>
      </w:r>
      <w:r w:rsidR="00A92F1D">
        <w:t>ŽUP</w:t>
      </w:r>
      <w:r w:rsidRPr="00281B8A">
        <w:t>) bude zpracována přepravní prognóza.</w:t>
      </w:r>
    </w:p>
    <w:p w:rsidR="003A5DF4" w:rsidRPr="00281B8A" w:rsidRDefault="00BC7C54" w:rsidP="00281B8A">
      <w:pPr>
        <w:ind w:firstLine="0"/>
      </w:pPr>
      <w:r w:rsidRPr="00281B8A">
        <w:t xml:space="preserve">V druhém </w:t>
      </w:r>
      <w:r w:rsidR="00AC2D39">
        <w:t>stupni</w:t>
      </w:r>
      <w:r w:rsidR="005727A1">
        <w:t xml:space="preserve"> (II. etapa) </w:t>
      </w:r>
      <w:r w:rsidRPr="00281B8A">
        <w:t xml:space="preserve">bude zpracována riziková analýza, která </w:t>
      </w:r>
      <w:r w:rsidR="003A5DF4" w:rsidRPr="00281B8A">
        <w:t>již zohlední možnou nedostatečnou kapacitu v</w:t>
      </w:r>
      <w:r w:rsidR="00F25021">
        <w:t> </w:t>
      </w:r>
      <w:r w:rsidR="003A5DF4" w:rsidRPr="00281B8A">
        <w:t>centr</w:t>
      </w:r>
      <w:r w:rsidR="00F25021">
        <w:t>ální části</w:t>
      </w:r>
      <w:r w:rsidR="003A5DF4" w:rsidRPr="00281B8A">
        <w:t xml:space="preserve"> </w:t>
      </w:r>
      <w:r w:rsidR="00A92F1D">
        <w:t>ŽUP</w:t>
      </w:r>
      <w:r w:rsidR="003A5DF4" w:rsidRPr="00281B8A">
        <w:t xml:space="preserve"> následovně:</w:t>
      </w:r>
    </w:p>
    <w:p w:rsidR="00BC7C54" w:rsidRPr="00281B8A" w:rsidRDefault="003A5DF4" w:rsidP="00281B8A">
      <w:pPr>
        <w:ind w:firstLine="0"/>
      </w:pPr>
      <w:r w:rsidRPr="00281B8A">
        <w:t>Ze železničních stanic na konci technického řešení infrastruktury (žst. Praha-Libeň a žst. Praha-Vršovice) bude optimalizováno dopravně technologické řešení na skutečně dostupnou infrastrukturu v centru uzlu Praha několika navrženými scénáři: např. úpravou linkového vedení (rozložení spojů do jiných žst.</w:t>
      </w:r>
      <w:r w:rsidR="00281B8A">
        <w:t>)</w:t>
      </w:r>
      <w:r w:rsidRPr="00281B8A">
        <w:t xml:space="preserve"> omezením linkového vedení v trase (v části/ v celé)</w:t>
      </w:r>
      <w:r w:rsidR="00281B8A">
        <w:t>, jiným provozním opatřením</w:t>
      </w:r>
      <w:r w:rsidRPr="00281B8A">
        <w:t xml:space="preserve"> a pro každou z těchto variant bude aktualizována přepravní prognóza vč. podrobného dopracování rozpadu zátěže v uzlu Praha.</w:t>
      </w:r>
    </w:p>
    <w:p w:rsidR="003A5DF4" w:rsidRPr="00281B8A" w:rsidRDefault="003A5DF4" w:rsidP="00281B8A">
      <w:pPr>
        <w:ind w:firstLine="0"/>
      </w:pPr>
      <w:r w:rsidRPr="00281B8A">
        <w:t>Výsledkem výše uvedeného postupu bude:</w:t>
      </w:r>
    </w:p>
    <w:p w:rsidR="003A5DF4" w:rsidRDefault="003A5DF4" w:rsidP="00D7609B">
      <w:pPr>
        <w:pStyle w:val="Odstavecseseznamem"/>
        <w:numPr>
          <w:ilvl w:val="0"/>
          <w:numId w:val="7"/>
        </w:numPr>
        <w:spacing w:before="260" w:after="0" w:line="276" w:lineRule="auto"/>
        <w:contextualSpacing/>
        <w:rPr>
          <w:rFonts w:cs="Arial"/>
        </w:rPr>
      </w:pPr>
      <w:r>
        <w:rPr>
          <w:rFonts w:cs="Arial"/>
        </w:rPr>
        <w:t xml:space="preserve">Zjištění přepravního potenciálu nové trati bez </w:t>
      </w:r>
      <w:r w:rsidR="00383282">
        <w:rPr>
          <w:rFonts w:cs="Arial"/>
        </w:rPr>
        <w:t xml:space="preserve">ohledu na případnou kapacitní nedostatečnost kolejové infrastruktury </w:t>
      </w:r>
      <w:r w:rsidR="009504A0">
        <w:rPr>
          <w:rFonts w:cs="Arial"/>
        </w:rPr>
        <w:t>v centrální části</w:t>
      </w:r>
      <w:r>
        <w:rPr>
          <w:rFonts w:cs="Arial"/>
        </w:rPr>
        <w:t xml:space="preserve"> ŽUP</w:t>
      </w:r>
      <w:r w:rsidR="00D7609B">
        <w:rPr>
          <w:rFonts w:cs="Arial"/>
        </w:rPr>
        <w:t>.</w:t>
      </w:r>
    </w:p>
    <w:p w:rsidR="003A5DF4" w:rsidRDefault="003A5DF4" w:rsidP="00D7609B">
      <w:pPr>
        <w:pStyle w:val="Odstavecseseznamem"/>
        <w:numPr>
          <w:ilvl w:val="0"/>
          <w:numId w:val="7"/>
        </w:numPr>
        <w:spacing w:before="260" w:after="0" w:line="276" w:lineRule="auto"/>
        <w:contextualSpacing/>
        <w:rPr>
          <w:rFonts w:cs="Arial"/>
        </w:rPr>
      </w:pPr>
      <w:r>
        <w:rPr>
          <w:rFonts w:cs="Arial"/>
        </w:rPr>
        <w:t xml:space="preserve">Zjištění přepravního potenciálu </w:t>
      </w:r>
      <w:r w:rsidR="00D7609B">
        <w:rPr>
          <w:rFonts w:cs="Arial"/>
        </w:rPr>
        <w:t xml:space="preserve">(jeho omezení) </w:t>
      </w:r>
      <w:r>
        <w:rPr>
          <w:rFonts w:cs="Arial"/>
        </w:rPr>
        <w:t>po přechodný stav = do odstranění kapacitních problémů v centrální části ŽUP</w:t>
      </w:r>
      <w:r w:rsidR="00D7609B">
        <w:rPr>
          <w:rFonts w:cs="Arial"/>
        </w:rPr>
        <w:t>.</w:t>
      </w:r>
    </w:p>
    <w:p w:rsidR="003A5DF4" w:rsidRPr="003A5DF4" w:rsidRDefault="00720E20" w:rsidP="00D7609B">
      <w:pPr>
        <w:pStyle w:val="Odstavecseseznamem"/>
        <w:numPr>
          <w:ilvl w:val="0"/>
          <w:numId w:val="7"/>
        </w:numPr>
        <w:spacing w:before="260" w:after="0" w:line="276" w:lineRule="auto"/>
        <w:contextualSpacing/>
        <w:rPr>
          <w:rFonts w:cs="Arial"/>
        </w:rPr>
      </w:pPr>
      <w:r>
        <w:rPr>
          <w:rFonts w:cs="Arial"/>
        </w:rPr>
        <w:t xml:space="preserve">Kvantifikace </w:t>
      </w:r>
      <w:r w:rsidR="00D7609B">
        <w:rPr>
          <w:rFonts w:cs="Arial"/>
        </w:rPr>
        <w:t>dopad</w:t>
      </w:r>
      <w:r>
        <w:rPr>
          <w:rFonts w:cs="Arial"/>
        </w:rPr>
        <w:t>ů</w:t>
      </w:r>
      <w:r w:rsidR="00D7609B">
        <w:rPr>
          <w:rFonts w:cs="Arial"/>
        </w:rPr>
        <w:t xml:space="preserve"> neexistence kapacitního řešení ŽUP pro novou trať Praha – Brno.</w:t>
      </w:r>
    </w:p>
    <w:p w:rsidR="00D7609B" w:rsidRPr="00C2423A" w:rsidRDefault="0013413B" w:rsidP="00E50F9F">
      <w:pPr>
        <w:tabs>
          <w:tab w:val="left" w:pos="5295"/>
        </w:tabs>
        <w:spacing w:before="260" w:after="0"/>
        <w:ind w:firstLine="0"/>
      </w:pPr>
      <w:r w:rsidRPr="00BF7BEC">
        <w:t xml:space="preserve"> </w:t>
      </w:r>
    </w:p>
    <w:p w:rsidR="009674E9" w:rsidRPr="00C2423A" w:rsidRDefault="009674E9" w:rsidP="009674E9">
      <w:pPr>
        <w:rPr>
          <w:rFonts w:cs="Arial"/>
          <w:u w:val="single"/>
        </w:rPr>
      </w:pPr>
      <w:r w:rsidRPr="00C2423A">
        <w:rPr>
          <w:rFonts w:cs="Arial"/>
          <w:u w:val="single"/>
        </w:rPr>
        <w:t>Železniční uzel Brno</w:t>
      </w:r>
    </w:p>
    <w:p w:rsidR="001574E3" w:rsidRPr="00F47476" w:rsidRDefault="001574E3" w:rsidP="001574E3">
      <w:r w:rsidRPr="00F47476">
        <w:t>Možnosti řešení modernizace tohoto železničního uzlu jsou předmětem zpracování „</w:t>
      </w:r>
      <w:r w:rsidR="0064556F" w:rsidRPr="00F47476">
        <w:t>S</w:t>
      </w:r>
      <w:r w:rsidRPr="00F47476">
        <w:t>tudie proveditelnosti železničního uzlu Brno“</w:t>
      </w:r>
      <w:r w:rsidR="002E7DA3" w:rsidRPr="00F47476">
        <w:t xml:space="preserve"> (dále také SP ŽUB)</w:t>
      </w:r>
      <w:r w:rsidRPr="00F47476">
        <w:t>. V této studii proveditelnosti jsou řešeny tři základní varianty – Bez projektu, A – Řeka, B – Petrov. U všech těchto variant je řešen scénář s výhledovou realizaci vysokorychlostních tratí Praha – Brno a Brno – Vranovice. S ohledem na dosud neuzavřenou otázku výběru výsledné varianty ŽUB je nutné uvažovat řešení ŽUB ve třech scénářích a k tomu zpracovat technické a dopravně-technologické řešení zapojení VRT.</w:t>
      </w:r>
      <w:r w:rsidR="002E7DA3" w:rsidRPr="00F47476">
        <w:t xml:space="preserve"> </w:t>
      </w:r>
    </w:p>
    <w:p w:rsidR="001574E3" w:rsidRPr="00F47476" w:rsidRDefault="001574E3" w:rsidP="001574E3">
      <w:r w:rsidRPr="00F47476">
        <w:t>Zpracovány budou tyto varianty</w:t>
      </w:r>
      <w:r w:rsidR="00C2423A" w:rsidRPr="00F47476">
        <w:t xml:space="preserve"> ŽUB</w:t>
      </w:r>
      <w:r w:rsidRPr="00F47476">
        <w:t>:</w:t>
      </w:r>
    </w:p>
    <w:p w:rsidR="001574E3" w:rsidRPr="00F47476" w:rsidRDefault="001574E3" w:rsidP="001574E3">
      <w:pPr>
        <w:pStyle w:val="Odstavecseseznamem"/>
        <w:numPr>
          <w:ilvl w:val="0"/>
          <w:numId w:val="45"/>
        </w:numPr>
        <w:spacing w:after="0"/>
        <w:jc w:val="left"/>
      </w:pPr>
      <w:r w:rsidRPr="00F47476">
        <w:t>Scénář ŽUB ve variantě A</w:t>
      </w:r>
    </w:p>
    <w:p w:rsidR="001574E3" w:rsidRPr="00F47476" w:rsidRDefault="001574E3" w:rsidP="001574E3">
      <w:pPr>
        <w:pStyle w:val="Odstavecseseznamem"/>
        <w:numPr>
          <w:ilvl w:val="1"/>
          <w:numId w:val="45"/>
        </w:numPr>
        <w:spacing w:after="0"/>
        <w:jc w:val="left"/>
      </w:pPr>
      <w:r w:rsidRPr="00F47476">
        <w:t xml:space="preserve">Bude </w:t>
      </w:r>
      <w:r w:rsidR="0064556F" w:rsidRPr="00F47476">
        <w:t>převzato</w:t>
      </w:r>
      <w:r w:rsidRPr="00F47476">
        <w:t xml:space="preserve"> řešení uvažované ve studii proveditelnosti ŽUB</w:t>
      </w:r>
    </w:p>
    <w:p w:rsidR="001574E3" w:rsidRPr="00F47476" w:rsidRDefault="001574E3" w:rsidP="001574E3">
      <w:pPr>
        <w:pStyle w:val="Odstavecseseznamem"/>
        <w:numPr>
          <w:ilvl w:val="0"/>
          <w:numId w:val="45"/>
        </w:numPr>
        <w:spacing w:after="0"/>
        <w:jc w:val="left"/>
      </w:pPr>
      <w:r w:rsidRPr="00F47476">
        <w:t>Scénář ŽUB ve variantě B</w:t>
      </w:r>
    </w:p>
    <w:p w:rsidR="001574E3" w:rsidRPr="00F47476" w:rsidRDefault="001574E3" w:rsidP="001574E3">
      <w:pPr>
        <w:pStyle w:val="Odstavecseseznamem"/>
        <w:numPr>
          <w:ilvl w:val="1"/>
          <w:numId w:val="45"/>
        </w:numPr>
        <w:spacing w:after="0"/>
        <w:jc w:val="left"/>
      </w:pPr>
      <w:r w:rsidRPr="00F47476">
        <w:t>Bude p</w:t>
      </w:r>
      <w:r w:rsidR="0064556F" w:rsidRPr="00F47476">
        <w:t>řevzato</w:t>
      </w:r>
      <w:r w:rsidRPr="00F47476">
        <w:t xml:space="preserve"> řešení uvažované ve studii proveditelnosti ŽUB</w:t>
      </w:r>
    </w:p>
    <w:p w:rsidR="00C2423A" w:rsidRPr="00F47476" w:rsidRDefault="00C2423A" w:rsidP="00C2423A">
      <w:pPr>
        <w:pStyle w:val="Odstavecseseznamem"/>
        <w:numPr>
          <w:ilvl w:val="0"/>
          <w:numId w:val="45"/>
        </w:numPr>
        <w:spacing w:after="0"/>
        <w:jc w:val="left"/>
      </w:pPr>
      <w:r w:rsidRPr="00F47476">
        <w:t>Scénář ŽUB v alternativním návrhu</w:t>
      </w:r>
    </w:p>
    <w:p w:rsidR="00C2423A" w:rsidRPr="00F47476" w:rsidRDefault="00C2423A" w:rsidP="001574E3">
      <w:pPr>
        <w:pStyle w:val="Odstavecseseznamem"/>
        <w:numPr>
          <w:ilvl w:val="1"/>
          <w:numId w:val="45"/>
        </w:numPr>
        <w:spacing w:after="0"/>
        <w:jc w:val="left"/>
      </w:pPr>
      <w:r w:rsidRPr="00F47476">
        <w:t>Návrh bude upřesněn v průběhu zahájení prací s ohledem na závěry z projednání SP ŽUB</w:t>
      </w:r>
    </w:p>
    <w:p w:rsidR="001574E3" w:rsidRPr="00F47476" w:rsidRDefault="001574E3" w:rsidP="001574E3"/>
    <w:p w:rsidR="001574E3" w:rsidRPr="00F47476" w:rsidRDefault="001574E3" w:rsidP="001574E3">
      <w:r w:rsidRPr="00F47476">
        <w:t>Z hlediska technického řešení infrastruktury naváže řešení zapojení do ŽUB na invariantní bod na trase Praha – Brno (přibližně oblast Domašova), invariantní bod na trase Brno – Břeclav (přibližně oblast Modřic) a invariantní bod nové trati Brno – Přerov (přibližně oblast Ponětovic). Ve výchozím stavu bude uvažováno řešení dle stanovených tří scénářů řešení ŽUB. Součástí technického řešení bude navržení takových dodatečných úprav nad rámec výchozího stavu, aby byla zajištěna dostatečná kapacita infrastruktury a zajištěn odpovídající provozní koncept dálkové a regionální železniční dopravy.</w:t>
      </w:r>
    </w:p>
    <w:p w:rsidR="001574E3" w:rsidRPr="00F47476" w:rsidRDefault="001574E3" w:rsidP="001574E3">
      <w:r w:rsidRPr="00F47476">
        <w:t>Z hlediska dopravně-technologického bude uvažována stejná hranice, jako je popsána v hledisku technického řešení. Součástí bude výpočet základních dopravně-technologických ukazatelů s cílem ověřit dostatečnost kapacity infrastruktury a stanovené jízdní doby.</w:t>
      </w:r>
    </w:p>
    <w:p w:rsidR="001574E3" w:rsidRPr="00F47476" w:rsidRDefault="001574E3" w:rsidP="001574E3">
      <w:r w:rsidRPr="00F47476">
        <w:t>Výsledkem výše uvedeného bude:</w:t>
      </w:r>
    </w:p>
    <w:p w:rsidR="001574E3" w:rsidRPr="00F47476" w:rsidRDefault="0064556F" w:rsidP="001574E3">
      <w:pPr>
        <w:pStyle w:val="Odstavecseseznamem"/>
        <w:numPr>
          <w:ilvl w:val="0"/>
          <w:numId w:val="46"/>
        </w:numPr>
        <w:spacing w:after="0"/>
        <w:jc w:val="left"/>
      </w:pPr>
      <w:r w:rsidRPr="00F47476">
        <w:t>Ověření n</w:t>
      </w:r>
      <w:r w:rsidR="001574E3" w:rsidRPr="00F47476">
        <w:t>ávrh</w:t>
      </w:r>
      <w:r w:rsidRPr="00F47476">
        <w:t>u</w:t>
      </w:r>
      <w:r w:rsidR="001574E3" w:rsidRPr="00F47476">
        <w:t xml:space="preserve"> </w:t>
      </w:r>
      <w:r w:rsidRPr="00F47476">
        <w:t xml:space="preserve">technického řešení </w:t>
      </w:r>
      <w:r w:rsidR="001574E3" w:rsidRPr="00F47476">
        <w:t xml:space="preserve">ŽUB </w:t>
      </w:r>
      <w:r w:rsidRPr="00F47476">
        <w:t>pro potřeby</w:t>
      </w:r>
      <w:r w:rsidR="001574E3" w:rsidRPr="00F47476">
        <w:t xml:space="preserve"> </w:t>
      </w:r>
      <w:r w:rsidRPr="00F47476">
        <w:t>RS</w:t>
      </w:r>
      <w:r w:rsidR="002A57E5" w:rsidRPr="00F47476">
        <w:t>1 a 2, případně jeho doplnění</w:t>
      </w:r>
    </w:p>
    <w:p w:rsidR="001574E3" w:rsidRPr="00C2423A" w:rsidRDefault="001574E3" w:rsidP="001574E3">
      <w:pPr>
        <w:pStyle w:val="Odstavecseseznamem"/>
        <w:numPr>
          <w:ilvl w:val="0"/>
          <w:numId w:val="46"/>
        </w:numPr>
        <w:spacing w:after="0"/>
        <w:jc w:val="left"/>
      </w:pPr>
      <w:r w:rsidRPr="00F47476">
        <w:lastRenderedPageBreak/>
        <w:t xml:space="preserve">Ověření technické a územní proveditelnosti pro jednotlivé scénáře řešení ŽUB a variant zapojení </w:t>
      </w:r>
      <w:r w:rsidRPr="00C2423A">
        <w:t>VRT</w:t>
      </w:r>
    </w:p>
    <w:p w:rsidR="00423296" w:rsidRDefault="001574E3" w:rsidP="00423296">
      <w:pPr>
        <w:pStyle w:val="Odstavecseseznamem"/>
        <w:numPr>
          <w:ilvl w:val="0"/>
          <w:numId w:val="46"/>
        </w:numPr>
        <w:spacing w:after="0"/>
        <w:jc w:val="left"/>
      </w:pPr>
      <w:r w:rsidRPr="00C2423A">
        <w:t xml:space="preserve">Návrh provozní koncepce dálkové </w:t>
      </w:r>
      <w:r w:rsidR="002A57E5" w:rsidRPr="00C2423A">
        <w:t>dopravy pro uvedené variantní</w:t>
      </w:r>
      <w:r w:rsidRPr="00C2423A">
        <w:t xml:space="preserve"> uspořádání ŽUB ve stavu po realizaci variant VRT</w:t>
      </w:r>
    </w:p>
    <w:p w:rsidR="00423296" w:rsidRDefault="00423296">
      <w:pPr>
        <w:spacing w:after="0"/>
        <w:ind w:firstLine="0"/>
        <w:jc w:val="left"/>
      </w:pPr>
      <w:r>
        <w:br w:type="page"/>
      </w:r>
    </w:p>
    <w:p w:rsidR="007A312B" w:rsidRPr="008025F4" w:rsidRDefault="007A312B" w:rsidP="007A312B">
      <w:pPr>
        <w:pStyle w:val="StyleHeading110pt"/>
        <w:numPr>
          <w:ilvl w:val="0"/>
          <w:numId w:val="3"/>
        </w:numPr>
        <w:spacing w:before="0"/>
        <w:ind w:left="357" w:hanging="357"/>
      </w:pPr>
      <w:r>
        <w:lastRenderedPageBreak/>
        <w:t>Definice postupu prací</w:t>
      </w:r>
    </w:p>
    <w:p w:rsidR="007A312B" w:rsidRDefault="007A312B" w:rsidP="007A312B">
      <w:pPr>
        <w:spacing w:before="260" w:after="0"/>
        <w:ind w:firstLine="0"/>
        <w:rPr>
          <w:rFonts w:cs="EUAlbertina"/>
        </w:rPr>
      </w:pPr>
      <w:r>
        <w:rPr>
          <w:rFonts w:cs="EUAlbertina"/>
        </w:rPr>
        <w:t>Zpracování studie proveditelnosti je rozděleno do dvou na sebe navazujících etap.</w:t>
      </w:r>
    </w:p>
    <w:p w:rsidR="007A312B" w:rsidRDefault="007A312B" w:rsidP="007A312B">
      <w:pPr>
        <w:numPr>
          <w:ilvl w:val="0"/>
          <w:numId w:val="31"/>
        </w:numPr>
        <w:spacing w:before="260" w:after="0"/>
        <w:rPr>
          <w:rFonts w:cs="EUAlbertina"/>
          <w:b/>
          <w:u w:val="single"/>
        </w:rPr>
      </w:pPr>
      <w:r w:rsidRPr="008025F4">
        <w:rPr>
          <w:rFonts w:cs="EUAlbertina"/>
          <w:b/>
          <w:u w:val="single"/>
        </w:rPr>
        <w:t>etapa řešení:</w:t>
      </w:r>
    </w:p>
    <w:p w:rsidR="007A312B" w:rsidRPr="00E13180" w:rsidRDefault="00B44B6A" w:rsidP="00E13180">
      <w:pPr>
        <w:spacing w:before="260" w:after="0"/>
        <w:rPr>
          <w:rFonts w:cs="EUAlbertina"/>
        </w:rPr>
      </w:pPr>
      <w:r w:rsidRPr="00E13180">
        <w:rPr>
          <w:rFonts w:cs="EUAlbertina"/>
        </w:rPr>
        <w:t xml:space="preserve">V první etapě budou </w:t>
      </w:r>
      <w:r w:rsidR="00900C11" w:rsidRPr="00E13180">
        <w:rPr>
          <w:rFonts w:cs="EUAlbertina"/>
        </w:rPr>
        <w:t>posouzeny dvě principiální varianty</w:t>
      </w:r>
      <w:r w:rsidR="005343A1">
        <w:rPr>
          <w:rFonts w:cs="EUAlbertina"/>
        </w:rPr>
        <w:t xml:space="preserve"> výstavby nové trati</w:t>
      </w:r>
      <w:r w:rsidR="00900C11" w:rsidRPr="00E13180">
        <w:rPr>
          <w:rFonts w:cs="EUAlbertina"/>
        </w:rPr>
        <w:t>:</w:t>
      </w:r>
    </w:p>
    <w:p w:rsidR="00900C11" w:rsidRDefault="007928DA" w:rsidP="00E13180">
      <w:pPr>
        <w:spacing w:before="260" w:after="0"/>
        <w:rPr>
          <w:rFonts w:cs="EUAlbertina"/>
          <w:b/>
        </w:rPr>
      </w:pPr>
      <w:r>
        <w:rPr>
          <w:rFonts w:cs="EUAlbertina"/>
          <w:b/>
        </w:rPr>
        <w:t>S</w:t>
      </w:r>
      <w:r w:rsidR="00900C11" w:rsidRPr="00E13180">
        <w:rPr>
          <w:rFonts w:cs="EUAlbertina"/>
          <w:b/>
        </w:rPr>
        <w:t xml:space="preserve">everní </w:t>
      </w:r>
      <w:r>
        <w:rPr>
          <w:rFonts w:cs="EUAlbertina"/>
          <w:b/>
        </w:rPr>
        <w:t xml:space="preserve">koridor, </w:t>
      </w:r>
      <w:r w:rsidR="00C8157A">
        <w:rPr>
          <w:rFonts w:cs="EUAlbertina"/>
          <w:b/>
        </w:rPr>
        <w:t>principiální</w:t>
      </w:r>
      <w:r w:rsidR="00C8157A" w:rsidRPr="00E13180">
        <w:rPr>
          <w:rFonts w:cs="EUAlbertina"/>
          <w:b/>
        </w:rPr>
        <w:t xml:space="preserve"> </w:t>
      </w:r>
      <w:r w:rsidR="00900C11" w:rsidRPr="00E13180">
        <w:rPr>
          <w:rFonts w:cs="EUAlbertina"/>
          <w:b/>
        </w:rPr>
        <w:t xml:space="preserve">varianta </w:t>
      </w:r>
      <w:r>
        <w:rPr>
          <w:rFonts w:cs="EUAlbertina"/>
          <w:b/>
        </w:rPr>
        <w:t>A</w:t>
      </w:r>
    </w:p>
    <w:p w:rsidR="005343A1" w:rsidRPr="00D159EE" w:rsidRDefault="007928DA" w:rsidP="0042714E">
      <w:pPr>
        <w:spacing w:before="260" w:after="0"/>
        <w:ind w:left="1418" w:firstLine="0"/>
        <w:rPr>
          <w:rFonts w:cs="Arial"/>
        </w:rPr>
      </w:pPr>
      <w:r>
        <w:rPr>
          <w:rFonts w:cs="EUAlbertina"/>
        </w:rPr>
        <w:t xml:space="preserve">Vedení koridorem dle ZÚR. </w:t>
      </w:r>
      <w:r w:rsidR="005343A1">
        <w:rPr>
          <w:rFonts w:cs="Arial"/>
        </w:rPr>
        <w:t xml:space="preserve">Principiální </w:t>
      </w:r>
      <w:r w:rsidR="005343A1" w:rsidRPr="007928DA">
        <w:rPr>
          <w:rFonts w:cs="EUAlbertina"/>
        </w:rPr>
        <w:t>varianta</w:t>
      </w:r>
      <w:r w:rsidR="005343A1" w:rsidRPr="00D159EE">
        <w:rPr>
          <w:rFonts w:cs="Arial"/>
        </w:rPr>
        <w:t xml:space="preserve"> představující koncepci nové tratě podle „Koncepční studie koridory VRT v ČR“ z roku 2003. Trasa této varianty je zanesena v krajských Zásadách územního rozvoje (ZÚR) a územních plánech obcí (dále ÚP).</w:t>
      </w:r>
    </w:p>
    <w:p w:rsidR="005343A1" w:rsidRDefault="005343A1" w:rsidP="0042714E">
      <w:pPr>
        <w:spacing w:before="260" w:after="0"/>
        <w:ind w:left="1418" w:firstLine="0"/>
        <w:rPr>
          <w:rFonts w:cs="Arial"/>
        </w:rPr>
      </w:pPr>
      <w:r w:rsidRPr="00D159EE">
        <w:rPr>
          <w:rFonts w:cs="Arial"/>
        </w:rPr>
        <w:t>Podkladem pro technické řešení je výše uvedená koncepční studie</w:t>
      </w:r>
      <w:r>
        <w:rPr>
          <w:rFonts w:cs="Arial"/>
        </w:rPr>
        <w:t>.</w:t>
      </w:r>
      <w:r w:rsidRPr="00D159EE">
        <w:rPr>
          <w:rFonts w:cs="Arial"/>
        </w:rPr>
        <w:t xml:space="preserve"> </w:t>
      </w:r>
      <w:r>
        <w:rPr>
          <w:rFonts w:cs="Arial"/>
        </w:rPr>
        <w:t>P</w:t>
      </w:r>
      <w:r w:rsidRPr="00D159EE">
        <w:rPr>
          <w:rFonts w:cs="Arial"/>
        </w:rPr>
        <w:t>odrobnější řešení je obsaženo v územně</w:t>
      </w:r>
      <w:r w:rsidRPr="00D159EE" w:rsidDel="006A082E">
        <w:rPr>
          <w:rFonts w:cs="Arial"/>
        </w:rPr>
        <w:t xml:space="preserve"> </w:t>
      </w:r>
      <w:r w:rsidRPr="00D159EE">
        <w:rPr>
          <w:rFonts w:cs="Arial"/>
        </w:rPr>
        <w:t xml:space="preserve">- ekonomické studii </w:t>
      </w:r>
      <w:r>
        <w:rPr>
          <w:rFonts w:cs="Arial"/>
        </w:rPr>
        <w:t>„</w:t>
      </w:r>
      <w:r w:rsidRPr="00D159EE">
        <w:rPr>
          <w:rFonts w:cs="Arial"/>
        </w:rPr>
        <w:t>VRT Praha – Havlíčkův Brod</w:t>
      </w:r>
      <w:r>
        <w:rPr>
          <w:rFonts w:cs="Arial"/>
        </w:rPr>
        <w:t xml:space="preserve">“. Část úseků, </w:t>
      </w:r>
      <w:r w:rsidRPr="00B44A4C">
        <w:rPr>
          <w:rFonts w:cs="Arial"/>
        </w:rPr>
        <w:t xml:space="preserve">zejména zapojení do </w:t>
      </w:r>
      <w:r w:rsidR="00A92F1D">
        <w:rPr>
          <w:rFonts w:cs="Arial"/>
        </w:rPr>
        <w:t>ŽUP</w:t>
      </w:r>
      <w:r w:rsidRPr="00B44A4C">
        <w:rPr>
          <w:rFonts w:cs="Arial"/>
        </w:rPr>
        <w:t xml:space="preserve"> </w:t>
      </w:r>
      <w:r w:rsidR="00E7439C">
        <w:rPr>
          <w:rFonts w:cs="Arial"/>
        </w:rPr>
        <w:t xml:space="preserve">se </w:t>
      </w:r>
      <w:r w:rsidR="00720E20">
        <w:rPr>
          <w:rFonts w:cs="Arial"/>
        </w:rPr>
        <w:t xml:space="preserve">bude </w:t>
      </w:r>
      <w:r w:rsidR="00E7439C">
        <w:rPr>
          <w:rFonts w:cs="Arial"/>
        </w:rPr>
        <w:t>řídit závěry</w:t>
      </w:r>
      <w:r w:rsidR="00720E20" w:rsidRPr="00B44A4C">
        <w:rPr>
          <w:rFonts w:cs="Arial"/>
        </w:rPr>
        <w:t xml:space="preserve"> </w:t>
      </w:r>
      <w:r w:rsidRPr="00B44A4C">
        <w:rPr>
          <w:rFonts w:cs="Arial"/>
        </w:rPr>
        <w:t>studie „Vyhodnocení vlivu tras RS zapojených do ŽUP na udržitelný rozvoj území“</w:t>
      </w:r>
    </w:p>
    <w:p w:rsidR="000128CA" w:rsidRDefault="000128CA" w:rsidP="0042714E">
      <w:pPr>
        <w:spacing w:before="260" w:after="0"/>
        <w:ind w:left="1418" w:firstLine="0"/>
        <w:rPr>
          <w:rFonts w:cs="Arial"/>
        </w:rPr>
      </w:pPr>
      <w:r>
        <w:rPr>
          <w:rFonts w:cs="Arial"/>
        </w:rPr>
        <w:t xml:space="preserve">Nad rámec výše uvedených podkladových studií </w:t>
      </w:r>
      <w:r w:rsidR="009E1624">
        <w:t xml:space="preserve">Objednatel </w:t>
      </w:r>
      <w:r>
        <w:rPr>
          <w:rFonts w:cs="Arial"/>
        </w:rPr>
        <w:t xml:space="preserve">požaduje do variant navrhnout a zapracovat </w:t>
      </w:r>
      <w:r w:rsidR="00E27368">
        <w:rPr>
          <w:rFonts w:cs="Arial"/>
        </w:rPr>
        <w:t xml:space="preserve">zcela nové </w:t>
      </w:r>
      <w:r>
        <w:rPr>
          <w:rFonts w:cs="Arial"/>
        </w:rPr>
        <w:t>propojení územní stopy označené HB2a</w:t>
      </w:r>
      <w:r w:rsidR="00720E20">
        <w:rPr>
          <w:rFonts w:cs="Arial"/>
        </w:rPr>
        <w:t xml:space="preserve"> </w:t>
      </w:r>
      <w:r w:rsidR="00A00F54">
        <w:rPr>
          <w:rFonts w:cs="Arial"/>
        </w:rPr>
        <w:t>(respektive HB2b)</w:t>
      </w:r>
      <w:r>
        <w:rPr>
          <w:rFonts w:cs="Arial"/>
        </w:rPr>
        <w:t xml:space="preserve"> a HB2f přes oblast Prahy Běchovic</w:t>
      </w:r>
      <w:r w:rsidR="00A00F54">
        <w:rPr>
          <w:rFonts w:cs="Arial"/>
        </w:rPr>
        <w:t>,</w:t>
      </w:r>
      <w:r>
        <w:rPr>
          <w:rFonts w:cs="Arial"/>
        </w:rPr>
        <w:t xml:space="preserve"> za účelem prověř</w:t>
      </w:r>
      <w:r w:rsidR="00A00F54">
        <w:rPr>
          <w:rFonts w:cs="Arial"/>
        </w:rPr>
        <w:t>ení možného potenciálu tohoto propojení.</w:t>
      </w:r>
    </w:p>
    <w:p w:rsidR="00900C11" w:rsidRDefault="00667C26" w:rsidP="00E13180">
      <w:pPr>
        <w:spacing w:before="260" w:after="0"/>
        <w:rPr>
          <w:rFonts w:cs="EUAlbertina"/>
          <w:b/>
        </w:rPr>
      </w:pPr>
      <w:r>
        <w:rPr>
          <w:rFonts w:cs="EUAlbertina"/>
          <w:b/>
        </w:rPr>
        <w:t>J</w:t>
      </w:r>
      <w:r w:rsidR="00900C11" w:rsidRPr="00E13180">
        <w:rPr>
          <w:rFonts w:cs="EUAlbertina"/>
          <w:b/>
        </w:rPr>
        <w:t xml:space="preserve">ižní </w:t>
      </w:r>
      <w:r>
        <w:rPr>
          <w:rFonts w:cs="EUAlbertina"/>
          <w:b/>
        </w:rPr>
        <w:t xml:space="preserve">koridor, </w:t>
      </w:r>
      <w:r w:rsidR="00C8157A">
        <w:rPr>
          <w:rFonts w:cs="EUAlbertina"/>
          <w:b/>
        </w:rPr>
        <w:t xml:space="preserve">principiální </w:t>
      </w:r>
      <w:r w:rsidR="00900C11" w:rsidRPr="00E13180">
        <w:rPr>
          <w:rFonts w:cs="EUAlbertina"/>
          <w:b/>
        </w:rPr>
        <w:t>varianta B</w:t>
      </w:r>
    </w:p>
    <w:p w:rsidR="00A00F54" w:rsidRPr="006122FF" w:rsidRDefault="00A00F54" w:rsidP="0042714E">
      <w:pPr>
        <w:spacing w:before="260" w:after="0"/>
        <w:ind w:left="1418" w:firstLine="0"/>
        <w:rPr>
          <w:rFonts w:cs="EUAlbertina"/>
        </w:rPr>
      </w:pPr>
      <w:r>
        <w:rPr>
          <w:rFonts w:cs="EUAlbertina"/>
        </w:rPr>
        <w:t>Principiální varianta představující skupinu územních stop směřujících z ŽUP jižně přes Benešov</w:t>
      </w:r>
      <w:r w:rsidR="00E13180">
        <w:rPr>
          <w:rFonts w:cs="EUAlbertina"/>
        </w:rPr>
        <w:t>,</w:t>
      </w:r>
      <w:r>
        <w:rPr>
          <w:rFonts w:cs="EUAlbertina"/>
        </w:rPr>
        <w:t xml:space="preserve"> jejichž technické řešení bylo podrobněji zpracov</w:t>
      </w:r>
      <w:r w:rsidR="00E13180">
        <w:rPr>
          <w:rFonts w:cs="EUAlbertina"/>
        </w:rPr>
        <w:t>á</w:t>
      </w:r>
      <w:r>
        <w:rPr>
          <w:rFonts w:cs="EUAlbertina"/>
        </w:rPr>
        <w:t>n</w:t>
      </w:r>
      <w:r w:rsidR="00E13180">
        <w:rPr>
          <w:rFonts w:cs="EUAlbertina"/>
        </w:rPr>
        <w:t>o</w:t>
      </w:r>
      <w:r>
        <w:rPr>
          <w:rFonts w:cs="EUAlbertina"/>
        </w:rPr>
        <w:t xml:space="preserve"> v</w:t>
      </w:r>
      <w:r w:rsidR="00356082">
        <w:rPr>
          <w:rFonts w:cs="EUAlbertina"/>
        </w:rPr>
        <w:t> </w:t>
      </w:r>
      <w:r w:rsidRPr="006122FF">
        <w:rPr>
          <w:rFonts w:cs="EUAlbertina"/>
        </w:rPr>
        <w:t>územně</w:t>
      </w:r>
      <w:r w:rsidR="00356082">
        <w:rPr>
          <w:rFonts w:cs="EUAlbertina"/>
        </w:rPr>
        <w:t>-</w:t>
      </w:r>
      <w:r w:rsidR="00C8157A">
        <w:rPr>
          <w:rFonts w:cs="EUAlbertina"/>
        </w:rPr>
        <w:t>technických studiích</w:t>
      </w:r>
      <w:r w:rsidRPr="006122FF">
        <w:rPr>
          <w:rFonts w:cs="EUAlbertina"/>
        </w:rPr>
        <w:t xml:space="preserve"> „VRT Praha –</w:t>
      </w:r>
      <w:r>
        <w:rPr>
          <w:rFonts w:cs="EUAlbertina"/>
        </w:rPr>
        <w:t xml:space="preserve"> Benešov</w:t>
      </w:r>
      <w:r w:rsidRPr="006122FF">
        <w:rPr>
          <w:rFonts w:cs="EUAlbertina"/>
        </w:rPr>
        <w:t>“,</w:t>
      </w:r>
      <w:r w:rsidR="00C8157A">
        <w:rPr>
          <w:rFonts w:cs="EUAlbertina"/>
        </w:rPr>
        <w:t xml:space="preserve"> a</w:t>
      </w:r>
      <w:r>
        <w:rPr>
          <w:rFonts w:cs="EUAlbertina"/>
        </w:rPr>
        <w:t xml:space="preserve"> „VRT Benešov – Brno“. Pro oblast vodní nádrže Švihov na Želivce </w:t>
      </w:r>
      <w:r w:rsidRPr="006122FF">
        <w:rPr>
          <w:rFonts w:cs="EUAlbertina"/>
        </w:rPr>
        <w:t xml:space="preserve">se bude řídit závěry studie </w:t>
      </w:r>
      <w:r>
        <w:rPr>
          <w:rFonts w:cs="EUAlbertina"/>
        </w:rPr>
        <w:t>„VRT Praha – Havlíčkův Brod“</w:t>
      </w:r>
      <w:r w:rsidR="00C8157A">
        <w:rPr>
          <w:rFonts w:cs="EUAlbertina"/>
        </w:rPr>
        <w:t>.</w:t>
      </w:r>
      <w:r w:rsidRPr="006122FF">
        <w:rPr>
          <w:rFonts w:cs="EUAlbertina"/>
        </w:rPr>
        <w:t xml:space="preserve"> </w:t>
      </w:r>
      <w:r w:rsidR="00C8157A">
        <w:rPr>
          <w:rFonts w:cs="EUAlbertina"/>
        </w:rPr>
        <w:t>Č</w:t>
      </w:r>
      <w:r w:rsidRPr="006122FF">
        <w:rPr>
          <w:rFonts w:cs="EUAlbertina"/>
        </w:rPr>
        <w:t>ást úseků, zejména zapojení do železničního uzlu Praha se bude řídit závěry studie „Vyhodnocení vlivu tras RS zapojených do ŽUP na udržitelný rozvoj území“.</w:t>
      </w:r>
    </w:p>
    <w:p w:rsidR="00E7439C" w:rsidRDefault="00E7439C" w:rsidP="00E27368">
      <w:pPr>
        <w:spacing w:before="260" w:after="0"/>
        <w:ind w:firstLine="0"/>
        <w:rPr>
          <w:rFonts w:cs="EUAlbertina"/>
        </w:rPr>
      </w:pPr>
    </w:p>
    <w:p w:rsidR="001C1D75" w:rsidRDefault="00A201E5" w:rsidP="00E27368">
      <w:pPr>
        <w:spacing w:before="260" w:after="0"/>
        <w:ind w:firstLine="0"/>
        <w:rPr>
          <w:rFonts w:cs="EUAlbertina"/>
        </w:rPr>
      </w:pPr>
      <w:r>
        <w:rPr>
          <w:rFonts w:cs="EUAlbertina"/>
        </w:rPr>
        <w:t>Principiální v</w:t>
      </w:r>
      <w:r w:rsidRPr="001A436E">
        <w:rPr>
          <w:rFonts w:cs="EUAlbertina"/>
        </w:rPr>
        <w:t xml:space="preserve">arianty </w:t>
      </w:r>
      <w:r w:rsidR="00516D3D">
        <w:rPr>
          <w:rFonts w:cs="EUAlbertina"/>
        </w:rPr>
        <w:t>A</w:t>
      </w:r>
      <w:r w:rsidRPr="001A436E">
        <w:rPr>
          <w:rFonts w:cs="EUAlbertina"/>
        </w:rPr>
        <w:t xml:space="preserve"> a </w:t>
      </w:r>
      <w:r w:rsidR="00516D3D">
        <w:rPr>
          <w:rFonts w:cs="EUAlbertina"/>
        </w:rPr>
        <w:t>B</w:t>
      </w:r>
      <w:r w:rsidRPr="001A436E">
        <w:rPr>
          <w:rFonts w:cs="EUAlbertina"/>
        </w:rPr>
        <w:t xml:space="preserve"> budou prověřeny z pohledu jejich přepravního potenciálu</w:t>
      </w:r>
      <w:r w:rsidR="003F1A53">
        <w:rPr>
          <w:rFonts w:cs="EUAlbertina"/>
        </w:rPr>
        <w:t xml:space="preserve"> (musí být stanoven provozní koncept), investiční náročnosti, provozní náročnosti a územní průchodnosti (zjednodušenou formou vyhodnocení územních kolizí). V </w:t>
      </w:r>
      <w:r w:rsidR="00512079">
        <w:rPr>
          <w:rFonts w:cs="EUAlbertina"/>
        </w:rPr>
        <w:t>rámc</w:t>
      </w:r>
      <w:r w:rsidR="003F1A53">
        <w:rPr>
          <w:rFonts w:cs="EUAlbertina"/>
        </w:rPr>
        <w:t>i určování přepravního potenciálu bude posouzen vliv traťových rychlostí v hladinách 250, 300 a 350 km/h</w:t>
      </w:r>
      <w:r w:rsidR="00512079">
        <w:rPr>
          <w:rFonts w:cs="EUAlbertina"/>
        </w:rPr>
        <w:t xml:space="preserve"> s odpovídajícími jízdními dobami se zohledněním okolních nácestných destinací determinujících hlavní podíl poptávky na nové VRT.</w:t>
      </w:r>
      <w:r w:rsidR="00720E20">
        <w:rPr>
          <w:rFonts w:cs="EUAlbertina"/>
        </w:rPr>
        <w:t xml:space="preserve"> </w:t>
      </w:r>
    </w:p>
    <w:p w:rsidR="00A201E5" w:rsidRPr="001A436E" w:rsidRDefault="00512079" w:rsidP="00B80F99">
      <w:pPr>
        <w:spacing w:before="260" w:after="0"/>
        <w:ind w:firstLine="0"/>
        <w:rPr>
          <w:rFonts w:cs="EUAlbertina"/>
        </w:rPr>
      </w:pPr>
      <w:r>
        <w:rPr>
          <w:rFonts w:cs="EUAlbertina"/>
        </w:rPr>
        <w:t>Výše uvedené prověření</w:t>
      </w:r>
      <w:r w:rsidR="00720E20">
        <w:rPr>
          <w:rFonts w:cs="EUAlbertina"/>
        </w:rPr>
        <w:t xml:space="preserve"> bude </w:t>
      </w:r>
      <w:r w:rsidR="0057767D">
        <w:rPr>
          <w:rFonts w:cs="EUAlbertina"/>
        </w:rPr>
        <w:t>provedeno</w:t>
      </w:r>
      <w:r w:rsidR="00A201E5" w:rsidRPr="001A436E">
        <w:rPr>
          <w:rFonts w:cs="EUAlbertina"/>
        </w:rPr>
        <w:t xml:space="preserve"> </w:t>
      </w:r>
      <w:r w:rsidR="00A201E5">
        <w:rPr>
          <w:rFonts w:cs="EUAlbertina"/>
        </w:rPr>
        <w:t xml:space="preserve">na vzorku reprezentativních projektových variant </w:t>
      </w:r>
      <w:r w:rsidR="00035B56">
        <w:rPr>
          <w:rFonts w:cs="EUAlbertina"/>
        </w:rPr>
        <w:t xml:space="preserve">a to </w:t>
      </w:r>
      <w:r w:rsidR="00A201E5" w:rsidRPr="001A436E">
        <w:rPr>
          <w:rFonts w:cs="EUAlbertina"/>
        </w:rPr>
        <w:t xml:space="preserve">včetně ekonomického vyhodnocení. Pro stanovení odpovídajících investičních nákladů jednotlivých </w:t>
      </w:r>
      <w:r w:rsidR="00A201E5">
        <w:rPr>
          <w:rFonts w:cs="EUAlbertina"/>
        </w:rPr>
        <w:t xml:space="preserve">variant </w:t>
      </w:r>
      <w:r w:rsidR="00A201E5" w:rsidRPr="001A436E">
        <w:rPr>
          <w:rFonts w:cs="EUAlbertina"/>
        </w:rPr>
        <w:t>technick</w:t>
      </w:r>
      <w:r w:rsidR="00A201E5">
        <w:rPr>
          <w:rFonts w:cs="EUAlbertina"/>
        </w:rPr>
        <w:t>ého</w:t>
      </w:r>
      <w:r w:rsidR="00A201E5" w:rsidRPr="001A436E">
        <w:rPr>
          <w:rFonts w:cs="EUAlbertina"/>
        </w:rPr>
        <w:t xml:space="preserve"> řešení, umožňujících dosažení definovaných návrhových rychlostí se bude vycházet z aktuálních výsledků </w:t>
      </w:r>
      <w:r w:rsidR="00A201E5" w:rsidRPr="001A436E">
        <w:rPr>
          <w:rFonts w:cs="EUAlbertina"/>
          <w:bCs/>
        </w:rPr>
        <w:t xml:space="preserve">„Technicko-provozní studie – Technická řešení VRT“, přičemž </w:t>
      </w:r>
      <w:r w:rsidR="009E1624">
        <w:rPr>
          <w:rFonts w:cs="EUAlbertina"/>
          <w:bCs/>
        </w:rPr>
        <w:t>Zhotovitel</w:t>
      </w:r>
      <w:r w:rsidR="009E1624" w:rsidRPr="001A436E" w:rsidDel="009E1624">
        <w:rPr>
          <w:rFonts w:cs="EUAlbertina"/>
          <w:bCs/>
        </w:rPr>
        <w:t xml:space="preserve"> </w:t>
      </w:r>
      <w:r w:rsidR="00A201E5" w:rsidRPr="001A436E">
        <w:rPr>
          <w:rFonts w:cs="EUAlbertina"/>
          <w:bCs/>
        </w:rPr>
        <w:t xml:space="preserve">studie </w:t>
      </w:r>
      <w:r w:rsidR="00516D3D">
        <w:rPr>
          <w:rFonts w:cs="EUAlbertina"/>
          <w:bCs/>
        </w:rPr>
        <w:t xml:space="preserve">bude respektovat zpracované </w:t>
      </w:r>
      <w:r w:rsidR="00A201E5" w:rsidRPr="001A436E">
        <w:rPr>
          <w:rFonts w:cs="EUAlbertina"/>
          <w:bCs/>
        </w:rPr>
        <w:t>detailnější návrhy technického řešení</w:t>
      </w:r>
      <w:r w:rsidR="00B346EE">
        <w:rPr>
          <w:rFonts w:cs="EUAlbertina"/>
          <w:bCs/>
        </w:rPr>
        <w:t xml:space="preserve"> zohledňující příslušné hladiny traťových rychlostí.</w:t>
      </w:r>
    </w:p>
    <w:p w:rsidR="00553CFE" w:rsidRDefault="00900C11" w:rsidP="0042714E">
      <w:pPr>
        <w:tabs>
          <w:tab w:val="left" w:pos="-1843"/>
        </w:tabs>
        <w:spacing w:before="260" w:after="0"/>
        <w:ind w:left="426" w:hanging="1"/>
        <w:rPr>
          <w:rFonts w:cs="Arial"/>
        </w:rPr>
      </w:pPr>
      <w:r w:rsidRPr="00A00F54">
        <w:rPr>
          <w:rFonts w:cs="Arial"/>
        </w:rPr>
        <w:t xml:space="preserve">Z tras navržených v </w:t>
      </w:r>
      <w:r w:rsidRPr="00A201E5">
        <w:rPr>
          <w:rFonts w:cs="Arial"/>
        </w:rPr>
        <w:t xml:space="preserve">již dříve zpracovaných územně-technických studiích budou sestaveny jednotlivé </w:t>
      </w:r>
      <w:r w:rsidRPr="00516D3D">
        <w:rPr>
          <w:rFonts w:cs="Arial"/>
        </w:rPr>
        <w:t>provozně-technické varianty</w:t>
      </w:r>
      <w:r w:rsidR="000F74D1">
        <w:rPr>
          <w:rFonts w:cs="Arial"/>
        </w:rPr>
        <w:t>, které budou mimo již uvedené dále zohledňovat:</w:t>
      </w:r>
      <w:r w:rsidRPr="00516D3D">
        <w:rPr>
          <w:rFonts w:cs="Arial"/>
        </w:rPr>
        <w:t xml:space="preserve"> </w:t>
      </w:r>
    </w:p>
    <w:p w:rsidR="00553CFE" w:rsidRPr="00560667" w:rsidRDefault="0050542E" w:rsidP="00937CCA">
      <w:pPr>
        <w:pStyle w:val="Odstavecseseznamem"/>
        <w:numPr>
          <w:ilvl w:val="0"/>
          <w:numId w:val="8"/>
        </w:numPr>
        <w:spacing w:before="260" w:after="0" w:line="276" w:lineRule="auto"/>
        <w:ind w:left="851" w:hanging="425"/>
        <w:contextualSpacing/>
        <w:rPr>
          <w:rFonts w:cs="Arial"/>
        </w:rPr>
      </w:pPr>
      <w:r>
        <w:rPr>
          <w:rFonts w:cs="Arial"/>
        </w:rPr>
        <w:t>k</w:t>
      </w:r>
      <w:r w:rsidR="000F74D1">
        <w:rPr>
          <w:rFonts w:cs="Arial"/>
        </w:rPr>
        <w:t xml:space="preserve">ombinace </w:t>
      </w:r>
      <w:r w:rsidR="00553CFE" w:rsidRPr="00560667">
        <w:rPr>
          <w:rFonts w:cs="Arial"/>
        </w:rPr>
        <w:t>provozních konceptů</w:t>
      </w:r>
      <w:r w:rsidR="00BA2E9B">
        <w:rPr>
          <w:rFonts w:cs="Arial"/>
        </w:rPr>
        <w:t>,</w:t>
      </w:r>
      <w:r w:rsidR="00553CFE" w:rsidRPr="00560667">
        <w:rPr>
          <w:rFonts w:cs="Arial"/>
        </w:rPr>
        <w:t xml:space="preserve"> nasaz</w:t>
      </w:r>
      <w:r w:rsidR="00DC7F43">
        <w:rPr>
          <w:rFonts w:cs="Arial"/>
        </w:rPr>
        <w:t>ova</w:t>
      </w:r>
      <w:r w:rsidR="00553CFE" w:rsidRPr="00560667">
        <w:rPr>
          <w:rFonts w:cs="Arial"/>
        </w:rPr>
        <w:t xml:space="preserve">ných vozidel </w:t>
      </w:r>
      <w:r w:rsidR="00BA2E9B">
        <w:rPr>
          <w:rFonts w:cs="Arial"/>
        </w:rPr>
        <w:t>a způsob zajištění obsluhy území ve vazbě na variantní provozní koncepty,</w:t>
      </w:r>
    </w:p>
    <w:p w:rsidR="00553CFE" w:rsidRPr="00E84A93" w:rsidRDefault="000F74D1" w:rsidP="00937CCA">
      <w:pPr>
        <w:pStyle w:val="Odstavecseseznamem"/>
        <w:numPr>
          <w:ilvl w:val="0"/>
          <w:numId w:val="8"/>
        </w:numPr>
        <w:spacing w:before="260" w:after="0" w:line="276" w:lineRule="auto"/>
        <w:ind w:left="851" w:hanging="425"/>
        <w:contextualSpacing/>
        <w:rPr>
          <w:rFonts w:cs="Arial"/>
        </w:rPr>
      </w:pPr>
      <w:r>
        <w:rPr>
          <w:rFonts w:cs="Arial"/>
        </w:rPr>
        <w:t xml:space="preserve">možnou etapizaci </w:t>
      </w:r>
      <w:r w:rsidR="0030390B">
        <w:rPr>
          <w:rFonts w:cs="Arial"/>
        </w:rPr>
        <w:t xml:space="preserve">zprovoznění </w:t>
      </w:r>
      <w:r>
        <w:rPr>
          <w:rFonts w:cs="Arial"/>
        </w:rPr>
        <w:t>tras koncepce RS</w:t>
      </w:r>
      <w:r w:rsidR="0030390B">
        <w:rPr>
          <w:rFonts w:cs="Arial"/>
        </w:rPr>
        <w:t>1 resp. RS2</w:t>
      </w:r>
      <w:r w:rsidR="00553CFE" w:rsidRPr="00E84A93">
        <w:rPr>
          <w:rFonts w:cs="Arial"/>
        </w:rPr>
        <w:t xml:space="preserve"> (např. pozdější nasazení vysokorychlostních vozidel</w:t>
      </w:r>
      <w:r w:rsidR="0030390B">
        <w:rPr>
          <w:rFonts w:cs="Arial"/>
        </w:rPr>
        <w:t>)</w:t>
      </w:r>
    </w:p>
    <w:p w:rsidR="00FD24AC" w:rsidRDefault="00553CFE" w:rsidP="00937CCA">
      <w:pPr>
        <w:pStyle w:val="Odstavecseseznamem"/>
        <w:numPr>
          <w:ilvl w:val="0"/>
          <w:numId w:val="8"/>
        </w:numPr>
        <w:spacing w:before="260" w:after="0" w:line="276" w:lineRule="auto"/>
        <w:ind w:left="851" w:hanging="425"/>
        <w:contextualSpacing/>
        <w:rPr>
          <w:rFonts w:cs="Arial"/>
        </w:rPr>
      </w:pPr>
      <w:r w:rsidRPr="00560667">
        <w:rPr>
          <w:rFonts w:cs="Arial"/>
        </w:rPr>
        <w:lastRenderedPageBreak/>
        <w:t>potřebnost a odůvodnitelnost realizace v předcházejících studiích navržených sjezdů na konvenční infrastrukturu</w:t>
      </w:r>
      <w:r w:rsidR="003F3169">
        <w:rPr>
          <w:rFonts w:cs="Arial"/>
        </w:rPr>
        <w:t>,</w:t>
      </w:r>
    </w:p>
    <w:p w:rsidR="00553CFE" w:rsidRPr="005727A1" w:rsidRDefault="00553CFE" w:rsidP="00937CCA">
      <w:pPr>
        <w:pStyle w:val="Odstavecseseznamem"/>
        <w:numPr>
          <w:ilvl w:val="0"/>
          <w:numId w:val="8"/>
        </w:numPr>
        <w:spacing w:before="260" w:after="0" w:line="276" w:lineRule="auto"/>
        <w:ind w:left="851" w:hanging="425"/>
        <w:contextualSpacing/>
        <w:rPr>
          <w:rFonts w:cs="Arial"/>
        </w:rPr>
      </w:pPr>
      <w:r w:rsidRPr="005727A1">
        <w:rPr>
          <w:rFonts w:cs="Arial"/>
        </w:rPr>
        <w:t xml:space="preserve">řešení </w:t>
      </w:r>
      <w:r w:rsidR="001C1D75">
        <w:rPr>
          <w:rFonts w:cs="Arial"/>
        </w:rPr>
        <w:t xml:space="preserve">zásadních územních </w:t>
      </w:r>
      <w:r w:rsidRPr="005727A1">
        <w:rPr>
          <w:rFonts w:cs="Arial"/>
        </w:rPr>
        <w:t>konflikt</w:t>
      </w:r>
      <w:r w:rsidR="001C1D75">
        <w:rPr>
          <w:rFonts w:cs="Arial"/>
        </w:rPr>
        <w:t>ů (</w:t>
      </w:r>
      <w:r w:rsidRPr="005727A1">
        <w:rPr>
          <w:rFonts w:cs="Arial"/>
        </w:rPr>
        <w:t xml:space="preserve">vedení VRT Praha – Brno </w:t>
      </w:r>
      <w:r w:rsidR="009C2DD9">
        <w:rPr>
          <w:rFonts w:cs="Arial"/>
        </w:rPr>
        <w:t xml:space="preserve">v principiální variantě B </w:t>
      </w:r>
      <w:r w:rsidRPr="005727A1">
        <w:rPr>
          <w:rFonts w:cs="Arial"/>
        </w:rPr>
        <w:t>s ochranou vodního zdroje nádrže Švihov na Želivce</w:t>
      </w:r>
      <w:r w:rsidR="001C1D75">
        <w:rPr>
          <w:rFonts w:cs="Arial"/>
        </w:rPr>
        <w:t>, zaústění do uzlů, střety s velkoplošnými chráněnými územími)</w:t>
      </w:r>
      <w:r w:rsidRPr="005727A1">
        <w:rPr>
          <w:rFonts w:cs="Arial"/>
        </w:rPr>
        <w:t>.</w:t>
      </w:r>
    </w:p>
    <w:p w:rsidR="0048525D" w:rsidRPr="00F60E16" w:rsidRDefault="0048525D" w:rsidP="0048525D">
      <w:pPr>
        <w:pStyle w:val="Odstavecseseznamem"/>
        <w:numPr>
          <w:ilvl w:val="0"/>
          <w:numId w:val="8"/>
        </w:numPr>
        <w:spacing w:before="260" w:after="0" w:line="276" w:lineRule="auto"/>
        <w:ind w:left="851" w:hanging="425"/>
        <w:contextualSpacing/>
        <w:rPr>
          <w:rFonts w:cs="Arial"/>
        </w:rPr>
      </w:pPr>
      <w:r w:rsidRPr="00F60E16">
        <w:rPr>
          <w:rFonts w:cs="Arial"/>
        </w:rPr>
        <w:t xml:space="preserve">variantnost územních stop v případě výjezdu ze </w:t>
      </w:r>
      <w:r w:rsidR="00A92F1D">
        <w:rPr>
          <w:rFonts w:cs="Arial"/>
        </w:rPr>
        <w:t>ŽUP</w:t>
      </w:r>
      <w:r w:rsidRPr="00F60E16">
        <w:rPr>
          <w:rFonts w:cs="Arial"/>
        </w:rPr>
        <w:t xml:space="preserve"> (doporučované a alternativní varianty dle studie „Vyhodnocení vlivu tras RS v ŽUP na udržitelný rozvoj území“ a ÚTS „VRT Praha – Havlíčkův Brod“</w:t>
      </w:r>
      <w:r w:rsidR="001C1D75">
        <w:rPr>
          <w:rFonts w:cs="Arial"/>
        </w:rPr>
        <w:t>)</w:t>
      </w:r>
      <w:r w:rsidRPr="00F60E16">
        <w:rPr>
          <w:rFonts w:cs="Arial"/>
        </w:rPr>
        <w:t>,</w:t>
      </w:r>
    </w:p>
    <w:p w:rsidR="0048525D" w:rsidRPr="005727A1" w:rsidRDefault="0048525D" w:rsidP="0048525D">
      <w:pPr>
        <w:pStyle w:val="Odstavecseseznamem"/>
        <w:numPr>
          <w:ilvl w:val="0"/>
          <w:numId w:val="8"/>
        </w:numPr>
        <w:spacing w:before="260" w:after="0" w:line="276" w:lineRule="auto"/>
        <w:ind w:left="851" w:hanging="425"/>
        <w:contextualSpacing/>
        <w:rPr>
          <w:rFonts w:cs="Arial"/>
        </w:rPr>
      </w:pPr>
      <w:r w:rsidRPr="005727A1">
        <w:rPr>
          <w:rFonts w:cs="Arial"/>
        </w:rPr>
        <w:t xml:space="preserve">variantnost územních stop v úseku Benešov – Brno, </w:t>
      </w:r>
    </w:p>
    <w:p w:rsidR="0048525D" w:rsidRPr="005D2B7B" w:rsidRDefault="0048525D" w:rsidP="0048525D">
      <w:pPr>
        <w:pStyle w:val="Odstavecseseznamem"/>
        <w:numPr>
          <w:ilvl w:val="0"/>
          <w:numId w:val="8"/>
        </w:numPr>
        <w:spacing w:before="260" w:after="0" w:line="276" w:lineRule="auto"/>
        <w:ind w:left="851" w:hanging="425"/>
        <w:contextualSpacing/>
        <w:rPr>
          <w:rFonts w:cs="Arial"/>
        </w:rPr>
      </w:pPr>
      <w:r w:rsidRPr="005727A1">
        <w:rPr>
          <w:rFonts w:cs="Arial"/>
        </w:rPr>
        <w:t>variantnost územních</w:t>
      </w:r>
      <w:r>
        <w:rPr>
          <w:rFonts w:cs="Arial"/>
        </w:rPr>
        <w:t xml:space="preserve"> stop </w:t>
      </w:r>
      <w:r w:rsidRPr="005D2B7B">
        <w:rPr>
          <w:rFonts w:cs="Arial"/>
        </w:rPr>
        <w:t>v</w:t>
      </w:r>
      <w:r>
        <w:rPr>
          <w:rFonts w:cs="Arial"/>
        </w:rPr>
        <w:t> </w:t>
      </w:r>
      <w:r w:rsidRPr="005D2B7B">
        <w:rPr>
          <w:rFonts w:cs="Arial"/>
        </w:rPr>
        <w:t>úseku</w:t>
      </w:r>
      <w:r>
        <w:rPr>
          <w:rFonts w:cs="Arial"/>
        </w:rPr>
        <w:t xml:space="preserve"> Havlíčkův Brod – Velká Bíteš,</w:t>
      </w:r>
    </w:p>
    <w:p w:rsidR="0048525D" w:rsidRPr="005E36DD" w:rsidRDefault="0048525D" w:rsidP="0048525D">
      <w:pPr>
        <w:pStyle w:val="Odstavecseseznamem"/>
        <w:numPr>
          <w:ilvl w:val="0"/>
          <w:numId w:val="8"/>
        </w:numPr>
        <w:spacing w:before="260" w:after="0" w:line="276" w:lineRule="auto"/>
        <w:ind w:left="851" w:hanging="425"/>
        <w:contextualSpacing/>
        <w:rPr>
          <w:rFonts w:cs="Arial"/>
        </w:rPr>
      </w:pPr>
      <w:r w:rsidRPr="005E36DD">
        <w:rPr>
          <w:rFonts w:cs="Arial"/>
        </w:rPr>
        <w:t xml:space="preserve">variantnost </w:t>
      </w:r>
      <w:r>
        <w:rPr>
          <w:rFonts w:cs="Arial"/>
        </w:rPr>
        <w:t xml:space="preserve">územních stop </w:t>
      </w:r>
      <w:r w:rsidR="00FD1275">
        <w:rPr>
          <w:rFonts w:cs="Arial"/>
        </w:rPr>
        <w:t>na vjezdu do ŽUB</w:t>
      </w:r>
      <w:r>
        <w:rPr>
          <w:rFonts w:cs="Arial"/>
        </w:rPr>
        <w:t>.</w:t>
      </w:r>
    </w:p>
    <w:p w:rsidR="0050542E" w:rsidRPr="0048525D" w:rsidRDefault="0050542E" w:rsidP="0048525D">
      <w:pPr>
        <w:spacing w:before="260" w:after="0"/>
        <w:ind w:left="426" w:hanging="1"/>
        <w:rPr>
          <w:rFonts w:cs="Arial"/>
          <w:b/>
          <w:color w:val="FF0000"/>
        </w:rPr>
      </w:pPr>
      <w:r w:rsidRPr="0050542E">
        <w:rPr>
          <w:rFonts w:cs="Arial"/>
        </w:rPr>
        <w:t>Kombinace</w:t>
      </w:r>
      <w:r w:rsidR="001E0423">
        <w:rPr>
          <w:rFonts w:cs="Arial"/>
        </w:rPr>
        <w:t xml:space="preserve"> územních stop a provozních modelů, tedy jednotlivé návrhové</w:t>
      </w:r>
      <w:r w:rsidR="003F3169">
        <w:rPr>
          <w:rFonts w:cs="Arial"/>
        </w:rPr>
        <w:t xml:space="preserve"> </w:t>
      </w:r>
      <w:r>
        <w:rPr>
          <w:rFonts w:cs="Arial"/>
        </w:rPr>
        <w:t>varianty</w:t>
      </w:r>
      <w:r w:rsidR="003F3169">
        <w:rPr>
          <w:rFonts w:cs="Arial"/>
        </w:rPr>
        <w:t>,</w:t>
      </w:r>
      <w:r w:rsidRPr="0050542E">
        <w:rPr>
          <w:rFonts w:cs="Arial"/>
        </w:rPr>
        <w:t xml:space="preserve"> budou sestaveny tak, aby vedly k nalezení odpovědí na otázky uvedené výše v</w:t>
      </w:r>
      <w:r w:rsidR="00A92F1D">
        <w:rPr>
          <w:rFonts w:cs="Arial"/>
        </w:rPr>
        <w:t> </w:t>
      </w:r>
      <w:r w:rsidRPr="0050542E">
        <w:rPr>
          <w:rFonts w:cs="Arial"/>
        </w:rPr>
        <w:t>kapitole</w:t>
      </w:r>
      <w:r w:rsidR="00A92F1D">
        <w:rPr>
          <w:rFonts w:cs="Arial"/>
        </w:rPr>
        <w:t xml:space="preserve"> 3</w:t>
      </w:r>
      <w:r w:rsidRPr="0050542E">
        <w:rPr>
          <w:rFonts w:cs="Arial"/>
        </w:rPr>
        <w:t>.</w:t>
      </w:r>
    </w:p>
    <w:p w:rsidR="00900C11" w:rsidRPr="00035B56" w:rsidRDefault="009D0182" w:rsidP="0048525D">
      <w:pPr>
        <w:tabs>
          <w:tab w:val="left" w:pos="-1843"/>
        </w:tabs>
        <w:spacing w:before="260" w:after="0"/>
        <w:ind w:left="426" w:hanging="1"/>
        <w:rPr>
          <w:rFonts w:cs="Arial"/>
        </w:rPr>
      </w:pPr>
      <w:r>
        <w:rPr>
          <w:rFonts w:cs="Arial"/>
        </w:rPr>
        <w:t>Jednotlivé navrhované</w:t>
      </w:r>
      <w:r w:rsidRPr="00035B56">
        <w:rPr>
          <w:rFonts w:cs="Arial"/>
        </w:rPr>
        <w:t xml:space="preserve"> </w:t>
      </w:r>
      <w:r w:rsidR="001C1D75">
        <w:rPr>
          <w:rFonts w:cs="Arial"/>
        </w:rPr>
        <w:t>v</w:t>
      </w:r>
      <w:r w:rsidR="00900C11" w:rsidRPr="00035B56">
        <w:rPr>
          <w:rFonts w:cs="Arial"/>
        </w:rPr>
        <w:t xml:space="preserve">arianty budou </w:t>
      </w:r>
      <w:r>
        <w:rPr>
          <w:rFonts w:cs="Arial"/>
        </w:rPr>
        <w:t xml:space="preserve">vyhodnoceny z pohledu rizik proveditelnosti a </w:t>
      </w:r>
      <w:r w:rsidR="0018320D">
        <w:rPr>
          <w:rFonts w:cs="Arial"/>
        </w:rPr>
        <w:t xml:space="preserve">ty, které budou </w:t>
      </w:r>
      <w:r w:rsidR="00BB7678">
        <w:rPr>
          <w:rFonts w:cs="Arial"/>
        </w:rPr>
        <w:t xml:space="preserve">identifikovány, </w:t>
      </w:r>
      <w:r w:rsidR="0018320D">
        <w:rPr>
          <w:rFonts w:cs="Arial"/>
        </w:rPr>
        <w:t xml:space="preserve">jako rámcově proveditelné, budou </w:t>
      </w:r>
      <w:r>
        <w:rPr>
          <w:rFonts w:cs="Arial"/>
        </w:rPr>
        <w:t xml:space="preserve">následně vzájemně porovnány </w:t>
      </w:r>
      <w:r w:rsidR="002175B0">
        <w:rPr>
          <w:rFonts w:cs="Arial"/>
        </w:rPr>
        <w:t>z hlediska plnění požadovaných cílů</w:t>
      </w:r>
      <w:r w:rsidR="002175B0" w:rsidRPr="00035B56">
        <w:rPr>
          <w:rFonts w:cs="Arial"/>
        </w:rPr>
        <w:t xml:space="preserve"> </w:t>
      </w:r>
      <w:r w:rsidR="00900C11" w:rsidRPr="00035B56">
        <w:rPr>
          <w:rFonts w:cs="Arial"/>
        </w:rPr>
        <w:t xml:space="preserve">multikriteriální analýzou, jejíž podoba bude navržena </w:t>
      </w:r>
      <w:r w:rsidR="009E1624">
        <w:rPr>
          <w:rFonts w:cs="Arial"/>
        </w:rPr>
        <w:t>Zhotovitelem</w:t>
      </w:r>
      <w:r w:rsidR="009E1624" w:rsidRPr="00035B56">
        <w:rPr>
          <w:rFonts w:cs="Arial"/>
        </w:rPr>
        <w:t xml:space="preserve"> </w:t>
      </w:r>
      <w:r w:rsidR="00900C11" w:rsidRPr="00035B56">
        <w:rPr>
          <w:rFonts w:cs="Arial"/>
        </w:rPr>
        <w:t xml:space="preserve">a odsouhlasena </w:t>
      </w:r>
      <w:r w:rsidR="009E1624">
        <w:rPr>
          <w:rFonts w:cs="Arial"/>
        </w:rPr>
        <w:t>Objednatelem</w:t>
      </w:r>
      <w:r w:rsidR="00900C11" w:rsidRPr="000A65AB">
        <w:rPr>
          <w:rFonts w:cs="Arial"/>
        </w:rPr>
        <w:t>.</w:t>
      </w:r>
      <w:r w:rsidR="00B26751">
        <w:rPr>
          <w:rFonts w:cs="Arial"/>
        </w:rPr>
        <w:t xml:space="preserve"> </w:t>
      </w:r>
      <w:r w:rsidR="00EA16BE" w:rsidRPr="000A65AB">
        <w:rPr>
          <w:rFonts w:cs="Arial"/>
        </w:rPr>
        <w:t>N</w:t>
      </w:r>
      <w:r w:rsidR="00900C11" w:rsidRPr="000A65AB">
        <w:rPr>
          <w:rFonts w:cs="Arial"/>
        </w:rPr>
        <w:t xml:space="preserve">ásledně bude </w:t>
      </w:r>
      <w:r w:rsidR="00900C11" w:rsidRPr="00445BCE">
        <w:rPr>
          <w:rFonts w:cs="Arial"/>
        </w:rPr>
        <w:t xml:space="preserve">ohodnocen potenciál </w:t>
      </w:r>
      <w:r w:rsidR="00EA16BE" w:rsidRPr="00445BCE">
        <w:rPr>
          <w:rFonts w:cs="Arial"/>
        </w:rPr>
        <w:t xml:space="preserve">jednotlivých variant a </w:t>
      </w:r>
      <w:r w:rsidR="00EA16BE" w:rsidRPr="00E13180">
        <w:rPr>
          <w:rFonts w:cs="Arial"/>
        </w:rPr>
        <w:t>ze skupiny všech variant bud</w:t>
      </w:r>
      <w:r w:rsidR="00B26751">
        <w:rPr>
          <w:rFonts w:cs="Arial"/>
        </w:rPr>
        <w:t>e</w:t>
      </w:r>
      <w:r w:rsidR="00EA16BE" w:rsidRPr="00E13180">
        <w:rPr>
          <w:rFonts w:cs="Arial"/>
        </w:rPr>
        <w:t xml:space="preserve"> </w:t>
      </w:r>
      <w:r w:rsidR="009E1624">
        <w:rPr>
          <w:rFonts w:cs="Arial"/>
        </w:rPr>
        <w:t>Objednatelem</w:t>
      </w:r>
      <w:r w:rsidR="00093738">
        <w:rPr>
          <w:rFonts w:cs="Arial"/>
        </w:rPr>
        <w:t xml:space="preserve"> </w:t>
      </w:r>
      <w:r w:rsidR="00EA16BE" w:rsidRPr="00E13180">
        <w:rPr>
          <w:rFonts w:cs="Arial"/>
        </w:rPr>
        <w:t>vybrán</w:t>
      </w:r>
      <w:r w:rsidR="00D04796">
        <w:rPr>
          <w:rFonts w:cs="Arial"/>
        </w:rPr>
        <w:t>o</w:t>
      </w:r>
      <w:r w:rsidR="00EA16BE" w:rsidRPr="00E13180">
        <w:rPr>
          <w:rFonts w:cs="Arial"/>
        </w:rPr>
        <w:t xml:space="preserve"> celkem </w:t>
      </w:r>
      <w:r w:rsidR="00EA3D4C">
        <w:rPr>
          <w:rFonts w:cs="Arial"/>
        </w:rPr>
        <w:t>9</w:t>
      </w:r>
      <w:r w:rsidR="00EA3D4C" w:rsidRPr="00035B56">
        <w:rPr>
          <w:rFonts w:cs="Arial"/>
        </w:rPr>
        <w:t xml:space="preserve"> </w:t>
      </w:r>
      <w:r w:rsidR="005343A1" w:rsidRPr="00E13180">
        <w:rPr>
          <w:rFonts w:cs="Arial"/>
        </w:rPr>
        <w:t>projektov</w:t>
      </w:r>
      <w:r w:rsidR="00035B56">
        <w:rPr>
          <w:rFonts w:cs="Arial"/>
        </w:rPr>
        <w:t>ých</w:t>
      </w:r>
      <w:r w:rsidR="005343A1" w:rsidRPr="00E13180">
        <w:rPr>
          <w:rFonts w:cs="Arial"/>
        </w:rPr>
        <w:t xml:space="preserve"> </w:t>
      </w:r>
      <w:r w:rsidR="00EA16BE" w:rsidRPr="00A00F54">
        <w:rPr>
          <w:rFonts w:cs="Arial"/>
        </w:rPr>
        <w:t>referenční</w:t>
      </w:r>
      <w:r w:rsidR="00035B56">
        <w:rPr>
          <w:rFonts w:cs="Arial"/>
        </w:rPr>
        <w:t>ch variant</w:t>
      </w:r>
      <w:r w:rsidR="00EA16BE" w:rsidRPr="00A00F54">
        <w:rPr>
          <w:rFonts w:cs="Arial"/>
        </w:rPr>
        <w:t xml:space="preserve"> (</w:t>
      </w:r>
      <w:r w:rsidR="000A65AB">
        <w:rPr>
          <w:rFonts w:cs="Arial"/>
        </w:rPr>
        <w:t xml:space="preserve">vždy </w:t>
      </w:r>
      <w:r w:rsidR="001E0423">
        <w:rPr>
          <w:rFonts w:cs="Arial"/>
        </w:rPr>
        <w:t>trojice</w:t>
      </w:r>
      <w:r w:rsidR="000A65AB">
        <w:rPr>
          <w:rFonts w:cs="Arial"/>
        </w:rPr>
        <w:t xml:space="preserve"> pro </w:t>
      </w:r>
      <w:r>
        <w:rPr>
          <w:rFonts w:cs="Arial"/>
        </w:rPr>
        <w:t xml:space="preserve">provozní rychlost maximálně </w:t>
      </w:r>
      <w:r w:rsidR="000A65AB">
        <w:rPr>
          <w:rFonts w:cs="Arial"/>
        </w:rPr>
        <w:t>250</w:t>
      </w:r>
      <w:r w:rsidR="001E0423">
        <w:rPr>
          <w:rFonts w:cs="Arial"/>
        </w:rPr>
        <w:t>, 300</w:t>
      </w:r>
      <w:r w:rsidR="000A65AB">
        <w:rPr>
          <w:rFonts w:cs="Arial"/>
        </w:rPr>
        <w:t xml:space="preserve"> a 350 </w:t>
      </w:r>
      <w:r w:rsidR="00E13180">
        <w:rPr>
          <w:rFonts w:cs="Arial"/>
        </w:rPr>
        <w:t>k</w:t>
      </w:r>
      <w:r w:rsidR="000A65AB">
        <w:rPr>
          <w:rFonts w:cs="Arial"/>
        </w:rPr>
        <w:t xml:space="preserve">m/h a </w:t>
      </w:r>
      <w:r w:rsidR="00EA16BE" w:rsidRPr="00A00F54">
        <w:rPr>
          <w:rFonts w:cs="Arial"/>
        </w:rPr>
        <w:t xml:space="preserve">minimálně jedna </w:t>
      </w:r>
      <w:r w:rsidR="000A65AB">
        <w:rPr>
          <w:rFonts w:cs="Arial"/>
        </w:rPr>
        <w:t>princip</w:t>
      </w:r>
      <w:r w:rsidR="00F470AC">
        <w:rPr>
          <w:rFonts w:cs="Arial"/>
        </w:rPr>
        <w:t>iální varianty</w:t>
      </w:r>
      <w:r w:rsidR="00EA16BE" w:rsidRPr="00A00F54">
        <w:rPr>
          <w:rFonts w:cs="Arial"/>
        </w:rPr>
        <w:t xml:space="preserve"> A a B). </w:t>
      </w:r>
      <w:r w:rsidR="00EA16BE" w:rsidRPr="00A201E5">
        <w:rPr>
          <w:rFonts w:cs="Arial"/>
        </w:rPr>
        <w:t>T</w:t>
      </w:r>
      <w:r w:rsidR="00E13180">
        <w:rPr>
          <w:rFonts w:cs="Arial"/>
        </w:rPr>
        <w:t>ěchto</w:t>
      </w:r>
      <w:r w:rsidR="00EA16BE" w:rsidRPr="00A201E5">
        <w:rPr>
          <w:rFonts w:cs="Arial"/>
        </w:rPr>
        <w:t xml:space="preserve"> </w:t>
      </w:r>
      <w:r w:rsidR="00EA3D4C">
        <w:rPr>
          <w:rFonts w:cs="Arial"/>
        </w:rPr>
        <w:t>9</w:t>
      </w:r>
      <w:r w:rsidR="00EA3D4C" w:rsidRPr="00A201E5">
        <w:rPr>
          <w:rFonts w:cs="Arial"/>
        </w:rPr>
        <w:t xml:space="preserve"> </w:t>
      </w:r>
      <w:r w:rsidR="00EA16BE" w:rsidRPr="00A201E5">
        <w:rPr>
          <w:rFonts w:cs="Arial"/>
        </w:rPr>
        <w:t>referenční</w:t>
      </w:r>
      <w:r w:rsidR="00E13180">
        <w:rPr>
          <w:rFonts w:cs="Arial"/>
        </w:rPr>
        <w:t>ch</w:t>
      </w:r>
      <w:r w:rsidR="00EA16BE" w:rsidRPr="00A201E5">
        <w:rPr>
          <w:rFonts w:cs="Arial"/>
        </w:rPr>
        <w:t xml:space="preserve"> variant bud</w:t>
      </w:r>
      <w:r w:rsidR="00E13180">
        <w:rPr>
          <w:rFonts w:cs="Arial"/>
        </w:rPr>
        <w:t>e</w:t>
      </w:r>
      <w:r w:rsidR="00EA16BE" w:rsidRPr="00A201E5">
        <w:rPr>
          <w:rFonts w:cs="Arial"/>
        </w:rPr>
        <w:t xml:space="preserve"> ekonomicky posouzen</w:t>
      </w:r>
      <w:r w:rsidR="00E13180">
        <w:rPr>
          <w:rFonts w:cs="Arial"/>
        </w:rPr>
        <w:t>o</w:t>
      </w:r>
      <w:r w:rsidR="00EA16BE" w:rsidRPr="00A201E5">
        <w:rPr>
          <w:rFonts w:cs="Arial"/>
        </w:rPr>
        <w:t xml:space="preserve"> dle platné metodiky pro ekonomické hodnocení. </w:t>
      </w:r>
      <w:r w:rsidR="00EA16BE" w:rsidRPr="00516D3D">
        <w:rPr>
          <w:rFonts w:cs="Arial"/>
        </w:rPr>
        <w:t xml:space="preserve">Následně bude rozdílovou analýzou proveden přepočet na </w:t>
      </w:r>
      <w:r w:rsidR="00EA16BE" w:rsidRPr="00035B56">
        <w:rPr>
          <w:rFonts w:cs="Arial"/>
        </w:rPr>
        <w:t>všechny varianty I</w:t>
      </w:r>
      <w:r w:rsidR="000A65AB">
        <w:rPr>
          <w:rFonts w:cs="Arial"/>
        </w:rPr>
        <w:t>.</w:t>
      </w:r>
      <w:r w:rsidR="00EA16BE" w:rsidRPr="00035B56">
        <w:rPr>
          <w:rFonts w:cs="Arial"/>
        </w:rPr>
        <w:t xml:space="preserve"> etapy hodnocení</w:t>
      </w:r>
      <w:r w:rsidR="00891BA9">
        <w:rPr>
          <w:rFonts w:cs="Arial"/>
        </w:rPr>
        <w:t xml:space="preserve">, které úspěšně prošly </w:t>
      </w:r>
      <w:r w:rsidR="00F60E16">
        <w:rPr>
          <w:rFonts w:cs="Arial"/>
        </w:rPr>
        <w:t xml:space="preserve">úvodní </w:t>
      </w:r>
      <w:r w:rsidR="00891BA9">
        <w:rPr>
          <w:rFonts w:cs="Arial"/>
        </w:rPr>
        <w:t>multikriteriální analýzou.</w:t>
      </w:r>
    </w:p>
    <w:p w:rsidR="00A157FB" w:rsidRDefault="00A157FB" w:rsidP="00A157FB">
      <w:pPr>
        <w:spacing w:before="260" w:after="0"/>
        <w:ind w:left="426" w:firstLine="0"/>
        <w:rPr>
          <w:rFonts w:cs="EUAlbertina"/>
        </w:rPr>
      </w:pPr>
      <w:r w:rsidRPr="003F3169">
        <w:rPr>
          <w:rFonts w:cs="EUAlbertina"/>
          <w:b/>
        </w:rPr>
        <w:t xml:space="preserve">Pro účely ekonomického hodnocení bude sestavena varianta </w:t>
      </w:r>
      <w:r w:rsidR="008A60D5" w:rsidRPr="003F3169">
        <w:rPr>
          <w:rFonts w:cs="EUAlbertina"/>
          <w:b/>
        </w:rPr>
        <w:t>BP</w:t>
      </w:r>
      <w:r w:rsidRPr="003F3169">
        <w:rPr>
          <w:rFonts w:cs="EUAlbertina"/>
          <w:b/>
        </w:rPr>
        <w:t xml:space="preserve"> – bez </w:t>
      </w:r>
      <w:r w:rsidR="00F470AC">
        <w:rPr>
          <w:rFonts w:cs="EUAlbertina"/>
          <w:b/>
        </w:rPr>
        <w:t>P</w:t>
      </w:r>
      <w:r w:rsidRPr="003F3169">
        <w:rPr>
          <w:rFonts w:cs="EUAlbertina"/>
          <w:b/>
        </w:rPr>
        <w:t>rojektu.</w:t>
      </w:r>
      <w:r>
        <w:rPr>
          <w:rFonts w:cs="EUAlbertina"/>
        </w:rPr>
        <w:t xml:space="preserve"> </w:t>
      </w:r>
      <w:r w:rsidRPr="008025F4">
        <w:rPr>
          <w:rFonts w:cs="EUAlbertina"/>
        </w:rPr>
        <w:t>Tato varianta vychází z</w:t>
      </w:r>
      <w:r w:rsidR="0018320D">
        <w:rPr>
          <w:rFonts w:cs="EUAlbertina"/>
        </w:rPr>
        <w:t xml:space="preserve"> definovaného výchozího </w:t>
      </w:r>
      <w:r w:rsidRPr="008025F4">
        <w:rPr>
          <w:rFonts w:cs="EUAlbertina"/>
        </w:rPr>
        <w:t>stavu</w:t>
      </w:r>
      <w:r w:rsidR="0018320D">
        <w:rPr>
          <w:rFonts w:cs="EUAlbertina"/>
        </w:rPr>
        <w:t xml:space="preserve"> infrastruktury, </w:t>
      </w:r>
      <w:r w:rsidRPr="008025F4">
        <w:rPr>
          <w:rFonts w:cs="EUAlbertina"/>
        </w:rPr>
        <w:t>provozu a údržby stávající konvenční železniční infrastruktury</w:t>
      </w:r>
      <w:r>
        <w:rPr>
          <w:rFonts w:cs="EUAlbertina"/>
        </w:rPr>
        <w:t xml:space="preserve"> na </w:t>
      </w:r>
      <w:r w:rsidRPr="008025F4">
        <w:rPr>
          <w:rFonts w:cs="EUAlbertina"/>
        </w:rPr>
        <w:t>ose Praha –</w:t>
      </w:r>
      <w:r>
        <w:rPr>
          <w:rFonts w:cs="EUAlbertina"/>
        </w:rPr>
        <w:t xml:space="preserve"> </w:t>
      </w:r>
      <w:r w:rsidRPr="008025F4">
        <w:rPr>
          <w:rFonts w:cs="EUAlbertina"/>
        </w:rPr>
        <w:t>Brno – Břeclav, tj. zachování provozuschopného stavu bez poklesu provozních parametrů trati za použití standardních metod údržby a provedení oprav v rozsahu vyc</w:t>
      </w:r>
      <w:r>
        <w:rPr>
          <w:rFonts w:cs="EUAlbertina"/>
        </w:rPr>
        <w:t>házejícím z technického stavu a </w:t>
      </w:r>
      <w:r w:rsidRPr="008025F4">
        <w:rPr>
          <w:rFonts w:cs="EUAlbertina"/>
        </w:rPr>
        <w:t>životnosti jednotlivých prvků infrastruktury. Nejsou zde vyloučeny povinné minimální investice typu výměny sub-systému, pokud se jedná o jediný účinný způsob údržby (např. zabezpečovací zařízení apod.).</w:t>
      </w:r>
      <w:r w:rsidR="002175B0" w:rsidRPr="002175B0">
        <w:rPr>
          <w:rFonts w:cs="EUAlbertina"/>
        </w:rPr>
        <w:t xml:space="preserve"> </w:t>
      </w:r>
      <w:r w:rsidR="002175B0">
        <w:rPr>
          <w:rFonts w:cs="EUAlbertina"/>
        </w:rPr>
        <w:t>Dále </w:t>
      </w:r>
      <w:r w:rsidR="002175B0" w:rsidRPr="008025F4">
        <w:rPr>
          <w:rFonts w:cs="EUAlbertina"/>
        </w:rPr>
        <w:t xml:space="preserve">budou uvažovány investice do infrastruktury, jejichž realizace a dokončení je předpokládána před začátkem </w:t>
      </w:r>
      <w:r w:rsidR="002175B0">
        <w:rPr>
          <w:rFonts w:cs="EUAlbertina"/>
        </w:rPr>
        <w:t>hodnoticího</w:t>
      </w:r>
      <w:r w:rsidR="002175B0" w:rsidRPr="008025F4">
        <w:rPr>
          <w:rFonts w:cs="EUAlbertina"/>
        </w:rPr>
        <w:t xml:space="preserve"> období stavby. </w:t>
      </w:r>
      <w:r w:rsidR="002175B0">
        <w:rPr>
          <w:rFonts w:cs="EUAlbertina"/>
        </w:rPr>
        <w:t>Územní rozsah varianty BP bude reflektovat sjednocení zastižených stávajících tratí všech projektových variant.</w:t>
      </w:r>
    </w:p>
    <w:p w:rsidR="002175B0" w:rsidRDefault="0018320D" w:rsidP="0048525D">
      <w:pPr>
        <w:spacing w:before="260" w:after="0"/>
        <w:ind w:left="426" w:hanging="1"/>
        <w:rPr>
          <w:rFonts w:cs="Arial"/>
        </w:rPr>
      </w:pPr>
      <w:r>
        <w:rPr>
          <w:rFonts w:cs="Arial"/>
        </w:rPr>
        <w:t>Varianty, které nebudou plnit určené cíle, budou v této fázi ukončeny.</w:t>
      </w:r>
    </w:p>
    <w:p w:rsidR="00A157FB" w:rsidRDefault="00E514B7" w:rsidP="0048525D">
      <w:pPr>
        <w:spacing w:before="260" w:after="0"/>
        <w:ind w:left="426" w:hanging="1"/>
        <w:rPr>
          <w:rFonts w:cs="EUAlbertina"/>
          <w:b/>
        </w:rPr>
      </w:pPr>
      <w:r w:rsidRPr="00E13180">
        <w:rPr>
          <w:rFonts w:cs="EUAlbertina"/>
          <w:b/>
        </w:rPr>
        <w:t>Závěrem I. etapy bude vyhodnocení</w:t>
      </w:r>
      <w:r w:rsidR="00A157FB">
        <w:rPr>
          <w:rFonts w:cs="EUAlbertina"/>
          <w:b/>
        </w:rPr>
        <w:t>:</w:t>
      </w:r>
    </w:p>
    <w:p w:rsidR="00326DC6" w:rsidRDefault="00326DC6" w:rsidP="002175B0">
      <w:pPr>
        <w:pStyle w:val="Odstavecseseznamem"/>
        <w:numPr>
          <w:ilvl w:val="0"/>
          <w:numId w:val="8"/>
        </w:numPr>
        <w:spacing w:before="260" w:after="0" w:line="276" w:lineRule="auto"/>
        <w:ind w:left="851" w:hanging="425"/>
        <w:contextualSpacing/>
        <w:rPr>
          <w:rFonts w:cs="Arial"/>
        </w:rPr>
      </w:pPr>
      <w:r>
        <w:rPr>
          <w:rFonts w:cs="Arial"/>
        </w:rPr>
        <w:t>P</w:t>
      </w:r>
      <w:r w:rsidR="00E514B7" w:rsidRPr="002175B0">
        <w:t xml:space="preserve">otenciálu </w:t>
      </w:r>
      <w:r w:rsidR="002175B0">
        <w:rPr>
          <w:rFonts w:cs="Arial"/>
        </w:rPr>
        <w:t>principiálních</w:t>
      </w:r>
      <w:r w:rsidR="00BB3C3E" w:rsidRPr="002175B0">
        <w:t xml:space="preserve"> </w:t>
      </w:r>
      <w:r w:rsidR="00E514B7" w:rsidRPr="002175B0">
        <w:t xml:space="preserve">variant </w:t>
      </w:r>
      <w:r>
        <w:rPr>
          <w:rFonts w:cs="Arial"/>
        </w:rPr>
        <w:t xml:space="preserve">A </w:t>
      </w:r>
      <w:r w:rsidR="000A65AB" w:rsidRPr="002175B0">
        <w:t xml:space="preserve">a </w:t>
      </w:r>
      <w:r>
        <w:rPr>
          <w:rFonts w:cs="Arial"/>
        </w:rPr>
        <w:t>B,</w:t>
      </w:r>
    </w:p>
    <w:p w:rsidR="0011632E" w:rsidRDefault="0011632E" w:rsidP="00B26751">
      <w:pPr>
        <w:pStyle w:val="Odstavecseseznamem"/>
        <w:numPr>
          <w:ilvl w:val="0"/>
          <w:numId w:val="8"/>
        </w:numPr>
        <w:spacing w:before="260" w:after="0" w:line="276" w:lineRule="auto"/>
        <w:ind w:left="851" w:hanging="425"/>
        <w:contextualSpacing/>
        <w:rPr>
          <w:rFonts w:cs="Arial"/>
        </w:rPr>
      </w:pPr>
      <w:r>
        <w:rPr>
          <w:rFonts w:cs="Arial"/>
        </w:rPr>
        <w:t>Výhledových systémových jízdních dob Praha – Brno, navržených v rámci koncepce dopravní obsluhy,</w:t>
      </w:r>
    </w:p>
    <w:p w:rsidR="0018320D" w:rsidRPr="0018320D" w:rsidRDefault="00326DC6" w:rsidP="00C164D4">
      <w:pPr>
        <w:pStyle w:val="Odstavecseseznamem"/>
        <w:numPr>
          <w:ilvl w:val="0"/>
          <w:numId w:val="8"/>
        </w:numPr>
        <w:spacing w:before="260" w:after="0" w:line="276" w:lineRule="auto"/>
        <w:ind w:left="851" w:hanging="425"/>
        <w:contextualSpacing/>
        <w:rPr>
          <w:rFonts w:cs="Arial"/>
        </w:rPr>
      </w:pPr>
      <w:r w:rsidRPr="0018320D">
        <w:rPr>
          <w:rFonts w:cs="Arial"/>
        </w:rPr>
        <w:t>Z</w:t>
      </w:r>
      <w:r w:rsidR="000A65AB" w:rsidRPr="00C164D4">
        <w:rPr>
          <w:rFonts w:cs="Arial"/>
        </w:rPr>
        <w:t>dali</w:t>
      </w:r>
      <w:r w:rsidR="000A65AB" w:rsidRPr="00C164D4">
        <w:t xml:space="preserve"> má </w:t>
      </w:r>
      <w:r w:rsidR="000A65AB" w:rsidRPr="00B26751">
        <w:t>být vlaky vedenými po nové trati přímo obsloužena Jihlava,</w:t>
      </w:r>
      <w:r w:rsidR="0018320D" w:rsidRPr="0018320D">
        <w:t xml:space="preserve"> </w:t>
      </w:r>
      <w:r w:rsidR="009D0182" w:rsidRPr="0018320D">
        <w:rPr>
          <w:rFonts w:cs="EUAlbertina"/>
        </w:rPr>
        <w:t>či je vhodnější jiný principiální způsob obsluhy území Kraje Vysočina</w:t>
      </w:r>
    </w:p>
    <w:p w:rsidR="0011632E" w:rsidRDefault="0011632E" w:rsidP="00B26751">
      <w:pPr>
        <w:pStyle w:val="Odstavecseseznamem"/>
        <w:numPr>
          <w:ilvl w:val="0"/>
          <w:numId w:val="8"/>
        </w:numPr>
        <w:spacing w:before="260" w:after="0" w:line="276" w:lineRule="auto"/>
        <w:ind w:left="851" w:hanging="425"/>
        <w:contextualSpacing/>
        <w:rPr>
          <w:rFonts w:cs="Arial"/>
        </w:rPr>
      </w:pPr>
      <w:r>
        <w:rPr>
          <w:rFonts w:cs="Arial"/>
        </w:rPr>
        <w:t>J</w:t>
      </w:r>
      <w:r w:rsidR="000A65AB" w:rsidRPr="00B26751">
        <w:rPr>
          <w:rFonts w:cs="Arial"/>
        </w:rPr>
        <w:t xml:space="preserve">akou </w:t>
      </w:r>
      <w:r>
        <w:rPr>
          <w:rFonts w:cs="Arial"/>
        </w:rPr>
        <w:t>hladinu</w:t>
      </w:r>
      <w:r w:rsidR="0018320D">
        <w:rPr>
          <w:rFonts w:cs="Arial"/>
        </w:rPr>
        <w:t xml:space="preserve"> </w:t>
      </w:r>
      <w:r w:rsidR="009D0182" w:rsidRPr="0018320D">
        <w:rPr>
          <w:rFonts w:cs="EUAlbertina"/>
        </w:rPr>
        <w:t>maximální</w:t>
      </w:r>
      <w:r w:rsidR="000A65AB" w:rsidRPr="00B26751">
        <w:t xml:space="preserve"> </w:t>
      </w:r>
      <w:r w:rsidRPr="00B26751">
        <w:rPr>
          <w:rFonts w:cs="Arial"/>
        </w:rPr>
        <w:t>traťov</w:t>
      </w:r>
      <w:r>
        <w:rPr>
          <w:rFonts w:cs="Arial"/>
        </w:rPr>
        <w:t>é</w:t>
      </w:r>
      <w:r w:rsidRPr="00B26751">
        <w:rPr>
          <w:rFonts w:cs="Arial"/>
        </w:rPr>
        <w:t xml:space="preserve"> </w:t>
      </w:r>
      <w:r w:rsidR="000A65AB" w:rsidRPr="00B26751">
        <w:rPr>
          <w:rFonts w:cs="Arial"/>
        </w:rPr>
        <w:t>rychlost</w:t>
      </w:r>
      <w:r>
        <w:rPr>
          <w:rFonts w:cs="Arial"/>
        </w:rPr>
        <w:t>i</w:t>
      </w:r>
      <w:r w:rsidR="000A65AB" w:rsidRPr="00B26751">
        <w:t xml:space="preserve"> je vhodné v dalším zpracování sledovat</w:t>
      </w:r>
      <w:r w:rsidR="0018320D">
        <w:t xml:space="preserve"> </w:t>
      </w:r>
      <w:r w:rsidR="003E6D2B">
        <w:t xml:space="preserve">v jakých úsecích </w:t>
      </w:r>
      <w:r w:rsidR="0018320D">
        <w:t>a proč</w:t>
      </w:r>
      <w:r w:rsidR="000A65AB" w:rsidRPr="00B26751">
        <w:t>.</w:t>
      </w:r>
    </w:p>
    <w:p w:rsidR="00E514B7" w:rsidRPr="003F3169" w:rsidRDefault="00E514B7" w:rsidP="0042714E">
      <w:pPr>
        <w:spacing w:before="260" w:after="0"/>
        <w:ind w:left="426" w:hanging="1"/>
      </w:pPr>
    </w:p>
    <w:p w:rsidR="007A312B" w:rsidRPr="0048525D" w:rsidRDefault="007A312B" w:rsidP="0042714E">
      <w:pPr>
        <w:pStyle w:val="Odstavecseseznamem"/>
        <w:numPr>
          <w:ilvl w:val="0"/>
          <w:numId w:val="31"/>
        </w:numPr>
        <w:spacing w:before="260" w:after="0"/>
        <w:rPr>
          <w:rFonts w:cs="EUAlbertina"/>
          <w:b/>
          <w:u w:val="single"/>
        </w:rPr>
      </w:pPr>
      <w:r w:rsidRPr="0048525D">
        <w:rPr>
          <w:rFonts w:cs="EUAlbertina"/>
          <w:b/>
          <w:u w:val="single"/>
        </w:rPr>
        <w:t>etapa řešení:</w:t>
      </w:r>
    </w:p>
    <w:p w:rsidR="003E6D2B" w:rsidRDefault="003E6D2B" w:rsidP="0048525D">
      <w:pPr>
        <w:spacing w:before="260" w:after="0"/>
        <w:ind w:left="426" w:firstLine="0"/>
      </w:pPr>
      <w:r w:rsidRPr="003F3169">
        <w:t xml:space="preserve">Do II. etapy bude </w:t>
      </w:r>
      <w:r w:rsidR="00B857C7">
        <w:t>Zhotovitelem</w:t>
      </w:r>
      <w:r w:rsidR="00B857C7" w:rsidRPr="003F3169" w:rsidDel="00B857C7">
        <w:t xml:space="preserve"> </w:t>
      </w:r>
      <w:r w:rsidRPr="003F3169">
        <w:t xml:space="preserve">doporučeno a </w:t>
      </w:r>
      <w:r w:rsidR="00B857C7">
        <w:t>Objednatelem</w:t>
      </w:r>
      <w:r w:rsidR="00B857C7" w:rsidRPr="00B26751" w:rsidDel="00B857C7">
        <w:t xml:space="preserve"> </w:t>
      </w:r>
      <w:r w:rsidRPr="00B26751">
        <w:t xml:space="preserve">vybráno </w:t>
      </w:r>
      <w:r w:rsidRPr="003F3169">
        <w:t xml:space="preserve">max. </w:t>
      </w:r>
      <w:r w:rsidR="003F3169">
        <w:t>9</w:t>
      </w:r>
      <w:r w:rsidRPr="003F3169">
        <w:t xml:space="preserve"> provozně-technických variant cílového stavu projektu, které indikují potenciál ekonomické efektivity.</w:t>
      </w:r>
    </w:p>
    <w:p w:rsidR="009D7657" w:rsidRDefault="009D7657" w:rsidP="0048525D">
      <w:pPr>
        <w:spacing w:before="260" w:after="0"/>
        <w:ind w:left="426" w:firstLine="0"/>
        <w:rPr>
          <w:rFonts w:cs="Arial"/>
        </w:rPr>
      </w:pPr>
      <w:r>
        <w:rPr>
          <w:rFonts w:cs="Arial"/>
        </w:rPr>
        <w:lastRenderedPageBreak/>
        <w:t xml:space="preserve">Pracovní náplní II. etapy řešení je optimalizace návrhu </w:t>
      </w:r>
      <w:r w:rsidR="009D0182">
        <w:rPr>
          <w:rFonts w:cs="Arial"/>
        </w:rPr>
        <w:t xml:space="preserve">vybraných </w:t>
      </w:r>
      <w:r>
        <w:rPr>
          <w:rFonts w:cs="Arial"/>
        </w:rPr>
        <w:t>variant I. etapy, u kterých byl</w:t>
      </w:r>
      <w:r w:rsidR="003E6D2B">
        <w:rPr>
          <w:rFonts w:cs="Arial"/>
        </w:rPr>
        <w:t>a</w:t>
      </w:r>
      <w:r>
        <w:rPr>
          <w:rFonts w:cs="Arial"/>
        </w:rPr>
        <w:t xml:space="preserve"> indikován</w:t>
      </w:r>
      <w:r w:rsidR="003E6D2B">
        <w:rPr>
          <w:rFonts w:cs="Arial"/>
        </w:rPr>
        <w:t>a</w:t>
      </w:r>
      <w:r>
        <w:rPr>
          <w:rFonts w:cs="Arial"/>
        </w:rPr>
        <w:t xml:space="preserve"> </w:t>
      </w:r>
      <w:r w:rsidR="003E6D2B">
        <w:rPr>
          <w:rFonts w:cs="Arial"/>
        </w:rPr>
        <w:t xml:space="preserve">proveditelnost, včetně </w:t>
      </w:r>
      <w:r>
        <w:rPr>
          <w:rFonts w:cs="Arial"/>
        </w:rPr>
        <w:t>potenciál</w:t>
      </w:r>
      <w:r w:rsidR="003E6D2B">
        <w:rPr>
          <w:rFonts w:cs="Arial"/>
        </w:rPr>
        <w:t>u</w:t>
      </w:r>
      <w:r>
        <w:rPr>
          <w:rFonts w:cs="Arial"/>
        </w:rPr>
        <w:t xml:space="preserve"> ekonomické efektivity</w:t>
      </w:r>
      <w:r w:rsidR="00D93278">
        <w:rPr>
          <w:rFonts w:cs="Arial"/>
        </w:rPr>
        <w:t xml:space="preserve"> a</w:t>
      </w:r>
      <w:r>
        <w:rPr>
          <w:rFonts w:cs="Arial"/>
        </w:rPr>
        <w:t xml:space="preserve"> dále návrh a rozbor vlivu etapizace cílového řešení na dosažení očekávaných cílů projektu.</w:t>
      </w:r>
    </w:p>
    <w:p w:rsidR="00937CCA" w:rsidRDefault="000F2883" w:rsidP="0048525D">
      <w:pPr>
        <w:spacing w:before="260" w:after="0"/>
        <w:ind w:left="426" w:firstLine="0"/>
        <w:rPr>
          <w:rFonts w:cs="Arial"/>
        </w:rPr>
      </w:pPr>
      <w:r w:rsidRPr="003D36DB">
        <w:rPr>
          <w:rFonts w:cs="Arial"/>
        </w:rPr>
        <w:t xml:space="preserve">Doporučené </w:t>
      </w:r>
      <w:r w:rsidR="003D36DB" w:rsidRPr="003D36DB">
        <w:rPr>
          <w:rFonts w:cs="Arial"/>
        </w:rPr>
        <w:t xml:space="preserve">provozně-technické </w:t>
      </w:r>
      <w:r w:rsidRPr="003D36DB">
        <w:rPr>
          <w:rFonts w:cs="Arial"/>
        </w:rPr>
        <w:t xml:space="preserve">varianty </w:t>
      </w:r>
      <w:r w:rsidR="003D36DB" w:rsidRPr="003D36DB">
        <w:rPr>
          <w:rFonts w:cs="Arial"/>
        </w:rPr>
        <w:t xml:space="preserve">cílového stavu z </w:t>
      </w:r>
      <w:r w:rsidRPr="003D36DB">
        <w:rPr>
          <w:rFonts w:cs="Arial"/>
        </w:rPr>
        <w:t xml:space="preserve">I. etapy mohou být přímo převzaty pro další pokračování, </w:t>
      </w:r>
      <w:r w:rsidR="003D36DB" w:rsidRPr="003D36DB">
        <w:rPr>
          <w:rFonts w:cs="Arial"/>
        </w:rPr>
        <w:t xml:space="preserve">zároveň může </w:t>
      </w:r>
      <w:r w:rsidR="00B857C7">
        <w:rPr>
          <w:rFonts w:cs="Arial"/>
        </w:rPr>
        <w:t>Zhotovitel</w:t>
      </w:r>
      <w:r w:rsidR="00B857C7" w:rsidRPr="003D36DB" w:rsidDel="00B857C7">
        <w:rPr>
          <w:rFonts w:cs="Arial"/>
        </w:rPr>
        <w:t xml:space="preserve"> </w:t>
      </w:r>
      <w:r w:rsidRPr="003D36DB">
        <w:rPr>
          <w:rFonts w:cs="Arial"/>
        </w:rPr>
        <w:t xml:space="preserve">i </w:t>
      </w:r>
      <w:r w:rsidR="00B857C7">
        <w:rPr>
          <w:rFonts w:cs="Arial"/>
        </w:rPr>
        <w:t>Objednatel</w:t>
      </w:r>
      <w:r w:rsidR="00B857C7" w:rsidRPr="003D36DB">
        <w:rPr>
          <w:rFonts w:cs="Arial"/>
        </w:rPr>
        <w:t xml:space="preserve"> </w:t>
      </w:r>
      <w:r w:rsidRPr="003D36DB">
        <w:rPr>
          <w:rFonts w:cs="Arial"/>
        </w:rPr>
        <w:t>navr</w:t>
      </w:r>
      <w:r w:rsidR="003D36DB" w:rsidRPr="003D36DB">
        <w:rPr>
          <w:rFonts w:cs="Arial"/>
        </w:rPr>
        <w:t>hnout</w:t>
      </w:r>
      <w:r w:rsidRPr="003D36DB">
        <w:rPr>
          <w:rFonts w:cs="Arial"/>
        </w:rPr>
        <w:t xml:space="preserve"> jejich modifikac</w:t>
      </w:r>
      <w:r w:rsidR="003D36DB" w:rsidRPr="003D36DB">
        <w:rPr>
          <w:rFonts w:cs="Arial"/>
        </w:rPr>
        <w:t xml:space="preserve">i. </w:t>
      </w:r>
      <w:r w:rsidR="00937CCA">
        <w:rPr>
          <w:rFonts w:cs="Arial"/>
        </w:rPr>
        <w:t>Navržená skupina variant druhé etapy bude řešit resp. kombinovat:</w:t>
      </w:r>
    </w:p>
    <w:p w:rsidR="00937CCA" w:rsidRPr="00560667" w:rsidRDefault="00937CCA" w:rsidP="0048525D">
      <w:pPr>
        <w:pStyle w:val="Odstavecseseznamem"/>
        <w:numPr>
          <w:ilvl w:val="0"/>
          <w:numId w:val="8"/>
        </w:numPr>
        <w:spacing w:before="260" w:after="0" w:line="276" w:lineRule="auto"/>
        <w:ind w:left="851" w:hanging="425"/>
        <w:contextualSpacing/>
        <w:rPr>
          <w:rFonts w:cs="Arial"/>
        </w:rPr>
      </w:pPr>
      <w:r w:rsidRPr="00560667">
        <w:rPr>
          <w:rFonts w:cs="Arial"/>
        </w:rPr>
        <w:t>technick</w:t>
      </w:r>
      <w:r>
        <w:rPr>
          <w:rFonts w:cs="Arial"/>
        </w:rPr>
        <w:t>é</w:t>
      </w:r>
      <w:r w:rsidRPr="00560667">
        <w:rPr>
          <w:rFonts w:cs="Arial"/>
        </w:rPr>
        <w:t xml:space="preserve"> parametr</w:t>
      </w:r>
      <w:r>
        <w:rPr>
          <w:rFonts w:cs="Arial"/>
        </w:rPr>
        <w:t>y</w:t>
      </w:r>
      <w:r w:rsidRPr="00560667">
        <w:rPr>
          <w:rFonts w:cs="Arial"/>
        </w:rPr>
        <w:t xml:space="preserve"> infrastruktury (pevná jízdní dráha versus štěrkové lože</w:t>
      </w:r>
      <w:r w:rsidR="00824B93">
        <w:rPr>
          <w:rFonts w:cs="Arial"/>
        </w:rPr>
        <w:t>, sklonové poměry</w:t>
      </w:r>
      <w:r w:rsidRPr="00560667">
        <w:rPr>
          <w:rFonts w:cs="Arial"/>
        </w:rPr>
        <w:t xml:space="preserve"> atd.),</w:t>
      </w:r>
    </w:p>
    <w:p w:rsidR="00937CCA" w:rsidRDefault="00937CCA" w:rsidP="009D7657">
      <w:pPr>
        <w:pStyle w:val="Odstavecseseznamem"/>
        <w:numPr>
          <w:ilvl w:val="0"/>
          <w:numId w:val="8"/>
        </w:numPr>
        <w:spacing w:before="260" w:after="0" w:line="276" w:lineRule="auto"/>
        <w:ind w:left="851" w:hanging="425"/>
        <w:contextualSpacing/>
        <w:rPr>
          <w:rFonts w:cs="Arial"/>
        </w:rPr>
      </w:pPr>
      <w:r>
        <w:rPr>
          <w:rFonts w:cs="Arial"/>
        </w:rPr>
        <w:t>dílčí etapizaci</w:t>
      </w:r>
      <w:r w:rsidR="003E6D2B">
        <w:rPr>
          <w:rFonts w:cs="Arial"/>
        </w:rPr>
        <w:t xml:space="preserve"> variant</w:t>
      </w:r>
      <w:r w:rsidRPr="00E84A93">
        <w:rPr>
          <w:rFonts w:cs="Arial"/>
        </w:rPr>
        <w:t xml:space="preserve"> </w:t>
      </w:r>
      <w:r w:rsidR="009D0182">
        <w:rPr>
          <w:rFonts w:cs="Arial"/>
        </w:rPr>
        <w:t>P</w:t>
      </w:r>
      <w:r w:rsidRPr="00E84A93">
        <w:rPr>
          <w:rFonts w:cs="Arial"/>
        </w:rPr>
        <w:t xml:space="preserve">rojektu </w:t>
      </w:r>
      <w:r>
        <w:rPr>
          <w:rFonts w:cs="Arial"/>
        </w:rPr>
        <w:t>(cílového stavu odpovídající</w:t>
      </w:r>
      <w:r w:rsidR="009D0182">
        <w:rPr>
          <w:rFonts w:cs="Arial"/>
        </w:rPr>
        <w:t>ch</w:t>
      </w:r>
      <w:r>
        <w:rPr>
          <w:rFonts w:cs="Arial"/>
        </w:rPr>
        <w:t xml:space="preserve"> variant z I. etapy) </w:t>
      </w:r>
      <w:r w:rsidRPr="00E84A93">
        <w:rPr>
          <w:rFonts w:cs="Arial"/>
        </w:rPr>
        <w:t>s oddálením výstavby vybraných částí nové tratě či oddálením změny provozního konceptu</w:t>
      </w:r>
      <w:r w:rsidR="009D0182">
        <w:rPr>
          <w:rFonts w:cs="Arial"/>
        </w:rPr>
        <w:t xml:space="preserve"> na definitivní (v souvislosti s dobudováním celého Projektu)</w:t>
      </w:r>
    </w:p>
    <w:p w:rsidR="00937CCA" w:rsidRPr="00E84A93" w:rsidRDefault="00937CCA" w:rsidP="009D7657">
      <w:pPr>
        <w:pStyle w:val="Odstavecseseznamem"/>
        <w:numPr>
          <w:ilvl w:val="0"/>
          <w:numId w:val="8"/>
        </w:numPr>
        <w:spacing w:before="260" w:after="0" w:line="276" w:lineRule="auto"/>
        <w:ind w:left="851" w:hanging="425"/>
        <w:contextualSpacing/>
        <w:rPr>
          <w:rFonts w:cs="Arial"/>
        </w:rPr>
      </w:pPr>
      <w:r>
        <w:rPr>
          <w:rFonts w:cs="Arial"/>
        </w:rPr>
        <w:t xml:space="preserve">zpřesňovat výsledky </w:t>
      </w:r>
      <w:r w:rsidR="00BB7678">
        <w:rPr>
          <w:rFonts w:cs="Arial"/>
        </w:rPr>
        <w:t xml:space="preserve">z hlediska rizik </w:t>
      </w:r>
      <w:r w:rsidR="003E6D2B">
        <w:rPr>
          <w:rFonts w:cs="Arial"/>
        </w:rPr>
        <w:t>proveditelnosti</w:t>
      </w:r>
      <w:r w:rsidR="00BB7678">
        <w:rPr>
          <w:rFonts w:cs="Arial"/>
        </w:rPr>
        <w:t xml:space="preserve"> Projektu a</w:t>
      </w:r>
      <w:r w:rsidR="003E6D2B">
        <w:rPr>
          <w:rFonts w:cs="Arial"/>
        </w:rPr>
        <w:t xml:space="preserve"> </w:t>
      </w:r>
      <w:r w:rsidR="00BB7678">
        <w:rPr>
          <w:rFonts w:cs="Arial"/>
        </w:rPr>
        <w:t>výsledky</w:t>
      </w:r>
      <w:r w:rsidR="003E6D2B">
        <w:rPr>
          <w:rFonts w:cs="Arial"/>
        </w:rPr>
        <w:t xml:space="preserve"> </w:t>
      </w:r>
      <w:r>
        <w:rPr>
          <w:rFonts w:cs="Arial"/>
        </w:rPr>
        <w:t xml:space="preserve">ekonomického hodnocení </w:t>
      </w:r>
      <w:r w:rsidR="00B26751">
        <w:rPr>
          <w:rFonts w:cs="Arial"/>
        </w:rPr>
        <w:t xml:space="preserve">postupujících </w:t>
      </w:r>
      <w:r w:rsidR="003E6D2B">
        <w:rPr>
          <w:rFonts w:cs="Arial"/>
        </w:rPr>
        <w:t xml:space="preserve">variant </w:t>
      </w:r>
      <w:r>
        <w:rPr>
          <w:rFonts w:cs="Arial"/>
        </w:rPr>
        <w:t>I. etapy zpřesněním vstupních dat</w:t>
      </w:r>
    </w:p>
    <w:p w:rsidR="003D36DB" w:rsidRDefault="00D93278" w:rsidP="0048525D">
      <w:pPr>
        <w:spacing w:before="260" w:after="0"/>
        <w:ind w:left="426" w:firstLine="0"/>
        <w:rPr>
          <w:rFonts w:cs="Arial"/>
        </w:rPr>
      </w:pPr>
      <w:r>
        <w:rPr>
          <w:rFonts w:cs="Arial"/>
        </w:rPr>
        <w:t>P</w:t>
      </w:r>
      <w:r w:rsidR="003D36DB" w:rsidRPr="003D36DB">
        <w:rPr>
          <w:rFonts w:cs="Arial"/>
        </w:rPr>
        <w:t xml:space="preserve">odoba variant </w:t>
      </w:r>
      <w:r w:rsidR="00937CCA">
        <w:rPr>
          <w:rFonts w:cs="Arial"/>
        </w:rPr>
        <w:t xml:space="preserve">II. etapy </w:t>
      </w:r>
      <w:r>
        <w:rPr>
          <w:rFonts w:cs="Arial"/>
        </w:rPr>
        <w:t xml:space="preserve">podléhá vždy </w:t>
      </w:r>
      <w:r w:rsidR="00937CCA">
        <w:rPr>
          <w:rFonts w:cs="Arial"/>
        </w:rPr>
        <w:t xml:space="preserve">před zpracováním ekonomického </w:t>
      </w:r>
      <w:r w:rsidR="003E6D2B">
        <w:rPr>
          <w:rFonts w:cs="Arial"/>
        </w:rPr>
        <w:t xml:space="preserve">hodnocení </w:t>
      </w:r>
      <w:r w:rsidR="003D36DB" w:rsidRPr="003D36DB">
        <w:rPr>
          <w:rFonts w:cs="Arial"/>
        </w:rPr>
        <w:t xml:space="preserve">odsouhlasení </w:t>
      </w:r>
      <w:r w:rsidR="00B857C7">
        <w:rPr>
          <w:rFonts w:cs="Arial"/>
        </w:rPr>
        <w:t>Objednatele</w:t>
      </w:r>
      <w:r w:rsidR="00BE3315">
        <w:rPr>
          <w:rFonts w:cs="Arial"/>
        </w:rPr>
        <w:t>.</w:t>
      </w:r>
      <w:r w:rsidR="00F470AC">
        <w:rPr>
          <w:rFonts w:cs="Arial"/>
        </w:rPr>
        <w:t xml:space="preserve"> Tím však není v souladu s příslušnými ustanoveními Smlouvy nikterak dotčena povinnost Zhotovitele postupovat při provádění Díla s odbornou péčí ani právo Objednatele uplatňovat jakékoliv případné nároky vzniklé z titulu vadného plnění Zhotovitelem.</w:t>
      </w:r>
    </w:p>
    <w:p w:rsidR="00D93278" w:rsidRPr="003D36DB" w:rsidRDefault="00D93278" w:rsidP="0048525D">
      <w:pPr>
        <w:spacing w:before="260" w:after="0"/>
        <w:ind w:left="426" w:firstLine="0"/>
        <w:rPr>
          <w:rFonts w:cs="Arial"/>
        </w:rPr>
      </w:pPr>
      <w:r>
        <w:rPr>
          <w:rFonts w:cs="Arial"/>
        </w:rPr>
        <w:t xml:space="preserve">Pro závěrečnou fázi druhé etapy bude </w:t>
      </w:r>
      <w:r w:rsidR="00A3575F">
        <w:rPr>
          <w:rFonts w:cs="Arial"/>
        </w:rPr>
        <w:t xml:space="preserve">na základě přepočtu ekonomického hodnocení navržena redukce počtu variant z 9 na 6 ukončením prací na nejhůře hodnocených variantách. Tento proces podléhá odsouhlasení </w:t>
      </w:r>
      <w:r w:rsidR="00B857C7">
        <w:rPr>
          <w:rFonts w:cs="Arial"/>
        </w:rPr>
        <w:t>Objednatele</w:t>
      </w:r>
      <w:r w:rsidR="00A3575F">
        <w:rPr>
          <w:rFonts w:cs="Arial"/>
        </w:rPr>
        <w:t xml:space="preserve">. </w:t>
      </w:r>
      <w:r w:rsidR="00A3575F" w:rsidRPr="00C2423A">
        <w:rPr>
          <w:rFonts w:cs="Arial"/>
        </w:rPr>
        <w:t>Závěrečných</w:t>
      </w:r>
      <w:r w:rsidRPr="00C2423A">
        <w:rPr>
          <w:rFonts w:cs="Arial"/>
        </w:rPr>
        <w:t xml:space="preserve"> </w:t>
      </w:r>
      <w:r w:rsidRPr="00F47476">
        <w:rPr>
          <w:rFonts w:cs="Arial"/>
        </w:rPr>
        <w:t>6</w:t>
      </w:r>
      <w:r w:rsidRPr="00C2423A">
        <w:rPr>
          <w:rFonts w:cs="Arial"/>
        </w:rPr>
        <w:t xml:space="preserve"> variant</w:t>
      </w:r>
      <w:r>
        <w:rPr>
          <w:rFonts w:cs="Arial"/>
        </w:rPr>
        <w:t>, bud</w:t>
      </w:r>
      <w:r w:rsidR="00A3575F">
        <w:rPr>
          <w:rFonts w:cs="Arial"/>
        </w:rPr>
        <w:t>e</w:t>
      </w:r>
      <w:r>
        <w:rPr>
          <w:rFonts w:cs="Arial"/>
        </w:rPr>
        <w:t xml:space="preserve"> dopracován</w:t>
      </w:r>
      <w:r w:rsidR="00A3575F">
        <w:rPr>
          <w:rFonts w:cs="Arial"/>
        </w:rPr>
        <w:t>o</w:t>
      </w:r>
      <w:r>
        <w:rPr>
          <w:rFonts w:cs="Arial"/>
        </w:rPr>
        <w:t xml:space="preserve"> v plném rozsahu a podrobnosti dle kapitol</w:t>
      </w:r>
      <w:r w:rsidR="00D04796">
        <w:rPr>
          <w:rFonts w:cs="Arial"/>
        </w:rPr>
        <w:t>y</w:t>
      </w:r>
      <w:r>
        <w:rPr>
          <w:rFonts w:cs="Arial"/>
        </w:rPr>
        <w:t xml:space="preserve"> 6. Požadovaný obsah studie proveditelnosti a 7. Požadovaná struktura dokumentace.</w:t>
      </w:r>
    </w:p>
    <w:p w:rsidR="0050542E" w:rsidRPr="00824B93" w:rsidRDefault="00B857C7" w:rsidP="0050542E">
      <w:pPr>
        <w:spacing w:before="260" w:after="0"/>
        <w:ind w:firstLine="0"/>
        <w:rPr>
          <w:b/>
        </w:rPr>
      </w:pPr>
      <w:r>
        <w:rPr>
          <w:b/>
        </w:rPr>
        <w:t>Zhotovitel</w:t>
      </w:r>
      <w:r w:rsidRPr="00824B93" w:rsidDel="00B857C7">
        <w:rPr>
          <w:b/>
        </w:rPr>
        <w:t xml:space="preserve"> </w:t>
      </w:r>
      <w:r w:rsidR="0050542E" w:rsidRPr="00824B93">
        <w:rPr>
          <w:b/>
        </w:rPr>
        <w:t>musí v </w:t>
      </w:r>
      <w:r w:rsidR="0050542E" w:rsidRPr="00BE3315">
        <w:rPr>
          <w:b/>
        </w:rPr>
        <w:t>rámci času</w:t>
      </w:r>
      <w:r w:rsidR="00BE3315">
        <w:rPr>
          <w:rFonts w:cs="Arial"/>
          <w:b/>
        </w:rPr>
        <w:t xml:space="preserve"> </w:t>
      </w:r>
      <w:r w:rsidR="0050542E" w:rsidRPr="00BE3315">
        <w:rPr>
          <w:b/>
        </w:rPr>
        <w:t xml:space="preserve">určeného </w:t>
      </w:r>
      <w:r w:rsidR="0050542E" w:rsidRPr="00824B93">
        <w:rPr>
          <w:b/>
        </w:rPr>
        <w:t xml:space="preserve">pro zpracování této </w:t>
      </w:r>
      <w:r w:rsidR="0050542E" w:rsidRPr="00BE3315">
        <w:rPr>
          <w:b/>
        </w:rPr>
        <w:t xml:space="preserve">studie </w:t>
      </w:r>
      <w:r w:rsidR="00BE3315">
        <w:rPr>
          <w:rFonts w:cs="Arial"/>
          <w:b/>
        </w:rPr>
        <w:t xml:space="preserve">a nabídkové ceny </w:t>
      </w:r>
      <w:r w:rsidR="0050542E" w:rsidRPr="00BE3315">
        <w:rPr>
          <w:b/>
        </w:rPr>
        <w:t xml:space="preserve">počítat </w:t>
      </w:r>
      <w:r w:rsidR="0050542E" w:rsidRPr="00824B93">
        <w:rPr>
          <w:b/>
        </w:rPr>
        <w:t xml:space="preserve">s iteračními kroky při posuzování variant, tj. návrh technicko-provozního řešení, modelování poptávky, ekonomické hodnocení a </w:t>
      </w:r>
      <w:r w:rsidR="009D7657" w:rsidRPr="00824B93">
        <w:rPr>
          <w:b/>
        </w:rPr>
        <w:t xml:space="preserve">s </w:t>
      </w:r>
      <w:r w:rsidR="0050542E" w:rsidRPr="00824B93">
        <w:rPr>
          <w:b/>
        </w:rPr>
        <w:t>následn</w:t>
      </w:r>
      <w:r w:rsidR="009D7657" w:rsidRPr="00824B93">
        <w:rPr>
          <w:b/>
        </w:rPr>
        <w:t>ou</w:t>
      </w:r>
      <w:r w:rsidR="0050542E" w:rsidRPr="00824B93">
        <w:rPr>
          <w:b/>
        </w:rPr>
        <w:t xml:space="preserve"> úprav</w:t>
      </w:r>
      <w:r w:rsidR="009D7657" w:rsidRPr="00824B93">
        <w:rPr>
          <w:b/>
        </w:rPr>
        <w:t>ou</w:t>
      </w:r>
      <w:r w:rsidR="0050542E" w:rsidRPr="00824B93">
        <w:rPr>
          <w:b/>
        </w:rPr>
        <w:t xml:space="preserve"> řešení a to v případě potřeby i opakovaně. </w:t>
      </w:r>
    </w:p>
    <w:p w:rsidR="007A312B" w:rsidRPr="00E30B34" w:rsidRDefault="0011632E" w:rsidP="007A312B">
      <w:pPr>
        <w:spacing w:before="260" w:after="0"/>
        <w:ind w:firstLine="0"/>
        <w:rPr>
          <w:rFonts w:cs="EUAlbertina"/>
          <w:u w:val="single"/>
        </w:rPr>
      </w:pPr>
      <w:r>
        <w:rPr>
          <w:rFonts w:cs="EUAlbertina"/>
          <w:u w:val="single"/>
        </w:rPr>
        <w:t xml:space="preserve">Další </w:t>
      </w:r>
      <w:r w:rsidR="003E6D2B">
        <w:rPr>
          <w:rFonts w:cs="EUAlbertina"/>
          <w:u w:val="single"/>
        </w:rPr>
        <w:t>p</w:t>
      </w:r>
      <w:r w:rsidR="007A312B" w:rsidRPr="00E30B34">
        <w:rPr>
          <w:rFonts w:cs="EUAlbertina"/>
          <w:u w:val="single"/>
        </w:rPr>
        <w:t>ožadavky na řešení</w:t>
      </w:r>
    </w:p>
    <w:p w:rsidR="007A312B" w:rsidRDefault="007A312B" w:rsidP="007A312B">
      <w:pPr>
        <w:tabs>
          <w:tab w:val="left" w:pos="5295"/>
        </w:tabs>
        <w:spacing w:before="260" w:after="0"/>
        <w:ind w:firstLine="0"/>
        <w:rPr>
          <w:rFonts w:cs="EUAlbertina"/>
        </w:rPr>
      </w:pPr>
      <w:r w:rsidRPr="00E30B34">
        <w:rPr>
          <w:rFonts w:cs="EUAlbertina"/>
        </w:rPr>
        <w:t>Pro návrh variant a též pro analýzu a prognózu poptávky a ekonomické hodnocení budou využity aktuální výstupy dokumentů „</w:t>
      </w:r>
      <w:r w:rsidRPr="00E30B34">
        <w:t>Technicko-provozní studie – Technická řešení VRT“.</w:t>
      </w:r>
      <w:r w:rsidRPr="00E30B34">
        <w:rPr>
          <w:rFonts w:cs="EUAlbertina"/>
        </w:rPr>
        <w:t xml:space="preserve"> Nová trať bude technicky řešena podle platných TSI</w:t>
      </w:r>
      <w:r>
        <w:rPr>
          <w:rFonts w:cs="EUAlbertina"/>
        </w:rPr>
        <w:t>.</w:t>
      </w:r>
    </w:p>
    <w:p w:rsidR="00824B93" w:rsidRDefault="007A312B" w:rsidP="007A312B">
      <w:pPr>
        <w:tabs>
          <w:tab w:val="left" w:pos="5295"/>
        </w:tabs>
        <w:spacing w:before="260" w:after="0"/>
        <w:ind w:firstLine="0"/>
      </w:pPr>
      <w:r w:rsidRPr="00B17C9A">
        <w:rPr>
          <w:rFonts w:cs="EUAlbertina"/>
        </w:rPr>
        <w:t xml:space="preserve">Traťová rychlost </w:t>
      </w:r>
      <w:r w:rsidR="00B648BE">
        <w:rPr>
          <w:rFonts w:cs="EUAlbertina"/>
        </w:rPr>
        <w:t xml:space="preserve">na vjezdech do uzlů může být snížena s ohledem na reálně dosažitelnou maximální rychlost uvažovaných provozovaných vozidel i provozování konvenčních vozidel na společné infrastruktuře. </w:t>
      </w:r>
    </w:p>
    <w:p w:rsidR="007A312B" w:rsidRPr="005817AD" w:rsidRDefault="007A312B" w:rsidP="007A312B">
      <w:pPr>
        <w:tabs>
          <w:tab w:val="left" w:pos="5295"/>
        </w:tabs>
        <w:spacing w:before="260" w:after="0"/>
        <w:ind w:firstLine="0"/>
      </w:pPr>
      <w:r w:rsidRPr="005817AD">
        <w:rPr>
          <w:rFonts w:cs="EUAlbertina"/>
        </w:rPr>
        <w:t>Elektrizace nové trati</w:t>
      </w:r>
      <w:r>
        <w:rPr>
          <w:rFonts w:cs="EUAlbertina"/>
        </w:rPr>
        <w:t xml:space="preserve"> bude </w:t>
      </w:r>
      <w:r w:rsidRPr="005817AD">
        <w:rPr>
          <w:rFonts w:cs="EUAlbertina"/>
        </w:rPr>
        <w:t>systémem</w:t>
      </w:r>
      <w:r w:rsidRPr="005817AD">
        <w:t xml:space="preserve"> 25 kV, </w:t>
      </w:r>
      <w:r w:rsidRPr="005727A1">
        <w:t xml:space="preserve">50 Hz. </w:t>
      </w:r>
      <w:r w:rsidR="00B52F77">
        <w:t xml:space="preserve">Zároveň budou řešena místa napojení / přechodu trakčních napájecích soustav na stycích VRT a konvenční sítě a to s ohledem na schválenou studii </w:t>
      </w:r>
      <w:r w:rsidRPr="004F5A72">
        <w:t>MD ČR „Koncepce přechodu na jednotnou napájecí soustavu ve vazbě na priority programovacího období 2014 - 2020 a naplnění požadavků TSI ENE“. Důležitou otázkou, která musí být zodpovězena, je též možnost zajištění dostatečného příkonu z </w:t>
      </w:r>
      <w:r w:rsidR="008A1A29">
        <w:t xml:space="preserve">distribuční </w:t>
      </w:r>
      <w:r w:rsidRPr="004F5A72">
        <w:t>sítě pro novou trať.</w:t>
      </w:r>
    </w:p>
    <w:p w:rsidR="007A312B" w:rsidRPr="004239E4" w:rsidRDefault="007A312B" w:rsidP="007A312B">
      <w:pPr>
        <w:tabs>
          <w:tab w:val="left" w:pos="5295"/>
        </w:tabs>
        <w:spacing w:before="260" w:after="0"/>
        <w:ind w:firstLine="0"/>
        <w:rPr>
          <w:rFonts w:cs="Arial"/>
        </w:rPr>
      </w:pPr>
      <w:r w:rsidRPr="004239E4">
        <w:t>Předchozí studie indikovaly možný kapacitní problém v centrální části pražského uzlu. Ve studii je tedy nezbytné ověřit</w:t>
      </w:r>
      <w:r>
        <w:t>,</w:t>
      </w:r>
      <w:r w:rsidRPr="004239E4">
        <w:t xml:space="preserve"> jaká je reálná kapacita infrastruktury v</w:t>
      </w:r>
      <w:r w:rsidR="008A1A29">
        <w:t> </w:t>
      </w:r>
      <w:r w:rsidRPr="004239E4">
        <w:t>ŽUP</w:t>
      </w:r>
      <w:r w:rsidR="008A1A29">
        <w:t xml:space="preserve"> v návaznosti na variantní návrhy provozních konceptů</w:t>
      </w:r>
      <w:r w:rsidRPr="004239E4">
        <w:rPr>
          <w:rFonts w:cs="Arial"/>
        </w:rPr>
        <w:t>. Posuzovat je třeba kombinaci více stavů – současnou podobu s dokončením připravovaných staveb směrem Hostivař a indikaci návrhu potřebných úprav v ŽUP ve vazbě na možný vliv nové vysokorychlostní tratě Praha –</w:t>
      </w:r>
      <w:r>
        <w:rPr>
          <w:rFonts w:cs="Arial"/>
        </w:rPr>
        <w:t xml:space="preserve"> </w:t>
      </w:r>
      <w:r w:rsidRPr="004239E4">
        <w:rPr>
          <w:rFonts w:cs="Arial"/>
        </w:rPr>
        <w:t>Drážďany a vedení VRT Praha – Brno buď v pokračování tratě od Drážďan přes Hostivař, anebo přes Bě</w:t>
      </w:r>
      <w:r>
        <w:rPr>
          <w:rFonts w:cs="Arial"/>
        </w:rPr>
        <w:t>chovice, tedy s úvratí vlaků od </w:t>
      </w:r>
      <w:r w:rsidRPr="004239E4">
        <w:rPr>
          <w:rFonts w:cs="Arial"/>
        </w:rPr>
        <w:t>Drážďan. Není úkolem studie vyřešit technicky případné konflikty, pouze jde o zabránění nereálnému očekávání z hlediska počtu vlaků odbavených v centrálním nádraží pražského uzlu.</w:t>
      </w:r>
    </w:p>
    <w:p w:rsidR="007A312B" w:rsidRPr="00BF7BEC" w:rsidRDefault="007A312B" w:rsidP="007A312B">
      <w:pPr>
        <w:tabs>
          <w:tab w:val="left" w:pos="5295"/>
        </w:tabs>
        <w:spacing w:before="260" w:after="0"/>
        <w:ind w:firstLine="0"/>
      </w:pPr>
      <w:r w:rsidRPr="00BF7BEC">
        <w:rPr>
          <w:rFonts w:cs="Arial"/>
        </w:rPr>
        <w:lastRenderedPageBreak/>
        <w:t xml:space="preserve">Ve </w:t>
      </w:r>
      <w:r>
        <w:rPr>
          <w:rFonts w:cs="Arial"/>
        </w:rPr>
        <w:t xml:space="preserve">všech </w:t>
      </w:r>
      <w:r w:rsidRPr="00BF7BEC">
        <w:rPr>
          <w:rFonts w:cs="Arial"/>
        </w:rPr>
        <w:t xml:space="preserve">variantách musí SP zohlednit problematiku vozového parku na nové trati. </w:t>
      </w:r>
      <w:r w:rsidR="00B857C7">
        <w:rPr>
          <w:rFonts w:cs="Arial"/>
        </w:rPr>
        <w:t>Zhotovitel</w:t>
      </w:r>
      <w:r w:rsidR="00B857C7" w:rsidRPr="00BF7BEC" w:rsidDel="00B857C7">
        <w:rPr>
          <w:rFonts w:cs="Arial"/>
        </w:rPr>
        <w:t xml:space="preserve"> </w:t>
      </w:r>
      <w:r w:rsidRPr="00BF7BEC">
        <w:rPr>
          <w:rFonts w:cs="Arial"/>
        </w:rPr>
        <w:t xml:space="preserve">by měl zodpovědět, jaká kategorie vozidel bude provozována, zda bude ve vztahu k případné etapizaci provoz zajištěn jen konvenčními vozidly a </w:t>
      </w:r>
      <w:r w:rsidR="008A1A29">
        <w:rPr>
          <w:rFonts w:cs="Arial"/>
        </w:rPr>
        <w:t xml:space="preserve">typově </w:t>
      </w:r>
      <w:r w:rsidRPr="00BF7BEC">
        <w:rPr>
          <w:rFonts w:cs="Arial"/>
        </w:rPr>
        <w:t>jakými, zda dojde k souběhu provozu konvenčních a vysokorychlostních vozidel</w:t>
      </w:r>
      <w:r w:rsidR="008A1A29">
        <w:rPr>
          <w:rFonts w:cs="Arial"/>
        </w:rPr>
        <w:t xml:space="preserve">, na jaké části infrastruktury </w:t>
      </w:r>
      <w:r w:rsidRPr="00BF7BEC">
        <w:rPr>
          <w:rFonts w:cs="Arial"/>
        </w:rPr>
        <w:t xml:space="preserve">a jaké to může mít dopady na jejich provoz či na technické řešení infrastruktury, jaký bude </w:t>
      </w:r>
      <w:r w:rsidRPr="00BF7BEC">
        <w:t>vhodný okamžik nasazení určité kategorie do provozu (s ohledem například na předpoklad zprovoznění VRT Praha – Brno</w:t>
      </w:r>
      <w:r w:rsidR="008A1A29">
        <w:t xml:space="preserve"> v celé délce</w:t>
      </w:r>
      <w:r w:rsidRPr="00BF7BEC">
        <w:t xml:space="preserve">). </w:t>
      </w:r>
      <w:r w:rsidRPr="00B52F77">
        <w:t>Řešit je nutné též otázku deponování, údržby a oprav nových vozidel a z toho vyplývajících soupravových jízd a jejich vlivu na využití kapacity.</w:t>
      </w:r>
    </w:p>
    <w:p w:rsidR="007A312B" w:rsidRPr="00BF7BEC" w:rsidRDefault="007A312B" w:rsidP="007A312B">
      <w:pPr>
        <w:tabs>
          <w:tab w:val="left" w:pos="5295"/>
        </w:tabs>
        <w:spacing w:before="260" w:after="0"/>
        <w:ind w:firstLine="0"/>
      </w:pPr>
      <w:r w:rsidRPr="00BF7BEC">
        <w:rPr>
          <w:rFonts w:cs="Arial"/>
        </w:rPr>
        <w:t>V případě, že se navrhované varianty budou nově dotýkat určitého území nebo nadřazené infrastruktury, vejde</w:t>
      </w:r>
      <w:r w:rsidR="00824B93">
        <w:rPr>
          <w:rFonts w:cs="Arial"/>
        </w:rPr>
        <w:t xml:space="preserve"> </w:t>
      </w:r>
      <w:r w:rsidR="00DA41DC">
        <w:rPr>
          <w:rFonts w:cs="Arial"/>
        </w:rPr>
        <w:t>Z</w:t>
      </w:r>
      <w:r w:rsidRPr="00BF7BEC">
        <w:rPr>
          <w:rFonts w:cs="Arial"/>
        </w:rPr>
        <w:t>hotovitel studie</w:t>
      </w:r>
      <w:r w:rsidR="00F470AC">
        <w:rPr>
          <w:rFonts w:cs="Arial"/>
        </w:rPr>
        <w:t xml:space="preserve"> bezodkladně poté, kdy tato skutečnost vyjde najevo,</w:t>
      </w:r>
      <w:r w:rsidRPr="00BF7BEC">
        <w:rPr>
          <w:rFonts w:cs="Arial"/>
        </w:rPr>
        <w:t xml:space="preserve"> </w:t>
      </w:r>
      <w:r w:rsidR="00DA41DC">
        <w:rPr>
          <w:rFonts w:cs="Arial"/>
        </w:rPr>
        <w:t xml:space="preserve">v rámci zpracování </w:t>
      </w:r>
      <w:r w:rsidRPr="00BF7BEC">
        <w:rPr>
          <w:rFonts w:cs="Arial"/>
        </w:rPr>
        <w:t>do jednání s příslušnými odbory krajských úřadů</w:t>
      </w:r>
      <w:r w:rsidR="00DA41DC">
        <w:rPr>
          <w:rFonts w:cs="Arial"/>
        </w:rPr>
        <w:t>, se zástupci obcí s rozšířenou působností</w:t>
      </w:r>
      <w:r w:rsidRPr="00BF7BEC">
        <w:rPr>
          <w:rFonts w:cs="Arial"/>
        </w:rPr>
        <w:t xml:space="preserve"> </w:t>
      </w:r>
      <w:r w:rsidR="00DA41DC">
        <w:rPr>
          <w:rFonts w:cs="Arial"/>
        </w:rPr>
        <w:t>a</w:t>
      </w:r>
      <w:r w:rsidRPr="00BF7BEC">
        <w:rPr>
          <w:rFonts w:cs="Arial"/>
        </w:rPr>
        <w:t xml:space="preserve"> </w:t>
      </w:r>
      <w:r w:rsidR="00DA41DC">
        <w:rPr>
          <w:rFonts w:cs="Arial"/>
        </w:rPr>
        <w:t>se</w:t>
      </w:r>
      <w:r w:rsidRPr="00BF7BEC">
        <w:rPr>
          <w:rFonts w:cs="Arial"/>
        </w:rPr>
        <w:t xml:space="preserve"> správci </w:t>
      </w:r>
      <w:r w:rsidR="00DA41DC">
        <w:rPr>
          <w:rFonts w:cs="Arial"/>
        </w:rPr>
        <w:t>dotčené</w:t>
      </w:r>
      <w:r w:rsidRPr="00BF7BEC">
        <w:rPr>
          <w:rFonts w:cs="Arial"/>
        </w:rPr>
        <w:t xml:space="preserve"> infastruktury (</w:t>
      </w:r>
      <w:r w:rsidRPr="00BF7BEC">
        <w:t xml:space="preserve">odbory dopravy i odbory regionálního rozvoje a životního prostředí, ŘSD, ČEPS, ČEZ, E.ON, Innogy, </w:t>
      </w:r>
      <w:r w:rsidR="00FE6E95">
        <w:t>PRE,</w:t>
      </w:r>
      <w:r w:rsidRPr="00BF7BEC">
        <w:t xml:space="preserve"> apod.) a jejich příp</w:t>
      </w:r>
      <w:r w:rsidR="005B5A54">
        <w:t>adné</w:t>
      </w:r>
      <w:r w:rsidRPr="00BF7BEC">
        <w:t xml:space="preserve"> připomínky </w:t>
      </w:r>
      <w:r w:rsidR="00A3575F">
        <w:t xml:space="preserve">s nimi </w:t>
      </w:r>
      <w:r w:rsidR="005B5A54">
        <w:t xml:space="preserve">bude v součinnosti se </w:t>
      </w:r>
      <w:r w:rsidR="00127A61">
        <w:t>Objednatelem</w:t>
      </w:r>
      <w:r w:rsidR="005B5A54">
        <w:t xml:space="preserve"> řešit</w:t>
      </w:r>
      <w:r w:rsidRPr="00BF7BEC">
        <w:t xml:space="preserve">. </w:t>
      </w:r>
    </w:p>
    <w:p w:rsidR="007A312B" w:rsidRPr="00BF7BEC" w:rsidRDefault="007A312B" w:rsidP="007A312B">
      <w:pPr>
        <w:tabs>
          <w:tab w:val="left" w:pos="5295"/>
        </w:tabs>
        <w:spacing w:before="260" w:after="0"/>
        <w:ind w:firstLine="0"/>
      </w:pPr>
      <w:r w:rsidRPr="00BF7BEC">
        <w:t xml:space="preserve">V případě, že budou na základě výsledků studie preferovány varianty opouštějící stávající koridory ZÚR jednotlivých krajů, které jsou ve  střetu s limity území, musí </w:t>
      </w:r>
      <w:r w:rsidR="005C18A1">
        <w:t>Z</w:t>
      </w:r>
      <w:r w:rsidRPr="00BF7BEC">
        <w:t xml:space="preserve">hotovitel studie provést podrobnější návrh technických opatření odpovídající stupni dokumentace SP pro minimalizaci negativních dopadů trati na okolí. Při tomto řešení se vyjde z návrhů řešení územních střetů </w:t>
      </w:r>
      <w:r>
        <w:t>obsažených v předcházejících</w:t>
      </w:r>
      <w:r w:rsidRPr="00BF7BEC">
        <w:t xml:space="preserve"> studiích</w:t>
      </w:r>
      <w:r>
        <w:t>.</w:t>
      </w:r>
      <w:r w:rsidRPr="00BF7BEC">
        <w:t xml:space="preserve"> </w:t>
      </w:r>
    </w:p>
    <w:p w:rsidR="0043565F" w:rsidRPr="00BF7BEC" w:rsidRDefault="0043565F">
      <w:pPr>
        <w:spacing w:after="0"/>
        <w:ind w:firstLine="0"/>
        <w:jc w:val="left"/>
      </w:pPr>
      <w:r w:rsidRPr="00BF7BEC">
        <w:br w:type="page"/>
      </w:r>
    </w:p>
    <w:p w:rsidR="003F4A45" w:rsidRPr="00891A31" w:rsidRDefault="003F4A45" w:rsidP="004A7DBD">
      <w:pPr>
        <w:pStyle w:val="StyleHeading110pt"/>
        <w:numPr>
          <w:ilvl w:val="0"/>
          <w:numId w:val="3"/>
        </w:numPr>
        <w:spacing w:before="0"/>
        <w:ind w:left="357" w:hanging="357"/>
        <w:rPr>
          <w:szCs w:val="20"/>
        </w:rPr>
      </w:pPr>
      <w:r w:rsidRPr="00891A31">
        <w:rPr>
          <w:szCs w:val="20"/>
        </w:rPr>
        <w:lastRenderedPageBreak/>
        <w:t>Požadovaný obsah studie proveditelnosti</w:t>
      </w:r>
    </w:p>
    <w:p w:rsidR="003F4A45" w:rsidRPr="00891A31" w:rsidRDefault="003F4A45" w:rsidP="003F4A45">
      <w:pPr>
        <w:pStyle w:val="ListParagraph1"/>
        <w:spacing w:line="240" w:lineRule="auto"/>
        <w:ind w:left="709"/>
        <w:jc w:val="both"/>
        <w:rPr>
          <w:rFonts w:ascii="Arial" w:hAnsi="Arial" w:cs="Arial"/>
          <w:sz w:val="20"/>
          <w:szCs w:val="20"/>
        </w:rPr>
      </w:pPr>
    </w:p>
    <w:p w:rsidR="003F4A45" w:rsidRPr="00891A31" w:rsidRDefault="003F4A45" w:rsidP="007404F0">
      <w:pPr>
        <w:pStyle w:val="ListParagraph1"/>
        <w:keepNext/>
        <w:numPr>
          <w:ilvl w:val="0"/>
          <w:numId w:val="1"/>
        </w:numPr>
        <w:tabs>
          <w:tab w:val="num" w:pos="720"/>
        </w:tabs>
        <w:spacing w:line="240" w:lineRule="auto"/>
        <w:ind w:left="720"/>
        <w:jc w:val="both"/>
        <w:rPr>
          <w:rFonts w:ascii="Arial" w:hAnsi="Arial" w:cs="Arial"/>
          <w:b/>
          <w:sz w:val="20"/>
          <w:szCs w:val="20"/>
        </w:rPr>
      </w:pPr>
      <w:r w:rsidRPr="00891A31">
        <w:rPr>
          <w:rFonts w:ascii="Arial" w:hAnsi="Arial" w:cs="Arial"/>
          <w:b/>
          <w:sz w:val="20"/>
          <w:szCs w:val="20"/>
        </w:rPr>
        <w:t>Vstupní informace</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 xml:space="preserve">rozbor podkladů převzatých od </w:t>
      </w:r>
      <w:r w:rsidR="005C18A1">
        <w:rPr>
          <w:rFonts w:cs="Arial"/>
        </w:rPr>
        <w:t>Objednatele</w:t>
      </w:r>
      <w:r w:rsidR="005C18A1" w:rsidRPr="00891A31" w:rsidDel="005C18A1">
        <w:rPr>
          <w:rFonts w:cs="Arial"/>
        </w:rPr>
        <w:t xml:space="preserve"> </w:t>
      </w:r>
      <w:r w:rsidRPr="00891A31">
        <w:rPr>
          <w:rFonts w:cs="Arial"/>
        </w:rPr>
        <w:t>(předchozí studie</w:t>
      </w:r>
      <w:r w:rsidR="008D3AE5" w:rsidRPr="00891A31">
        <w:rPr>
          <w:rFonts w:cs="Arial"/>
        </w:rPr>
        <w:t>, strategické dokumenty, metodiky</w:t>
      </w:r>
      <w:r w:rsidRPr="00891A31">
        <w:rPr>
          <w:rFonts w:cs="Arial"/>
        </w:rPr>
        <w:t>);</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základní údaje o zájmovém území (demografie, socioekonomická charakteristika, rozhodující sídelní a komerční oblasti/subjekty a jejich rozvojové záměry);</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základní údaje o dopravní síti v zájmovém území (popis stávající letecké,</w:t>
      </w:r>
      <w:r w:rsidR="00CD57B5" w:rsidRPr="00891A31">
        <w:rPr>
          <w:rFonts w:cs="Arial"/>
        </w:rPr>
        <w:t xml:space="preserve"> </w:t>
      </w:r>
      <w:r w:rsidR="00656F24" w:rsidRPr="00891A31">
        <w:rPr>
          <w:rFonts w:cs="Arial"/>
        </w:rPr>
        <w:t>vodní</w:t>
      </w:r>
      <w:r w:rsidRPr="00891A31">
        <w:rPr>
          <w:rFonts w:cs="Arial"/>
        </w:rPr>
        <w:t>, silniční a železniční infrastruktury, analýza problémů stávající infrastruktury, rozvojové plány a jejich časové horizonty);</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 xml:space="preserve">základní údaje o dopravě v zájmovém území (hlavní cíle a zdroje dopravy, současné zatížení dopravy, nabídka veřejné dopravy, plány objednatelů dopravy včetně jejich kritického zhodnocení s ohledem na velmi dlouhodobý horizont </w:t>
      </w:r>
      <w:r w:rsidR="00F470AC">
        <w:rPr>
          <w:rFonts w:cs="Arial"/>
        </w:rPr>
        <w:t>P</w:t>
      </w:r>
      <w:r w:rsidRPr="00891A31">
        <w:rPr>
          <w:rFonts w:cs="Arial"/>
        </w:rPr>
        <w:t>rojektu);</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SWOT analýza rozvoje zájmového území z pohledu dopravní infrastruktury a socioekonomického pohledu.</w:t>
      </w:r>
    </w:p>
    <w:p w:rsidR="003F4A45" w:rsidRPr="00891A31" w:rsidRDefault="003F4A45" w:rsidP="003F4A45">
      <w:pPr>
        <w:pStyle w:val="ListParagraph1"/>
        <w:spacing w:line="240" w:lineRule="auto"/>
        <w:ind w:left="709"/>
        <w:jc w:val="both"/>
        <w:rPr>
          <w:rFonts w:ascii="Arial" w:hAnsi="Arial" w:cs="Arial"/>
          <w:sz w:val="20"/>
          <w:szCs w:val="20"/>
        </w:rPr>
      </w:pPr>
    </w:p>
    <w:p w:rsidR="003F4A45" w:rsidRPr="00891A31" w:rsidRDefault="003F4A45" w:rsidP="007404F0">
      <w:pPr>
        <w:pStyle w:val="ListParagraph1"/>
        <w:numPr>
          <w:ilvl w:val="0"/>
          <w:numId w:val="1"/>
        </w:numPr>
        <w:tabs>
          <w:tab w:val="num" w:pos="720"/>
        </w:tabs>
        <w:spacing w:line="240" w:lineRule="auto"/>
        <w:ind w:left="720"/>
        <w:jc w:val="both"/>
        <w:rPr>
          <w:rFonts w:ascii="Arial" w:hAnsi="Arial" w:cs="Arial"/>
          <w:b/>
          <w:sz w:val="20"/>
          <w:szCs w:val="20"/>
        </w:rPr>
      </w:pPr>
      <w:r w:rsidRPr="00891A31">
        <w:rPr>
          <w:rFonts w:ascii="Arial" w:hAnsi="Arial" w:cs="Arial"/>
          <w:b/>
          <w:sz w:val="20"/>
          <w:szCs w:val="20"/>
        </w:rPr>
        <w:t xml:space="preserve">Cíle </w:t>
      </w:r>
      <w:r w:rsidR="00F470AC">
        <w:rPr>
          <w:rFonts w:ascii="Arial" w:hAnsi="Arial" w:cs="Arial"/>
          <w:b/>
          <w:sz w:val="20"/>
          <w:szCs w:val="20"/>
        </w:rPr>
        <w:t>P</w:t>
      </w:r>
      <w:r w:rsidRPr="00891A31">
        <w:rPr>
          <w:rFonts w:ascii="Arial" w:hAnsi="Arial" w:cs="Arial"/>
          <w:b/>
          <w:sz w:val="20"/>
          <w:szCs w:val="20"/>
        </w:rPr>
        <w:t>rojektu</w:t>
      </w:r>
    </w:p>
    <w:p w:rsidR="003F4A45" w:rsidRPr="00891A31" w:rsidRDefault="003F4A45" w:rsidP="004A7DBD">
      <w:pPr>
        <w:pStyle w:val="Odstavecseseznamem"/>
        <w:numPr>
          <w:ilvl w:val="0"/>
          <w:numId w:val="7"/>
        </w:numPr>
        <w:spacing w:after="200" w:line="276" w:lineRule="auto"/>
        <w:contextualSpacing/>
        <w:rPr>
          <w:rFonts w:cs="Arial"/>
        </w:rPr>
      </w:pPr>
      <w:r w:rsidRPr="00891A31">
        <w:rPr>
          <w:rFonts w:cs="Arial"/>
        </w:rPr>
        <w:t xml:space="preserve">analýza strategických východisek cílů </w:t>
      </w:r>
      <w:r w:rsidR="00F5668C">
        <w:rPr>
          <w:rFonts w:cs="Arial"/>
        </w:rPr>
        <w:t>P</w:t>
      </w:r>
      <w:r w:rsidRPr="00891A31">
        <w:rPr>
          <w:rFonts w:cs="Arial"/>
        </w:rPr>
        <w:t>rojektu resp. obecně cílů udržitelného dopravního projektu s širokými multi-resortními dopady ve vazbě na koncepční dokumenty evropské, národní a</w:t>
      </w:r>
      <w:r w:rsidR="009F5707" w:rsidRPr="00891A31">
        <w:rPr>
          <w:rFonts w:cs="Arial"/>
        </w:rPr>
        <w:t> </w:t>
      </w:r>
      <w:r w:rsidRPr="00891A31">
        <w:rPr>
          <w:rFonts w:cs="Arial"/>
        </w:rPr>
        <w:t>regionální úrovně;</w:t>
      </w:r>
    </w:p>
    <w:p w:rsidR="003F4A45" w:rsidRPr="00891A31" w:rsidRDefault="003F4A45" w:rsidP="004A7DBD">
      <w:pPr>
        <w:pStyle w:val="Odstavecseseznamem"/>
        <w:numPr>
          <w:ilvl w:val="0"/>
          <w:numId w:val="7"/>
        </w:numPr>
        <w:spacing w:before="260" w:after="0" w:line="276" w:lineRule="auto"/>
        <w:contextualSpacing/>
        <w:rPr>
          <w:rFonts w:cs="Arial"/>
        </w:rPr>
      </w:pPr>
      <w:r w:rsidRPr="00891A31">
        <w:rPr>
          <w:rFonts w:cs="Arial"/>
        </w:rPr>
        <w:t xml:space="preserve">identifikace rozhodujících subjektů, které mohou být projektem dotčeny, a možnosti naplnění jejich cílů realizací </w:t>
      </w:r>
      <w:r w:rsidR="00F5668C">
        <w:rPr>
          <w:rFonts w:cs="Arial"/>
        </w:rPr>
        <w:t>P</w:t>
      </w:r>
      <w:r w:rsidR="00F5668C" w:rsidRPr="00891A31">
        <w:rPr>
          <w:rFonts w:cs="Arial"/>
        </w:rPr>
        <w:t>rojektu</w:t>
      </w:r>
      <w:r w:rsidRPr="00891A31">
        <w:rPr>
          <w:rFonts w:cs="Arial"/>
        </w:rPr>
        <w:t xml:space="preserve">, resp. možnosti konfliktů vyvolaných </w:t>
      </w:r>
      <w:r w:rsidR="00F5668C">
        <w:rPr>
          <w:rFonts w:cs="Arial"/>
        </w:rPr>
        <w:t>P</w:t>
      </w:r>
      <w:r w:rsidR="00F5668C" w:rsidRPr="00891A31">
        <w:rPr>
          <w:rFonts w:cs="Arial"/>
        </w:rPr>
        <w:t>rojektem</w:t>
      </w:r>
      <w:r w:rsidRPr="00891A31">
        <w:rPr>
          <w:rFonts w:cs="Arial"/>
        </w:rPr>
        <w:t>;</w:t>
      </w:r>
    </w:p>
    <w:p w:rsidR="003F4A45" w:rsidRPr="00891A31" w:rsidRDefault="003F4A45" w:rsidP="004A7DBD">
      <w:pPr>
        <w:pStyle w:val="Odstavecseseznamem"/>
        <w:numPr>
          <w:ilvl w:val="0"/>
          <w:numId w:val="7"/>
        </w:numPr>
        <w:spacing w:after="200" w:line="276" w:lineRule="auto"/>
        <w:contextualSpacing/>
        <w:rPr>
          <w:rFonts w:cs="Arial"/>
        </w:rPr>
      </w:pPr>
      <w:r w:rsidRPr="00891A31">
        <w:rPr>
          <w:rFonts w:cs="Arial"/>
        </w:rPr>
        <w:t xml:space="preserve">rozpad cílů </w:t>
      </w:r>
      <w:r w:rsidR="00F5668C">
        <w:rPr>
          <w:rFonts w:cs="Arial"/>
        </w:rPr>
        <w:t>P</w:t>
      </w:r>
      <w:r w:rsidRPr="00891A31">
        <w:rPr>
          <w:rFonts w:cs="Arial"/>
        </w:rPr>
        <w:t xml:space="preserve">rojektu na řadu dílčích </w:t>
      </w:r>
      <w:r w:rsidR="00656F24" w:rsidRPr="00891A31">
        <w:rPr>
          <w:rFonts w:cs="Arial"/>
        </w:rPr>
        <w:t>subcílů</w:t>
      </w:r>
      <w:r w:rsidRPr="00891A31">
        <w:rPr>
          <w:rFonts w:cs="Arial"/>
        </w:rPr>
        <w:t xml:space="preserve">, odrážejících detailně celou škálu aspektů </w:t>
      </w:r>
      <w:r w:rsidR="00F5668C">
        <w:rPr>
          <w:rFonts w:cs="Arial"/>
        </w:rPr>
        <w:t>proveditelnosti P</w:t>
      </w:r>
      <w:r w:rsidRPr="00891A31">
        <w:rPr>
          <w:rFonts w:cs="Arial"/>
        </w:rPr>
        <w:t>rojektu, a stanovení jednoznačných ukazatelů jejich naplnění</w:t>
      </w:r>
      <w:r w:rsidR="00F5668C">
        <w:rPr>
          <w:rFonts w:cs="Arial"/>
        </w:rPr>
        <w:t xml:space="preserve"> v rámci dalšího zpracování</w:t>
      </w:r>
      <w:r w:rsidRPr="00891A31">
        <w:rPr>
          <w:rFonts w:cs="Arial"/>
        </w:rPr>
        <w:t>.</w:t>
      </w:r>
    </w:p>
    <w:p w:rsidR="003F4A45" w:rsidRPr="00891A31" w:rsidRDefault="003F4A45" w:rsidP="003F4A45">
      <w:pPr>
        <w:pStyle w:val="ListParagraph1"/>
        <w:spacing w:line="240" w:lineRule="auto"/>
        <w:ind w:left="709"/>
        <w:jc w:val="both"/>
        <w:rPr>
          <w:rFonts w:ascii="Arial" w:hAnsi="Arial" w:cs="Arial"/>
          <w:sz w:val="20"/>
          <w:szCs w:val="20"/>
        </w:rPr>
      </w:pPr>
    </w:p>
    <w:p w:rsidR="003F4A45" w:rsidRPr="00891A31" w:rsidRDefault="003F4A45" w:rsidP="007404F0">
      <w:pPr>
        <w:pStyle w:val="ListParagraph1"/>
        <w:numPr>
          <w:ilvl w:val="0"/>
          <w:numId w:val="1"/>
        </w:numPr>
        <w:tabs>
          <w:tab w:val="num" w:pos="720"/>
        </w:tabs>
        <w:spacing w:line="240" w:lineRule="auto"/>
        <w:ind w:left="720"/>
        <w:jc w:val="both"/>
        <w:rPr>
          <w:rFonts w:ascii="Arial" w:hAnsi="Arial" w:cs="Arial"/>
          <w:b/>
          <w:sz w:val="20"/>
          <w:szCs w:val="20"/>
        </w:rPr>
      </w:pPr>
      <w:r w:rsidRPr="00891A31">
        <w:rPr>
          <w:rFonts w:ascii="Arial" w:hAnsi="Arial" w:cs="Arial"/>
          <w:b/>
          <w:sz w:val="20"/>
          <w:szCs w:val="20"/>
        </w:rPr>
        <w:t>Návrh variant</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popis strategie jednotlivých navržených variant, vysvětlení motivací návrhu;</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 xml:space="preserve">návrh provozního a technického konceptu variant, stanovení hlavních </w:t>
      </w:r>
      <w:r w:rsidR="007C5517">
        <w:rPr>
          <w:rFonts w:cs="Arial"/>
        </w:rPr>
        <w:t xml:space="preserve">návrhových </w:t>
      </w:r>
      <w:r w:rsidRPr="00891A31">
        <w:rPr>
          <w:rFonts w:cs="Arial"/>
        </w:rPr>
        <w:t>parametrů;</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rozbor vějíře kombinací</w:t>
      </w:r>
      <w:r w:rsidR="008C67BA">
        <w:rPr>
          <w:rFonts w:cs="Arial"/>
        </w:rPr>
        <w:t xml:space="preserve"> </w:t>
      </w:r>
      <w:r w:rsidR="000A0293">
        <w:rPr>
          <w:rFonts w:cs="Arial"/>
        </w:rPr>
        <w:t>územních stop a provozních modelů</w:t>
      </w:r>
      <w:r w:rsidR="00F5668C">
        <w:rPr>
          <w:rFonts w:cs="Arial"/>
        </w:rPr>
        <w:t xml:space="preserve"> na základě rizikové analýzy</w:t>
      </w:r>
      <w:r w:rsidR="00585370">
        <w:rPr>
          <w:rFonts w:cs="Arial"/>
        </w:rPr>
        <w:t xml:space="preserve"> </w:t>
      </w:r>
      <w:r w:rsidR="008C67BA">
        <w:rPr>
          <w:rFonts w:cs="Arial"/>
        </w:rPr>
        <w:t>a sestavení variant</w:t>
      </w:r>
      <w:r w:rsidRPr="00891A31">
        <w:rPr>
          <w:rFonts w:cs="Arial"/>
        </w:rPr>
        <w:t>, zhodnocení plnění cílů</w:t>
      </w:r>
      <w:r w:rsidR="00D93278">
        <w:rPr>
          <w:rFonts w:cs="Arial"/>
        </w:rPr>
        <w:t xml:space="preserve"> multikriteriální analýzou</w:t>
      </w:r>
      <w:r w:rsidRPr="00891A31">
        <w:rPr>
          <w:rFonts w:cs="Arial"/>
        </w:rPr>
        <w:t xml:space="preserve"> a odůvodněný výběr dalších variant k podrobnějšímu zpracování;</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doplňování/modifikace variant v průběhu zpracování studie</w:t>
      </w:r>
      <w:r w:rsidR="0014788B" w:rsidRPr="00891A31">
        <w:rPr>
          <w:rFonts w:cs="Arial"/>
        </w:rPr>
        <w:t xml:space="preserve"> vzájemnými iteračními kroky</w:t>
      </w:r>
      <w:r w:rsidRPr="00891A31">
        <w:rPr>
          <w:rFonts w:cs="Arial"/>
        </w:rPr>
        <w:t>.</w:t>
      </w:r>
    </w:p>
    <w:p w:rsidR="00CD57B5" w:rsidRPr="00891A31" w:rsidRDefault="00CD57B5" w:rsidP="004A7DBD">
      <w:pPr>
        <w:pStyle w:val="Odstavecseseznamem"/>
        <w:numPr>
          <w:ilvl w:val="0"/>
          <w:numId w:val="10"/>
        </w:numPr>
        <w:spacing w:before="260" w:after="0" w:line="276" w:lineRule="auto"/>
        <w:contextualSpacing/>
        <w:rPr>
          <w:rFonts w:cs="Arial"/>
        </w:rPr>
      </w:pPr>
      <w:r w:rsidRPr="00891A31">
        <w:rPr>
          <w:rFonts w:cs="Arial"/>
        </w:rPr>
        <w:t xml:space="preserve">vysvětlení </w:t>
      </w:r>
      <w:r w:rsidR="00F5668C" w:rsidRPr="00891A31">
        <w:rPr>
          <w:rFonts w:cs="Arial"/>
        </w:rPr>
        <w:t>doporuč</w:t>
      </w:r>
      <w:r w:rsidR="00F5668C">
        <w:rPr>
          <w:rFonts w:cs="Arial"/>
        </w:rPr>
        <w:t>ovaných</w:t>
      </w:r>
      <w:r w:rsidR="00F5668C" w:rsidRPr="00891A31">
        <w:rPr>
          <w:rFonts w:cs="Arial"/>
        </w:rPr>
        <w:t xml:space="preserve"> </w:t>
      </w:r>
      <w:r w:rsidRPr="00891A31">
        <w:rPr>
          <w:rFonts w:cs="Arial"/>
        </w:rPr>
        <w:t>variant;</w:t>
      </w:r>
    </w:p>
    <w:p w:rsidR="003F4A45" w:rsidRPr="00891A31" w:rsidRDefault="003F4A45" w:rsidP="003F4A45">
      <w:pPr>
        <w:spacing w:before="260" w:after="0"/>
        <w:rPr>
          <w:rFonts w:cs="Arial"/>
        </w:rPr>
      </w:pPr>
    </w:p>
    <w:p w:rsidR="003F4A45" w:rsidRPr="00891A31" w:rsidRDefault="003F4A45" w:rsidP="007404F0">
      <w:pPr>
        <w:pStyle w:val="ListParagraph1"/>
        <w:numPr>
          <w:ilvl w:val="0"/>
          <w:numId w:val="1"/>
        </w:numPr>
        <w:tabs>
          <w:tab w:val="num" w:pos="720"/>
        </w:tabs>
        <w:spacing w:line="240" w:lineRule="auto"/>
        <w:ind w:left="720"/>
        <w:jc w:val="both"/>
        <w:rPr>
          <w:rFonts w:ascii="Arial" w:hAnsi="Arial" w:cs="Arial"/>
          <w:b/>
          <w:sz w:val="20"/>
          <w:szCs w:val="20"/>
        </w:rPr>
      </w:pPr>
      <w:r w:rsidRPr="00891A31">
        <w:rPr>
          <w:rFonts w:ascii="Arial" w:hAnsi="Arial" w:cs="Arial"/>
          <w:b/>
          <w:sz w:val="20"/>
          <w:szCs w:val="20"/>
        </w:rPr>
        <w:t>Technické a dopravně-technologické řešení variant</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 xml:space="preserve">stanovení </w:t>
      </w:r>
      <w:r w:rsidR="00A32A9C">
        <w:rPr>
          <w:rFonts w:cs="Arial"/>
        </w:rPr>
        <w:t xml:space="preserve">reálného </w:t>
      </w:r>
      <w:r w:rsidRPr="00891A31">
        <w:rPr>
          <w:rFonts w:cs="Arial"/>
        </w:rPr>
        <w:t>rozsahu dopravy včetně návrhu tras vlaků v jednotlivých ramenech;</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stanovení vozového parku pro jednotlivé segmenty dopravy;</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výpočet jízdních dob pro všechny relace využívající novou trať;</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výpočet rozhodujících následných mezidobí a výpočet propustnosti rozhodujících traťových kolejí, popř. zhlaví a staničních kolejí;</w:t>
      </w:r>
    </w:p>
    <w:p w:rsidR="009334FD" w:rsidRDefault="003F4A45" w:rsidP="004A7DBD">
      <w:pPr>
        <w:pStyle w:val="Odstavecseseznamem"/>
        <w:numPr>
          <w:ilvl w:val="0"/>
          <w:numId w:val="10"/>
        </w:numPr>
        <w:spacing w:before="260" w:after="0" w:line="276" w:lineRule="auto"/>
        <w:contextualSpacing/>
        <w:rPr>
          <w:rFonts w:cs="Arial"/>
        </w:rPr>
      </w:pPr>
      <w:r w:rsidRPr="009334FD">
        <w:rPr>
          <w:rFonts w:cs="Arial"/>
        </w:rPr>
        <w:t>sestavení modelových grafikonů vlakové dopravy pro období špičky na n</w:t>
      </w:r>
      <w:r w:rsidR="009334FD">
        <w:rPr>
          <w:rFonts w:cs="Arial"/>
        </w:rPr>
        <w:t>ové i stávající</w:t>
      </w:r>
      <w:r w:rsidR="00F5668C">
        <w:rPr>
          <w:rFonts w:cs="Arial"/>
        </w:rPr>
        <w:t>ch</w:t>
      </w:r>
      <w:r w:rsidR="009334FD">
        <w:rPr>
          <w:rFonts w:cs="Arial"/>
        </w:rPr>
        <w:t xml:space="preserve"> </w:t>
      </w:r>
      <w:r w:rsidR="00F5668C">
        <w:rPr>
          <w:rFonts w:cs="Arial"/>
        </w:rPr>
        <w:t>Projektem významně ovlivněných tratích</w:t>
      </w:r>
      <w:r w:rsidRPr="009334FD">
        <w:rPr>
          <w:rFonts w:cs="Arial"/>
        </w:rPr>
        <w:t xml:space="preserve"> </w:t>
      </w:r>
    </w:p>
    <w:p w:rsidR="003F4A45" w:rsidRPr="009334FD" w:rsidRDefault="003F4A45" w:rsidP="004A7DBD">
      <w:pPr>
        <w:pStyle w:val="Odstavecseseznamem"/>
        <w:numPr>
          <w:ilvl w:val="0"/>
          <w:numId w:val="10"/>
        </w:numPr>
        <w:spacing w:before="260" w:after="0" w:line="276" w:lineRule="auto"/>
        <w:contextualSpacing/>
        <w:rPr>
          <w:rFonts w:cs="Arial"/>
        </w:rPr>
      </w:pPr>
      <w:r w:rsidRPr="009334FD">
        <w:rPr>
          <w:rFonts w:cs="Arial"/>
        </w:rPr>
        <w:t xml:space="preserve">sestavení plánů obsazení kolejí v klíčových dopravnách (Praha </w:t>
      </w:r>
      <w:r w:rsidR="000D54CF">
        <w:rPr>
          <w:rFonts w:cs="Arial"/>
        </w:rPr>
        <w:t>h</w:t>
      </w:r>
      <w:r w:rsidRPr="009334FD">
        <w:rPr>
          <w:rFonts w:cs="Arial"/>
        </w:rPr>
        <w:t>lavní nádr</w:t>
      </w:r>
      <w:r w:rsidR="00656F24" w:rsidRPr="009334FD">
        <w:rPr>
          <w:rFonts w:cs="Arial"/>
        </w:rPr>
        <w:t>aží</w:t>
      </w:r>
      <w:r w:rsidR="0035369E">
        <w:rPr>
          <w:rFonts w:cs="Arial"/>
        </w:rPr>
        <w:t>,</w:t>
      </w:r>
      <w:r w:rsidR="00A32A9C">
        <w:rPr>
          <w:rFonts w:cs="Arial"/>
        </w:rPr>
        <w:t xml:space="preserve"> Praha-Libeň, Praha-Vršovice, Havlíčkův Brod / Jihlava, </w:t>
      </w:r>
      <w:r w:rsidR="00C67776">
        <w:rPr>
          <w:rFonts w:cs="Arial"/>
        </w:rPr>
        <w:t xml:space="preserve">Brno </w:t>
      </w:r>
      <w:r w:rsidR="000D54CF">
        <w:rPr>
          <w:rFonts w:cs="Arial"/>
        </w:rPr>
        <w:t>h</w:t>
      </w:r>
      <w:r w:rsidR="00C67776">
        <w:rPr>
          <w:rFonts w:cs="Arial"/>
        </w:rPr>
        <w:t>lavní nádraží</w:t>
      </w:r>
      <w:r w:rsidR="0035369E">
        <w:rPr>
          <w:rFonts w:cs="Arial"/>
        </w:rPr>
        <w:t>, Břeclav</w:t>
      </w:r>
      <w:r w:rsidRPr="009334FD">
        <w:rPr>
          <w:rFonts w:cs="Arial"/>
        </w:rPr>
        <w:t>);</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sestavení síťové grafiky ITJŘ v celém zájmovém území;</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lastRenderedPageBreak/>
        <w:t>zhodnocení výlukových stavů a potřeby kolejových spojek na trati;</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 xml:space="preserve">stanovení počtu nasazených vozidel (oběh souprav, organizace údržby a oprav); </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stanovení počtu provozních zaměstnanců</w:t>
      </w:r>
      <w:r w:rsidR="006C0F6F" w:rsidRPr="00891A31">
        <w:rPr>
          <w:rFonts w:cs="Arial"/>
        </w:rPr>
        <w:t xml:space="preserve"> bude vycházet z předpokladu dálkového řízení systému RS</w:t>
      </w:r>
      <w:r w:rsidRPr="00891A31">
        <w:rPr>
          <w:rFonts w:cs="Arial"/>
        </w:rPr>
        <w:t>;</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 xml:space="preserve">definice varianty bez </w:t>
      </w:r>
      <w:r w:rsidR="00F470AC">
        <w:rPr>
          <w:rFonts w:cs="Arial"/>
        </w:rPr>
        <w:t>P</w:t>
      </w:r>
      <w:r w:rsidRPr="00891A31">
        <w:rPr>
          <w:rFonts w:cs="Arial"/>
        </w:rPr>
        <w:t>rojektu</w:t>
      </w:r>
      <w:r w:rsidR="00CD4829" w:rsidRPr="00891A31">
        <w:rPr>
          <w:rFonts w:cs="Arial"/>
        </w:rPr>
        <w:t>, která v tomto případě znamená existující ko</w:t>
      </w:r>
      <w:r w:rsidR="00891A31" w:rsidRPr="00891A31">
        <w:rPr>
          <w:rFonts w:cs="Arial"/>
        </w:rPr>
        <w:t>nvenční spojení Praha – Brno – Břeclav</w:t>
      </w:r>
      <w:r w:rsidR="00A32A9C">
        <w:rPr>
          <w:rFonts w:cs="Arial"/>
        </w:rPr>
        <w:t xml:space="preserve"> (na tratích podle linkového vedení </w:t>
      </w:r>
      <w:r w:rsidR="007620EF">
        <w:rPr>
          <w:rFonts w:cs="Arial"/>
        </w:rPr>
        <w:t xml:space="preserve">ve </w:t>
      </w:r>
      <w:r w:rsidR="00A32A9C">
        <w:rPr>
          <w:rFonts w:cs="Arial"/>
        </w:rPr>
        <w:t>výchozí</w:t>
      </w:r>
      <w:r w:rsidR="007620EF">
        <w:rPr>
          <w:rFonts w:cs="Arial"/>
        </w:rPr>
        <w:t>m</w:t>
      </w:r>
      <w:r w:rsidR="00A32A9C">
        <w:rPr>
          <w:rFonts w:cs="Arial"/>
        </w:rPr>
        <w:t xml:space="preserve"> stavu</w:t>
      </w:r>
      <w:r w:rsidR="007620EF">
        <w:rPr>
          <w:rFonts w:cs="Arial"/>
        </w:rPr>
        <w:t>)</w:t>
      </w:r>
      <w:r w:rsidR="000D54CF">
        <w:rPr>
          <w:rFonts w:cs="Arial"/>
        </w:rPr>
        <w:t>;</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návrh rozhodujícího technického řešení jednotlivých variant, stanovení rozsahu vyvolaných investic (maximálně využít a příp. modifikovat již zpracované studie);</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výpočet spotřeby a návrh zásobování nové tratě elektrickou energií (napájecí stanice, VVN připojení, stykové místo proudových soustav);</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návrh organizace výstavby variant (etapizace prací, umístění stavební základny, návrh harmonogramu výstavby</w:t>
      </w:r>
      <w:r w:rsidR="00830957" w:rsidRPr="00891A31">
        <w:rPr>
          <w:rFonts w:cs="Arial"/>
        </w:rPr>
        <w:t>, vč</w:t>
      </w:r>
      <w:r w:rsidR="0014788B" w:rsidRPr="00891A31">
        <w:rPr>
          <w:rFonts w:cs="Arial"/>
        </w:rPr>
        <w:t>.</w:t>
      </w:r>
      <w:r w:rsidR="00830957" w:rsidRPr="00891A31">
        <w:rPr>
          <w:rFonts w:cs="Arial"/>
        </w:rPr>
        <w:t xml:space="preserve"> zhodnocení rozsahu</w:t>
      </w:r>
      <w:r w:rsidR="003E6753" w:rsidRPr="00891A31">
        <w:rPr>
          <w:rFonts w:cs="Arial"/>
        </w:rPr>
        <w:t xml:space="preserve"> a dopadů</w:t>
      </w:r>
      <w:r w:rsidR="00830957" w:rsidRPr="00891A31">
        <w:rPr>
          <w:rFonts w:cs="Arial"/>
        </w:rPr>
        <w:t xml:space="preserve"> výluk během realizace</w:t>
      </w:r>
      <w:r w:rsidRPr="00891A31">
        <w:rPr>
          <w:rFonts w:cs="Arial"/>
        </w:rPr>
        <w:t>);</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návrh strategie a rozsahu údržby a obnovy (četnost zásahů, potřeba výluk, umístění údržbových základen)</w:t>
      </w:r>
    </w:p>
    <w:p w:rsidR="003F4A45" w:rsidRPr="00891A31" w:rsidRDefault="003F4A45" w:rsidP="004A7DBD">
      <w:pPr>
        <w:pStyle w:val="Odstavecseseznamem"/>
        <w:numPr>
          <w:ilvl w:val="0"/>
          <w:numId w:val="10"/>
        </w:numPr>
        <w:spacing w:before="260" w:after="0" w:line="276" w:lineRule="auto"/>
        <w:contextualSpacing/>
        <w:rPr>
          <w:rFonts w:cs="Arial"/>
        </w:rPr>
      </w:pPr>
      <w:r w:rsidRPr="00891A31">
        <w:rPr>
          <w:rFonts w:cs="Arial"/>
        </w:rPr>
        <w:t>dokladovat řešení variant situacemi a podélnými profily, příp. podrobnějšími situacemi v dopravnách, blokovými a kolejovými schématy, v dílčích profesích technickým popisem doplněným vloženými obrázky a schématy;</w:t>
      </w:r>
    </w:p>
    <w:p w:rsidR="003F4A45" w:rsidRPr="002F101A" w:rsidRDefault="003F4A45" w:rsidP="00B3693B">
      <w:pPr>
        <w:pStyle w:val="Odstavecseseznamem"/>
        <w:numPr>
          <w:ilvl w:val="0"/>
          <w:numId w:val="10"/>
        </w:numPr>
        <w:spacing w:before="260" w:after="0" w:line="276" w:lineRule="auto"/>
        <w:contextualSpacing/>
        <w:jc w:val="left"/>
        <w:rPr>
          <w:rFonts w:cs="Arial"/>
        </w:rPr>
      </w:pPr>
      <w:r w:rsidRPr="00891A31">
        <w:rPr>
          <w:rFonts w:cs="Arial"/>
        </w:rPr>
        <w:t xml:space="preserve">stanovení investičních a provozních nákladů podle </w:t>
      </w:r>
      <w:r w:rsidR="006C0F6F" w:rsidRPr="00891A31">
        <w:rPr>
          <w:rFonts w:cs="Arial"/>
        </w:rPr>
        <w:t xml:space="preserve">Sborníku pro oceňování </w:t>
      </w:r>
      <w:r w:rsidR="002C06A7" w:rsidRPr="00891A31">
        <w:rPr>
          <w:rFonts w:cs="Arial"/>
        </w:rPr>
        <w:t>železničních staveb ve stupni studie proveditelnosti</w:t>
      </w:r>
      <w:r w:rsidR="006C0F6F" w:rsidRPr="00891A31">
        <w:rPr>
          <w:rFonts w:cs="Arial"/>
        </w:rPr>
        <w:t xml:space="preserve"> (MOPIN)</w:t>
      </w:r>
      <w:r w:rsidRPr="00891A31">
        <w:rPr>
          <w:rFonts w:cs="Arial"/>
        </w:rPr>
        <w:t>, příp. s využitím zahraniční</w:t>
      </w:r>
      <w:r w:rsidR="003E6753" w:rsidRPr="00891A31">
        <w:rPr>
          <w:rFonts w:cs="Arial"/>
        </w:rPr>
        <w:t>ch</w:t>
      </w:r>
      <w:r w:rsidRPr="00891A31">
        <w:rPr>
          <w:rFonts w:cs="Arial"/>
        </w:rPr>
        <w:t xml:space="preserve"> zkušeností, v členění po úsecích (</w:t>
      </w:r>
      <w:r w:rsidRPr="002F101A">
        <w:rPr>
          <w:rFonts w:cs="Arial"/>
        </w:rPr>
        <w:t>dopravny, mezistaniční úseky), s oddělením nákladů na přípravu a</w:t>
      </w:r>
      <w:r w:rsidR="009F5707" w:rsidRPr="002F101A">
        <w:rPr>
          <w:rFonts w:cs="Arial"/>
        </w:rPr>
        <w:t> </w:t>
      </w:r>
      <w:r w:rsidRPr="002F101A">
        <w:rPr>
          <w:rFonts w:cs="Arial"/>
        </w:rPr>
        <w:t>realizaci investice (lze využít již zpracované studie a příp. materiály zpracované pro SFDI/SŽDC/MDČR).</w:t>
      </w:r>
    </w:p>
    <w:p w:rsidR="003F4A45" w:rsidRPr="000D54CF" w:rsidRDefault="003F4A45" w:rsidP="00B3693B">
      <w:pPr>
        <w:pStyle w:val="ListParagraph1"/>
        <w:spacing w:before="260" w:line="240" w:lineRule="auto"/>
        <w:ind w:left="425"/>
        <w:jc w:val="both"/>
        <w:rPr>
          <w:rFonts w:ascii="Arial" w:hAnsi="Arial" w:cs="Arial"/>
          <w:sz w:val="20"/>
          <w:szCs w:val="20"/>
        </w:rPr>
      </w:pPr>
    </w:p>
    <w:p w:rsidR="003F4A45" w:rsidRPr="000D54CF" w:rsidRDefault="003F4A45" w:rsidP="007404F0">
      <w:pPr>
        <w:pStyle w:val="ListParagraph1"/>
        <w:keepNext/>
        <w:numPr>
          <w:ilvl w:val="0"/>
          <w:numId w:val="1"/>
        </w:numPr>
        <w:tabs>
          <w:tab w:val="num" w:pos="720"/>
        </w:tabs>
        <w:spacing w:line="240" w:lineRule="auto"/>
        <w:ind w:left="714" w:hanging="357"/>
        <w:jc w:val="both"/>
        <w:rPr>
          <w:rFonts w:ascii="Arial" w:hAnsi="Arial" w:cs="Arial"/>
          <w:b/>
          <w:sz w:val="20"/>
          <w:szCs w:val="20"/>
        </w:rPr>
      </w:pPr>
      <w:r w:rsidRPr="000D54CF">
        <w:rPr>
          <w:rFonts w:ascii="Arial" w:hAnsi="Arial" w:cs="Arial"/>
          <w:b/>
          <w:sz w:val="20"/>
          <w:szCs w:val="20"/>
        </w:rPr>
        <w:t>Analýza a prognóza poptávky</w:t>
      </w:r>
    </w:p>
    <w:p w:rsidR="003F4A45" w:rsidRPr="00EC7246" w:rsidRDefault="007E66C6" w:rsidP="004A7DBD">
      <w:pPr>
        <w:pStyle w:val="Odstavecseseznamem"/>
        <w:numPr>
          <w:ilvl w:val="0"/>
          <w:numId w:val="10"/>
        </w:numPr>
        <w:spacing w:before="260" w:after="0" w:line="276" w:lineRule="auto"/>
        <w:contextualSpacing/>
        <w:rPr>
          <w:rFonts w:cs="Arial"/>
        </w:rPr>
      </w:pPr>
      <w:r>
        <w:rPr>
          <w:rFonts w:cs="Arial"/>
        </w:rPr>
        <w:t>p</w:t>
      </w:r>
      <w:r w:rsidR="003F4A45" w:rsidRPr="002F101A">
        <w:rPr>
          <w:rFonts w:cs="Arial"/>
        </w:rPr>
        <w:t xml:space="preserve">rognostický model bude vycházet z aktuálních dat o vývoji parametrů poptávky (HDP, demografie, socioekonomická </w:t>
      </w:r>
      <w:r w:rsidR="003F4A45" w:rsidRPr="00EC7246">
        <w:rPr>
          <w:rFonts w:cs="Arial"/>
        </w:rPr>
        <w:t xml:space="preserve">skladba, cena dopravy a další) a údajů průzkumů, které </w:t>
      </w:r>
      <w:r w:rsidR="002173AE" w:rsidRPr="00EC7246">
        <w:rPr>
          <w:rFonts w:cs="Arial"/>
        </w:rPr>
        <w:t xml:space="preserve"> budou potřebné pro zpracování studie proveditelnosti. </w:t>
      </w:r>
      <w:r w:rsidR="00930E43" w:rsidRPr="007E66C6">
        <w:rPr>
          <w:rFonts w:cs="Arial"/>
        </w:rPr>
        <w:t xml:space="preserve">Jako vstup pro dopravní modelování výhledových scénářů poptávky bude </w:t>
      </w:r>
      <w:r w:rsidR="00A92F1D">
        <w:rPr>
          <w:rFonts w:cs="Arial"/>
        </w:rPr>
        <w:t>Zhotovitelem</w:t>
      </w:r>
      <w:r w:rsidR="00A92F1D" w:rsidRPr="007E66C6">
        <w:rPr>
          <w:rFonts w:cs="Arial"/>
        </w:rPr>
        <w:t xml:space="preserve"> </w:t>
      </w:r>
      <w:r w:rsidR="00930E43" w:rsidRPr="007E66C6">
        <w:rPr>
          <w:rFonts w:cs="Arial"/>
        </w:rPr>
        <w:t xml:space="preserve">vyhotoven průzkum dopravního chování cestujících v železniční, autobusové a individuální automobilové dopravě s cílem zjistit předpoklady budoucího chování cestujících v případě realizace Projektu. Průzkum bude </w:t>
      </w:r>
      <w:r w:rsidR="0019095C">
        <w:rPr>
          <w:rFonts w:cs="Arial"/>
        </w:rPr>
        <w:t xml:space="preserve">rozdělen na dvě části. První část bude zaměřena na získání informací o dopravním chování stávajících cestujících – pro kalibraci modelu, </w:t>
      </w:r>
      <w:r w:rsidR="00915F30">
        <w:rPr>
          <w:rFonts w:cs="Arial"/>
        </w:rPr>
        <w:t xml:space="preserve">tento </w:t>
      </w:r>
      <w:r w:rsidR="0019095C">
        <w:rPr>
          <w:rFonts w:cs="Arial"/>
        </w:rPr>
        <w:t xml:space="preserve">průzkum bude proveden na reprezentativním vzorku 3000 </w:t>
      </w:r>
      <w:r w:rsidR="00D6135F" w:rsidRPr="007E66C6">
        <w:rPr>
          <w:rFonts w:cs="Arial"/>
        </w:rPr>
        <w:t>osob v produktivní fázi života, přičemž bude proveden na přímých účastnících provozu v relaci Praha – Brno</w:t>
      </w:r>
      <w:r w:rsidR="00D6135F">
        <w:rPr>
          <w:rFonts w:cs="Arial"/>
        </w:rPr>
        <w:t>/Olomouc</w:t>
      </w:r>
      <w:r w:rsidR="00D6135F" w:rsidRPr="007E66C6">
        <w:rPr>
          <w:rFonts w:cs="Arial"/>
        </w:rPr>
        <w:t xml:space="preserve"> – </w:t>
      </w:r>
      <w:r w:rsidR="00D6135F">
        <w:rPr>
          <w:rFonts w:cs="Arial"/>
        </w:rPr>
        <w:t>Břeclav/</w:t>
      </w:r>
      <w:r w:rsidR="00D6135F" w:rsidRPr="007E66C6">
        <w:rPr>
          <w:rFonts w:cs="Arial"/>
        </w:rPr>
        <w:t>Ostrava v jednotlivých dopravních módech</w:t>
      </w:r>
      <w:r w:rsidR="0019095C">
        <w:rPr>
          <w:rFonts w:cs="Arial"/>
        </w:rPr>
        <w:t xml:space="preserve">. Druhá část bude zaměřena na získání informací </w:t>
      </w:r>
      <w:r w:rsidR="00FA77D1">
        <w:rPr>
          <w:rFonts w:cs="Arial"/>
        </w:rPr>
        <w:t>o potenciálních cestujících pro nastavení růstových parametrů modelu, tento průzkum bude proveden na</w:t>
      </w:r>
      <w:r w:rsidR="00930E43" w:rsidRPr="007E66C6">
        <w:rPr>
          <w:rFonts w:cs="Arial"/>
        </w:rPr>
        <w:t xml:space="preserve"> reprezentativním vzorku 1500 osob v produktivní fázi života. </w:t>
      </w:r>
      <w:r w:rsidR="00DF277E" w:rsidRPr="007E66C6">
        <w:rPr>
          <w:rFonts w:cs="Arial"/>
        </w:rPr>
        <w:t>Z</w:t>
      </w:r>
      <w:r w:rsidR="00DF277E">
        <w:rPr>
          <w:rFonts w:cs="Arial"/>
        </w:rPr>
        <w:t>hotovitel</w:t>
      </w:r>
      <w:r w:rsidR="00DF277E" w:rsidRPr="007E66C6">
        <w:rPr>
          <w:rFonts w:cs="Arial"/>
        </w:rPr>
        <w:t xml:space="preserve"> </w:t>
      </w:r>
      <w:r w:rsidR="00930E43" w:rsidRPr="007E66C6">
        <w:rPr>
          <w:rFonts w:cs="Arial"/>
        </w:rPr>
        <w:t xml:space="preserve">připraví v rámci plnění metodiku požadovaného průzkumu dopravního chování a průzkum dopravního chování provede na základě </w:t>
      </w:r>
      <w:r w:rsidR="00DF277E">
        <w:rPr>
          <w:rFonts w:cs="Arial"/>
        </w:rPr>
        <w:t>Objednatelem</w:t>
      </w:r>
      <w:r w:rsidR="00DF277E" w:rsidRPr="007E66C6">
        <w:rPr>
          <w:rFonts w:cs="Arial"/>
        </w:rPr>
        <w:t xml:space="preserve"> </w:t>
      </w:r>
      <w:r w:rsidR="00930E43" w:rsidRPr="007E66C6">
        <w:rPr>
          <w:rFonts w:cs="Arial"/>
        </w:rPr>
        <w:t>odsouhlasené metodiky</w:t>
      </w:r>
      <w:r w:rsidR="003F4A45" w:rsidRPr="00EC7246">
        <w:rPr>
          <w:rFonts w:cs="Arial"/>
        </w:rPr>
        <w:t>;</w:t>
      </w:r>
    </w:p>
    <w:p w:rsidR="00A3575F" w:rsidRDefault="007E66C6" w:rsidP="004A7DBD">
      <w:pPr>
        <w:pStyle w:val="Odstavecseseznamem"/>
        <w:numPr>
          <w:ilvl w:val="0"/>
          <w:numId w:val="10"/>
        </w:numPr>
        <w:spacing w:before="260" w:after="0" w:line="276" w:lineRule="auto"/>
        <w:contextualSpacing/>
        <w:rPr>
          <w:rFonts w:cs="Arial"/>
        </w:rPr>
      </w:pPr>
      <w:r>
        <w:rPr>
          <w:rFonts w:cs="Arial"/>
        </w:rPr>
        <w:t>v</w:t>
      </w:r>
      <w:r w:rsidR="00930E43">
        <w:rPr>
          <w:rFonts w:cs="Arial"/>
        </w:rPr>
        <w:t xml:space="preserve">ýhledový </w:t>
      </w:r>
      <w:r w:rsidR="003F4A45" w:rsidRPr="00EC7246">
        <w:rPr>
          <w:rFonts w:cs="Arial"/>
        </w:rPr>
        <w:t>rozvoj dopravní sítě v ČR bude odpovídat aktualizovaným výstupům Dopravních sektorových strategií</w:t>
      </w:r>
      <w:r w:rsidR="003E6753" w:rsidRPr="00EC7246">
        <w:rPr>
          <w:rFonts w:cs="Arial"/>
        </w:rPr>
        <w:t>, 2. fáze</w:t>
      </w:r>
      <w:r w:rsidR="00930E43">
        <w:rPr>
          <w:rFonts w:cs="Arial"/>
        </w:rPr>
        <w:t xml:space="preserve">, resp. </w:t>
      </w:r>
      <w:r w:rsidR="00A3575F">
        <w:rPr>
          <w:rFonts w:cs="Arial"/>
        </w:rPr>
        <w:t>rozsahu Přílohy č.  2.</w:t>
      </w:r>
    </w:p>
    <w:p w:rsidR="003F4A45" w:rsidRPr="00EC7246" w:rsidRDefault="00A3575F" w:rsidP="004A7DBD">
      <w:pPr>
        <w:pStyle w:val="Odstavecseseznamem"/>
        <w:numPr>
          <w:ilvl w:val="0"/>
          <w:numId w:val="10"/>
        </w:numPr>
        <w:spacing w:before="260" w:after="0" w:line="276" w:lineRule="auto"/>
        <w:contextualSpacing/>
        <w:rPr>
          <w:rFonts w:cs="Arial"/>
        </w:rPr>
      </w:pPr>
      <w:r>
        <w:rPr>
          <w:rFonts w:cs="Arial"/>
        </w:rPr>
        <w:t>p</w:t>
      </w:r>
      <w:r w:rsidR="003F4A45" w:rsidRPr="00EC7246">
        <w:rPr>
          <w:rFonts w:cs="Arial"/>
        </w:rPr>
        <w:t>lánované stavby v zájmovém území na německé</w:t>
      </w:r>
      <w:r w:rsidR="007620EF">
        <w:rPr>
          <w:rFonts w:cs="Arial"/>
        </w:rPr>
        <w:t>,</w:t>
      </w:r>
      <w:r w:rsidR="002F101A">
        <w:rPr>
          <w:rFonts w:cs="Arial"/>
        </w:rPr>
        <w:t xml:space="preserve"> rakouské</w:t>
      </w:r>
      <w:r w:rsidR="003F4A45" w:rsidRPr="00EC7246">
        <w:rPr>
          <w:rFonts w:cs="Arial"/>
        </w:rPr>
        <w:t xml:space="preserve"> </w:t>
      </w:r>
      <w:r w:rsidR="007620EF">
        <w:rPr>
          <w:rFonts w:cs="Arial"/>
        </w:rPr>
        <w:t xml:space="preserve">a slovenské </w:t>
      </w:r>
      <w:r w:rsidR="003F4A45" w:rsidRPr="00EC7246">
        <w:rPr>
          <w:rFonts w:cs="Arial"/>
        </w:rPr>
        <w:t>straně, které mohou významněji ovlivnit zatížení nové tratě, budou zadány do modelu na základě obdobných zahraničních strategických materiálů;</w:t>
      </w:r>
    </w:p>
    <w:p w:rsidR="003F4A45" w:rsidRPr="00EC7246" w:rsidRDefault="003F4A45" w:rsidP="004A7DBD">
      <w:pPr>
        <w:pStyle w:val="Odstavecseseznamem"/>
        <w:numPr>
          <w:ilvl w:val="0"/>
          <w:numId w:val="10"/>
        </w:numPr>
        <w:spacing w:before="260" w:after="0" w:line="276" w:lineRule="auto"/>
        <w:contextualSpacing/>
        <w:rPr>
          <w:rFonts w:cs="Arial"/>
        </w:rPr>
      </w:pPr>
      <w:r w:rsidRPr="00EC7246">
        <w:rPr>
          <w:rFonts w:cs="Arial"/>
        </w:rPr>
        <w:t>k predikci dopravních toků osob a zboží bude vytvořen dopravní model osobní i nákladní dopravy Osobní doprava bude rozdělena na jednotlivé módy veřejné dopravy včetně dopravy letecké a na dopravu individuální. Nákladní doprava bude rozdělena na železniční</w:t>
      </w:r>
      <w:r w:rsidR="00505846" w:rsidRPr="00EC7246">
        <w:rPr>
          <w:rFonts w:cs="Arial"/>
        </w:rPr>
        <w:t>,</w:t>
      </w:r>
      <w:r w:rsidRPr="00EC7246">
        <w:rPr>
          <w:rFonts w:cs="Arial"/>
        </w:rPr>
        <w:t xml:space="preserve"> silniční</w:t>
      </w:r>
      <w:r w:rsidR="00505846" w:rsidRPr="00EC7246">
        <w:rPr>
          <w:rFonts w:cs="Arial"/>
        </w:rPr>
        <w:t xml:space="preserve"> a vnitrozemskou vodní</w:t>
      </w:r>
      <w:r w:rsidRPr="00EC7246">
        <w:rPr>
          <w:rFonts w:cs="Arial"/>
        </w:rPr>
        <w:t xml:space="preserve"> a bude sledovat komoditní skladbu přeprav. Zhotovitel provede rozbor využití současných tras v</w:t>
      </w:r>
      <w:r w:rsidR="006C0F6F" w:rsidRPr="00EC7246">
        <w:rPr>
          <w:rFonts w:cs="Arial"/>
        </w:rPr>
        <w:t> </w:t>
      </w:r>
      <w:r w:rsidRPr="00EC7246">
        <w:rPr>
          <w:rFonts w:cs="Arial"/>
        </w:rPr>
        <w:t>GVD</w:t>
      </w:r>
      <w:r w:rsidR="006C0F6F" w:rsidRPr="00EC7246">
        <w:rPr>
          <w:rFonts w:cs="Arial"/>
        </w:rPr>
        <w:t xml:space="preserve"> na konvenčním systému </w:t>
      </w:r>
      <w:r w:rsidR="00930E43">
        <w:rPr>
          <w:rFonts w:cs="Arial"/>
        </w:rPr>
        <w:t>ovlivněného uvažovanou realizací Projektu</w:t>
      </w:r>
      <w:r w:rsidRPr="00EC7246">
        <w:rPr>
          <w:rFonts w:cs="Arial"/>
        </w:rPr>
        <w:t>;</w:t>
      </w:r>
    </w:p>
    <w:p w:rsidR="003F4A45" w:rsidRPr="00EC7246" w:rsidRDefault="003F4A45" w:rsidP="004A7DBD">
      <w:pPr>
        <w:pStyle w:val="Odstavecseseznamem"/>
        <w:numPr>
          <w:ilvl w:val="0"/>
          <w:numId w:val="10"/>
        </w:numPr>
        <w:spacing w:before="260" w:after="0" w:line="276" w:lineRule="auto"/>
        <w:contextualSpacing/>
        <w:rPr>
          <w:rFonts w:cs="Arial"/>
        </w:rPr>
      </w:pPr>
      <w:r w:rsidRPr="00EC7246">
        <w:rPr>
          <w:rFonts w:cs="Arial"/>
        </w:rPr>
        <w:lastRenderedPageBreak/>
        <w:t xml:space="preserve">model osobní dopravy bude vytvořen standardní 4-stupňovou metodou (v nákladní dopravě lze zvolit odlišný přístup) a bude vytvořen v mezinárodně rozšířeném a všeobecně uznávaném softwarovém prostředí; v prvním kroku bude </w:t>
      </w:r>
      <w:r w:rsidRPr="00EC7246">
        <w:t>na základě dostupných průzkumů</w:t>
      </w:r>
      <w:r w:rsidRPr="00EC7246">
        <w:rPr>
          <w:rFonts w:cs="Arial"/>
        </w:rPr>
        <w:t xml:space="preserve">, metodik a existujících sociologických dat vytvořen </w:t>
      </w:r>
      <w:r w:rsidR="00930E43">
        <w:rPr>
          <w:rFonts w:cs="Arial"/>
        </w:rPr>
        <w:t xml:space="preserve">a kalibrován </w:t>
      </w:r>
      <w:r w:rsidRPr="00EC7246">
        <w:rPr>
          <w:rFonts w:cs="Arial"/>
        </w:rPr>
        <w:t xml:space="preserve">model stávajícího stavu. V kroku druhém pak bude na základě modelů stávajícího stavu </w:t>
      </w:r>
      <w:r w:rsidR="00930E43">
        <w:rPr>
          <w:rFonts w:cs="Arial"/>
        </w:rPr>
        <w:t xml:space="preserve">a na základě předpokládaných scénářů dlouhodobého vývoje společnosti tak, jak jsou definovány v Dopravních sektorových strategiích a na základě výstupů průzkumů dopravního chování </w:t>
      </w:r>
      <w:r w:rsidRPr="00EC7246">
        <w:rPr>
          <w:rFonts w:cs="Arial"/>
        </w:rPr>
        <w:t>vytvořen model stavů výhledových</w:t>
      </w:r>
      <w:r w:rsidR="004E726D">
        <w:rPr>
          <w:rFonts w:cs="Arial"/>
        </w:rPr>
        <w:t>,</w:t>
      </w:r>
      <w:r w:rsidR="00930E43">
        <w:rPr>
          <w:rFonts w:cs="Arial"/>
        </w:rPr>
        <w:t xml:space="preserve"> a to pro variant</w:t>
      </w:r>
      <w:r w:rsidR="007E66C6">
        <w:rPr>
          <w:rFonts w:cs="Arial"/>
        </w:rPr>
        <w:t>u</w:t>
      </w:r>
      <w:r w:rsidR="00930E43">
        <w:rPr>
          <w:rFonts w:cs="Arial"/>
        </w:rPr>
        <w:t xml:space="preserve"> bez </w:t>
      </w:r>
      <w:r w:rsidR="00F470AC">
        <w:rPr>
          <w:rFonts w:cs="Arial"/>
        </w:rPr>
        <w:t>P</w:t>
      </w:r>
      <w:r w:rsidR="00930E43">
        <w:rPr>
          <w:rFonts w:cs="Arial"/>
        </w:rPr>
        <w:t xml:space="preserve">rojektu </w:t>
      </w:r>
      <w:r w:rsidR="007E66C6">
        <w:rPr>
          <w:rFonts w:cs="Arial"/>
        </w:rPr>
        <w:t>i varianty projektové</w:t>
      </w:r>
      <w:r w:rsidRPr="00EC7246">
        <w:rPr>
          <w:rFonts w:cs="Arial"/>
        </w:rPr>
        <w:t xml:space="preserve">. </w:t>
      </w:r>
      <w:r w:rsidR="000A5B3D">
        <w:rPr>
          <w:rFonts w:cs="Arial"/>
        </w:rPr>
        <w:t>Model v tomto ohledu musí korektně pracovat s indukovanou dopravou.</w:t>
      </w:r>
      <w:r w:rsidR="000A5B3D" w:rsidRPr="000A5B3D">
        <w:t xml:space="preserve"> </w:t>
      </w:r>
      <w:r w:rsidR="000A5B3D">
        <w:t>Model musí reflektovat zcela nové uspořádání reality</w:t>
      </w:r>
      <w:r w:rsidR="00784504">
        <w:rPr>
          <w:rStyle w:val="Znakapoznpodarou"/>
        </w:rPr>
        <w:footnoteReference w:id="5"/>
      </w:r>
      <w:r w:rsidR="000A5B3D">
        <w:t>, v důsledku výrazného zkrácení cestovních dob mezi klíčovými aglomeracemi.</w:t>
      </w:r>
      <w:r w:rsidR="000A5B3D">
        <w:rPr>
          <w:rFonts w:cs="Arial"/>
        </w:rPr>
        <w:t xml:space="preserve"> </w:t>
      </w:r>
      <w:r w:rsidRPr="00EC7246">
        <w:rPr>
          <w:rFonts w:cs="Arial"/>
        </w:rPr>
        <w:t>K vytvoření dopravního modelu je možné jako podklad využít některý z dostupných existujících strategických dopravních modelů. Model bude zahrnovat všechny aspekty pro volbu přepravního módu, především (vnímanou) cestovní dobu, přestupy (kvalitativně i kvantitativně), cenu jízdného (náklady provozu IAD), možnost zaparkování</w:t>
      </w:r>
      <w:r w:rsidR="00120D59" w:rsidRPr="00EC7246">
        <w:rPr>
          <w:rFonts w:cs="Arial"/>
        </w:rPr>
        <w:t xml:space="preserve"> </w:t>
      </w:r>
      <w:r w:rsidR="003B1B77" w:rsidRPr="00EC7246">
        <w:rPr>
          <w:rFonts w:cs="Arial"/>
        </w:rPr>
        <w:t>a cena parkování</w:t>
      </w:r>
      <w:r w:rsidRPr="00EC7246">
        <w:rPr>
          <w:rFonts w:cs="Arial"/>
        </w:rPr>
        <w:t xml:space="preserve">, </w:t>
      </w:r>
      <w:r w:rsidR="00C74B66" w:rsidRPr="00EC7246">
        <w:rPr>
          <w:rFonts w:cs="Arial"/>
        </w:rPr>
        <w:t xml:space="preserve">možnost kombinované osobní přepravy (např. kombinace s P+R, B+R, K+R) </w:t>
      </w:r>
      <w:r w:rsidRPr="00EC7246">
        <w:rPr>
          <w:rFonts w:cs="Arial"/>
        </w:rPr>
        <w:t>charakter cest (pracovní, mimopracovní), vnímané pohodlí ve vozidle, pěší docházku, interval mezi spoji apod</w:t>
      </w:r>
      <w:r w:rsidR="005D65EB" w:rsidRPr="00EC7246">
        <w:rPr>
          <w:rFonts w:cs="Arial"/>
        </w:rPr>
        <w:t>.</w:t>
      </w:r>
      <w:r w:rsidRPr="00EC7246">
        <w:rPr>
          <w:rFonts w:cs="Arial"/>
        </w:rPr>
        <w:t>;</w:t>
      </w:r>
    </w:p>
    <w:p w:rsidR="007E66C6" w:rsidRPr="007E66C6" w:rsidRDefault="003F4A45" w:rsidP="006D5A9C">
      <w:pPr>
        <w:pStyle w:val="Odstavecseseznamem"/>
        <w:numPr>
          <w:ilvl w:val="0"/>
          <w:numId w:val="10"/>
        </w:numPr>
        <w:spacing w:before="260" w:after="0" w:line="276" w:lineRule="auto"/>
        <w:contextualSpacing/>
        <w:rPr>
          <w:rFonts w:cs="Arial"/>
        </w:rPr>
      </w:pPr>
      <w:r w:rsidRPr="00BF7BEC">
        <w:rPr>
          <w:rFonts w:cs="EUAlbertina"/>
        </w:rPr>
        <w:t>model bude multimodální a sestavený</w:t>
      </w:r>
      <w:r w:rsidRPr="00BF7BEC">
        <w:t xml:space="preserve"> tak, aby pokrýval v dostatečné podrobnosti ovlivněné území</w:t>
      </w:r>
      <w:r w:rsidR="003A3F8E" w:rsidRPr="00BF7BEC">
        <w:rPr>
          <w:rFonts w:cs="Arial"/>
        </w:rPr>
        <w:t xml:space="preserve"> – viz popis v kapitole 4</w:t>
      </w:r>
      <w:r w:rsidR="003A3F8E">
        <w:rPr>
          <w:rFonts w:cs="Arial"/>
          <w:lang w:val="en-US"/>
        </w:rPr>
        <w:t>;</w:t>
      </w:r>
    </w:p>
    <w:p w:rsidR="003F4A45" w:rsidRPr="00BF7BEC" w:rsidRDefault="003F4A45" w:rsidP="006D5A9C">
      <w:pPr>
        <w:pStyle w:val="Odstavecseseznamem"/>
        <w:numPr>
          <w:ilvl w:val="0"/>
          <w:numId w:val="10"/>
        </w:numPr>
        <w:spacing w:before="260" w:after="0" w:line="276" w:lineRule="auto"/>
        <w:contextualSpacing/>
        <w:rPr>
          <w:rFonts w:cs="Arial"/>
        </w:rPr>
      </w:pPr>
      <w:r w:rsidRPr="00BF7BEC">
        <w:rPr>
          <w:rFonts w:cs="Arial"/>
        </w:rPr>
        <w:t>dopravní síť zahrnutá v modelu – viz popis v kapitole 4;</w:t>
      </w:r>
    </w:p>
    <w:p w:rsidR="003F4A45" w:rsidRPr="00BF7BEC" w:rsidRDefault="003F4A45" w:rsidP="006D5A9C">
      <w:pPr>
        <w:pStyle w:val="Odstavecseseznamem"/>
        <w:numPr>
          <w:ilvl w:val="0"/>
          <w:numId w:val="10"/>
        </w:numPr>
        <w:spacing w:before="260" w:after="0" w:line="276" w:lineRule="auto"/>
        <w:contextualSpacing/>
        <w:rPr>
          <w:rFonts w:cs="Arial"/>
        </w:rPr>
      </w:pPr>
      <w:r w:rsidRPr="00BF7BEC">
        <w:rPr>
          <w:rFonts w:cs="Arial"/>
        </w:rPr>
        <w:t>matice přepravních vztahů budou vytvořeny pro průměrný den, celodenní 24-hodinové období a dále pro ranní špičku;</w:t>
      </w:r>
    </w:p>
    <w:p w:rsidR="003F4A45" w:rsidRPr="00BF7BEC" w:rsidRDefault="003F4A45" w:rsidP="006D5A9C">
      <w:pPr>
        <w:pStyle w:val="Odstavecseseznamem"/>
        <w:numPr>
          <w:ilvl w:val="0"/>
          <w:numId w:val="10"/>
        </w:numPr>
        <w:spacing w:before="260" w:after="0" w:line="276" w:lineRule="auto"/>
        <w:contextualSpacing/>
        <w:rPr>
          <w:rFonts w:cs="Arial"/>
        </w:rPr>
      </w:pPr>
      <w:r w:rsidRPr="00BF7BEC">
        <w:rPr>
          <w:rFonts w:cs="Arial"/>
        </w:rPr>
        <w:t xml:space="preserve">dopravní model stávajícího stavu bude </w:t>
      </w:r>
      <w:r w:rsidR="0054386D" w:rsidRPr="00BF7BEC">
        <w:rPr>
          <w:rFonts w:cs="Arial"/>
        </w:rPr>
        <w:t>kalibrován</w:t>
      </w:r>
      <w:r w:rsidRPr="00BF7BEC">
        <w:rPr>
          <w:rFonts w:cs="Arial"/>
        </w:rPr>
        <w:t xml:space="preserve"> tak, aby nejméně </w:t>
      </w:r>
      <w:r w:rsidR="00930E43">
        <w:rPr>
          <w:rFonts w:cs="Arial"/>
        </w:rPr>
        <w:t>92</w:t>
      </w:r>
      <w:r w:rsidRPr="00BF7BEC">
        <w:rPr>
          <w:rFonts w:cs="Arial"/>
        </w:rPr>
        <w:t>% kalibračních profilů mělo v porovnání modelovaného a reál</w:t>
      </w:r>
      <w:r w:rsidR="00C631E8" w:rsidRPr="00BF7BEC">
        <w:rPr>
          <w:rFonts w:cs="Arial"/>
        </w:rPr>
        <w:t>ného dopravního toku</w:t>
      </w:r>
      <w:r w:rsidR="00800B49" w:rsidRPr="00BF7BEC">
        <w:rPr>
          <w:rFonts w:cs="Arial"/>
        </w:rPr>
        <w:t xml:space="preserve"> minimálně 85% shodu</w:t>
      </w:r>
      <w:r w:rsidR="00C631E8" w:rsidRPr="00BF7BEC">
        <w:rPr>
          <w:rFonts w:cs="Arial"/>
        </w:rPr>
        <w:t xml:space="preserve">. </w:t>
      </w:r>
      <w:r w:rsidRPr="00BF7BEC">
        <w:rPr>
          <w:rFonts w:cs="Arial"/>
        </w:rPr>
        <w:t xml:space="preserve">Kalibrační profily budou umístěny na všech důležitých úsecích </w:t>
      </w:r>
      <w:r w:rsidR="00930E43">
        <w:rPr>
          <w:rFonts w:cs="Arial"/>
        </w:rPr>
        <w:t>infrastruktury</w:t>
      </w:r>
      <w:r w:rsidRPr="00BF7BEC">
        <w:rPr>
          <w:rFonts w:cs="Arial"/>
        </w:rPr>
        <w:t>;</w:t>
      </w:r>
    </w:p>
    <w:p w:rsidR="003F4A45" w:rsidRPr="00BF7BEC" w:rsidRDefault="003F4A45" w:rsidP="006D5A9C">
      <w:pPr>
        <w:pStyle w:val="Odstavecseseznamem"/>
        <w:numPr>
          <w:ilvl w:val="0"/>
          <w:numId w:val="10"/>
        </w:numPr>
        <w:spacing w:before="260" w:after="0" w:line="276" w:lineRule="auto"/>
        <w:contextualSpacing/>
        <w:rPr>
          <w:rFonts w:cs="Arial"/>
        </w:rPr>
      </w:pPr>
      <w:r w:rsidRPr="00BF7BEC">
        <w:rPr>
          <w:rFonts w:cs="Arial"/>
        </w:rPr>
        <w:t xml:space="preserve">dopravní model výhledového stavu bude vytvořen tak, aby umožnil testování jednotlivých variant </w:t>
      </w:r>
      <w:r w:rsidR="00930E43">
        <w:rPr>
          <w:rFonts w:cs="Arial"/>
        </w:rPr>
        <w:t>P</w:t>
      </w:r>
      <w:r w:rsidRPr="00BF7BEC">
        <w:rPr>
          <w:rFonts w:cs="Arial"/>
        </w:rPr>
        <w:t xml:space="preserve">rojektu. Bude rovněž zahrnovat všechny předpokládané investice na silniční a železniční síti, které </w:t>
      </w:r>
      <w:r w:rsidR="00800B49" w:rsidRPr="00BF7BEC">
        <w:rPr>
          <w:rFonts w:cs="Arial"/>
        </w:rPr>
        <w:t xml:space="preserve">se předpokládá zprovoznit </w:t>
      </w:r>
      <w:r w:rsidRPr="00BF7BEC">
        <w:rPr>
          <w:rFonts w:cs="Arial"/>
        </w:rPr>
        <w:t xml:space="preserve">do </w:t>
      </w:r>
      <w:r w:rsidR="000A5B3D">
        <w:rPr>
          <w:rFonts w:cs="Arial"/>
        </w:rPr>
        <w:t>okamžiku</w:t>
      </w:r>
      <w:r w:rsidRPr="00BF7BEC">
        <w:rPr>
          <w:rFonts w:cs="Arial"/>
        </w:rPr>
        <w:t xml:space="preserve"> zprovozně</w:t>
      </w:r>
      <w:r w:rsidR="00800B49" w:rsidRPr="00BF7BEC">
        <w:rPr>
          <w:rFonts w:cs="Arial"/>
        </w:rPr>
        <w:t>ní nové trati</w:t>
      </w:r>
      <w:r w:rsidR="002F101A">
        <w:rPr>
          <w:rFonts w:cs="Arial"/>
        </w:rPr>
        <w:t>.</w:t>
      </w:r>
    </w:p>
    <w:p w:rsidR="003F4A45" w:rsidRPr="001C72FF" w:rsidRDefault="003F4A45" w:rsidP="003F4A45">
      <w:pPr>
        <w:spacing w:before="260" w:after="0"/>
        <w:rPr>
          <w:rFonts w:cs="EUAlbertina"/>
          <w:color w:val="FF0000"/>
        </w:rPr>
      </w:pPr>
    </w:p>
    <w:p w:rsidR="003F4A45" w:rsidRPr="00891A31" w:rsidRDefault="003F4A45" w:rsidP="007404F0">
      <w:pPr>
        <w:pStyle w:val="ListParagraph1"/>
        <w:keepNext/>
        <w:numPr>
          <w:ilvl w:val="0"/>
          <w:numId w:val="1"/>
        </w:numPr>
        <w:tabs>
          <w:tab w:val="num" w:pos="720"/>
        </w:tabs>
        <w:spacing w:line="240" w:lineRule="auto"/>
        <w:ind w:left="714" w:hanging="357"/>
        <w:jc w:val="both"/>
        <w:rPr>
          <w:rFonts w:ascii="Arial" w:hAnsi="Arial" w:cs="Arial"/>
          <w:b/>
          <w:sz w:val="20"/>
          <w:szCs w:val="20"/>
        </w:rPr>
      </w:pPr>
      <w:r w:rsidRPr="00891A31">
        <w:rPr>
          <w:rFonts w:ascii="Arial" w:hAnsi="Arial" w:cs="Arial"/>
          <w:b/>
          <w:sz w:val="20"/>
          <w:szCs w:val="20"/>
        </w:rPr>
        <w:t>Posouzení vlivu na životní prostředí</w:t>
      </w:r>
      <w:r w:rsidR="00D32233" w:rsidRPr="00891A31">
        <w:rPr>
          <w:rFonts w:ascii="Arial" w:hAnsi="Arial" w:cs="Arial"/>
          <w:b/>
          <w:sz w:val="20"/>
          <w:szCs w:val="20"/>
        </w:rPr>
        <w:t>, vlivu klimatických změn</w:t>
      </w:r>
      <w:r w:rsidRPr="00891A31">
        <w:rPr>
          <w:rFonts w:ascii="Arial" w:hAnsi="Arial" w:cs="Arial"/>
          <w:b/>
          <w:sz w:val="20"/>
          <w:szCs w:val="20"/>
        </w:rPr>
        <w:t xml:space="preserve"> a územní průchodnost</w:t>
      </w:r>
    </w:p>
    <w:p w:rsidR="003F4A45" w:rsidRPr="00891A31" w:rsidRDefault="003F4A45" w:rsidP="006D5A9C">
      <w:pPr>
        <w:pStyle w:val="Odstavecseseznamem"/>
        <w:numPr>
          <w:ilvl w:val="0"/>
          <w:numId w:val="10"/>
        </w:numPr>
        <w:spacing w:before="260" w:after="0" w:line="276" w:lineRule="auto"/>
        <w:contextualSpacing/>
        <w:rPr>
          <w:rFonts w:cs="Arial"/>
        </w:rPr>
      </w:pPr>
      <w:r w:rsidRPr="00891A31">
        <w:rPr>
          <w:rFonts w:cs="Arial"/>
        </w:rPr>
        <w:t>bude posouzena vazba jednotlivých variant na životní prostředí, a to</w:t>
      </w:r>
      <w:r w:rsidR="006D5A9C" w:rsidRPr="00891A31">
        <w:rPr>
          <w:rFonts w:cs="Arial"/>
        </w:rPr>
        <w:t xml:space="preserve"> vztah k proceduře </w:t>
      </w:r>
      <w:r w:rsidR="00800B49" w:rsidRPr="00891A31">
        <w:rPr>
          <w:rFonts w:cs="Arial"/>
        </w:rPr>
        <w:t xml:space="preserve">SEA, </w:t>
      </w:r>
      <w:r w:rsidR="006D5A9C" w:rsidRPr="00891A31">
        <w:rPr>
          <w:rFonts w:cs="Arial"/>
        </w:rPr>
        <w:t>EIA, vliv na </w:t>
      </w:r>
      <w:r w:rsidRPr="00891A31">
        <w:rPr>
          <w:rFonts w:cs="Arial"/>
        </w:rPr>
        <w:t xml:space="preserve">zvláště chráněná území, Naturu 2000, EVL (evropsky významné </w:t>
      </w:r>
      <w:r w:rsidR="006D5A9C" w:rsidRPr="00891A31">
        <w:rPr>
          <w:rFonts w:cs="Arial"/>
        </w:rPr>
        <w:t xml:space="preserve">lokality), </w:t>
      </w:r>
      <w:r w:rsidR="00887762" w:rsidRPr="00891A31">
        <w:rPr>
          <w:rFonts w:cs="Arial"/>
        </w:rPr>
        <w:t xml:space="preserve">vliv na Ptačí oblasti, </w:t>
      </w:r>
      <w:r w:rsidR="006D5A9C" w:rsidRPr="00891A31">
        <w:rPr>
          <w:rFonts w:cs="Arial"/>
        </w:rPr>
        <w:t xml:space="preserve">vliv na </w:t>
      </w:r>
      <w:r w:rsidR="00D32233" w:rsidRPr="00891A31">
        <w:rPr>
          <w:rFonts w:cs="Arial"/>
        </w:rPr>
        <w:t>Ú</w:t>
      </w:r>
      <w:r w:rsidR="006D5A9C" w:rsidRPr="00891A31">
        <w:rPr>
          <w:rFonts w:cs="Arial"/>
        </w:rPr>
        <w:t>zem</w:t>
      </w:r>
      <w:r w:rsidR="00D32233" w:rsidRPr="00891A31">
        <w:rPr>
          <w:rFonts w:cs="Arial"/>
        </w:rPr>
        <w:t>n</w:t>
      </w:r>
      <w:r w:rsidR="006D5A9C" w:rsidRPr="00891A31">
        <w:rPr>
          <w:rFonts w:cs="Arial"/>
        </w:rPr>
        <w:t>í systém </w:t>
      </w:r>
      <w:r w:rsidRPr="00891A31">
        <w:rPr>
          <w:rFonts w:cs="Arial"/>
        </w:rPr>
        <w:t>ekologické stability</w:t>
      </w:r>
      <w:r w:rsidR="00D32233" w:rsidRPr="00891A31">
        <w:rPr>
          <w:rFonts w:cs="Arial"/>
        </w:rPr>
        <w:t xml:space="preserve"> (ÚSES)</w:t>
      </w:r>
      <w:r w:rsidRPr="00891A31">
        <w:rPr>
          <w:rFonts w:cs="Arial"/>
        </w:rPr>
        <w:t>, vliv na významné krajinné prvky, vliv</w:t>
      </w:r>
      <w:r w:rsidR="006D5A9C" w:rsidRPr="00891A31">
        <w:rPr>
          <w:rFonts w:cs="Arial"/>
        </w:rPr>
        <w:t xml:space="preserve"> na </w:t>
      </w:r>
      <w:r w:rsidR="00FB5453" w:rsidRPr="00891A31">
        <w:rPr>
          <w:rFonts w:cs="Arial"/>
        </w:rPr>
        <w:t xml:space="preserve">půdní fond </w:t>
      </w:r>
      <w:r w:rsidR="00215012" w:rsidRPr="00891A31">
        <w:rPr>
          <w:rFonts w:cs="Arial"/>
        </w:rPr>
        <w:t>(</w:t>
      </w:r>
      <w:r w:rsidR="00FB5453" w:rsidRPr="00891A31">
        <w:rPr>
          <w:rFonts w:cs="Arial"/>
        </w:rPr>
        <w:t xml:space="preserve">zejména </w:t>
      </w:r>
      <w:r w:rsidR="00215012" w:rsidRPr="00891A31">
        <w:rPr>
          <w:rFonts w:cs="Arial"/>
        </w:rPr>
        <w:t xml:space="preserve">zemědělský </w:t>
      </w:r>
      <w:r w:rsidR="00FB5453" w:rsidRPr="00891A31">
        <w:rPr>
          <w:rFonts w:cs="Arial"/>
        </w:rPr>
        <w:t>a lesní</w:t>
      </w:r>
      <w:r w:rsidR="00215012" w:rsidRPr="00891A31">
        <w:rPr>
          <w:rFonts w:cs="Arial"/>
        </w:rPr>
        <w:t>)</w:t>
      </w:r>
      <w:r w:rsidR="006D5A9C" w:rsidRPr="00891A31">
        <w:rPr>
          <w:rFonts w:cs="Arial"/>
        </w:rPr>
        <w:t>, vliv na lesy,</w:t>
      </w:r>
      <w:r w:rsidR="00FB5453" w:rsidRPr="00891A31">
        <w:rPr>
          <w:rFonts w:cs="Arial"/>
        </w:rPr>
        <w:t xml:space="preserve"> vliv na ekocentra a biokoridory,</w:t>
      </w:r>
      <w:r w:rsidR="006D5A9C" w:rsidRPr="00891A31">
        <w:rPr>
          <w:rFonts w:cs="Arial"/>
        </w:rPr>
        <w:t xml:space="preserve"> </w:t>
      </w:r>
      <w:r w:rsidR="00FB5453" w:rsidRPr="00891A31">
        <w:rPr>
          <w:rFonts w:cs="Arial"/>
        </w:rPr>
        <w:t xml:space="preserve">potenciální </w:t>
      </w:r>
      <w:r w:rsidR="006D5A9C" w:rsidRPr="00891A31">
        <w:rPr>
          <w:rFonts w:cs="Arial"/>
        </w:rPr>
        <w:t>vliv na</w:t>
      </w:r>
      <w:r w:rsidR="00FB5453" w:rsidRPr="00891A31">
        <w:rPr>
          <w:rFonts w:cs="Arial"/>
        </w:rPr>
        <w:t xml:space="preserve"> kulturní dědictví</w:t>
      </w:r>
      <w:r w:rsidR="006D5A9C" w:rsidRPr="00891A31">
        <w:rPr>
          <w:rFonts w:cs="Arial"/>
        </w:rPr>
        <w:t> </w:t>
      </w:r>
      <w:r w:rsidR="00FB5453" w:rsidRPr="00891A31">
        <w:rPr>
          <w:rFonts w:cs="Arial"/>
        </w:rPr>
        <w:t xml:space="preserve">(kulturní </w:t>
      </w:r>
      <w:r w:rsidRPr="00891A31">
        <w:rPr>
          <w:rFonts w:cs="Arial"/>
        </w:rPr>
        <w:t xml:space="preserve">památky </w:t>
      </w:r>
      <w:r w:rsidR="00FB5453" w:rsidRPr="00891A31">
        <w:rPr>
          <w:rFonts w:cs="Arial"/>
        </w:rPr>
        <w:t>a možná naleziště archeologických artefaktů, zhodnocení dopadu v čase na celkovou realizaci projektu)</w:t>
      </w:r>
      <w:r w:rsidRPr="00891A31">
        <w:rPr>
          <w:rFonts w:cs="Arial"/>
        </w:rPr>
        <w:t xml:space="preserve">, </w:t>
      </w:r>
      <w:r w:rsidR="00FB5453" w:rsidRPr="00891A31">
        <w:rPr>
          <w:rFonts w:cs="Arial"/>
        </w:rPr>
        <w:t xml:space="preserve">vliv na </w:t>
      </w:r>
      <w:r w:rsidRPr="00891A31">
        <w:rPr>
          <w:rFonts w:cs="Arial"/>
        </w:rPr>
        <w:t>vodní zdroj</w:t>
      </w:r>
      <w:r w:rsidR="00FB5453" w:rsidRPr="00891A31">
        <w:rPr>
          <w:rFonts w:cs="Arial"/>
        </w:rPr>
        <w:t>e</w:t>
      </w:r>
      <w:r w:rsidRPr="00891A31">
        <w:rPr>
          <w:rFonts w:cs="Arial"/>
        </w:rPr>
        <w:t>,</w:t>
      </w:r>
      <w:r w:rsidR="00FB5453" w:rsidRPr="00891A31">
        <w:rPr>
          <w:rFonts w:cs="Arial"/>
        </w:rPr>
        <w:t xml:space="preserve"> systém protipovodňové ochrany, </w:t>
      </w:r>
      <w:r w:rsidRPr="00891A31">
        <w:rPr>
          <w:rFonts w:cs="Arial"/>
        </w:rPr>
        <w:t>ochrana před hlukem a vibracemi;</w:t>
      </w:r>
    </w:p>
    <w:p w:rsidR="003F4A45" w:rsidRPr="00891A31" w:rsidRDefault="003F4A45" w:rsidP="00947713">
      <w:pPr>
        <w:pStyle w:val="Odstavecseseznamem"/>
        <w:numPr>
          <w:ilvl w:val="0"/>
          <w:numId w:val="10"/>
        </w:numPr>
        <w:spacing w:before="260" w:after="0" w:line="276" w:lineRule="auto"/>
        <w:contextualSpacing/>
        <w:rPr>
          <w:rFonts w:cs="Arial"/>
        </w:rPr>
      </w:pPr>
      <w:r w:rsidRPr="00891A31">
        <w:rPr>
          <w:rFonts w:cs="Arial"/>
        </w:rPr>
        <w:t>bude zhodnocen vliv klimatických změn na řešený projekt</w:t>
      </w:r>
      <w:r w:rsidR="00215012" w:rsidRPr="00891A31">
        <w:rPr>
          <w:rFonts w:cs="Arial"/>
        </w:rPr>
        <w:t xml:space="preserve"> (hledisko mitigační a adaptační</w:t>
      </w:r>
      <w:r w:rsidR="00947713" w:rsidRPr="00891A31">
        <w:rPr>
          <w:rFonts w:cs="Arial"/>
        </w:rPr>
        <w:t xml:space="preserve">, identifikace </w:t>
      </w:r>
      <w:r w:rsidR="00800B49" w:rsidRPr="00891A31">
        <w:rPr>
          <w:rFonts w:cs="Arial"/>
        </w:rPr>
        <w:t>vlivů</w:t>
      </w:r>
      <w:r w:rsidR="00947713" w:rsidRPr="00891A31">
        <w:rPr>
          <w:rFonts w:cs="Arial"/>
        </w:rPr>
        <w:t xml:space="preserve"> na </w:t>
      </w:r>
      <w:r w:rsidR="00800B49" w:rsidRPr="00891A31">
        <w:rPr>
          <w:rFonts w:cs="Arial"/>
        </w:rPr>
        <w:t xml:space="preserve">změny </w:t>
      </w:r>
      <w:r w:rsidR="00947713" w:rsidRPr="00891A31">
        <w:rPr>
          <w:rFonts w:cs="Arial"/>
        </w:rPr>
        <w:t>klima</w:t>
      </w:r>
      <w:r w:rsidR="00800B49" w:rsidRPr="00891A31">
        <w:rPr>
          <w:rFonts w:cs="Arial"/>
        </w:rPr>
        <w:t>tu</w:t>
      </w:r>
      <w:r w:rsidR="00947713" w:rsidRPr="00891A31">
        <w:rPr>
          <w:rFonts w:cs="Arial"/>
        </w:rPr>
        <w:t xml:space="preserve">, posouzení na </w:t>
      </w:r>
      <w:r w:rsidR="00800B49" w:rsidRPr="00891A31">
        <w:rPr>
          <w:rFonts w:cs="Arial"/>
        </w:rPr>
        <w:t xml:space="preserve">odolnost projektu vůči </w:t>
      </w:r>
      <w:r w:rsidR="00947713" w:rsidRPr="00891A31">
        <w:rPr>
          <w:rFonts w:cs="Arial"/>
        </w:rPr>
        <w:t>klimatickým rizikům (silný vítr, sněhové jevy, námrazové jevy, silné deště, povodně, bouřkové jevy, vysoké teploty, sucho a požáry), posouzení zranitelnosti navrhovaného řešení, zhodnocení rizik, identifikace a zhodnocení možností pro přizpůsobení)</w:t>
      </w:r>
      <w:r w:rsidRPr="00891A31">
        <w:rPr>
          <w:rFonts w:cs="Arial"/>
        </w:rPr>
        <w:t>;</w:t>
      </w:r>
    </w:p>
    <w:p w:rsidR="003F4A45" w:rsidRPr="00891A31" w:rsidRDefault="003F4A45" w:rsidP="006D5A9C">
      <w:pPr>
        <w:pStyle w:val="Odstavecseseznamem"/>
        <w:numPr>
          <w:ilvl w:val="0"/>
          <w:numId w:val="10"/>
        </w:numPr>
        <w:spacing w:before="260" w:after="0" w:line="276" w:lineRule="auto"/>
        <w:contextualSpacing/>
        <w:rPr>
          <w:rFonts w:cs="Arial"/>
        </w:rPr>
      </w:pPr>
      <w:r w:rsidRPr="00891A31">
        <w:rPr>
          <w:rFonts w:cs="Arial"/>
        </w:rPr>
        <w:t>bude řešeno nakládání s příp. přebytkem zemních hmot a výrubů z tunelů (</w:t>
      </w:r>
      <w:r w:rsidR="00712E8F" w:rsidRPr="00891A31">
        <w:rPr>
          <w:rFonts w:cs="Arial"/>
        </w:rPr>
        <w:t>a celkové nakládání s odpady během doby realizace</w:t>
      </w:r>
      <w:r w:rsidRPr="00891A31">
        <w:rPr>
          <w:rFonts w:cs="Arial"/>
        </w:rPr>
        <w:t>);</w:t>
      </w:r>
    </w:p>
    <w:p w:rsidR="003F4A45" w:rsidRPr="00891A31" w:rsidRDefault="003F4A45" w:rsidP="006D5A9C">
      <w:pPr>
        <w:pStyle w:val="Odstavecseseznamem"/>
        <w:numPr>
          <w:ilvl w:val="0"/>
          <w:numId w:val="10"/>
        </w:numPr>
        <w:spacing w:before="260" w:after="0" w:line="276" w:lineRule="auto"/>
        <w:contextualSpacing/>
        <w:rPr>
          <w:rFonts w:cs="Arial"/>
        </w:rPr>
      </w:pPr>
      <w:r w:rsidRPr="00891A31">
        <w:rPr>
          <w:rFonts w:cs="Arial"/>
        </w:rPr>
        <w:lastRenderedPageBreak/>
        <w:t xml:space="preserve">součástí výstupů bude zhodnocení územní průchodnosti </w:t>
      </w:r>
      <w:r w:rsidR="00712E8F" w:rsidRPr="00891A31">
        <w:rPr>
          <w:rFonts w:cs="Arial"/>
        </w:rPr>
        <w:t xml:space="preserve">(formou kombinace grafického mapového a textového výstupu) </w:t>
      </w:r>
      <w:r w:rsidRPr="00891A31">
        <w:rPr>
          <w:rFonts w:cs="Arial"/>
        </w:rPr>
        <w:t>z hlediska střetů se zastavěnými plochami,</w:t>
      </w:r>
      <w:r w:rsidR="00D32233" w:rsidRPr="00891A31">
        <w:rPr>
          <w:rFonts w:cs="Arial"/>
        </w:rPr>
        <w:t xml:space="preserve"> stabilizovanými plochami,</w:t>
      </w:r>
      <w:r w:rsidRPr="00891A31">
        <w:rPr>
          <w:rFonts w:cs="Arial"/>
        </w:rPr>
        <w:t xml:space="preserve"> návrhovými plochami </w:t>
      </w:r>
      <w:r w:rsidR="00D32233" w:rsidRPr="00891A31">
        <w:rPr>
          <w:rFonts w:cs="Arial"/>
        </w:rPr>
        <w:t xml:space="preserve">určenými k </w:t>
      </w:r>
      <w:r w:rsidRPr="00891A31">
        <w:rPr>
          <w:rFonts w:cs="Arial"/>
        </w:rPr>
        <w:t>zastavění a územními rezervami dle platných (případně aktuálně projednávaných návrhů) územních plánů</w:t>
      </w:r>
      <w:r w:rsidR="00D32233" w:rsidRPr="00891A31">
        <w:rPr>
          <w:rFonts w:cs="Arial"/>
        </w:rPr>
        <w:t xml:space="preserve"> nebo Zásad územního rozvoje</w:t>
      </w:r>
      <w:r w:rsidRPr="00891A31">
        <w:rPr>
          <w:rFonts w:cs="Arial"/>
        </w:rPr>
        <w:t>;</w:t>
      </w:r>
    </w:p>
    <w:p w:rsidR="008B791C" w:rsidRPr="008B791C" w:rsidRDefault="007620EF" w:rsidP="008B791C">
      <w:pPr>
        <w:pStyle w:val="Odstavecseseznamem"/>
        <w:numPr>
          <w:ilvl w:val="0"/>
          <w:numId w:val="10"/>
        </w:numPr>
        <w:spacing w:before="260" w:after="0" w:line="276" w:lineRule="auto"/>
        <w:contextualSpacing/>
        <w:rPr>
          <w:rFonts w:cs="Arial"/>
        </w:rPr>
      </w:pPr>
      <w:r>
        <w:rPr>
          <w:rFonts w:cs="Arial"/>
        </w:rPr>
        <w:t xml:space="preserve">bude zpracováno </w:t>
      </w:r>
      <w:r w:rsidR="008B791C" w:rsidRPr="008B791C">
        <w:rPr>
          <w:rFonts w:cs="Arial"/>
        </w:rPr>
        <w:t>posouzení vlivu koncepce na životní prostředí podle zákona č. 100/2001 Sb., o posuzování vlivů na životní prostředí ve znění pozdějších předpisů:</w:t>
      </w:r>
    </w:p>
    <w:p w:rsidR="008B791C" w:rsidRPr="008B791C" w:rsidRDefault="008B791C" w:rsidP="008B791C">
      <w:pPr>
        <w:pStyle w:val="Odstavecseseznamem"/>
        <w:numPr>
          <w:ilvl w:val="1"/>
          <w:numId w:val="10"/>
        </w:numPr>
        <w:spacing w:before="260" w:after="0" w:line="276" w:lineRule="auto"/>
        <w:contextualSpacing/>
        <w:rPr>
          <w:rFonts w:cs="Arial"/>
        </w:rPr>
      </w:pPr>
      <w:r w:rsidRPr="008B791C">
        <w:rPr>
          <w:rFonts w:cs="Arial"/>
        </w:rPr>
        <w:t>proces posouzení vlivů koncepce zahrne zjištění, popis a zhodnocení předpokládaných přímých a nepřímých vlivů provedení i neprovedení koncepce a jejích cílů, a to pro celé období jejího předpokládaného provádění. Cílem procesu je zmírnění nepříznivých vlivů záměrů obsažených v koncepc</w:t>
      </w:r>
      <w:r>
        <w:rPr>
          <w:rFonts w:cs="Arial"/>
        </w:rPr>
        <w:t>i</w:t>
      </w:r>
      <w:r w:rsidRPr="008B791C">
        <w:rPr>
          <w:rFonts w:cs="Arial"/>
        </w:rPr>
        <w:t xml:space="preserve"> na životní prostředí;</w:t>
      </w:r>
    </w:p>
    <w:p w:rsidR="008B791C" w:rsidRPr="008B791C" w:rsidRDefault="008B791C" w:rsidP="008B791C">
      <w:pPr>
        <w:pStyle w:val="Odstavecseseznamem"/>
        <w:numPr>
          <w:ilvl w:val="1"/>
          <w:numId w:val="10"/>
        </w:numPr>
        <w:spacing w:before="260" w:after="0" w:line="276" w:lineRule="auto"/>
        <w:contextualSpacing/>
        <w:rPr>
          <w:rFonts w:cs="Arial"/>
        </w:rPr>
      </w:pPr>
      <w:r w:rsidRPr="008B791C">
        <w:rPr>
          <w:rFonts w:cs="Arial"/>
        </w:rPr>
        <w:t>základní kroky posouzení podle zákona zahrnují zpracování oznámení, provedení zjišťovacího řízení, zpracování vyhodnocení k návrhu koncepce, zpracování a vydání závěrečného stanoviska. Závěrečné stanovisko je nutným podkladem pro schválení koncepce. Součástí procesu posuzování je i odpovídající zapojení veřejnosti, které zahrnuje zveřejnění informací a dokumentů, vypořádání připomínek a veřejné projednání;</w:t>
      </w:r>
    </w:p>
    <w:p w:rsidR="008B791C" w:rsidRPr="001574E3" w:rsidRDefault="008B791C" w:rsidP="008B791C">
      <w:pPr>
        <w:pStyle w:val="Odstavecseseznamem"/>
        <w:numPr>
          <w:ilvl w:val="1"/>
          <w:numId w:val="10"/>
        </w:numPr>
        <w:spacing w:before="260" w:after="0" w:line="276" w:lineRule="auto"/>
        <w:contextualSpacing/>
        <w:rPr>
          <w:rFonts w:cs="Arial"/>
        </w:rPr>
      </w:pPr>
      <w:r w:rsidRPr="008B791C">
        <w:rPr>
          <w:rFonts w:cs="Arial"/>
        </w:rPr>
        <w:t xml:space="preserve">předmětem posuzování bude koncepce nového rychlého železničního spojení Praha – Brno – </w:t>
      </w:r>
      <w:r w:rsidRPr="001574E3">
        <w:rPr>
          <w:rFonts w:cs="Arial"/>
        </w:rPr>
        <w:t>Břeclav;</w:t>
      </w:r>
    </w:p>
    <w:p w:rsidR="008B791C" w:rsidRPr="00F47476" w:rsidRDefault="008B791C" w:rsidP="008B791C">
      <w:pPr>
        <w:pStyle w:val="Odstavecseseznamem"/>
        <w:numPr>
          <w:ilvl w:val="1"/>
          <w:numId w:val="10"/>
        </w:numPr>
        <w:spacing w:before="260" w:after="0" w:line="276" w:lineRule="auto"/>
        <w:contextualSpacing/>
        <w:rPr>
          <w:rFonts w:cs="Arial"/>
        </w:rPr>
      </w:pPr>
      <w:r w:rsidRPr="00F47476">
        <w:rPr>
          <w:rFonts w:cs="Arial"/>
        </w:rPr>
        <w:t>podkladem pro vypracování posouzení koncepce podle výše uvedeného zákona bud</w:t>
      </w:r>
      <w:r w:rsidR="00AE1A9B" w:rsidRPr="00F47476">
        <w:rPr>
          <w:rFonts w:cs="Arial"/>
        </w:rPr>
        <w:t>ou varianty, které projdou multikriteriální analýzou v I. etapě prací</w:t>
      </w:r>
      <w:r w:rsidRPr="00F47476">
        <w:rPr>
          <w:rFonts w:cs="Arial"/>
        </w:rPr>
        <w:t xml:space="preserve"> reprezentující </w:t>
      </w:r>
      <w:r w:rsidR="00AE1A9B" w:rsidRPr="00F47476">
        <w:rPr>
          <w:rFonts w:cs="Arial"/>
        </w:rPr>
        <w:t>dále uvažované sp</w:t>
      </w:r>
      <w:r w:rsidRPr="00F47476">
        <w:rPr>
          <w:rFonts w:cs="Arial"/>
        </w:rPr>
        <w:t>ektrum územních, technických a dopravně nabídkových variant řešení nového rychlého železničního spojení Praha – Brno – Břeclav;</w:t>
      </w:r>
    </w:p>
    <w:p w:rsidR="00C83BC3" w:rsidRDefault="00C83BC3" w:rsidP="00C83BC3">
      <w:pPr>
        <w:pStyle w:val="Odstavecseseznamem"/>
        <w:numPr>
          <w:ilvl w:val="0"/>
          <w:numId w:val="10"/>
        </w:numPr>
        <w:spacing w:before="260" w:after="0" w:line="276" w:lineRule="auto"/>
        <w:contextualSpacing/>
        <w:rPr>
          <w:rFonts w:cs="Arial"/>
        </w:rPr>
      </w:pPr>
      <w:r>
        <w:rPr>
          <w:rFonts w:cs="Arial"/>
        </w:rPr>
        <w:t xml:space="preserve">bude zajištěno stanovisko orgánu ochrany přírody, pokud bude vyžadováno podle </w:t>
      </w:r>
      <w:r w:rsidRPr="00C83BC3">
        <w:rPr>
          <w:rFonts w:cs="Arial"/>
        </w:rPr>
        <w:t>§ 45i odst. 1 zákona č. 114/1992 Sb., ve znění zákona č. 218/2004 Sb</w:t>
      </w:r>
      <w:r>
        <w:rPr>
          <w:rFonts w:cs="Arial"/>
        </w:rPr>
        <w:t>.</w:t>
      </w:r>
    </w:p>
    <w:p w:rsidR="00804A55" w:rsidRPr="000C07CD" w:rsidRDefault="001C2053" w:rsidP="000C07CD">
      <w:pPr>
        <w:pStyle w:val="Odstavecseseznamem"/>
        <w:numPr>
          <w:ilvl w:val="0"/>
          <w:numId w:val="10"/>
        </w:numPr>
        <w:spacing w:after="0"/>
        <w:jc w:val="left"/>
        <w:rPr>
          <w:rFonts w:ascii="Calibri" w:hAnsi="Calibri"/>
        </w:rPr>
      </w:pPr>
      <w:r>
        <w:t>bude zhodnocena e</w:t>
      </w:r>
      <w:r w:rsidR="00804A55">
        <w:t>nergetická náročnost přepravy</w:t>
      </w:r>
    </w:p>
    <w:p w:rsidR="00804A55" w:rsidRPr="000C07CD" w:rsidRDefault="00FC4E65" w:rsidP="000C07CD">
      <w:pPr>
        <w:pStyle w:val="Odstavecseseznamem"/>
        <w:numPr>
          <w:ilvl w:val="1"/>
          <w:numId w:val="10"/>
        </w:numPr>
        <w:spacing w:after="0"/>
        <w:jc w:val="left"/>
      </w:pPr>
      <w:r>
        <w:t>Zhotovitel</w:t>
      </w:r>
      <w:r w:rsidDel="00FC4E65">
        <w:t xml:space="preserve"> </w:t>
      </w:r>
      <w:r w:rsidR="00804A55">
        <w:t>studie identifikuje a posoudí energetickou náročnost přepravy přepočtenou na jedno sedadlo a jízdu (silniční vs</w:t>
      </w:r>
      <w:r w:rsidR="00404B67">
        <w:t>.</w:t>
      </w:r>
      <w:r w:rsidR="00804A55">
        <w:t xml:space="preserve"> železniční přeprava).</w:t>
      </w:r>
    </w:p>
    <w:p w:rsidR="00804A55" w:rsidRPr="000C07CD" w:rsidRDefault="00FC4E65" w:rsidP="000C07CD">
      <w:pPr>
        <w:pStyle w:val="Odstavecseseznamem"/>
        <w:numPr>
          <w:ilvl w:val="1"/>
          <w:numId w:val="10"/>
        </w:numPr>
        <w:spacing w:after="0"/>
        <w:jc w:val="left"/>
      </w:pPr>
      <w:r>
        <w:t>Zhotovitel</w:t>
      </w:r>
      <w:r w:rsidDel="00FC4E65">
        <w:t xml:space="preserve"> </w:t>
      </w:r>
      <w:r w:rsidR="00804A55">
        <w:t>studie identifikuje a posoudí energetické úspory na přepravu jednoho cestujícího a jízdu (silniční vs</w:t>
      </w:r>
      <w:r w:rsidR="00404B67">
        <w:t>.</w:t>
      </w:r>
      <w:r w:rsidR="00804A55">
        <w:t xml:space="preserve"> železniční přeprava).</w:t>
      </w:r>
    </w:p>
    <w:p w:rsidR="003F4A45" w:rsidRPr="00891A31" w:rsidRDefault="003F4A45" w:rsidP="003F4A45">
      <w:pPr>
        <w:pStyle w:val="ListParagraph1"/>
        <w:spacing w:line="240" w:lineRule="auto"/>
        <w:ind w:left="1276"/>
        <w:jc w:val="both"/>
        <w:rPr>
          <w:rFonts w:ascii="Arial" w:hAnsi="Arial" w:cs="Arial"/>
          <w:sz w:val="20"/>
          <w:szCs w:val="20"/>
        </w:rPr>
      </w:pPr>
    </w:p>
    <w:p w:rsidR="003F4A45" w:rsidRPr="00891A31" w:rsidRDefault="003F4A45" w:rsidP="007404F0">
      <w:pPr>
        <w:pStyle w:val="ListParagraph1"/>
        <w:keepNext/>
        <w:numPr>
          <w:ilvl w:val="0"/>
          <w:numId w:val="1"/>
        </w:numPr>
        <w:tabs>
          <w:tab w:val="num" w:pos="720"/>
        </w:tabs>
        <w:spacing w:line="240" w:lineRule="auto"/>
        <w:ind w:left="714" w:hanging="357"/>
        <w:jc w:val="both"/>
        <w:rPr>
          <w:rFonts w:ascii="Arial" w:hAnsi="Arial" w:cs="Arial"/>
          <w:b/>
          <w:sz w:val="20"/>
          <w:szCs w:val="20"/>
        </w:rPr>
      </w:pPr>
      <w:r w:rsidRPr="00891A31">
        <w:rPr>
          <w:rFonts w:ascii="Arial" w:hAnsi="Arial" w:cs="Arial"/>
          <w:b/>
          <w:sz w:val="20"/>
          <w:szCs w:val="20"/>
        </w:rPr>
        <w:t>Ekonomické hodnocení</w:t>
      </w:r>
    </w:p>
    <w:p w:rsidR="003F4A45" w:rsidRPr="00891A31" w:rsidRDefault="003F4A45" w:rsidP="006D5A9C">
      <w:pPr>
        <w:pStyle w:val="Odstavecseseznamem"/>
        <w:numPr>
          <w:ilvl w:val="0"/>
          <w:numId w:val="10"/>
        </w:numPr>
        <w:spacing w:before="260" w:after="0" w:line="276" w:lineRule="auto"/>
        <w:contextualSpacing/>
        <w:rPr>
          <w:rFonts w:cs="Arial"/>
        </w:rPr>
      </w:pPr>
      <w:r w:rsidRPr="00891A31">
        <w:rPr>
          <w:rFonts w:cs="Arial"/>
        </w:rPr>
        <w:t>Ekonomické hodnocení bude zpracováno dle platné metodiky hodnocení ekonomick</w:t>
      </w:r>
      <w:r w:rsidR="00ED2DE9" w:rsidRPr="00891A31">
        <w:rPr>
          <w:rFonts w:cs="Arial"/>
        </w:rPr>
        <w:t>é efektivnosti investic na SŽDC</w:t>
      </w:r>
      <w:r w:rsidR="00256EEB" w:rsidRPr="00891A31">
        <w:rPr>
          <w:rFonts w:cs="Arial"/>
        </w:rPr>
        <w:t xml:space="preserve"> a Prováděcího Nařízení Komise (EU) č. 2015/207</w:t>
      </w:r>
      <w:r w:rsidRPr="00891A31">
        <w:rPr>
          <w:rFonts w:cs="Arial"/>
        </w:rPr>
        <w:t xml:space="preserve">. Zhotovitel může předložit návrh na úpravu či použití odchylné metodiky hodnocení, její použití je však podmíněno projednáním s </w:t>
      </w:r>
      <w:r w:rsidR="00FC4E65">
        <w:rPr>
          <w:rFonts w:cs="Arial"/>
        </w:rPr>
        <w:t>Objednatelem</w:t>
      </w:r>
      <w:r w:rsidR="00FC4E65" w:rsidRPr="00891A31" w:rsidDel="00FC4E65">
        <w:rPr>
          <w:rFonts w:cs="Arial"/>
        </w:rPr>
        <w:t xml:space="preserve"> </w:t>
      </w:r>
      <w:r w:rsidRPr="00891A31">
        <w:rPr>
          <w:rFonts w:cs="Arial"/>
        </w:rPr>
        <w:t xml:space="preserve">a </w:t>
      </w:r>
      <w:r w:rsidR="000C4F2E" w:rsidRPr="00891A31">
        <w:rPr>
          <w:rFonts w:cs="Arial"/>
        </w:rPr>
        <w:t xml:space="preserve">Ministerstvem dopravy, případně </w:t>
      </w:r>
      <w:r w:rsidR="00514E85">
        <w:rPr>
          <w:rFonts w:cs="Arial"/>
        </w:rPr>
        <w:t>jimi</w:t>
      </w:r>
      <w:r w:rsidR="00514E85" w:rsidRPr="00891A31">
        <w:rPr>
          <w:rFonts w:cs="Arial"/>
        </w:rPr>
        <w:t xml:space="preserve"> </w:t>
      </w:r>
      <w:r w:rsidRPr="00891A31">
        <w:rPr>
          <w:rFonts w:cs="Arial"/>
        </w:rPr>
        <w:t>určenými dalšími orgány;</w:t>
      </w:r>
    </w:p>
    <w:p w:rsidR="003F4B69" w:rsidRPr="00C83BC3" w:rsidRDefault="003F4B69" w:rsidP="003F4B69">
      <w:pPr>
        <w:pStyle w:val="Odstavecseseznamem"/>
        <w:numPr>
          <w:ilvl w:val="0"/>
          <w:numId w:val="10"/>
        </w:numPr>
        <w:spacing w:before="260" w:after="0" w:line="276" w:lineRule="auto"/>
        <w:contextualSpacing/>
        <w:jc w:val="left"/>
        <w:rPr>
          <w:rFonts w:cs="Arial"/>
        </w:rPr>
      </w:pPr>
      <w:r>
        <w:rPr>
          <w:rFonts w:cs="Arial"/>
        </w:rPr>
        <w:t>Na základě této metodiky budou jednotlivé návrhové varianty v průběhu celého řešení hodnoceny, přepracovávány a postupně eliminovány</w:t>
      </w:r>
    </w:p>
    <w:p w:rsidR="003F4A45" w:rsidRPr="00891A31" w:rsidRDefault="003F4A45" w:rsidP="006D5A9C">
      <w:pPr>
        <w:pStyle w:val="Odstavecseseznamem"/>
        <w:numPr>
          <w:ilvl w:val="0"/>
          <w:numId w:val="10"/>
        </w:numPr>
        <w:spacing w:before="260" w:after="0" w:line="276" w:lineRule="auto"/>
        <w:contextualSpacing/>
        <w:rPr>
          <w:rFonts w:cs="Arial"/>
        </w:rPr>
      </w:pPr>
      <w:r w:rsidRPr="00891A31">
        <w:rPr>
          <w:rFonts w:cs="Arial"/>
        </w:rPr>
        <w:t>součástí ekonomického hodnocení bude finanční analýza, ekonomická analýza a vyhodnocení ekonomického hodnocení variant. V hodnocení budou samostatně uvedeny jednotlivé přínosy, součástí výstupů budou výsledné tabulky finančních toků ve formátu .xls.</w:t>
      </w:r>
    </w:p>
    <w:p w:rsidR="003F4A45" w:rsidRPr="00891A31" w:rsidRDefault="003F4A45" w:rsidP="006D5A9C">
      <w:pPr>
        <w:pStyle w:val="Odstavecseseznamem"/>
        <w:numPr>
          <w:ilvl w:val="0"/>
          <w:numId w:val="10"/>
        </w:numPr>
        <w:spacing w:before="260" w:after="0" w:line="276" w:lineRule="auto"/>
        <w:contextualSpacing/>
        <w:rPr>
          <w:rFonts w:cs="Arial"/>
        </w:rPr>
      </w:pPr>
      <w:r w:rsidRPr="00891A31">
        <w:rPr>
          <w:rFonts w:cs="Arial"/>
        </w:rPr>
        <w:t>v ekonomickém hodnocení bude vyhodnocen dopad příp. doprav</w:t>
      </w:r>
      <w:r w:rsidR="006D5A9C" w:rsidRPr="00891A31">
        <w:rPr>
          <w:rFonts w:cs="Arial"/>
        </w:rPr>
        <w:t>ních omezení v rámci výstavby a </w:t>
      </w:r>
      <w:r w:rsidRPr="00891A31">
        <w:rPr>
          <w:rFonts w:cs="Arial"/>
        </w:rPr>
        <w:t>v rámci oprav a údržby;</w:t>
      </w:r>
    </w:p>
    <w:p w:rsidR="003F4A45" w:rsidRDefault="003F4A45" w:rsidP="006D5A9C">
      <w:pPr>
        <w:pStyle w:val="Odstavecseseznamem"/>
        <w:numPr>
          <w:ilvl w:val="0"/>
          <w:numId w:val="10"/>
        </w:numPr>
        <w:spacing w:before="260" w:after="0" w:line="276" w:lineRule="auto"/>
        <w:contextualSpacing/>
        <w:rPr>
          <w:rFonts w:cs="Arial"/>
        </w:rPr>
      </w:pPr>
      <w:r w:rsidRPr="00891A31">
        <w:rPr>
          <w:rFonts w:cs="Arial"/>
        </w:rPr>
        <w:t>v</w:t>
      </w:r>
      <w:r w:rsidR="009B2F0C">
        <w:rPr>
          <w:rFonts w:cs="Arial"/>
        </w:rPr>
        <w:t xml:space="preserve">e studii proveditelnosti budou dále </w:t>
      </w:r>
      <w:r w:rsidR="00155756">
        <w:rPr>
          <w:rFonts w:cs="Arial"/>
        </w:rPr>
        <w:t>identifikovány a vyhodnoceny</w:t>
      </w:r>
      <w:r w:rsidR="00155756" w:rsidRPr="00891A31">
        <w:rPr>
          <w:rFonts w:cs="Arial"/>
        </w:rPr>
        <w:t xml:space="preserve"> </w:t>
      </w:r>
      <w:r w:rsidRPr="00891A31">
        <w:rPr>
          <w:rFonts w:cs="Arial"/>
        </w:rPr>
        <w:t>nemonetizovatelné a širší socioekonomické přínosy</w:t>
      </w:r>
      <w:r w:rsidR="009B2F0C">
        <w:rPr>
          <w:rFonts w:cs="Arial"/>
        </w:rPr>
        <w:t>, viz výše</w:t>
      </w:r>
      <w:r w:rsidRPr="00891A31">
        <w:rPr>
          <w:rFonts w:cs="Arial"/>
        </w:rPr>
        <w:t>.</w:t>
      </w:r>
    </w:p>
    <w:p w:rsidR="003F4A45" w:rsidRPr="00891A31" w:rsidRDefault="003F4A45" w:rsidP="00B3693B">
      <w:pPr>
        <w:pStyle w:val="ListParagraph1"/>
        <w:spacing w:before="260" w:line="240" w:lineRule="auto"/>
        <w:ind w:left="1276"/>
        <w:jc w:val="both"/>
        <w:rPr>
          <w:rFonts w:ascii="Arial" w:hAnsi="Arial" w:cs="Arial"/>
          <w:sz w:val="20"/>
          <w:szCs w:val="20"/>
        </w:rPr>
      </w:pPr>
    </w:p>
    <w:p w:rsidR="003F4A45" w:rsidRPr="00891A31" w:rsidRDefault="003F4A45" w:rsidP="007404F0">
      <w:pPr>
        <w:pStyle w:val="ListParagraph1"/>
        <w:keepNext/>
        <w:numPr>
          <w:ilvl w:val="0"/>
          <w:numId w:val="1"/>
        </w:numPr>
        <w:tabs>
          <w:tab w:val="num" w:pos="720"/>
        </w:tabs>
        <w:spacing w:line="240" w:lineRule="auto"/>
        <w:ind w:left="714" w:hanging="357"/>
        <w:jc w:val="both"/>
        <w:rPr>
          <w:rFonts w:ascii="Arial" w:hAnsi="Arial" w:cs="Arial"/>
          <w:b/>
          <w:sz w:val="20"/>
          <w:szCs w:val="20"/>
        </w:rPr>
      </w:pPr>
      <w:r w:rsidRPr="00891A31">
        <w:rPr>
          <w:rFonts w:ascii="Arial" w:hAnsi="Arial" w:cs="Arial"/>
          <w:b/>
          <w:sz w:val="20"/>
          <w:szCs w:val="20"/>
        </w:rPr>
        <w:t>Analýza rizik</w:t>
      </w:r>
    </w:p>
    <w:p w:rsidR="003F4A45" w:rsidRPr="00891A31" w:rsidRDefault="005B5B17" w:rsidP="006D5A9C">
      <w:pPr>
        <w:pStyle w:val="Odstavecseseznamem"/>
        <w:numPr>
          <w:ilvl w:val="0"/>
          <w:numId w:val="10"/>
        </w:numPr>
        <w:spacing w:before="260" w:after="0" w:line="276" w:lineRule="auto"/>
        <w:contextualSpacing/>
        <w:rPr>
          <w:rFonts w:cs="Arial"/>
        </w:rPr>
      </w:pPr>
      <w:r>
        <w:rPr>
          <w:rFonts w:cs="Arial"/>
        </w:rPr>
        <w:t>ú</w:t>
      </w:r>
      <w:r w:rsidR="003F4A45" w:rsidRPr="00891A31">
        <w:rPr>
          <w:rFonts w:cs="Arial"/>
        </w:rPr>
        <w:t>kolem analýzy rizik je zhodnocení nejistoty v určení rozličných faktorů ovlivňuj</w:t>
      </w:r>
      <w:r w:rsidR="006D5A9C" w:rsidRPr="00891A31">
        <w:rPr>
          <w:rFonts w:cs="Arial"/>
        </w:rPr>
        <w:t xml:space="preserve">ících </w:t>
      </w:r>
      <w:r w:rsidR="009B2F0C">
        <w:rPr>
          <w:rFonts w:cs="Arial"/>
        </w:rPr>
        <w:t>proveditelnost P</w:t>
      </w:r>
      <w:r w:rsidR="00800B49" w:rsidRPr="00891A31">
        <w:rPr>
          <w:rFonts w:cs="Arial"/>
        </w:rPr>
        <w:t>rojekt</w:t>
      </w:r>
      <w:r w:rsidR="009B2F0C">
        <w:rPr>
          <w:rFonts w:cs="Arial"/>
        </w:rPr>
        <w:t>u v jednotlivých navrhovaných variantách</w:t>
      </w:r>
      <w:r w:rsidR="001C2053">
        <w:rPr>
          <w:rFonts w:cs="Arial"/>
        </w:rPr>
        <w:t xml:space="preserve"> </w:t>
      </w:r>
    </w:p>
    <w:p w:rsidR="003F4A45" w:rsidRPr="00891A31" w:rsidRDefault="003F4A45" w:rsidP="007404F0">
      <w:pPr>
        <w:pStyle w:val="Odstavecseseznamem"/>
        <w:numPr>
          <w:ilvl w:val="0"/>
          <w:numId w:val="10"/>
        </w:numPr>
        <w:spacing w:after="200" w:line="276" w:lineRule="auto"/>
        <w:contextualSpacing/>
        <w:jc w:val="left"/>
        <w:rPr>
          <w:rFonts w:cs="Arial"/>
        </w:rPr>
      </w:pPr>
      <w:r w:rsidRPr="00891A31">
        <w:rPr>
          <w:rFonts w:cs="Arial"/>
        </w:rPr>
        <w:lastRenderedPageBreak/>
        <w:t xml:space="preserve">katalog rizik – identifikace rozhodujících zdrojů rizik v průběhu celého životního cyklu </w:t>
      </w:r>
      <w:r w:rsidR="00F470AC">
        <w:rPr>
          <w:rFonts w:cs="Arial"/>
        </w:rPr>
        <w:t>P</w:t>
      </w:r>
      <w:r w:rsidRPr="00891A31">
        <w:rPr>
          <w:rFonts w:cs="Arial"/>
        </w:rPr>
        <w:t>rojektu, tedy přípravy, výstavby, uvádění do provozu a též provozování, údržby a obnovy;</w:t>
      </w:r>
      <w:r w:rsidR="00E067FE" w:rsidRPr="00891A31">
        <w:rPr>
          <w:rFonts w:cs="Arial"/>
        </w:rPr>
        <w:t xml:space="preserve"> zvláštní pozornost bude věnována environmentálním aspektům a aspektům</w:t>
      </w:r>
      <w:r w:rsidR="007F0FED">
        <w:rPr>
          <w:rFonts w:cs="Arial"/>
        </w:rPr>
        <w:t xml:space="preserve"> </w:t>
      </w:r>
      <w:r w:rsidR="009B2F0C">
        <w:rPr>
          <w:rFonts w:cs="Arial"/>
        </w:rPr>
        <w:t>průchodnosti územím</w:t>
      </w:r>
      <w:r w:rsidR="001C2053">
        <w:rPr>
          <w:rFonts w:cs="Arial"/>
        </w:rPr>
        <w:t xml:space="preserve"> </w:t>
      </w:r>
      <w:r w:rsidR="007F0FED">
        <w:rPr>
          <w:rFonts w:cs="Arial"/>
        </w:rPr>
        <w:t>a změnám klimatu</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matice rizik – sumarizující typ rizika, stanovení pravděpodobnosti možného výskytu a jejich možný dopad na finanční a časovou stránku projektu;</w:t>
      </w:r>
      <w:r w:rsidR="009B2F0C">
        <w:rPr>
          <w:rFonts w:cs="Arial"/>
        </w:rPr>
        <w:t xml:space="preserve"> návrh způsobu řízení jednotlivých rizik pro minimalizaci pravděpodobnosti jejich výskytu, resp. pro minimalizaci jejich dopadu</w:t>
      </w:r>
    </w:p>
    <w:p w:rsidR="00CC1070" w:rsidRDefault="00CC1070" w:rsidP="007404F0">
      <w:pPr>
        <w:pStyle w:val="Odstavecseseznamem"/>
        <w:numPr>
          <w:ilvl w:val="0"/>
          <w:numId w:val="10"/>
        </w:numPr>
        <w:spacing w:before="260" w:after="0" w:line="276" w:lineRule="auto"/>
        <w:contextualSpacing/>
        <w:jc w:val="left"/>
        <w:rPr>
          <w:rFonts w:cs="Arial"/>
        </w:rPr>
      </w:pPr>
      <w:r>
        <w:rPr>
          <w:rFonts w:cs="Arial"/>
        </w:rPr>
        <w:t xml:space="preserve">analýza zbytkové kapacity </w:t>
      </w:r>
      <w:r w:rsidR="007919A3">
        <w:rPr>
          <w:rFonts w:cs="Arial"/>
        </w:rPr>
        <w:t xml:space="preserve">nové </w:t>
      </w:r>
      <w:r>
        <w:rPr>
          <w:rFonts w:cs="Arial"/>
        </w:rPr>
        <w:t xml:space="preserve">infrastruktury pro </w:t>
      </w:r>
      <w:r w:rsidR="007919A3">
        <w:rPr>
          <w:rFonts w:cs="Arial"/>
        </w:rPr>
        <w:t xml:space="preserve">navrhované </w:t>
      </w:r>
      <w:r>
        <w:rPr>
          <w:rFonts w:cs="Arial"/>
        </w:rPr>
        <w:t>provozní modely finálních variant</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 xml:space="preserve">analýza společného dopadu kombinace klíčových rizik na ekonomické ukazatele </w:t>
      </w:r>
      <w:r w:rsidR="00F470AC">
        <w:rPr>
          <w:rFonts w:cs="Arial"/>
        </w:rPr>
        <w:t>P</w:t>
      </w:r>
      <w:r w:rsidRPr="00891A31">
        <w:rPr>
          <w:rFonts w:cs="Arial"/>
        </w:rPr>
        <w:t>rojektu;</w:t>
      </w:r>
    </w:p>
    <w:p w:rsidR="006E0FCA" w:rsidRPr="00891A31" w:rsidRDefault="006E0FCA" w:rsidP="007404F0">
      <w:pPr>
        <w:pStyle w:val="Odstavecseseznamem"/>
        <w:numPr>
          <w:ilvl w:val="0"/>
          <w:numId w:val="10"/>
        </w:numPr>
        <w:spacing w:before="260" w:after="0" w:line="276" w:lineRule="auto"/>
        <w:contextualSpacing/>
        <w:jc w:val="left"/>
        <w:rPr>
          <w:rFonts w:cs="Arial"/>
        </w:rPr>
      </w:pPr>
      <w:r w:rsidRPr="00891A31">
        <w:rPr>
          <w:rFonts w:cs="Arial"/>
        </w:rPr>
        <w:t>analýza rizik bude kvalitativní i kvantitativní</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 xml:space="preserve">návrh opatření vedoucí k eliminaci rizik, nebo ke snížení dopadu rizikových faktorů na </w:t>
      </w:r>
      <w:r w:rsidR="00F470AC">
        <w:rPr>
          <w:rFonts w:cs="Arial"/>
        </w:rPr>
        <w:t>P</w:t>
      </w:r>
      <w:r w:rsidRPr="00891A31">
        <w:rPr>
          <w:rFonts w:cs="Arial"/>
        </w:rPr>
        <w:t>rojekt</w:t>
      </w:r>
    </w:p>
    <w:p w:rsidR="003F4A45" w:rsidRPr="00891A31" w:rsidRDefault="003F4A45" w:rsidP="007404F0">
      <w:pPr>
        <w:pStyle w:val="Odstavecseseznamem"/>
        <w:numPr>
          <w:ilvl w:val="0"/>
          <w:numId w:val="10"/>
        </w:numPr>
        <w:spacing w:before="260" w:after="0" w:line="276" w:lineRule="auto"/>
        <w:contextualSpacing/>
        <w:jc w:val="left"/>
        <w:rPr>
          <w:rFonts w:cs="Arial"/>
        </w:rPr>
      </w:pPr>
      <w:r w:rsidRPr="00891A31">
        <w:rPr>
          <w:rFonts w:cs="Arial"/>
        </w:rPr>
        <w:t>analýza rizik jednotlivých variant a jejich identifikace;</w:t>
      </w:r>
    </w:p>
    <w:p w:rsidR="003F4A45" w:rsidRPr="00891A31" w:rsidRDefault="003F4A45" w:rsidP="00B3693B">
      <w:pPr>
        <w:pStyle w:val="ListParagraph1"/>
        <w:spacing w:before="260" w:line="240" w:lineRule="auto"/>
        <w:ind w:left="709"/>
        <w:jc w:val="both"/>
        <w:rPr>
          <w:rFonts w:ascii="Arial" w:hAnsi="Arial" w:cs="Arial"/>
          <w:sz w:val="20"/>
          <w:szCs w:val="20"/>
        </w:rPr>
      </w:pPr>
    </w:p>
    <w:p w:rsidR="003F4A45" w:rsidRPr="00C83BC3" w:rsidRDefault="003F4A45" w:rsidP="007404F0">
      <w:pPr>
        <w:pStyle w:val="ListParagraph1"/>
        <w:keepNext/>
        <w:numPr>
          <w:ilvl w:val="0"/>
          <w:numId w:val="1"/>
        </w:numPr>
        <w:tabs>
          <w:tab w:val="num" w:pos="720"/>
        </w:tabs>
        <w:spacing w:line="240" w:lineRule="auto"/>
        <w:ind w:left="714" w:hanging="357"/>
        <w:jc w:val="both"/>
        <w:rPr>
          <w:rFonts w:ascii="Arial" w:hAnsi="Arial" w:cs="Arial"/>
          <w:b/>
          <w:sz w:val="20"/>
          <w:szCs w:val="20"/>
        </w:rPr>
      </w:pPr>
      <w:r w:rsidRPr="00C83BC3">
        <w:rPr>
          <w:rFonts w:ascii="Arial" w:hAnsi="Arial" w:cs="Arial"/>
          <w:b/>
          <w:sz w:val="20"/>
          <w:szCs w:val="20"/>
        </w:rPr>
        <w:t>Hodnocení variant</w:t>
      </w:r>
    </w:p>
    <w:p w:rsidR="003F4A45" w:rsidRPr="00C83BC3" w:rsidRDefault="003F4A45" w:rsidP="007404F0">
      <w:pPr>
        <w:pStyle w:val="Odstavecseseznamem"/>
        <w:numPr>
          <w:ilvl w:val="0"/>
          <w:numId w:val="10"/>
        </w:numPr>
        <w:spacing w:before="260" w:after="0" w:line="276" w:lineRule="auto"/>
        <w:contextualSpacing/>
        <w:jc w:val="left"/>
        <w:rPr>
          <w:rFonts w:cs="Arial"/>
        </w:rPr>
      </w:pPr>
      <w:r w:rsidRPr="00C83BC3">
        <w:rPr>
          <w:rFonts w:cs="Arial"/>
        </w:rPr>
        <w:t>Zhotovitel připraví metodiku souhrnného hodnocení variant v oblastech:</w:t>
      </w:r>
    </w:p>
    <w:p w:rsidR="003F4A45" w:rsidRPr="00C83BC3" w:rsidRDefault="003F4A45" w:rsidP="007404F0">
      <w:pPr>
        <w:pStyle w:val="Odstavecseseznamem"/>
        <w:numPr>
          <w:ilvl w:val="1"/>
          <w:numId w:val="10"/>
        </w:numPr>
        <w:spacing w:before="260" w:after="0" w:line="276" w:lineRule="auto"/>
        <w:contextualSpacing/>
        <w:jc w:val="left"/>
        <w:rPr>
          <w:rFonts w:cs="Arial"/>
        </w:rPr>
      </w:pPr>
      <w:r w:rsidRPr="00C83BC3">
        <w:rPr>
          <w:rFonts w:cs="Arial"/>
        </w:rPr>
        <w:t xml:space="preserve">plnění definovaných cílů </w:t>
      </w:r>
      <w:r w:rsidR="00F470AC">
        <w:rPr>
          <w:rFonts w:cs="Arial"/>
        </w:rPr>
        <w:t>P</w:t>
      </w:r>
      <w:r w:rsidRPr="00C83BC3">
        <w:rPr>
          <w:rFonts w:cs="Arial"/>
        </w:rPr>
        <w:t>rojektu (dopravní a společenská potřebnost),</w:t>
      </w:r>
    </w:p>
    <w:p w:rsidR="003F4A45" w:rsidRPr="00C83BC3" w:rsidRDefault="003F4A45" w:rsidP="007404F0">
      <w:pPr>
        <w:pStyle w:val="Odstavecseseznamem"/>
        <w:numPr>
          <w:ilvl w:val="1"/>
          <w:numId w:val="10"/>
        </w:numPr>
        <w:spacing w:before="260" w:after="0" w:line="276" w:lineRule="auto"/>
        <w:contextualSpacing/>
        <w:jc w:val="left"/>
        <w:rPr>
          <w:rFonts w:cs="Arial"/>
        </w:rPr>
      </w:pPr>
      <w:r w:rsidRPr="00C83BC3">
        <w:rPr>
          <w:rFonts w:cs="Arial"/>
        </w:rPr>
        <w:t>dopady do území (územní a environmentální průchodnost),</w:t>
      </w:r>
    </w:p>
    <w:p w:rsidR="003F4A45" w:rsidRPr="00C83BC3" w:rsidRDefault="003F4A45" w:rsidP="007404F0">
      <w:pPr>
        <w:pStyle w:val="Odstavecseseznamem"/>
        <w:numPr>
          <w:ilvl w:val="1"/>
          <w:numId w:val="10"/>
        </w:numPr>
        <w:spacing w:before="260" w:after="0" w:line="276" w:lineRule="auto"/>
        <w:contextualSpacing/>
        <w:jc w:val="left"/>
        <w:rPr>
          <w:rFonts w:cs="Arial"/>
        </w:rPr>
      </w:pPr>
      <w:r w:rsidRPr="00C83BC3">
        <w:rPr>
          <w:rFonts w:cs="Arial"/>
        </w:rPr>
        <w:t xml:space="preserve">ekonomická efektivita záměru (proveditelnost </w:t>
      </w:r>
      <w:r w:rsidR="00F470AC">
        <w:rPr>
          <w:rFonts w:cs="Arial"/>
        </w:rPr>
        <w:t>P</w:t>
      </w:r>
      <w:r w:rsidRPr="00C83BC3">
        <w:rPr>
          <w:rFonts w:cs="Arial"/>
        </w:rPr>
        <w:t>rojektu),</w:t>
      </w:r>
    </w:p>
    <w:p w:rsidR="003F4A45" w:rsidRPr="00C83BC3" w:rsidRDefault="003F4A45" w:rsidP="007404F0">
      <w:pPr>
        <w:pStyle w:val="Odstavecseseznamem"/>
        <w:numPr>
          <w:ilvl w:val="1"/>
          <w:numId w:val="10"/>
        </w:numPr>
        <w:spacing w:before="260" w:after="0" w:line="276" w:lineRule="auto"/>
        <w:contextualSpacing/>
        <w:jc w:val="left"/>
        <w:rPr>
          <w:rFonts w:cs="Arial"/>
        </w:rPr>
      </w:pPr>
      <w:r w:rsidRPr="00C83BC3">
        <w:rPr>
          <w:rFonts w:cs="Arial"/>
        </w:rPr>
        <w:t>rizika při přípravě, realizaci a provozu</w:t>
      </w:r>
      <w:r w:rsidR="00155756">
        <w:rPr>
          <w:rFonts w:cs="Arial"/>
        </w:rPr>
        <w:t xml:space="preserve"> a vlivu z úpravy délky realizace.</w:t>
      </w:r>
    </w:p>
    <w:p w:rsidR="00D11087" w:rsidRDefault="00D11087">
      <w:pPr>
        <w:spacing w:after="0"/>
        <w:ind w:firstLine="0"/>
        <w:jc w:val="left"/>
        <w:rPr>
          <w:rFonts w:cs="Arial"/>
          <w:b/>
          <w:color w:val="FF0000"/>
        </w:rPr>
      </w:pPr>
    </w:p>
    <w:p w:rsidR="00D11087" w:rsidRPr="00AE1A9B" w:rsidRDefault="00D11087" w:rsidP="00D11087">
      <w:pPr>
        <w:pStyle w:val="ListParagraph1"/>
        <w:keepNext/>
        <w:numPr>
          <w:ilvl w:val="0"/>
          <w:numId w:val="1"/>
        </w:numPr>
        <w:tabs>
          <w:tab w:val="num" w:pos="720"/>
        </w:tabs>
        <w:spacing w:line="240" w:lineRule="auto"/>
        <w:ind w:left="714" w:hanging="357"/>
        <w:jc w:val="both"/>
        <w:rPr>
          <w:rFonts w:ascii="Arial" w:hAnsi="Arial" w:cs="Arial"/>
          <w:b/>
          <w:sz w:val="20"/>
          <w:szCs w:val="20"/>
        </w:rPr>
      </w:pPr>
      <w:r w:rsidRPr="00D11087">
        <w:rPr>
          <w:rFonts w:ascii="Arial" w:hAnsi="Arial" w:cs="Arial"/>
          <w:b/>
          <w:sz w:val="20"/>
          <w:szCs w:val="20"/>
        </w:rPr>
        <w:t>Manažerské</w:t>
      </w:r>
      <w:r w:rsidRPr="00AE1A9B">
        <w:rPr>
          <w:rFonts w:ascii="Arial" w:hAnsi="Arial" w:cs="Arial"/>
          <w:b/>
          <w:sz w:val="20"/>
          <w:szCs w:val="20"/>
        </w:rPr>
        <w:t xml:space="preserve"> shrnutí</w:t>
      </w:r>
    </w:p>
    <w:p w:rsidR="00EC6AA8" w:rsidRDefault="00EC6AA8">
      <w:pPr>
        <w:spacing w:after="0"/>
        <w:ind w:firstLine="0"/>
        <w:jc w:val="left"/>
        <w:rPr>
          <w:rFonts w:cs="Arial"/>
          <w:b/>
          <w:color w:val="FF0000"/>
        </w:rPr>
      </w:pPr>
      <w:r>
        <w:rPr>
          <w:rFonts w:cs="Arial"/>
          <w:b/>
          <w:color w:val="FF0000"/>
        </w:rPr>
        <w:br w:type="page"/>
      </w:r>
    </w:p>
    <w:p w:rsidR="003F4A45" w:rsidRPr="001C3A41" w:rsidRDefault="003F4A45" w:rsidP="007404F0">
      <w:pPr>
        <w:pStyle w:val="StyleHeading110pt"/>
        <w:numPr>
          <w:ilvl w:val="0"/>
          <w:numId w:val="3"/>
        </w:numPr>
        <w:ind w:left="357" w:hanging="357"/>
        <w:rPr>
          <w:b w:val="0"/>
          <w:szCs w:val="20"/>
        </w:rPr>
      </w:pPr>
      <w:r w:rsidRPr="001C3A41">
        <w:rPr>
          <w:szCs w:val="20"/>
        </w:rPr>
        <w:lastRenderedPageBreak/>
        <w:t>Požadovaná struktura dokumentace</w:t>
      </w:r>
    </w:p>
    <w:p w:rsidR="00235633" w:rsidRDefault="00235633" w:rsidP="00577C62">
      <w:pPr>
        <w:ind w:firstLine="0"/>
        <w:rPr>
          <w:b/>
        </w:rPr>
      </w:pPr>
      <w:r>
        <w:rPr>
          <w:b/>
        </w:rPr>
        <w:t>Pro požadované členění dokumentace studie proveditelnosti platí Příloha č. 1 těchto zvláštních podmínek pro zpracování.</w:t>
      </w:r>
    </w:p>
    <w:p w:rsidR="00235633" w:rsidRDefault="006164DE" w:rsidP="00577C62">
      <w:pPr>
        <w:ind w:firstLine="0"/>
        <w:rPr>
          <w:b/>
        </w:rPr>
      </w:pPr>
      <w:r>
        <w:rPr>
          <w:b/>
        </w:rPr>
        <w:t>Struktura digitálního a tištěného odevzdání je totožná</w:t>
      </w:r>
      <w:r w:rsidR="00215F98">
        <w:rPr>
          <w:b/>
        </w:rPr>
        <w:t xml:space="preserve">, </w:t>
      </w:r>
      <w:r w:rsidR="000F5329">
        <w:rPr>
          <w:b/>
        </w:rPr>
        <w:t>není-li pro části dokumentace blíže specifikováno</w:t>
      </w:r>
      <w:r>
        <w:rPr>
          <w:b/>
        </w:rPr>
        <w:t>.</w:t>
      </w:r>
    </w:p>
    <w:p w:rsidR="006164DE" w:rsidRDefault="006164DE" w:rsidP="00577C62">
      <w:pPr>
        <w:ind w:firstLine="0"/>
        <w:rPr>
          <w:rFonts w:cs="Arial"/>
        </w:rPr>
      </w:pPr>
      <w:r>
        <w:rPr>
          <w:rFonts w:cs="Arial"/>
        </w:rPr>
        <w:t>Digitálním odevzdáním se rozumí:</w:t>
      </w:r>
    </w:p>
    <w:p w:rsidR="006164DE" w:rsidRDefault="006164DE" w:rsidP="00577C62">
      <w:pPr>
        <w:pStyle w:val="Odstavecseseznamem"/>
        <w:numPr>
          <w:ilvl w:val="0"/>
          <w:numId w:val="37"/>
        </w:numPr>
        <w:rPr>
          <w:rFonts w:cs="Arial"/>
        </w:rPr>
      </w:pPr>
      <w:r w:rsidRPr="006164DE">
        <w:rPr>
          <w:rFonts w:cs="Arial"/>
        </w:rPr>
        <w:t xml:space="preserve">soubory v uzavřené </w:t>
      </w:r>
      <w:r>
        <w:rPr>
          <w:rFonts w:cs="Arial"/>
        </w:rPr>
        <w:t>(needitovatelné) formě (ve formátu souboru PDF), jejichž zobrazení je totožné s tištěnou verzí dokumentace</w:t>
      </w:r>
      <w:r w:rsidR="007620EF">
        <w:rPr>
          <w:rFonts w:cs="Arial"/>
        </w:rPr>
        <w:t>,</w:t>
      </w:r>
    </w:p>
    <w:p w:rsidR="006164DE" w:rsidRPr="006164DE" w:rsidRDefault="006164DE" w:rsidP="00577C62">
      <w:pPr>
        <w:pStyle w:val="Odstavecseseznamem"/>
        <w:numPr>
          <w:ilvl w:val="0"/>
          <w:numId w:val="37"/>
        </w:numPr>
        <w:rPr>
          <w:rFonts w:cs="Arial"/>
        </w:rPr>
      </w:pPr>
      <w:r>
        <w:rPr>
          <w:rFonts w:cs="Arial"/>
        </w:rPr>
        <w:t>soubory v otevřené (editovatelné</w:t>
      </w:r>
      <w:r w:rsidR="00215F98">
        <w:rPr>
          <w:rFonts w:cs="Arial"/>
        </w:rPr>
        <w:t>)</w:t>
      </w:r>
      <w:r>
        <w:rPr>
          <w:rFonts w:cs="Arial"/>
        </w:rPr>
        <w:t xml:space="preserve"> formě </w:t>
      </w:r>
      <w:r w:rsidRPr="006164DE">
        <w:rPr>
          <w:rFonts w:cs="Arial"/>
        </w:rPr>
        <w:t>(</w:t>
      </w:r>
      <w:r w:rsidR="00F24695">
        <w:rPr>
          <w:rFonts w:cs="Arial"/>
        </w:rPr>
        <w:t>ve formátu souborů DOC</w:t>
      </w:r>
      <w:r w:rsidRPr="006164DE">
        <w:rPr>
          <w:rFonts w:cs="Arial"/>
        </w:rPr>
        <w:t xml:space="preserve">, </w:t>
      </w:r>
      <w:r w:rsidR="00F24695">
        <w:rPr>
          <w:rFonts w:cs="Arial"/>
        </w:rPr>
        <w:t>XLS, DWG</w:t>
      </w:r>
      <w:r w:rsidRPr="006164DE">
        <w:rPr>
          <w:rFonts w:cs="Arial"/>
        </w:rPr>
        <w:t xml:space="preserve">, </w:t>
      </w:r>
      <w:r w:rsidR="00F24695">
        <w:rPr>
          <w:rFonts w:cs="Arial"/>
        </w:rPr>
        <w:t>DGN</w:t>
      </w:r>
      <w:r w:rsidR="007620EF">
        <w:rPr>
          <w:rFonts w:cs="Arial"/>
        </w:rPr>
        <w:t>, SHP</w:t>
      </w:r>
      <w:r w:rsidRPr="006164DE">
        <w:rPr>
          <w:rFonts w:cs="Arial"/>
        </w:rPr>
        <w:t>)</w:t>
      </w:r>
      <w:r w:rsidR="00F24695">
        <w:rPr>
          <w:rFonts w:cs="Arial"/>
        </w:rPr>
        <w:t xml:space="preserve">, </w:t>
      </w:r>
      <w:r w:rsidR="00EC6AA8">
        <w:rPr>
          <w:rFonts w:cs="Arial"/>
        </w:rPr>
        <w:t xml:space="preserve">z nichž je možné bez dalších úprav obsahu zhotovit </w:t>
      </w:r>
      <w:r w:rsidR="00577C62">
        <w:rPr>
          <w:rFonts w:cs="Arial"/>
        </w:rPr>
        <w:t>výtisk totožný s odevzdanou tištěnou verzí</w:t>
      </w:r>
      <w:r w:rsidR="004F5A72">
        <w:rPr>
          <w:rFonts w:cs="Arial"/>
        </w:rPr>
        <w:t>.</w:t>
      </w:r>
    </w:p>
    <w:p w:rsidR="002E00B9" w:rsidRDefault="002E00B9" w:rsidP="002E00B9">
      <w:pPr>
        <w:ind w:firstLine="0"/>
      </w:pPr>
      <w:r>
        <w:t>Samostatně budou Objednateli odevzdány:</w:t>
      </w:r>
    </w:p>
    <w:p w:rsidR="002E00B9" w:rsidRDefault="002E00B9" w:rsidP="002E00B9">
      <w:pPr>
        <w:pStyle w:val="Odstavecseseznamem"/>
        <w:numPr>
          <w:ilvl w:val="0"/>
          <w:numId w:val="39"/>
        </w:numPr>
      </w:pPr>
      <w:r>
        <w:t>dokumenty související s posouzením vlivů koncepce na životní prostředí podle zákona č. 100/2001 Sb, které je dle kapitoly 6, bodu 6 součástí Díla, zejména pak:</w:t>
      </w:r>
    </w:p>
    <w:p w:rsidR="002E00B9" w:rsidRDefault="002E00B9" w:rsidP="00F47476">
      <w:pPr>
        <w:pStyle w:val="Odstavecseseznamem"/>
        <w:numPr>
          <w:ilvl w:val="1"/>
          <w:numId w:val="39"/>
        </w:numPr>
      </w:pPr>
      <w:r>
        <w:t>oznámení koncepce,</w:t>
      </w:r>
    </w:p>
    <w:p w:rsidR="002E00B9" w:rsidRDefault="002E00B9" w:rsidP="00F47476">
      <w:pPr>
        <w:pStyle w:val="Odstavecseseznamem"/>
        <w:numPr>
          <w:ilvl w:val="1"/>
          <w:numId w:val="39"/>
        </w:numPr>
      </w:pPr>
      <w:r>
        <w:t>závěry zjišťovacího řízení,</w:t>
      </w:r>
    </w:p>
    <w:p w:rsidR="002E00B9" w:rsidRDefault="002E00B9" w:rsidP="00F47476">
      <w:pPr>
        <w:pStyle w:val="Odstavecseseznamem"/>
        <w:numPr>
          <w:ilvl w:val="1"/>
          <w:numId w:val="39"/>
        </w:numPr>
      </w:pPr>
      <w:r>
        <w:t>návrh koncepce,</w:t>
      </w:r>
    </w:p>
    <w:p w:rsidR="002E00B9" w:rsidRDefault="000224BA" w:rsidP="00F47476">
      <w:pPr>
        <w:pStyle w:val="Odstavecseseznamem"/>
        <w:numPr>
          <w:ilvl w:val="1"/>
          <w:numId w:val="39"/>
        </w:numPr>
      </w:pPr>
      <w:r>
        <w:t>stanovisko k návrhu koncepce.</w:t>
      </w:r>
    </w:p>
    <w:p w:rsidR="000224BA" w:rsidRDefault="000224BA" w:rsidP="00F47476"/>
    <w:p w:rsidR="00063047" w:rsidRDefault="00063047" w:rsidP="00577C62">
      <w:pPr>
        <w:ind w:firstLine="0"/>
      </w:pPr>
      <w:r>
        <w:t xml:space="preserve">Samostatně budou </w:t>
      </w:r>
      <w:r w:rsidR="00FC4E65">
        <w:t>O</w:t>
      </w:r>
      <w:r>
        <w:t xml:space="preserve">bjednateli </w:t>
      </w:r>
      <w:r w:rsidR="002E00B9">
        <w:t xml:space="preserve">pouze </w:t>
      </w:r>
      <w:r>
        <w:t>digitáln</w:t>
      </w:r>
      <w:r w:rsidR="00EF372E">
        <w:t>ě</w:t>
      </w:r>
      <w:r>
        <w:t xml:space="preserve"> odevzdány</w:t>
      </w:r>
      <w:r w:rsidR="00EF372E">
        <w:t>:</w:t>
      </w:r>
    </w:p>
    <w:p w:rsidR="00577C62" w:rsidRDefault="00577C62" w:rsidP="004F5A72">
      <w:pPr>
        <w:pStyle w:val="Odstavecseseznamem"/>
        <w:numPr>
          <w:ilvl w:val="0"/>
          <w:numId w:val="39"/>
        </w:numPr>
      </w:pPr>
      <w:r>
        <w:t>soubory prostorových dat</w:t>
      </w:r>
      <w:r w:rsidR="00C83BC3">
        <w:t>:</w:t>
      </w:r>
    </w:p>
    <w:p w:rsidR="00077E46" w:rsidRPr="00684776" w:rsidRDefault="00577C62" w:rsidP="00EF372E">
      <w:pPr>
        <w:pStyle w:val="Odstavecseseznamem"/>
        <w:numPr>
          <w:ilvl w:val="1"/>
          <w:numId w:val="39"/>
        </w:numPr>
      </w:pPr>
      <w:r>
        <w:t>S</w:t>
      </w:r>
      <w:r w:rsidR="00077E46" w:rsidRPr="00684776">
        <w:t>oubory prostorových dat budou předány ve formátu „shapefile (</w:t>
      </w:r>
      <w:r w:rsidR="001F66D3">
        <w:t>SHP</w:t>
      </w:r>
      <w:r w:rsidR="00077E46" w:rsidRPr="00684776">
        <w:t>)“ a budou opatřeny metadaty. Zároveň musejí být v souladu se směrnicí č. 2007/2/EC INSPIRE o vybudování evropské infrastruktury prostorových informací a příslušnými nařízeními a technickými pokyny (Technical Guidelines) v platném znění, které se váží ke směrnici INSPIRE, především pak s:</w:t>
      </w:r>
    </w:p>
    <w:p w:rsidR="00077E46" w:rsidRPr="00684776" w:rsidRDefault="00077E46" w:rsidP="00EF372E">
      <w:pPr>
        <w:numPr>
          <w:ilvl w:val="2"/>
          <w:numId w:val="17"/>
        </w:numPr>
      </w:pPr>
      <w:r w:rsidRPr="00684776">
        <w:t>Nařízením Komise (ES) č. 1205/2008 ze dne 3. prosince 2008, kterým se provádí směrnice Evropského parlamentu a Rady 2007/2/ES týkající se metadat.</w:t>
      </w:r>
    </w:p>
    <w:p w:rsidR="00077E46" w:rsidRPr="00684776" w:rsidRDefault="00077E46" w:rsidP="00EF372E">
      <w:pPr>
        <w:numPr>
          <w:ilvl w:val="2"/>
          <w:numId w:val="17"/>
        </w:numPr>
      </w:pPr>
      <w:r w:rsidRPr="00684776">
        <w:t>Nařízením Komise (EU) č. 1089/2010 ze dne 23. listopadu 2010, kterým se provádí směrnice Evropského parlamentu a Rady 2007/2/ES, pokud jde interoperabilitu sad prostorových dat a služeb prostorových dat.</w:t>
      </w:r>
    </w:p>
    <w:p w:rsidR="000D6B79" w:rsidRDefault="00077E46" w:rsidP="00EF372E">
      <w:pPr>
        <w:numPr>
          <w:ilvl w:val="2"/>
          <w:numId w:val="17"/>
        </w:numPr>
      </w:pPr>
      <w:r w:rsidRPr="00684776">
        <w:t>Nařízením Komise (EU) č. 102/2011 ze dne 4. února 2011, kterým se mění nařízení (EU) č. 1089/2010, kterým se provádí směrnice Evropského parlamentu a Rady 2007/2/ES, pokud jde o interoperabilitu sad prostorových dat a služeb prostorových dat.</w:t>
      </w:r>
    </w:p>
    <w:p w:rsidR="00675076" w:rsidRDefault="00675076" w:rsidP="00675076">
      <w:pPr>
        <w:numPr>
          <w:ilvl w:val="0"/>
          <w:numId w:val="17"/>
        </w:numPr>
      </w:pPr>
      <w:r>
        <w:t>matice přepravních vztahů dopravního modelu (formát XLS)</w:t>
      </w:r>
    </w:p>
    <w:p w:rsidR="00675076" w:rsidRDefault="00675076" w:rsidP="00675076">
      <w:pPr>
        <w:numPr>
          <w:ilvl w:val="0"/>
          <w:numId w:val="17"/>
        </w:numPr>
      </w:pPr>
      <w:r>
        <w:t>posuzovaná dopravní síť s přiřazenými modelovanými výhledovými zátěžemi (formát SHP)</w:t>
      </w:r>
    </w:p>
    <w:p w:rsidR="00675076" w:rsidRPr="00684776" w:rsidRDefault="00675076" w:rsidP="00675076"/>
    <w:p w:rsidR="004F5A72" w:rsidRDefault="00577C62" w:rsidP="003F4B69">
      <w:pPr>
        <w:spacing w:after="0"/>
        <w:ind w:left="709" w:firstLine="0"/>
        <w:jc w:val="left"/>
        <w:rPr>
          <w:rFonts w:cs="Arial"/>
          <w:szCs w:val="24"/>
          <w:u w:val="single"/>
          <w:lang w:val="x-none"/>
        </w:rPr>
      </w:pPr>
      <w:r>
        <w:t>M</w:t>
      </w:r>
      <w:r w:rsidR="00077E46" w:rsidRPr="00684776">
        <w:t>etadata budou rovněž v souladu s Metadatovým profilem ČR pro soubory prostorových dat, sérií souborů prostorových dat a služeb založených na prostorových datech.</w:t>
      </w:r>
      <w:r w:rsidR="004F5A72">
        <w:rPr>
          <w:b/>
          <w:bCs/>
          <w:lang w:val="x-none"/>
        </w:rPr>
        <w:br w:type="page"/>
      </w:r>
    </w:p>
    <w:p w:rsidR="003F4A45" w:rsidRPr="004F2DB2" w:rsidRDefault="00726912" w:rsidP="00F74EF9">
      <w:pPr>
        <w:pStyle w:val="StyleHeading110pt"/>
        <w:numPr>
          <w:ilvl w:val="0"/>
          <w:numId w:val="3"/>
        </w:numPr>
        <w:ind w:left="357" w:hanging="357"/>
        <w:rPr>
          <w:szCs w:val="20"/>
        </w:rPr>
      </w:pPr>
      <w:r w:rsidRPr="00684776" w:rsidDel="00726912">
        <w:rPr>
          <w:b w:val="0"/>
          <w:bCs w:val="0"/>
          <w:lang w:val="x-none"/>
        </w:rPr>
        <w:lastRenderedPageBreak/>
        <w:t xml:space="preserve"> </w:t>
      </w:r>
      <w:r w:rsidR="003F4A45" w:rsidRPr="004F2DB2">
        <w:rPr>
          <w:szCs w:val="20"/>
        </w:rPr>
        <w:t>Organizace a harmonogram prací</w:t>
      </w:r>
    </w:p>
    <w:p w:rsidR="00726912" w:rsidRPr="00726912" w:rsidRDefault="00726912" w:rsidP="004A7DBD">
      <w:pPr>
        <w:ind w:firstLine="0"/>
        <w:rPr>
          <w:rFonts w:cs="Arial"/>
          <w:b/>
        </w:rPr>
      </w:pPr>
      <w:r w:rsidRPr="00726912">
        <w:rPr>
          <w:rFonts w:cs="Arial"/>
          <w:b/>
        </w:rPr>
        <w:t>Organizační požadavky ke zpracování studie:</w:t>
      </w:r>
    </w:p>
    <w:p w:rsidR="00726912" w:rsidRPr="00713AC5" w:rsidRDefault="00713AC5" w:rsidP="00713AC5">
      <w:pPr>
        <w:ind w:left="360" w:firstLine="0"/>
        <w:rPr>
          <w:rFonts w:cs="Arial"/>
        </w:rPr>
      </w:pPr>
      <w:r w:rsidRPr="00713AC5">
        <w:rPr>
          <w:rFonts w:cs="Arial"/>
        </w:rPr>
        <w:t>P</w:t>
      </w:r>
      <w:r w:rsidR="00726912" w:rsidRPr="00713AC5">
        <w:rPr>
          <w:rFonts w:cs="Arial"/>
        </w:rPr>
        <w:t xml:space="preserve">ráce na studii budou organizovány formou porad </w:t>
      </w:r>
      <w:r w:rsidR="00FC4E65">
        <w:rPr>
          <w:rFonts w:cs="Arial"/>
        </w:rPr>
        <w:t>Objednatele</w:t>
      </w:r>
      <w:r w:rsidR="00FC4E65" w:rsidRPr="00713AC5" w:rsidDel="00FC4E65">
        <w:rPr>
          <w:rFonts w:cs="Arial"/>
        </w:rPr>
        <w:t xml:space="preserve"> </w:t>
      </w:r>
      <w:r w:rsidR="00726912" w:rsidRPr="00713AC5">
        <w:rPr>
          <w:rFonts w:cs="Arial"/>
        </w:rPr>
        <w:t xml:space="preserve">a </w:t>
      </w:r>
      <w:r w:rsidR="00FC4E65">
        <w:rPr>
          <w:rFonts w:cs="Arial"/>
        </w:rPr>
        <w:t>Z</w:t>
      </w:r>
      <w:r w:rsidR="00726912" w:rsidRPr="00713AC5">
        <w:rPr>
          <w:rFonts w:cs="Arial"/>
        </w:rPr>
        <w:t>hotovitele</w:t>
      </w:r>
      <w:r w:rsidRPr="00713AC5">
        <w:rPr>
          <w:rFonts w:cs="Arial"/>
        </w:rPr>
        <w:t>.</w:t>
      </w:r>
    </w:p>
    <w:p w:rsidR="00AD4A02" w:rsidRDefault="00713AC5" w:rsidP="00713AC5">
      <w:pPr>
        <w:ind w:left="360" w:firstLine="0"/>
      </w:pPr>
      <w:r>
        <w:t>P</w:t>
      </w:r>
      <w:r w:rsidR="00726912" w:rsidRPr="00684776">
        <w:t>racovní porady</w:t>
      </w:r>
      <w:r w:rsidR="0048102C">
        <w:t xml:space="preserve">, jakož i veškerá další jednání (např. vstupní, závěrečné), </w:t>
      </w:r>
      <w:r w:rsidR="00726912" w:rsidRPr="00684776">
        <w:t xml:space="preserve">budou svolávány podle pokynů </w:t>
      </w:r>
      <w:r w:rsidR="00FC4E65">
        <w:t>Zhotovitele</w:t>
      </w:r>
      <w:r w:rsidR="00FC4E65" w:rsidRPr="00684776">
        <w:t xml:space="preserve"> </w:t>
      </w:r>
      <w:r w:rsidR="00726912" w:rsidRPr="00684776">
        <w:t xml:space="preserve">a </w:t>
      </w:r>
      <w:r w:rsidR="00FC4E65">
        <w:t>Objednatele</w:t>
      </w:r>
      <w:r w:rsidR="00726912" w:rsidRPr="00684776">
        <w:t xml:space="preserve">, vždy však před dílčími odevzdáními a po nich z důvodů dohody na zapracování připomínek. Okruh účastníků porad bude </w:t>
      </w:r>
      <w:r w:rsidR="00984133">
        <w:t>navržen</w:t>
      </w:r>
      <w:r w:rsidR="00984133" w:rsidRPr="00684776">
        <w:t xml:space="preserve"> </w:t>
      </w:r>
      <w:r w:rsidR="00726912" w:rsidRPr="00684776">
        <w:t>podle projednávané tematiky</w:t>
      </w:r>
      <w:r w:rsidR="00984133">
        <w:t xml:space="preserve"> Zhotovitelem</w:t>
      </w:r>
      <w:r w:rsidR="00726912" w:rsidRPr="00684776">
        <w:t xml:space="preserve"> a podléhá odsouhlasení </w:t>
      </w:r>
      <w:r w:rsidR="00515F83">
        <w:t>Objednatele</w:t>
      </w:r>
      <w:r>
        <w:t>.</w:t>
      </w:r>
      <w:r w:rsidR="00984133">
        <w:t xml:space="preserve"> Objednatel má právo měnit Zhotovitelem navržený okruh účastníků porad dle svého uvážení.</w:t>
      </w:r>
      <w:r w:rsidR="00AE09F6">
        <w:t xml:space="preserve"> </w:t>
      </w:r>
      <w:r w:rsidR="00984133">
        <w:t xml:space="preserve">Objednatel má právo namísto Zhotovitele svolat, kdykoliv je to podle jeho uvážení vhodné, poradu a závazně stanovit okruh účastníků porady. Objednatel za účelem svolání </w:t>
      </w:r>
      <w:r w:rsidR="008A1B55">
        <w:t xml:space="preserve">takové </w:t>
      </w:r>
      <w:r w:rsidR="00984133">
        <w:t xml:space="preserve">porady kontaktuje </w:t>
      </w:r>
      <w:r w:rsidR="008A1B55">
        <w:t>prostřednictvím osoby</w:t>
      </w:r>
      <w:r w:rsidR="00D70879">
        <w:t xml:space="preserve"> oprávněné</w:t>
      </w:r>
      <w:r w:rsidR="00984133">
        <w:t xml:space="preserve"> zastupovat </w:t>
      </w:r>
      <w:r w:rsidR="00D70879">
        <w:t>Objednatele nebo kontaktní osoby</w:t>
      </w:r>
      <w:r w:rsidR="00984133">
        <w:t xml:space="preserve"> Objednatele ve věcech technických kontaktní osobu Zhotovitele uvedenou v čl. 1 Smlouvy,</w:t>
      </w:r>
      <w:r w:rsidR="008A1B55">
        <w:t xml:space="preserve"> avšak</w:t>
      </w:r>
      <w:r w:rsidR="00984133">
        <w:t xml:space="preserve"> nejméně 10 dní přede dnem plánované porady. Zhotovitel je v takovém případě povinen zajistit přítomnost všech osob, které Objednatel vyžaduje.</w:t>
      </w:r>
    </w:p>
    <w:p w:rsidR="008B4409" w:rsidRDefault="00AD4A02" w:rsidP="00713AC5">
      <w:pPr>
        <w:ind w:left="360" w:firstLine="0"/>
      </w:pPr>
      <w:r w:rsidRPr="004F2DB2">
        <w:t xml:space="preserve">Jednání svolává </w:t>
      </w:r>
      <w:r w:rsidR="00FC4E65">
        <w:t>Z</w:t>
      </w:r>
      <w:r w:rsidRPr="004F2DB2">
        <w:t>hotovitel nejméně 10 dní před termínem jednání</w:t>
      </w:r>
      <w:r>
        <w:t>.</w:t>
      </w:r>
      <w:r w:rsidRPr="004F2DB2">
        <w:t xml:space="preserve"> </w:t>
      </w:r>
      <w:r>
        <w:t>N</w:t>
      </w:r>
      <w:r w:rsidRPr="004F2DB2">
        <w:t xml:space="preserve">ejpozději 5 </w:t>
      </w:r>
      <w:r>
        <w:t>pracovních dnů</w:t>
      </w:r>
      <w:r w:rsidRPr="004F2DB2">
        <w:t xml:space="preserve"> před termínem jednání rozesílá </w:t>
      </w:r>
      <w:r w:rsidR="00FC4E65">
        <w:t>Z</w:t>
      </w:r>
      <w:r w:rsidRPr="004F2DB2">
        <w:t xml:space="preserve">hotovitel </w:t>
      </w:r>
      <w:r>
        <w:t xml:space="preserve">elektronickou cestou veškeré materiály a </w:t>
      </w:r>
      <w:r w:rsidRPr="004F2DB2">
        <w:t xml:space="preserve">podklady, </w:t>
      </w:r>
      <w:r>
        <w:t>které budou předmětem diskuze</w:t>
      </w:r>
      <w:r w:rsidRPr="004F2DB2">
        <w:t xml:space="preserve">. Z jednání pořizuje </w:t>
      </w:r>
      <w:r w:rsidR="00FC4E65">
        <w:t>Z</w:t>
      </w:r>
      <w:r w:rsidRPr="004F2DB2">
        <w:t>hotovitel záznam, který bude zaslán nejpozději do 10 dnů účastníkům jednání k odsouhlasení (pokud nebude vyhotoven a podepsán přímo na jednání).</w:t>
      </w:r>
    </w:p>
    <w:p w:rsidR="00AD4A02" w:rsidRPr="004F2DB2" w:rsidRDefault="00AD4A02" w:rsidP="00713AC5">
      <w:pPr>
        <w:ind w:left="360" w:firstLine="0"/>
      </w:pPr>
      <w:r w:rsidRPr="004F2DB2">
        <w:t>Jednání budou vedena v</w:t>
      </w:r>
      <w:r>
        <w:t> </w:t>
      </w:r>
      <w:r w:rsidRPr="004F2DB2">
        <w:t>češtině</w:t>
      </w:r>
      <w:r>
        <w:t>,</w:t>
      </w:r>
      <w:r w:rsidRPr="001B007B">
        <w:t xml:space="preserve"> </w:t>
      </w:r>
      <w:r w:rsidRPr="00684776">
        <w:t>případně budou do</w:t>
      </w:r>
      <w:r>
        <w:t xml:space="preserve"> a z</w:t>
      </w:r>
      <w:r w:rsidRPr="00684776">
        <w:t xml:space="preserve"> českého jazyka simultánně tlumočena na náklady </w:t>
      </w:r>
      <w:r w:rsidR="00FC4E65">
        <w:t>Zhotovitele</w:t>
      </w:r>
      <w:r>
        <w:t>.</w:t>
      </w:r>
    </w:p>
    <w:p w:rsidR="00713AC5" w:rsidRDefault="00713AC5" w:rsidP="00713AC5">
      <w:pPr>
        <w:ind w:left="360" w:firstLine="0"/>
      </w:pPr>
      <w:r>
        <w:t>V</w:t>
      </w:r>
      <w:r w:rsidR="00AD4A02">
        <w:t xml:space="preserve"> průběhu jednání pořizuje </w:t>
      </w:r>
      <w:r w:rsidR="00FC4E65">
        <w:t>Z</w:t>
      </w:r>
      <w:r w:rsidR="00AD4A02">
        <w:t>hotovitel záznamy z jednání, které budou součástí dokladové části studie proveditelnosti</w:t>
      </w:r>
      <w:r>
        <w:t>.</w:t>
      </w:r>
      <w:r w:rsidR="00AE09F6">
        <w:t xml:space="preserve"> </w:t>
      </w:r>
    </w:p>
    <w:p w:rsidR="00726912" w:rsidRPr="00684776" w:rsidRDefault="00713AC5" w:rsidP="00713AC5">
      <w:pPr>
        <w:ind w:left="360" w:firstLine="0"/>
      </w:pPr>
      <w:r>
        <w:t>Rovněž</w:t>
      </w:r>
      <w:r w:rsidR="00726912" w:rsidRPr="00684776">
        <w:t xml:space="preserve"> doručená stanoviska, doručené podklady (např. od objednatelů dopravy a od municipalit), reakce projektanta na doručené připomínky a stanoviska</w:t>
      </w:r>
      <w:r>
        <w:t xml:space="preserve"> budou součástí dokladové části.</w:t>
      </w:r>
    </w:p>
    <w:p w:rsidR="00BC1455" w:rsidRDefault="00BC1455" w:rsidP="00713AC5">
      <w:pPr>
        <w:ind w:left="360" w:firstLine="0"/>
      </w:pPr>
      <w:r>
        <w:t>V průběhu provádění Díla má Objednatel právo požadovat po Zhotoviteli předložení pracovní verze návrhu kompletního plnění dané části Díla („</w:t>
      </w:r>
      <w:r w:rsidRPr="00BC1455">
        <w:rPr>
          <w:b/>
        </w:rPr>
        <w:t>Koncept</w:t>
      </w:r>
      <w:r>
        <w:t>“) a Zhotovitel má povinnost předložit konsolidované znění Konceptů nejpozději do 1 měsíce od takové žádosti Objednatele. Tato lhůta může být ze strany Objednatele po předchozím</w:t>
      </w:r>
      <w:r w:rsidR="003B277C">
        <w:t xml:space="preserve"> </w:t>
      </w:r>
      <w:r>
        <w:t xml:space="preserve">projednání </w:t>
      </w:r>
      <w:r w:rsidR="003B277C">
        <w:t xml:space="preserve">se Zhotovitelem </w:t>
      </w:r>
      <w:r>
        <w:t xml:space="preserve">upravena.  </w:t>
      </w:r>
    </w:p>
    <w:p w:rsidR="00726912" w:rsidRPr="00684776" w:rsidRDefault="00FC4E65" w:rsidP="00713AC5">
      <w:pPr>
        <w:ind w:left="360" w:firstLine="0"/>
      </w:pPr>
      <w:r>
        <w:t>Zhotovitel</w:t>
      </w:r>
      <w:r w:rsidDel="00FC4E65">
        <w:t xml:space="preserve"> </w:t>
      </w:r>
      <w:r w:rsidR="00726912" w:rsidRPr="00684776">
        <w:t xml:space="preserve">je povinen zapracovat připomínky z projednání (především od MD, SŽDC a SFDI, příp. externího hodnotitele) nezamítnuté </w:t>
      </w:r>
      <w:r>
        <w:t>Objednatelem</w:t>
      </w:r>
      <w:r w:rsidR="00713AC5">
        <w:t>.</w:t>
      </w:r>
      <w:r w:rsidR="00057FD6">
        <w:t xml:space="preserve"> To však nezbavuje </w:t>
      </w:r>
      <w:r w:rsidR="00515F83">
        <w:t xml:space="preserve">Zhotovitele </w:t>
      </w:r>
      <w:r w:rsidR="00057FD6">
        <w:t xml:space="preserve">povinnosti postupovat v souladu se Smlouvou s odbornou péčí a upozornit na všechny nevhodné připomínky nebo jiné </w:t>
      </w:r>
      <w:r w:rsidR="00C022BB">
        <w:t>příkazy či doporučení ze strany Objednatele nebo třetích osob.</w:t>
      </w:r>
    </w:p>
    <w:p w:rsidR="00726912" w:rsidRDefault="00FC4E65" w:rsidP="00713AC5">
      <w:pPr>
        <w:ind w:left="360" w:firstLine="0"/>
      </w:pPr>
      <w:r>
        <w:t>Zhotovitel</w:t>
      </w:r>
      <w:r w:rsidDel="00FC4E65">
        <w:t xml:space="preserve"> </w:t>
      </w:r>
      <w:r w:rsidR="00726912" w:rsidRPr="00684776">
        <w:t>si zajistí podklady od objednatelů dopravy, dopravců a veškeré další údaje, potřebné pro zpracování studie</w:t>
      </w:r>
      <w:r w:rsidR="00515F83">
        <w:t xml:space="preserve"> vlastními silami a na vlastní náklady</w:t>
      </w:r>
      <w:r w:rsidR="00713AC5">
        <w:t>.</w:t>
      </w:r>
    </w:p>
    <w:p w:rsidR="00EA3405" w:rsidRPr="00684776" w:rsidRDefault="00FC4E65" w:rsidP="00713AC5">
      <w:pPr>
        <w:ind w:left="360" w:firstLine="0"/>
      </w:pPr>
      <w:r>
        <w:t>Zhotovitel</w:t>
      </w:r>
      <w:r w:rsidDel="00FC4E65">
        <w:t xml:space="preserve"> </w:t>
      </w:r>
      <w:r w:rsidR="00EA3405">
        <w:t xml:space="preserve">bude při tvorbě a kalibraci modelu přepravní poptávky </w:t>
      </w:r>
      <w:r w:rsidR="00ED29D5">
        <w:t xml:space="preserve">a při tvorbě modelovaných výhledových přepravních stavů </w:t>
      </w:r>
      <w:r w:rsidR="00EA3405">
        <w:t xml:space="preserve">prokazatelně spolupracovat se zástupci agentury JASPERS. </w:t>
      </w:r>
    </w:p>
    <w:p w:rsidR="00726912" w:rsidRDefault="00FC4E65" w:rsidP="00713AC5">
      <w:pPr>
        <w:ind w:left="360" w:firstLine="0"/>
      </w:pPr>
      <w:r>
        <w:t>Zhotovitel</w:t>
      </w:r>
      <w:r w:rsidDel="00FC4E65">
        <w:t xml:space="preserve"> </w:t>
      </w:r>
      <w:r w:rsidR="00726912" w:rsidRPr="00684776">
        <w:t xml:space="preserve">si rovněž zajistí informace o předpokládaném vývoji okolní sítě ve všech módech, rozhodující termíny uvažovaných změn okolní sítě podléhají potvrzení ze strany </w:t>
      </w:r>
      <w:r>
        <w:t>Objednatele</w:t>
      </w:r>
      <w:r w:rsidR="00C96BE0">
        <w:t>.</w:t>
      </w:r>
    </w:p>
    <w:p w:rsidR="00C96BE0" w:rsidRPr="00684776" w:rsidRDefault="00C96BE0" w:rsidP="00713AC5">
      <w:pPr>
        <w:ind w:left="360" w:firstLine="0"/>
      </w:pPr>
      <w:r>
        <w:t>Zpracovaný a kalibrovaný dopravní model bude v </w:t>
      </w:r>
      <w:r w:rsidR="00ED29D5">
        <w:t>jeho plně funkční a otevřené podobě včetně zpracovaných výhledových přepravních vztahů</w:t>
      </w:r>
      <w:r>
        <w:t xml:space="preserve"> v termínu dle harmonogramu poskytnut k verifikaci </w:t>
      </w:r>
      <w:r w:rsidR="00FC4E65">
        <w:t>Objednateli</w:t>
      </w:r>
      <w:r>
        <w:t>.</w:t>
      </w:r>
    </w:p>
    <w:p w:rsidR="00726912" w:rsidRPr="00713AC5" w:rsidRDefault="00FC4E65" w:rsidP="00713AC5">
      <w:pPr>
        <w:ind w:left="360" w:firstLine="0"/>
        <w:rPr>
          <w:rFonts w:cs="Arial"/>
        </w:rPr>
      </w:pPr>
      <w:r>
        <w:rPr>
          <w:rFonts w:cs="Arial"/>
        </w:rPr>
        <w:t>Objednatelem</w:t>
      </w:r>
      <w:r w:rsidRPr="00713AC5" w:rsidDel="00FC4E65">
        <w:rPr>
          <w:rFonts w:cs="Arial"/>
        </w:rPr>
        <w:t xml:space="preserve"> </w:t>
      </w:r>
      <w:r w:rsidR="00726912" w:rsidRPr="00713AC5">
        <w:rPr>
          <w:rFonts w:cs="Arial"/>
        </w:rPr>
        <w:t xml:space="preserve">budou </w:t>
      </w:r>
      <w:r>
        <w:rPr>
          <w:rFonts w:cs="Arial"/>
        </w:rPr>
        <w:t>Zhotoviteli</w:t>
      </w:r>
      <w:r w:rsidRPr="00713AC5" w:rsidDel="00FC4E65">
        <w:rPr>
          <w:rFonts w:cs="Arial"/>
        </w:rPr>
        <w:t xml:space="preserve"> </w:t>
      </w:r>
      <w:r w:rsidR="00726912" w:rsidRPr="00713AC5">
        <w:rPr>
          <w:rFonts w:cs="Arial"/>
        </w:rPr>
        <w:t>poskytnuty tyto podklady:</w:t>
      </w:r>
    </w:p>
    <w:p w:rsidR="00726912" w:rsidRPr="00684776" w:rsidRDefault="00726912" w:rsidP="00726912">
      <w:pPr>
        <w:numPr>
          <w:ilvl w:val="1"/>
          <w:numId w:val="14"/>
        </w:numPr>
        <w:rPr>
          <w:bCs/>
        </w:rPr>
      </w:pPr>
      <w:r w:rsidRPr="00684776">
        <w:rPr>
          <w:bCs/>
        </w:rPr>
        <w:t>„Vyhodnocení vlivu tras RS zapojených do ŽUP na udržitelný rozvoj území“ z roku 2015</w:t>
      </w:r>
    </w:p>
    <w:p w:rsidR="00726912" w:rsidRPr="00684776" w:rsidRDefault="00726912" w:rsidP="00726912">
      <w:pPr>
        <w:numPr>
          <w:ilvl w:val="1"/>
          <w:numId w:val="14"/>
        </w:numPr>
        <w:rPr>
          <w:bCs/>
        </w:rPr>
      </w:pPr>
      <w:r w:rsidRPr="00684776">
        <w:rPr>
          <w:bCs/>
        </w:rPr>
        <w:t>ÚTS „VRT Praha – Benešov“ z roku 2014</w:t>
      </w:r>
    </w:p>
    <w:p w:rsidR="00726912" w:rsidRPr="00684776" w:rsidRDefault="00726912" w:rsidP="00726912">
      <w:pPr>
        <w:numPr>
          <w:ilvl w:val="1"/>
          <w:numId w:val="14"/>
        </w:numPr>
        <w:rPr>
          <w:bCs/>
        </w:rPr>
      </w:pPr>
      <w:r w:rsidRPr="00684776">
        <w:rPr>
          <w:bCs/>
        </w:rPr>
        <w:t>ÚTS „VRT Benešov – Brno“ z roku 2014</w:t>
      </w:r>
    </w:p>
    <w:p w:rsidR="00726912" w:rsidRPr="00684776" w:rsidRDefault="00726912" w:rsidP="00726912">
      <w:pPr>
        <w:numPr>
          <w:ilvl w:val="1"/>
          <w:numId w:val="14"/>
        </w:numPr>
        <w:rPr>
          <w:bCs/>
        </w:rPr>
      </w:pPr>
      <w:r w:rsidRPr="00684776">
        <w:rPr>
          <w:bCs/>
        </w:rPr>
        <w:t>ÚTS „VRT Brno – Vranovice“ z roku 2014</w:t>
      </w:r>
    </w:p>
    <w:p w:rsidR="00726912" w:rsidRDefault="00726912" w:rsidP="00726912">
      <w:pPr>
        <w:numPr>
          <w:ilvl w:val="1"/>
          <w:numId w:val="14"/>
        </w:numPr>
        <w:rPr>
          <w:bCs/>
        </w:rPr>
      </w:pPr>
      <w:r w:rsidRPr="00684776">
        <w:rPr>
          <w:bCs/>
        </w:rPr>
        <w:t>ÚTS „VRT Praha – Havlíčkův Brod“ z roku 2016</w:t>
      </w:r>
    </w:p>
    <w:p w:rsidR="00404B67" w:rsidRDefault="00404B67" w:rsidP="00726912">
      <w:pPr>
        <w:numPr>
          <w:ilvl w:val="1"/>
          <w:numId w:val="14"/>
        </w:numPr>
        <w:rPr>
          <w:bCs/>
        </w:rPr>
      </w:pPr>
      <w:r>
        <w:rPr>
          <w:bCs/>
        </w:rPr>
        <w:lastRenderedPageBreak/>
        <w:t xml:space="preserve">SP Brno </w:t>
      </w:r>
      <w:r w:rsidR="00FD554D">
        <w:rPr>
          <w:bCs/>
        </w:rPr>
        <w:t>–</w:t>
      </w:r>
      <w:r>
        <w:rPr>
          <w:bCs/>
        </w:rPr>
        <w:t xml:space="preserve"> Přerov</w:t>
      </w:r>
    </w:p>
    <w:p w:rsidR="00FD554D" w:rsidRPr="004C33C3" w:rsidRDefault="00FD554D" w:rsidP="00726912">
      <w:pPr>
        <w:numPr>
          <w:ilvl w:val="1"/>
          <w:numId w:val="14"/>
        </w:numPr>
        <w:rPr>
          <w:bCs/>
          <w:highlight w:val="yellow"/>
        </w:rPr>
      </w:pPr>
      <w:r w:rsidRPr="004C33C3">
        <w:rPr>
          <w:bCs/>
          <w:highlight w:val="yellow"/>
        </w:rPr>
        <w:t>SP Železničního uzlu Ostrava</w:t>
      </w:r>
      <w:r w:rsidR="004666FD" w:rsidRPr="004C33C3">
        <w:rPr>
          <w:rStyle w:val="Znakapoznpodarou"/>
          <w:bCs/>
          <w:highlight w:val="yellow"/>
        </w:rPr>
        <w:footnoteReference w:id="6"/>
      </w:r>
    </w:p>
    <w:p w:rsidR="007919A3" w:rsidRPr="004C33C3" w:rsidRDefault="007919A3" w:rsidP="007919A3">
      <w:pPr>
        <w:pStyle w:val="Odstavecseseznamem"/>
        <w:numPr>
          <w:ilvl w:val="1"/>
          <w:numId w:val="14"/>
        </w:numPr>
        <w:rPr>
          <w:rFonts w:cs="Arial"/>
          <w:bCs/>
          <w:highlight w:val="yellow"/>
        </w:rPr>
      </w:pPr>
      <w:r w:rsidRPr="004C33C3">
        <w:rPr>
          <w:rFonts w:cs="Arial"/>
          <w:bCs/>
          <w:highlight w:val="yellow"/>
        </w:rPr>
        <w:t xml:space="preserve">SP železničního uzlu Brno – dílčí výstupy schválené </w:t>
      </w:r>
      <w:r w:rsidR="00FC4E65" w:rsidRPr="004C33C3">
        <w:rPr>
          <w:rFonts w:cs="Arial"/>
          <w:bCs/>
          <w:highlight w:val="yellow"/>
        </w:rPr>
        <w:t>Objednatelem</w:t>
      </w:r>
      <w:r w:rsidR="004666FD" w:rsidRPr="004C33C3">
        <w:rPr>
          <w:rStyle w:val="Znakapoznpodarou"/>
          <w:rFonts w:cs="Arial"/>
          <w:bCs/>
          <w:highlight w:val="yellow"/>
        </w:rPr>
        <w:footnoteReference w:id="7"/>
      </w:r>
    </w:p>
    <w:p w:rsidR="00726912" w:rsidRPr="00684776" w:rsidRDefault="00726912" w:rsidP="00726912">
      <w:pPr>
        <w:numPr>
          <w:ilvl w:val="1"/>
          <w:numId w:val="14"/>
        </w:numPr>
        <w:rPr>
          <w:bCs/>
        </w:rPr>
      </w:pPr>
      <w:r>
        <w:rPr>
          <w:bCs/>
        </w:rPr>
        <w:t>T</w:t>
      </w:r>
      <w:r w:rsidR="00404B67">
        <w:rPr>
          <w:bCs/>
        </w:rPr>
        <w:t>echnicko-provozní studie, technická řešení VRT</w:t>
      </w:r>
      <w:r w:rsidR="003F4B69" w:rsidRPr="003F4B69">
        <w:rPr>
          <w:bCs/>
        </w:rPr>
        <w:t xml:space="preserve"> </w:t>
      </w:r>
      <w:r w:rsidR="003F4B69">
        <w:rPr>
          <w:bCs/>
        </w:rPr>
        <w:t xml:space="preserve">– </w:t>
      </w:r>
      <w:r w:rsidR="003F4B69" w:rsidRPr="007919A3">
        <w:rPr>
          <w:bCs/>
        </w:rPr>
        <w:t xml:space="preserve">dílčí výstupy schválené </w:t>
      </w:r>
      <w:r w:rsidR="00FC4E65">
        <w:rPr>
          <w:rFonts w:cs="Arial"/>
          <w:bCs/>
        </w:rPr>
        <w:t>Objednatelem</w:t>
      </w:r>
    </w:p>
    <w:p w:rsidR="00ED29D5" w:rsidRDefault="00ED29D5" w:rsidP="00726912">
      <w:pPr>
        <w:numPr>
          <w:ilvl w:val="1"/>
          <w:numId w:val="14"/>
        </w:numPr>
        <w:rPr>
          <w:bCs/>
        </w:rPr>
      </w:pPr>
      <w:r>
        <w:rPr>
          <w:bCs/>
        </w:rPr>
        <w:t>Aktuální verze dokumentu „Program rozvoje rychlých železničních spojení v ČR“</w:t>
      </w:r>
    </w:p>
    <w:p w:rsidR="00E42CE3" w:rsidRDefault="00E42CE3" w:rsidP="00E42CE3">
      <w:pPr>
        <w:rPr>
          <w:bCs/>
        </w:rPr>
      </w:pPr>
    </w:p>
    <w:p w:rsidR="00AD4A02" w:rsidRPr="00AD4A02" w:rsidRDefault="00AD4A02" w:rsidP="000D403B">
      <w:pPr>
        <w:ind w:firstLine="0"/>
        <w:rPr>
          <w:rFonts w:cs="Arial"/>
          <w:b/>
        </w:rPr>
      </w:pPr>
      <w:r w:rsidRPr="004C33C3">
        <w:rPr>
          <w:rFonts w:cs="Arial"/>
          <w:b/>
          <w:highlight w:val="yellow"/>
        </w:rPr>
        <w:t>Harmonogram prací:</w:t>
      </w:r>
      <w:r w:rsidR="004666FD" w:rsidRPr="004C33C3">
        <w:rPr>
          <w:rStyle w:val="Znakapoznpodarou"/>
          <w:rFonts w:cs="Arial"/>
          <w:b/>
          <w:highlight w:val="yellow"/>
        </w:rPr>
        <w:footnoteReference w:id="8"/>
      </w:r>
    </w:p>
    <w:p w:rsidR="003F4A45" w:rsidRPr="004F2DB2" w:rsidRDefault="003F4A45" w:rsidP="000D54CF">
      <w:pPr>
        <w:ind w:left="426" w:firstLine="0"/>
        <w:rPr>
          <w:rFonts w:cs="Arial"/>
        </w:rPr>
      </w:pPr>
      <w:r w:rsidRPr="004F2DB2">
        <w:rPr>
          <w:rFonts w:cs="Arial"/>
        </w:rPr>
        <w:t xml:space="preserve">Práce na studii budou zahájeny po podpisu </w:t>
      </w:r>
      <w:r w:rsidR="00F470AC">
        <w:rPr>
          <w:rFonts w:cs="Arial"/>
        </w:rPr>
        <w:t>S</w:t>
      </w:r>
      <w:r w:rsidRPr="004F2DB2">
        <w:rPr>
          <w:rFonts w:cs="Arial"/>
        </w:rPr>
        <w:t xml:space="preserve">mlouvy oběma stranami. Doba zpracování studie je </w:t>
      </w:r>
      <w:r w:rsidR="00A25471">
        <w:rPr>
          <w:rFonts w:cs="Arial"/>
        </w:rPr>
        <w:t>29</w:t>
      </w:r>
      <w:r w:rsidR="00201414" w:rsidRPr="004F2DB2">
        <w:rPr>
          <w:rFonts w:cs="Arial"/>
        </w:rPr>
        <w:t xml:space="preserve"> </w:t>
      </w:r>
      <w:r w:rsidRPr="004F2DB2">
        <w:rPr>
          <w:rFonts w:cs="Arial"/>
        </w:rPr>
        <w:t>měsíců.</w:t>
      </w:r>
    </w:p>
    <w:p w:rsidR="00E207D0" w:rsidRPr="001D44FF" w:rsidRDefault="00AD4A02" w:rsidP="00713AC5">
      <w:pPr>
        <w:ind w:left="426" w:firstLine="0"/>
        <w:rPr>
          <w:rFonts w:cs="Arial"/>
        </w:rPr>
      </w:pPr>
      <w:r w:rsidRPr="0048102C">
        <w:t xml:space="preserve">Nejpozději do 1 měsíce od termínu zahájení prací bude svoláno </w:t>
      </w:r>
      <w:r w:rsidR="0042416F">
        <w:t xml:space="preserve">a uskutečněno </w:t>
      </w:r>
      <w:r w:rsidRPr="0048102C">
        <w:t xml:space="preserve">vstupní jednání. V průběhu prací bude </w:t>
      </w:r>
      <w:r w:rsidR="005F53E6" w:rsidRPr="0048102C">
        <w:t>Objednatel</w:t>
      </w:r>
      <w:r w:rsidR="005F53E6" w:rsidRPr="0048102C" w:rsidDel="005F53E6">
        <w:t xml:space="preserve"> </w:t>
      </w:r>
      <w:r w:rsidRPr="0048102C">
        <w:t xml:space="preserve">činnost </w:t>
      </w:r>
      <w:r w:rsidR="005F53E6" w:rsidRPr="0048102C">
        <w:t>Z</w:t>
      </w:r>
      <w:r w:rsidRPr="0048102C">
        <w:t>hotovitele usměrňovat prostřednictvím pracovních jednání, která se budou konat podle potřeby, minimálně však 1x za měsíc. Nejpozději 14 dnů před termínem odevzdání čistopisu</w:t>
      </w:r>
      <w:r w:rsidR="00E207D0" w:rsidRPr="0048102C">
        <w:t xml:space="preserve"> finální verze Díla</w:t>
      </w:r>
      <w:r w:rsidRPr="0048102C">
        <w:t xml:space="preserve"> bude svoláno závěrečné jednání. </w:t>
      </w:r>
      <w:r w:rsidR="00E207D0" w:rsidRPr="0048102C">
        <w:rPr>
          <w:rFonts w:cs="Arial"/>
        </w:rPr>
        <w:t>Zhotovitel předá koncept celého Díla Objednateli</w:t>
      </w:r>
      <w:r w:rsidR="00E207D0" w:rsidRPr="0048102C" w:rsidDel="005F53E6">
        <w:rPr>
          <w:rFonts w:cs="Arial"/>
        </w:rPr>
        <w:t xml:space="preserve"> </w:t>
      </w:r>
      <w:r w:rsidR="00E207D0" w:rsidRPr="0048102C">
        <w:rPr>
          <w:rFonts w:cs="Arial"/>
        </w:rPr>
        <w:t>k připomínkování nejpozději 2 měsíce před termínem odevzdání čistopisu finální verze Díla a nejpozději na závěrečném jednání vypořádá připomínky Objednatele.</w:t>
      </w:r>
      <w:r w:rsidR="001E0687" w:rsidRPr="0048102C">
        <w:rPr>
          <w:rFonts w:cs="Arial"/>
        </w:rPr>
        <w:t xml:space="preserve"> Tyto lhůty mají vliv na povinnost Objednatele převzít Dílo, tj. při jejich nedodržení se může Zhotovitel dostat do prodlení s předáním Díla.</w:t>
      </w:r>
    </w:p>
    <w:p w:rsidR="00AD4A02" w:rsidRPr="001D44FF" w:rsidRDefault="001E0687" w:rsidP="00713AC5">
      <w:pPr>
        <w:ind w:left="426" w:firstLine="0"/>
      </w:pPr>
      <w:r>
        <w:rPr>
          <w:rFonts w:cs="Arial"/>
        </w:rPr>
        <w:t>Projednáním Díla</w:t>
      </w:r>
      <w:r w:rsidR="00525821" w:rsidRPr="001D44FF">
        <w:rPr>
          <w:rFonts w:cs="Arial"/>
        </w:rPr>
        <w:t xml:space="preserve"> není v souladu s příslušnými ustanoveními Smlouvy nikterak dotčena povinnost Zhotovitele postupovat při provádění Díla s odbornou péčí ani</w:t>
      </w:r>
      <w:r>
        <w:rPr>
          <w:rFonts w:cs="Arial"/>
        </w:rPr>
        <w:t xml:space="preserve"> jeho odpovědnost za vady Díla a</w:t>
      </w:r>
      <w:r w:rsidR="00525821" w:rsidRPr="001D44FF">
        <w:rPr>
          <w:rFonts w:cs="Arial"/>
        </w:rPr>
        <w:t xml:space="preserve"> právo Objednatele uplatňovat jakékoliv případné nároky vzniklé z titulu vadného plnění Zhotovitelem.</w:t>
      </w:r>
    </w:p>
    <w:p w:rsidR="00EC6AA8" w:rsidRPr="001D44FF" w:rsidRDefault="00E207D0" w:rsidP="00EC6AA8">
      <w:pPr>
        <w:ind w:left="426" w:firstLine="0"/>
        <w:rPr>
          <w:rFonts w:cs="Arial"/>
        </w:rPr>
      </w:pPr>
      <w:r w:rsidRPr="00D6135F">
        <w:rPr>
          <w:rFonts w:cs="Arial"/>
        </w:rPr>
        <w:t>H</w:t>
      </w:r>
      <w:r w:rsidR="003F4A45" w:rsidRPr="001D44FF">
        <w:rPr>
          <w:rFonts w:cs="Arial"/>
        </w:rPr>
        <w:t xml:space="preserve">armonogram prací je definován níže uvedenými </w:t>
      </w:r>
      <w:r w:rsidRPr="00D6135F">
        <w:rPr>
          <w:rFonts w:cs="Arial"/>
        </w:rPr>
        <w:t>závaznými dílčími plněními (</w:t>
      </w:r>
      <w:r w:rsidR="003F4A45" w:rsidRPr="001D44FF">
        <w:rPr>
          <w:rFonts w:cs="Arial"/>
        </w:rPr>
        <w:t>milníky</w:t>
      </w:r>
      <w:r w:rsidRPr="00A06B91">
        <w:rPr>
          <w:rFonts w:cs="Arial"/>
        </w:rPr>
        <w:t>)</w:t>
      </w:r>
      <w:r w:rsidR="003F4A45" w:rsidRPr="001D44FF">
        <w:rPr>
          <w:rFonts w:cs="Arial"/>
        </w:rPr>
        <w:t xml:space="preserve">. </w:t>
      </w:r>
      <w:r w:rsidRPr="00A06B91">
        <w:rPr>
          <w:rFonts w:cs="Arial"/>
        </w:rPr>
        <w:t>C</w:t>
      </w:r>
      <w:r w:rsidR="00E42CE3" w:rsidRPr="001D44FF">
        <w:rPr>
          <w:rFonts w:cs="Arial"/>
        </w:rPr>
        <w:t>elková doba pro zpracování je dobou maximální a nepřekročitelnou</w:t>
      </w:r>
      <w:r w:rsidRPr="00A06B91">
        <w:rPr>
          <w:rFonts w:cs="Arial"/>
        </w:rPr>
        <w:t xml:space="preserve"> a termíny pro jednotlivé plnění jsou pro Zhotovitele závazné</w:t>
      </w:r>
      <w:r w:rsidR="00525821" w:rsidRPr="001D44FF">
        <w:rPr>
          <w:rFonts w:cs="Arial"/>
        </w:rPr>
        <w:t>, nedohodnou-li se Objednatel se Zhotovitelem písemně jinak</w:t>
      </w:r>
      <w:r w:rsidR="003F4A45" w:rsidRPr="001D44FF">
        <w:rPr>
          <w:rFonts w:cs="Arial"/>
        </w:rPr>
        <w:t xml:space="preserve">. </w:t>
      </w:r>
    </w:p>
    <w:p w:rsidR="00713AC5" w:rsidRPr="004F2DB2" w:rsidRDefault="00713AC5" w:rsidP="00713AC5">
      <w:pPr>
        <w:ind w:left="426" w:firstLine="0"/>
      </w:pPr>
      <w:r w:rsidRPr="001D44FF">
        <w:rPr>
          <w:rFonts w:cs="Arial"/>
        </w:rPr>
        <w:t xml:space="preserve">Zhotovitel </w:t>
      </w:r>
      <w:r w:rsidRPr="001D44FF">
        <w:t>projedná rozpracované</w:t>
      </w:r>
      <w:r w:rsidRPr="004F2DB2">
        <w:t xml:space="preserve"> řešení studie s krajskými úřady</w:t>
      </w:r>
      <w:r w:rsidR="00ED29D5">
        <w:t>, obcemi s rozšířenou působností</w:t>
      </w:r>
      <w:r w:rsidRPr="004F2DB2">
        <w:t xml:space="preserve"> v zájmovém území a správci</w:t>
      </w:r>
      <w:r w:rsidRPr="004F2DB2">
        <w:rPr>
          <w:rFonts w:cs="Arial"/>
        </w:rPr>
        <w:t xml:space="preserve"> dotčené nadřazené infastruktury na území ČR. Předpokládají se 3 taková jednání v průběhu prací v každém z</w:t>
      </w:r>
      <w:r w:rsidR="00784504">
        <w:rPr>
          <w:rFonts w:cs="Arial"/>
        </w:rPr>
        <w:t> </w:t>
      </w:r>
      <w:r w:rsidRPr="004F2DB2">
        <w:rPr>
          <w:rFonts w:cs="Arial"/>
        </w:rPr>
        <w:t>krajů</w:t>
      </w:r>
      <w:r w:rsidR="00784504">
        <w:rPr>
          <w:rFonts w:cs="Arial"/>
        </w:rPr>
        <w:t xml:space="preserve"> tj. </w:t>
      </w:r>
      <w:r w:rsidR="0048102C">
        <w:rPr>
          <w:rFonts w:cs="Arial"/>
        </w:rPr>
        <w:t xml:space="preserve">Hl. m. Praha, </w:t>
      </w:r>
      <w:r w:rsidR="00784504">
        <w:rPr>
          <w:rFonts w:cs="Arial"/>
        </w:rPr>
        <w:t>Středočeský, Vysočina a Jihomoravský</w:t>
      </w:r>
      <w:r w:rsidR="004C4208">
        <w:rPr>
          <w:rFonts w:cs="Arial"/>
        </w:rPr>
        <w:t xml:space="preserve"> (tzn. celkem </w:t>
      </w:r>
      <w:r w:rsidR="0048102C">
        <w:rPr>
          <w:rFonts w:cs="Arial"/>
        </w:rPr>
        <w:t>12</w:t>
      </w:r>
      <w:r w:rsidR="004C4208">
        <w:rPr>
          <w:rFonts w:cs="Arial"/>
        </w:rPr>
        <w:t xml:space="preserve"> jednání)</w:t>
      </w:r>
      <w:r w:rsidRPr="004F2DB2">
        <w:rPr>
          <w:rFonts w:cs="Arial"/>
        </w:rPr>
        <w:t xml:space="preserve">. </w:t>
      </w:r>
      <w:r w:rsidR="00525821">
        <w:rPr>
          <w:rFonts w:cs="Arial"/>
        </w:rPr>
        <w:t xml:space="preserve">Bude-li to nezbytné k řádnému provedení Díla, uskuteční se za tím účelem další případná jednání. </w:t>
      </w:r>
      <w:r w:rsidRPr="004F2DB2">
        <w:t xml:space="preserve">Jednání svolává </w:t>
      </w:r>
      <w:r w:rsidR="005F53E6">
        <w:t>Z</w:t>
      </w:r>
      <w:r w:rsidRPr="004F2DB2">
        <w:t xml:space="preserve">hotovitel a pořizuje z něj </w:t>
      </w:r>
      <w:r w:rsidR="004C4208">
        <w:t>záznam</w:t>
      </w:r>
      <w:r w:rsidR="004C4208" w:rsidRPr="004F2DB2">
        <w:t xml:space="preserve"> </w:t>
      </w:r>
      <w:r w:rsidRPr="004F2DB2">
        <w:t>podle výše uvedených zásad.</w:t>
      </w:r>
      <w:r w:rsidR="004C4208">
        <w:t xml:space="preserve"> Jedná</w:t>
      </w:r>
      <w:r w:rsidR="00E42CE3">
        <w:t>ní</w:t>
      </w:r>
      <w:r w:rsidR="004C4208">
        <w:t xml:space="preserve"> se budou vždy účastnit zástupci </w:t>
      </w:r>
      <w:r w:rsidR="005F53E6">
        <w:rPr>
          <w:rFonts w:cs="Arial"/>
        </w:rPr>
        <w:t>Objednatele</w:t>
      </w:r>
      <w:r w:rsidR="00D34CE8">
        <w:rPr>
          <w:rFonts w:cs="Arial"/>
        </w:rPr>
        <w:t xml:space="preserve"> </w:t>
      </w:r>
      <w:r w:rsidR="004C4208">
        <w:t>a zástupci Ministerstva dopravy</w:t>
      </w:r>
      <w:r w:rsidRPr="004F2DB2">
        <w:t>.</w:t>
      </w:r>
    </w:p>
    <w:p w:rsidR="00AD4A02" w:rsidRDefault="00AD4A02" w:rsidP="00713AC5">
      <w:pPr>
        <w:ind w:left="426" w:firstLine="0"/>
      </w:pPr>
      <w:r w:rsidRPr="004F2DB2">
        <w:t xml:space="preserve">Nejpozději do 3 měsíců po odevzdání čistopisu se </w:t>
      </w:r>
      <w:r w:rsidR="005F53E6">
        <w:t>Z</w:t>
      </w:r>
      <w:r w:rsidRPr="004F2DB2">
        <w:t xml:space="preserve">hotovitel zúčastní </w:t>
      </w:r>
      <w:r w:rsidRPr="004F2DB2">
        <w:rPr>
          <w:rFonts w:cs="Arial"/>
        </w:rPr>
        <w:t xml:space="preserve">odborné konference, na které představí výsledky studie. Konferenci organizuje </w:t>
      </w:r>
      <w:r w:rsidR="005F53E6">
        <w:rPr>
          <w:rFonts w:cs="Arial"/>
        </w:rPr>
        <w:t>Objednatel</w:t>
      </w:r>
      <w:r w:rsidRPr="004F2DB2">
        <w:rPr>
          <w:rFonts w:cs="Arial"/>
        </w:rPr>
        <w:t>, konference bude vedena v češtině</w:t>
      </w:r>
      <w:r>
        <w:t>,</w:t>
      </w:r>
      <w:r w:rsidRPr="001B007B">
        <w:t xml:space="preserve"> </w:t>
      </w:r>
      <w:r w:rsidRPr="00684776">
        <w:t>případně bud</w:t>
      </w:r>
      <w:r>
        <w:t>e</w:t>
      </w:r>
      <w:r w:rsidRPr="00684776">
        <w:t xml:space="preserve"> do</w:t>
      </w:r>
      <w:r>
        <w:t xml:space="preserve"> a z</w:t>
      </w:r>
      <w:r w:rsidRPr="00684776">
        <w:t xml:space="preserve"> českého jazyka simultánně tlumočena na náklady </w:t>
      </w:r>
      <w:r w:rsidR="005F53E6">
        <w:t>Zhotovitele</w:t>
      </w:r>
      <w:r>
        <w:t>.</w:t>
      </w:r>
    </w:p>
    <w:p w:rsidR="003F4A45" w:rsidRPr="004F2DB2" w:rsidRDefault="003F4A45" w:rsidP="000D403B">
      <w:pPr>
        <w:ind w:firstLine="0"/>
      </w:pPr>
    </w:p>
    <w:p w:rsidR="00B631AC" w:rsidRPr="004F2DB2" w:rsidRDefault="00B631AC" w:rsidP="009972A3">
      <w:pPr>
        <w:spacing w:after="0" w:line="300" w:lineRule="auto"/>
        <w:ind w:left="2694" w:hanging="2268"/>
        <w:rPr>
          <w:rFonts w:cs="Arial"/>
        </w:rPr>
      </w:pPr>
      <w:r w:rsidRPr="004F2DB2">
        <w:rPr>
          <w:rFonts w:cs="Arial"/>
        </w:rPr>
        <w:t>První dílčí plnění:</w:t>
      </w:r>
      <w:r w:rsidRPr="001C72FF">
        <w:rPr>
          <w:rFonts w:cs="Arial"/>
          <w:color w:val="FF0000"/>
        </w:rPr>
        <w:tab/>
      </w:r>
      <w:r w:rsidR="006423A0" w:rsidRPr="004F2DB2">
        <w:rPr>
          <w:rFonts w:cs="Arial"/>
        </w:rPr>
        <w:t xml:space="preserve">studium výchozích podkladů a </w:t>
      </w:r>
      <w:r w:rsidRPr="004F2DB2">
        <w:rPr>
          <w:rFonts w:cs="Arial"/>
        </w:rPr>
        <w:t>shromáždění dat o stávajícím stavu infras</w:t>
      </w:r>
      <w:r w:rsidR="00956BE6" w:rsidRPr="004F2DB2">
        <w:rPr>
          <w:rFonts w:cs="Arial"/>
        </w:rPr>
        <w:t>truktury (železniční, městské i </w:t>
      </w:r>
      <w:r w:rsidRPr="004F2DB2">
        <w:rPr>
          <w:rFonts w:cs="Arial"/>
        </w:rPr>
        <w:t>ostatní),</w:t>
      </w:r>
    </w:p>
    <w:p w:rsidR="00B631AC" w:rsidRPr="004F2DB2" w:rsidRDefault="00B631AC" w:rsidP="009972A3">
      <w:pPr>
        <w:spacing w:after="0" w:line="300" w:lineRule="auto"/>
        <w:ind w:left="2694" w:hanging="2268"/>
        <w:rPr>
          <w:rFonts w:cs="Arial"/>
        </w:rPr>
      </w:pPr>
      <w:r w:rsidRPr="004F2DB2">
        <w:rPr>
          <w:rFonts w:cs="Arial"/>
        </w:rPr>
        <w:tab/>
        <w:t>shromáždění dat o představách objednatelů pro provozní model variant</w:t>
      </w:r>
      <w:r w:rsidR="004C4208">
        <w:rPr>
          <w:rFonts w:cs="Arial"/>
        </w:rPr>
        <w:t>y bez projektu, indikativní představy objednatelů ve vazbě na Projekt</w:t>
      </w:r>
      <w:r w:rsidRPr="004F2DB2">
        <w:rPr>
          <w:rFonts w:cs="Arial"/>
        </w:rPr>
        <w:t xml:space="preserve"> (MD O190, KÚ Stč</w:t>
      </w:r>
      <w:r w:rsidR="00294241" w:rsidRPr="004F2DB2">
        <w:rPr>
          <w:rFonts w:cs="Arial"/>
        </w:rPr>
        <w:t>. kraje</w:t>
      </w:r>
      <w:r w:rsidRPr="004F2DB2">
        <w:rPr>
          <w:rFonts w:cs="Arial"/>
        </w:rPr>
        <w:t xml:space="preserve">, </w:t>
      </w:r>
      <w:r w:rsidR="004F2DB2" w:rsidRPr="004F2DB2">
        <w:rPr>
          <w:rFonts w:cs="Arial"/>
        </w:rPr>
        <w:t>JM kraje, kraje Vysočina</w:t>
      </w:r>
      <w:r w:rsidR="00AD4824" w:rsidRPr="004F2DB2">
        <w:rPr>
          <w:rFonts w:cs="Arial"/>
        </w:rPr>
        <w:t xml:space="preserve">, </w:t>
      </w:r>
      <w:r w:rsidRPr="004F2DB2">
        <w:rPr>
          <w:rFonts w:cs="Arial"/>
        </w:rPr>
        <w:t>ROPID</w:t>
      </w:r>
      <w:r w:rsidR="00E33DB8" w:rsidRPr="004F2DB2">
        <w:rPr>
          <w:rFonts w:cs="Arial"/>
        </w:rPr>
        <w:t xml:space="preserve">, </w:t>
      </w:r>
      <w:r w:rsidRPr="004F2DB2">
        <w:rPr>
          <w:rFonts w:cs="Arial"/>
        </w:rPr>
        <w:t>IDS</w:t>
      </w:r>
      <w:r w:rsidR="004F2DB2" w:rsidRPr="004F2DB2">
        <w:rPr>
          <w:rFonts w:cs="Arial"/>
        </w:rPr>
        <w:t xml:space="preserve"> JMK</w:t>
      </w:r>
      <w:r w:rsidRPr="004F2DB2">
        <w:rPr>
          <w:rFonts w:cs="Arial"/>
        </w:rPr>
        <w:t>)</w:t>
      </w:r>
      <w:r w:rsidR="00E33DB8" w:rsidRPr="004F2DB2">
        <w:rPr>
          <w:rFonts w:cs="Arial"/>
        </w:rPr>
        <w:t>,</w:t>
      </w:r>
    </w:p>
    <w:p w:rsidR="00EE3A43" w:rsidRDefault="00B631AC" w:rsidP="009972A3">
      <w:pPr>
        <w:spacing w:after="0" w:line="300" w:lineRule="auto"/>
        <w:ind w:left="2694" w:hanging="2268"/>
        <w:rPr>
          <w:rFonts w:cs="Arial"/>
        </w:rPr>
      </w:pPr>
      <w:r w:rsidRPr="004F2DB2">
        <w:rPr>
          <w:rFonts w:cs="Arial"/>
        </w:rPr>
        <w:tab/>
        <w:t>shromáždění dat z dříve provedených dopravních průzkumů (veřejná doprava, MHD, IAD; intenzity doprav, dojížďka a vyjížďka, směrování)</w:t>
      </w:r>
      <w:r w:rsidR="00EE3A43">
        <w:rPr>
          <w:rFonts w:cs="Arial"/>
        </w:rPr>
        <w:t>,</w:t>
      </w:r>
    </w:p>
    <w:p w:rsidR="00117263" w:rsidRDefault="00EE3A43" w:rsidP="00A06B91">
      <w:pPr>
        <w:spacing w:after="0" w:line="300" w:lineRule="auto"/>
        <w:ind w:left="2694" w:firstLine="0"/>
        <w:rPr>
          <w:rFonts w:cs="Arial"/>
        </w:rPr>
      </w:pPr>
      <w:r>
        <w:rPr>
          <w:rFonts w:cs="Arial"/>
        </w:rPr>
        <w:t>Zhotovitel dále vyhotoví detailní harmonogram plnění Díla s popisem jednotlivých prací a přiřazením časové náročnosti.</w:t>
      </w:r>
    </w:p>
    <w:p w:rsidR="00B631AC" w:rsidRDefault="00EE3A43" w:rsidP="00E64F05">
      <w:pPr>
        <w:spacing w:after="0" w:line="300" w:lineRule="auto"/>
        <w:ind w:left="2694" w:firstLine="0"/>
        <w:rPr>
          <w:rFonts w:cs="Arial"/>
        </w:rPr>
      </w:pPr>
      <w:r>
        <w:rPr>
          <w:rFonts w:cs="Arial"/>
        </w:rPr>
        <w:lastRenderedPageBreak/>
        <w:t xml:space="preserve">Jednotlivé práce musí být doplněny v rozčlenění na detail do </w:t>
      </w:r>
      <w:r w:rsidRPr="001574E3">
        <w:rPr>
          <w:rFonts w:cs="Arial"/>
        </w:rPr>
        <w:t xml:space="preserve">jednotlivých </w:t>
      </w:r>
      <w:r w:rsidRPr="00F47476">
        <w:rPr>
          <w:rFonts w:cs="Arial"/>
        </w:rPr>
        <w:t>měsíců</w:t>
      </w:r>
      <w:r w:rsidRPr="001574E3">
        <w:rPr>
          <w:rFonts w:cs="Arial"/>
        </w:rPr>
        <w:t xml:space="preserve"> a jednotlivých</w:t>
      </w:r>
      <w:r>
        <w:rPr>
          <w:rFonts w:cs="Arial"/>
        </w:rPr>
        <w:t xml:space="preserve"> </w:t>
      </w:r>
      <w:r w:rsidR="001E0687">
        <w:rPr>
          <w:rFonts w:cs="Arial"/>
        </w:rPr>
        <w:t>prací v rámci</w:t>
      </w:r>
      <w:r>
        <w:rPr>
          <w:rFonts w:cs="Arial"/>
        </w:rPr>
        <w:t xml:space="preserve"> každého dílčího plnění. Zhotovitel musí předat detailní harmonogram Objednateli ke schválení </w:t>
      </w:r>
      <w:r w:rsidRPr="0048102C">
        <w:rPr>
          <w:rFonts w:cs="Arial"/>
        </w:rPr>
        <w:t xml:space="preserve">nejméně </w:t>
      </w:r>
      <w:r w:rsidR="00117263" w:rsidRPr="0048102C">
        <w:rPr>
          <w:rFonts w:cs="Arial"/>
        </w:rPr>
        <w:t>21 </w:t>
      </w:r>
      <w:r w:rsidRPr="0048102C">
        <w:rPr>
          <w:rFonts w:cs="Arial"/>
        </w:rPr>
        <w:t>dnů před</w:t>
      </w:r>
      <w:r>
        <w:rPr>
          <w:rFonts w:cs="Arial"/>
        </w:rPr>
        <w:t xml:space="preserve"> termínem pro dokončení prvního dílčího plnění</w:t>
      </w:r>
      <w:r w:rsidR="00B631AC" w:rsidRPr="004F2DB2">
        <w:rPr>
          <w:rFonts w:cs="Arial"/>
        </w:rPr>
        <w:t>.</w:t>
      </w:r>
      <w:r>
        <w:rPr>
          <w:rFonts w:cs="Arial"/>
        </w:rPr>
        <w:t xml:space="preserve"> Zhotovitel je povinen zapracovat připomínky Objednatele. Objednatel však není oprávněn odmítnout souhlas s detailním harmonogramem, pokud by detailní harmonogram splňoval podmínky této Smlouvy, včetně závazných termínů pro jednotlivá dílčí plnění. Detailní harmonogram není pro Zhotovitele závazný, ale slouží pro lepší koordinaci prací a porad mezi Zhotovitelem a Objednatelem. Zhotovitel je povinen detailní harmonogram průběžně, nejméně </w:t>
      </w:r>
      <w:r w:rsidRPr="00A25471">
        <w:rPr>
          <w:rFonts w:cs="Arial"/>
        </w:rPr>
        <w:t>jednou za měsíc</w:t>
      </w:r>
      <w:r>
        <w:rPr>
          <w:rFonts w:cs="Arial"/>
        </w:rPr>
        <w:t xml:space="preserve"> aktualizovat podle skutečného průběhu prací tak, aby bylo vyznačeno, které práce již jsou dokončeny a zda je nutné přistoupit k posunu předpokládaných termínů, a aktualizaci odeslat Objednateli.</w:t>
      </w:r>
    </w:p>
    <w:p w:rsidR="00E64F05" w:rsidRPr="00E64F05" w:rsidRDefault="00E64F05" w:rsidP="00E64F05">
      <w:pPr>
        <w:spacing w:after="0" w:line="300" w:lineRule="auto"/>
        <w:ind w:left="2694" w:firstLine="0"/>
        <w:rPr>
          <w:rFonts w:cs="Arial"/>
        </w:rPr>
      </w:pPr>
      <w:r>
        <w:rPr>
          <w:rFonts w:cs="Arial"/>
        </w:rPr>
        <w:t>Zhotovitel</w:t>
      </w:r>
      <w:r w:rsidRPr="00E64F05">
        <w:rPr>
          <w:rFonts w:cs="Arial"/>
        </w:rPr>
        <w:t xml:space="preserve"> je oprávněn </w:t>
      </w:r>
      <w:r w:rsidR="00E230A4">
        <w:rPr>
          <w:rFonts w:cs="Arial"/>
        </w:rPr>
        <w:t xml:space="preserve">spolu s předložením detailního harmonogramu </w:t>
      </w:r>
      <w:r w:rsidRPr="00E64F05">
        <w:rPr>
          <w:rFonts w:cs="Arial"/>
        </w:rPr>
        <w:t xml:space="preserve">provést změny termínů </w:t>
      </w:r>
      <w:r w:rsidR="00E230A4">
        <w:rPr>
          <w:rFonts w:cs="Arial"/>
        </w:rPr>
        <w:t xml:space="preserve">jednotlivých dílčích </w:t>
      </w:r>
      <w:r w:rsidRPr="00E64F05">
        <w:rPr>
          <w:rFonts w:cs="Arial"/>
        </w:rPr>
        <w:t>plnění</w:t>
      </w:r>
      <w:r w:rsidR="00E230A4">
        <w:rPr>
          <w:rFonts w:cs="Arial"/>
        </w:rPr>
        <w:t xml:space="preserve"> oproti termínům uvedeným níže, a tyto změny musí projevit</w:t>
      </w:r>
      <w:r w:rsidRPr="00E64F05">
        <w:rPr>
          <w:rFonts w:cs="Arial"/>
        </w:rPr>
        <w:t xml:space="preserve"> </w:t>
      </w:r>
      <w:r w:rsidR="00E230A4">
        <w:rPr>
          <w:rFonts w:cs="Arial"/>
        </w:rPr>
        <w:t>do detailního</w:t>
      </w:r>
      <w:r>
        <w:rPr>
          <w:rFonts w:cs="Arial"/>
        </w:rPr>
        <w:t xml:space="preserve"> harmonogramu prací</w:t>
      </w:r>
      <w:r w:rsidRPr="00E64F05">
        <w:rPr>
          <w:rFonts w:cs="Arial"/>
        </w:rPr>
        <w:t>, avšak:</w:t>
      </w:r>
    </w:p>
    <w:p w:rsidR="00E64F05" w:rsidRPr="00E64F05" w:rsidRDefault="00E64F05" w:rsidP="00E64F05">
      <w:pPr>
        <w:spacing w:after="0" w:line="300" w:lineRule="auto"/>
        <w:ind w:left="2694" w:firstLine="0"/>
        <w:rPr>
          <w:rFonts w:cs="Arial"/>
        </w:rPr>
      </w:pPr>
      <w:r w:rsidRPr="00E64F05">
        <w:rPr>
          <w:rFonts w:cs="Arial"/>
        </w:rPr>
        <w:t xml:space="preserve">- musí být vždy dodržen závěrečný termín dokončení prací dle </w:t>
      </w:r>
      <w:r>
        <w:rPr>
          <w:rFonts w:cs="Arial"/>
        </w:rPr>
        <w:t xml:space="preserve">tohoto čl. 8, </w:t>
      </w:r>
      <w:r w:rsidRPr="00E64F05">
        <w:rPr>
          <w:rFonts w:cs="Arial"/>
        </w:rPr>
        <w:t>tj. t</w:t>
      </w:r>
      <w:r>
        <w:rPr>
          <w:rFonts w:cs="Arial"/>
        </w:rPr>
        <w:t>ermín posledního dílčího plnění</w:t>
      </w:r>
      <w:r w:rsidRPr="00E64F05">
        <w:rPr>
          <w:rFonts w:cs="Arial"/>
        </w:rPr>
        <w:t>;</w:t>
      </w:r>
    </w:p>
    <w:p w:rsidR="00E64F05" w:rsidRPr="00E64F05" w:rsidRDefault="00E64F05" w:rsidP="00E64F05">
      <w:pPr>
        <w:spacing w:after="0" w:line="300" w:lineRule="auto"/>
        <w:ind w:left="2694" w:firstLine="0"/>
        <w:rPr>
          <w:rFonts w:cs="Arial"/>
        </w:rPr>
      </w:pPr>
      <w:r w:rsidRPr="00E64F05">
        <w:rPr>
          <w:rFonts w:cs="Arial"/>
        </w:rPr>
        <w:t xml:space="preserve">- při stanovení časového postupu je </w:t>
      </w:r>
      <w:r>
        <w:rPr>
          <w:rFonts w:cs="Arial"/>
        </w:rPr>
        <w:t>Zhotovitel</w:t>
      </w:r>
      <w:r w:rsidRPr="00E64F05">
        <w:rPr>
          <w:rFonts w:cs="Arial"/>
        </w:rPr>
        <w:t xml:space="preserve"> oprávněn se v</w:t>
      </w:r>
      <w:r>
        <w:rPr>
          <w:rFonts w:cs="Arial"/>
        </w:rPr>
        <w:t> detailním h</w:t>
      </w:r>
      <w:r w:rsidRPr="00E64F05">
        <w:rPr>
          <w:rFonts w:cs="Arial"/>
        </w:rPr>
        <w:t>armonogramu odchýlit oproti termínům jednotlivých dílčích plnění specifikovaných v</w:t>
      </w:r>
      <w:r>
        <w:rPr>
          <w:rFonts w:cs="Arial"/>
        </w:rPr>
        <w:t xml:space="preserve"> tomto</w:t>
      </w:r>
      <w:r w:rsidRPr="00E64F05">
        <w:rPr>
          <w:rFonts w:cs="Arial"/>
        </w:rPr>
        <w:t xml:space="preserve"> čl. 8 </w:t>
      </w:r>
      <w:r>
        <w:rPr>
          <w:rFonts w:cs="Arial"/>
        </w:rPr>
        <w:t xml:space="preserve">o </w:t>
      </w:r>
      <w:r w:rsidRPr="00E64F05">
        <w:rPr>
          <w:rFonts w:cs="Arial"/>
        </w:rPr>
        <w:t xml:space="preserve">nanejvýš +/- 2 měsíce (s výjimkou termínu </w:t>
      </w:r>
      <w:r>
        <w:rPr>
          <w:rFonts w:cs="Arial"/>
        </w:rPr>
        <w:t>posledního</w:t>
      </w:r>
      <w:r w:rsidRPr="00E64F05">
        <w:rPr>
          <w:rFonts w:cs="Arial"/>
        </w:rPr>
        <w:t xml:space="preserve"> dílčího plnění, kde odchylka není možná)</w:t>
      </w:r>
    </w:p>
    <w:p w:rsidR="00E64F05" w:rsidRPr="00E64F05" w:rsidRDefault="00E64F05" w:rsidP="00E64F05">
      <w:pPr>
        <w:spacing w:after="0" w:line="300" w:lineRule="auto"/>
        <w:ind w:left="2694" w:firstLine="0"/>
        <w:rPr>
          <w:rFonts w:cs="Arial"/>
        </w:rPr>
      </w:pPr>
      <w:r w:rsidRPr="00E64F05">
        <w:rPr>
          <w:rFonts w:cs="Arial"/>
        </w:rPr>
        <w:t xml:space="preserve">- </w:t>
      </w:r>
      <w:r>
        <w:rPr>
          <w:rFonts w:cs="Arial"/>
        </w:rPr>
        <w:t>Zhotovitel</w:t>
      </w:r>
      <w:r w:rsidRPr="00E64F05">
        <w:rPr>
          <w:rFonts w:cs="Arial"/>
        </w:rPr>
        <w:t xml:space="preserve"> </w:t>
      </w:r>
      <w:r>
        <w:rPr>
          <w:rFonts w:cs="Arial"/>
        </w:rPr>
        <w:t>nemá právo jakkoliv</w:t>
      </w:r>
      <w:r w:rsidRPr="00E64F05">
        <w:rPr>
          <w:rFonts w:cs="Arial"/>
        </w:rPr>
        <w:t xml:space="preserve"> měnit obsah plnění v rámci jednotlivých dílčích plnění dle </w:t>
      </w:r>
      <w:r>
        <w:rPr>
          <w:rFonts w:cs="Arial"/>
        </w:rPr>
        <w:t xml:space="preserve">tohoto </w:t>
      </w:r>
      <w:r w:rsidRPr="00E64F05">
        <w:rPr>
          <w:rFonts w:cs="Arial"/>
        </w:rPr>
        <w:t>čl. 8.</w:t>
      </w:r>
    </w:p>
    <w:p w:rsidR="00E64F05" w:rsidRDefault="00E64F05" w:rsidP="00E64F05">
      <w:pPr>
        <w:spacing w:after="0" w:line="300" w:lineRule="auto"/>
        <w:ind w:left="2694" w:firstLine="0"/>
        <w:rPr>
          <w:rFonts w:cs="Arial"/>
        </w:rPr>
      </w:pPr>
      <w:r w:rsidRPr="00E64F05">
        <w:rPr>
          <w:rFonts w:cs="Arial"/>
        </w:rPr>
        <w:t xml:space="preserve">Pokud </w:t>
      </w:r>
      <w:r>
        <w:rPr>
          <w:rFonts w:cs="Arial"/>
        </w:rPr>
        <w:t>Zhotovitel</w:t>
      </w:r>
      <w:r w:rsidRPr="00E64F05">
        <w:rPr>
          <w:rFonts w:cs="Arial"/>
        </w:rPr>
        <w:t xml:space="preserve"> nepředloží takto upravený </w:t>
      </w:r>
      <w:r>
        <w:rPr>
          <w:rFonts w:cs="Arial"/>
        </w:rPr>
        <w:t>detailní h</w:t>
      </w:r>
      <w:r w:rsidRPr="00E64F05">
        <w:rPr>
          <w:rFonts w:cs="Arial"/>
        </w:rPr>
        <w:t xml:space="preserve">armonogram anebo pokud jím upravený </w:t>
      </w:r>
      <w:r>
        <w:rPr>
          <w:rFonts w:cs="Arial"/>
        </w:rPr>
        <w:t>h</w:t>
      </w:r>
      <w:r w:rsidRPr="00E64F05">
        <w:rPr>
          <w:rFonts w:cs="Arial"/>
        </w:rPr>
        <w:t>armonogram bude v rozporu s výše uvedenými pravidly, budou pro něj závazné termíny uvedené v</w:t>
      </w:r>
      <w:r>
        <w:rPr>
          <w:rFonts w:cs="Arial"/>
        </w:rPr>
        <w:t xml:space="preserve"> tomto </w:t>
      </w:r>
      <w:r w:rsidRPr="00E64F05">
        <w:rPr>
          <w:rFonts w:cs="Arial"/>
        </w:rPr>
        <w:t>čl. 8.</w:t>
      </w:r>
    </w:p>
    <w:p w:rsidR="00201414" w:rsidRPr="004F2DB2" w:rsidRDefault="00126D0D" w:rsidP="009972A3">
      <w:pPr>
        <w:spacing w:after="0" w:line="300" w:lineRule="auto"/>
        <w:ind w:left="2694" w:hanging="2268"/>
        <w:rPr>
          <w:rFonts w:cs="Arial"/>
        </w:rPr>
      </w:pPr>
      <w:r>
        <w:rPr>
          <w:rFonts w:cs="Arial"/>
        </w:rPr>
        <w:tab/>
        <w:t>Výstup</w:t>
      </w:r>
      <w:r w:rsidR="00201414">
        <w:rPr>
          <w:rFonts w:cs="Arial"/>
        </w:rPr>
        <w:t>em bude předání</w:t>
      </w:r>
      <w:r w:rsidR="00C52B1B">
        <w:rPr>
          <w:rFonts w:cs="Arial"/>
        </w:rPr>
        <w:t>: (i)</w:t>
      </w:r>
      <w:r w:rsidR="00201414">
        <w:rPr>
          <w:rFonts w:cs="Arial"/>
        </w:rPr>
        <w:t xml:space="preserve"> </w:t>
      </w:r>
      <w:r w:rsidR="00733417">
        <w:rPr>
          <w:rFonts w:cs="Arial"/>
        </w:rPr>
        <w:t xml:space="preserve">rozbor </w:t>
      </w:r>
      <w:r w:rsidR="00201414">
        <w:rPr>
          <w:rFonts w:cs="Arial"/>
        </w:rPr>
        <w:t xml:space="preserve">výchozích podkladů a </w:t>
      </w:r>
      <w:r w:rsidR="00C52B1B">
        <w:rPr>
          <w:rFonts w:cs="Arial"/>
        </w:rPr>
        <w:t xml:space="preserve">(ii) </w:t>
      </w:r>
      <w:r w:rsidR="00201414">
        <w:rPr>
          <w:rFonts w:cs="Arial"/>
        </w:rPr>
        <w:t>všech shora uvedených nashromážděných dat Objednateli</w:t>
      </w:r>
      <w:r w:rsidR="00EE3A43" w:rsidRPr="00EE3A43">
        <w:rPr>
          <w:rFonts w:cs="Arial"/>
        </w:rPr>
        <w:t xml:space="preserve"> </w:t>
      </w:r>
      <w:r w:rsidR="00EE3A43">
        <w:rPr>
          <w:rFonts w:cs="Arial"/>
        </w:rPr>
        <w:t xml:space="preserve">a (iii) </w:t>
      </w:r>
      <w:r w:rsidR="00EE3A43" w:rsidRPr="00EE3A43">
        <w:rPr>
          <w:rFonts w:cs="Arial"/>
        </w:rPr>
        <w:t>odsouhlasený detailní</w:t>
      </w:r>
      <w:r w:rsidR="00EE3A43" w:rsidRPr="00A67B6B">
        <w:rPr>
          <w:rFonts w:cs="Arial"/>
        </w:rPr>
        <w:t xml:space="preserve"> harmonogram plnění Díla</w:t>
      </w:r>
      <w:r w:rsidR="00C52B1B">
        <w:rPr>
          <w:rFonts w:cs="Arial"/>
        </w:rPr>
        <w:t>, a to ve formě a počtu stanoveném níže v čl. „</w:t>
      </w:r>
      <w:r w:rsidR="00C52B1B" w:rsidRPr="00C52B1B">
        <w:rPr>
          <w:rFonts w:cs="Arial"/>
          <w:i/>
        </w:rPr>
        <w:t>Odevzdání studie proveditelnosti</w:t>
      </w:r>
      <w:r w:rsidR="00C52B1B">
        <w:rPr>
          <w:rFonts w:cs="Arial"/>
        </w:rPr>
        <w:t>“</w:t>
      </w:r>
      <w:r w:rsidR="007373EC">
        <w:rPr>
          <w:rFonts w:cs="Arial"/>
        </w:rPr>
        <w:t>.</w:t>
      </w:r>
      <w:r w:rsidR="00201414">
        <w:rPr>
          <w:rFonts w:cs="Arial"/>
        </w:rPr>
        <w:tab/>
      </w:r>
    </w:p>
    <w:p w:rsidR="00B631AC" w:rsidRPr="004F2DB2" w:rsidRDefault="00B631AC" w:rsidP="009972A3">
      <w:pPr>
        <w:spacing w:after="0" w:line="300" w:lineRule="auto"/>
        <w:ind w:left="2694" w:hanging="2268"/>
        <w:rPr>
          <w:rFonts w:cs="Arial"/>
          <w:u w:val="single"/>
        </w:rPr>
      </w:pPr>
      <w:r w:rsidRPr="001C72FF">
        <w:rPr>
          <w:rFonts w:cs="Arial"/>
          <w:color w:val="FF0000"/>
        </w:rPr>
        <w:tab/>
      </w:r>
      <w:r w:rsidRPr="004F2DB2">
        <w:rPr>
          <w:rFonts w:cs="Arial"/>
          <w:u w:val="single"/>
        </w:rPr>
        <w:t xml:space="preserve">Termín není fakturační, T: </w:t>
      </w:r>
      <w:r w:rsidR="00BE3CEF">
        <w:rPr>
          <w:rFonts w:cs="Arial"/>
          <w:u w:val="single"/>
        </w:rPr>
        <w:t>podpis Smlouvy</w:t>
      </w:r>
      <w:r w:rsidR="00BE3CEF" w:rsidRPr="004F2DB2">
        <w:rPr>
          <w:rFonts w:cs="Arial"/>
          <w:u w:val="single"/>
        </w:rPr>
        <w:t xml:space="preserve"> </w:t>
      </w:r>
      <w:r w:rsidRPr="004F2DB2">
        <w:rPr>
          <w:rFonts w:cs="Arial"/>
          <w:u w:val="single"/>
        </w:rPr>
        <w:t xml:space="preserve">+ </w:t>
      </w:r>
      <w:r w:rsidR="00111E53" w:rsidRPr="004F2DB2">
        <w:rPr>
          <w:rFonts w:cs="Arial"/>
          <w:u w:val="single"/>
        </w:rPr>
        <w:t>3</w:t>
      </w:r>
      <w:r w:rsidRPr="004F2DB2">
        <w:rPr>
          <w:rFonts w:cs="Arial"/>
          <w:u w:val="single"/>
        </w:rPr>
        <w:t xml:space="preserve"> měsíce.</w:t>
      </w:r>
    </w:p>
    <w:p w:rsidR="00B631AC" w:rsidRPr="0036780C" w:rsidRDefault="00B631AC" w:rsidP="009972A3">
      <w:pPr>
        <w:spacing w:after="0" w:line="300" w:lineRule="auto"/>
        <w:ind w:left="2694" w:hanging="2268"/>
        <w:rPr>
          <w:rFonts w:cs="Arial"/>
        </w:rPr>
      </w:pPr>
      <w:r w:rsidRPr="0036780C">
        <w:rPr>
          <w:rFonts w:cs="Arial"/>
        </w:rPr>
        <w:t>Druhé dílčí plnění:</w:t>
      </w:r>
      <w:r w:rsidRPr="0036780C">
        <w:rPr>
          <w:rFonts w:cs="Arial"/>
        </w:rPr>
        <w:tab/>
      </w:r>
      <w:r w:rsidRPr="0036780C">
        <w:t xml:space="preserve">doplnění chybějících dat dopravních průzkumů </w:t>
      </w:r>
      <w:r w:rsidR="005F53E6">
        <w:t>Zhotovitelem</w:t>
      </w:r>
      <w:r w:rsidR="005F53E6" w:rsidRPr="0036780C" w:rsidDel="005F53E6">
        <w:t xml:space="preserve"> </w:t>
      </w:r>
      <w:r w:rsidRPr="0036780C">
        <w:rPr>
          <w:rFonts w:cs="Arial"/>
        </w:rPr>
        <w:t>(dálková neobjednávaná doprava, průzkum</w:t>
      </w:r>
      <w:r w:rsidR="004C4208">
        <w:rPr>
          <w:rFonts w:cs="Arial"/>
        </w:rPr>
        <w:t xml:space="preserve"> dopravního chování</w:t>
      </w:r>
      <w:r w:rsidRPr="0036780C">
        <w:rPr>
          <w:rFonts w:cs="Arial"/>
        </w:rPr>
        <w:t xml:space="preserve"> apod.),</w:t>
      </w:r>
    </w:p>
    <w:p w:rsidR="00B631AC" w:rsidRPr="0036780C" w:rsidRDefault="00B631AC" w:rsidP="009972A3">
      <w:pPr>
        <w:spacing w:after="0" w:line="300" w:lineRule="auto"/>
        <w:ind w:left="2694" w:hanging="2268"/>
        <w:rPr>
          <w:rFonts w:cs="Arial"/>
        </w:rPr>
      </w:pPr>
      <w:r w:rsidRPr="0036780C">
        <w:rPr>
          <w:rFonts w:cs="Arial"/>
        </w:rPr>
        <w:tab/>
        <w:t>návrh varianty bez projektu – technické řešení, provozní model,</w:t>
      </w:r>
    </w:p>
    <w:p w:rsidR="00221EDC" w:rsidRPr="0036780C" w:rsidRDefault="00221EDC" w:rsidP="009972A3">
      <w:pPr>
        <w:spacing w:after="0" w:line="300" w:lineRule="auto"/>
        <w:ind w:left="2694" w:firstLine="0"/>
        <w:rPr>
          <w:rFonts w:cs="Arial"/>
        </w:rPr>
      </w:pPr>
      <w:r w:rsidRPr="0036780C">
        <w:rPr>
          <w:rFonts w:cs="Arial"/>
        </w:rPr>
        <w:t xml:space="preserve">návrh </w:t>
      </w:r>
      <w:r w:rsidR="00990F42" w:rsidRPr="0036780C">
        <w:rPr>
          <w:rFonts w:cs="Arial"/>
        </w:rPr>
        <w:t xml:space="preserve">projektových </w:t>
      </w:r>
      <w:r w:rsidRPr="0036780C">
        <w:rPr>
          <w:rFonts w:cs="Arial"/>
        </w:rPr>
        <w:t xml:space="preserve">variant I. etapy – technické řešení, </w:t>
      </w:r>
    </w:p>
    <w:p w:rsidR="00B631AC" w:rsidRPr="0036780C" w:rsidRDefault="00B631AC" w:rsidP="009972A3">
      <w:pPr>
        <w:spacing w:after="0" w:line="300" w:lineRule="auto"/>
        <w:ind w:left="2694" w:hanging="2268"/>
        <w:rPr>
          <w:rFonts w:cs="Arial"/>
        </w:rPr>
      </w:pPr>
      <w:r w:rsidRPr="0036780C">
        <w:rPr>
          <w:rFonts w:cs="Arial"/>
        </w:rPr>
        <w:tab/>
        <w:t xml:space="preserve">předběžný návrh provozního modelu na základě </w:t>
      </w:r>
      <w:r w:rsidR="004C4208">
        <w:rPr>
          <w:rFonts w:cs="Arial"/>
        </w:rPr>
        <w:t>předběžně modelovaných výsledků poptávky zohledňující kapacitu v klíčových železničních uzlech</w:t>
      </w:r>
      <w:r w:rsidRPr="0036780C">
        <w:rPr>
          <w:rFonts w:cs="Arial"/>
        </w:rPr>
        <w:t>,</w:t>
      </w:r>
    </w:p>
    <w:p w:rsidR="00B631AC" w:rsidRDefault="00B631AC" w:rsidP="009972A3">
      <w:pPr>
        <w:spacing w:after="0" w:line="300" w:lineRule="auto"/>
        <w:ind w:left="2694" w:hanging="2268"/>
        <w:rPr>
          <w:rFonts w:cs="Arial"/>
        </w:rPr>
      </w:pPr>
      <w:r w:rsidRPr="0036780C">
        <w:rPr>
          <w:rFonts w:cs="Arial"/>
        </w:rPr>
        <w:tab/>
        <w:t xml:space="preserve">shromáždění informací o </w:t>
      </w:r>
      <w:r w:rsidR="000A45FC" w:rsidRPr="0036780C">
        <w:rPr>
          <w:rFonts w:cs="Arial"/>
        </w:rPr>
        <w:t>vývoj</w:t>
      </w:r>
      <w:r w:rsidR="004C4208">
        <w:rPr>
          <w:rFonts w:cs="Arial"/>
        </w:rPr>
        <w:t>i</w:t>
      </w:r>
      <w:r w:rsidRPr="0036780C">
        <w:rPr>
          <w:rFonts w:cs="Arial"/>
        </w:rPr>
        <w:t xml:space="preserve"> okolní sítě a jejich vyhodnocení, získání informací o </w:t>
      </w:r>
      <w:r w:rsidR="004C4208">
        <w:rPr>
          <w:rFonts w:cs="Arial"/>
        </w:rPr>
        <w:t>předpokladech</w:t>
      </w:r>
      <w:r w:rsidR="004C4208" w:rsidRPr="0036780C">
        <w:rPr>
          <w:rFonts w:cs="Arial"/>
        </w:rPr>
        <w:t xml:space="preserve"> </w:t>
      </w:r>
      <w:r w:rsidRPr="0036780C">
        <w:rPr>
          <w:rFonts w:cs="Arial"/>
        </w:rPr>
        <w:t xml:space="preserve">rozvoje měst </w:t>
      </w:r>
      <w:r w:rsidR="002173AE" w:rsidRPr="0036780C">
        <w:rPr>
          <w:rFonts w:cs="Arial"/>
        </w:rPr>
        <w:t xml:space="preserve">a jejich </w:t>
      </w:r>
      <w:r w:rsidRPr="0036780C">
        <w:rPr>
          <w:rFonts w:cs="Arial"/>
        </w:rPr>
        <w:t>vyhodnocení.</w:t>
      </w:r>
    </w:p>
    <w:p w:rsidR="00A25471" w:rsidRDefault="00A25471" w:rsidP="00A25471">
      <w:pPr>
        <w:spacing w:after="0" w:line="300" w:lineRule="auto"/>
        <w:ind w:left="2694" w:firstLine="0"/>
        <w:rPr>
          <w:rFonts w:cs="Arial"/>
        </w:rPr>
      </w:pPr>
      <w:r>
        <w:rPr>
          <w:rFonts w:cs="Arial"/>
        </w:rPr>
        <w:t>Zpracování technického návrhu požadovaného nad rámec podkladových UTS</w:t>
      </w:r>
    </w:p>
    <w:p w:rsidR="00A25471" w:rsidRPr="0036780C" w:rsidRDefault="00A25471" w:rsidP="00A25471">
      <w:pPr>
        <w:spacing w:after="0" w:line="300" w:lineRule="auto"/>
        <w:ind w:left="2694" w:hanging="2268"/>
        <w:rPr>
          <w:rFonts w:cs="Arial"/>
        </w:rPr>
      </w:pPr>
      <w:r>
        <w:rPr>
          <w:rFonts w:cs="Arial"/>
        </w:rPr>
        <w:tab/>
        <w:t xml:space="preserve">Provedení multikriteriální analýzy na všechny varianty I. etapy a výběr </w:t>
      </w:r>
      <w:r w:rsidR="00BB7678">
        <w:rPr>
          <w:rFonts w:cs="Arial"/>
        </w:rPr>
        <w:t xml:space="preserve">referenčních </w:t>
      </w:r>
      <w:r>
        <w:rPr>
          <w:rFonts w:cs="Arial"/>
        </w:rPr>
        <w:t>variant k prověření.</w:t>
      </w:r>
    </w:p>
    <w:p w:rsidR="007E2A29" w:rsidRPr="0036780C" w:rsidRDefault="007E2A29" w:rsidP="00D82BD8">
      <w:pPr>
        <w:spacing w:after="0" w:line="300" w:lineRule="auto"/>
        <w:ind w:left="2694" w:hanging="2268"/>
        <w:rPr>
          <w:rFonts w:cs="Arial"/>
        </w:rPr>
      </w:pPr>
      <w:r>
        <w:rPr>
          <w:rFonts w:cs="Arial"/>
        </w:rPr>
        <w:tab/>
        <w:t>Výstupem bude</w:t>
      </w:r>
      <w:r w:rsidR="00C52B1B">
        <w:rPr>
          <w:rFonts w:cs="Arial"/>
        </w:rPr>
        <w:t xml:space="preserve"> předání: (i)</w:t>
      </w:r>
      <w:r>
        <w:rPr>
          <w:rFonts w:cs="Arial"/>
        </w:rPr>
        <w:t xml:space="preserve"> dat provedených dopravních průzkumů</w:t>
      </w:r>
      <w:r w:rsidR="00C52B1B">
        <w:rPr>
          <w:rFonts w:cs="Arial"/>
        </w:rPr>
        <w:t>, (ii) všech shora uvedených návrhů</w:t>
      </w:r>
      <w:r w:rsidR="00D82BD8">
        <w:rPr>
          <w:rFonts w:cs="Arial"/>
        </w:rPr>
        <w:t xml:space="preserve">, (iii) </w:t>
      </w:r>
      <w:r w:rsidR="00BB7678">
        <w:rPr>
          <w:rFonts w:cs="Arial"/>
        </w:rPr>
        <w:t xml:space="preserve">rámcového vyhodnocení proveditelnosti všech variant, (iv) způsobu hodnocení multikriteriální analýzou, (v) </w:t>
      </w:r>
      <w:r w:rsidR="00D82BD8">
        <w:rPr>
          <w:rFonts w:cs="Arial"/>
        </w:rPr>
        <w:t>porovnání všech projektových variant I. etapy multikriteriální analýzou, (v</w:t>
      </w:r>
      <w:r w:rsidR="00BB7678">
        <w:rPr>
          <w:rFonts w:cs="Arial"/>
        </w:rPr>
        <w:t>i</w:t>
      </w:r>
      <w:r w:rsidR="00D82BD8">
        <w:rPr>
          <w:rFonts w:cs="Arial"/>
        </w:rPr>
        <w:t xml:space="preserve">) specifikace </w:t>
      </w:r>
      <w:r w:rsidR="00D82BD8">
        <w:rPr>
          <w:rFonts w:cs="Arial"/>
        </w:rPr>
        <w:lastRenderedPageBreak/>
        <w:t xml:space="preserve">vybraných </w:t>
      </w:r>
      <w:r w:rsidR="00BB7678">
        <w:rPr>
          <w:rFonts w:cs="Arial"/>
        </w:rPr>
        <w:t xml:space="preserve">referenčních </w:t>
      </w:r>
      <w:r w:rsidR="00D82BD8">
        <w:rPr>
          <w:rFonts w:cs="Arial"/>
        </w:rPr>
        <w:t>variant I. etapy k prověření</w:t>
      </w:r>
      <w:r w:rsidR="00C52B1B">
        <w:rPr>
          <w:rFonts w:cs="Arial"/>
        </w:rPr>
        <w:t xml:space="preserve"> a (</w:t>
      </w:r>
      <w:r w:rsidR="00D82BD8">
        <w:rPr>
          <w:rFonts w:cs="Arial"/>
        </w:rPr>
        <w:t>v</w:t>
      </w:r>
      <w:r w:rsidR="00BB7678">
        <w:rPr>
          <w:rFonts w:cs="Arial"/>
        </w:rPr>
        <w:t>ii</w:t>
      </w:r>
      <w:r w:rsidR="00C52B1B">
        <w:rPr>
          <w:rFonts w:cs="Arial"/>
        </w:rPr>
        <w:t xml:space="preserve">) </w:t>
      </w:r>
      <w:r w:rsidR="00B850F8">
        <w:rPr>
          <w:rFonts w:cs="Arial"/>
        </w:rPr>
        <w:t>všech shora uvedených získaných informací Objednateli, a to ve formě a počtu stanoveném níže v čl. „</w:t>
      </w:r>
      <w:r w:rsidR="00B850F8" w:rsidRPr="00C52B1B">
        <w:rPr>
          <w:rFonts w:cs="Arial"/>
          <w:i/>
        </w:rPr>
        <w:t>Odevzdání studie proveditelnosti</w:t>
      </w:r>
      <w:r w:rsidR="007373EC">
        <w:rPr>
          <w:rFonts w:cs="Arial"/>
        </w:rPr>
        <w:t>“.</w:t>
      </w:r>
    </w:p>
    <w:p w:rsidR="00B631AC" w:rsidRPr="0036780C" w:rsidRDefault="00B631AC" w:rsidP="009972A3">
      <w:pPr>
        <w:spacing w:after="0" w:line="300" w:lineRule="auto"/>
        <w:ind w:left="2694" w:hanging="2268"/>
        <w:rPr>
          <w:rFonts w:cs="Arial"/>
          <w:u w:val="single"/>
        </w:rPr>
      </w:pPr>
      <w:r w:rsidRPr="0036780C">
        <w:rPr>
          <w:rFonts w:cs="Arial"/>
        </w:rPr>
        <w:tab/>
      </w:r>
      <w:r w:rsidRPr="0036780C">
        <w:rPr>
          <w:rFonts w:cs="Arial"/>
          <w:u w:val="single"/>
        </w:rPr>
        <w:t xml:space="preserve">Termín není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xml:space="preserve">+ </w:t>
      </w:r>
      <w:r w:rsidR="00A25471">
        <w:rPr>
          <w:rFonts w:cs="Arial"/>
          <w:u w:val="single"/>
        </w:rPr>
        <w:t>7</w:t>
      </w:r>
      <w:r w:rsidRPr="0036780C">
        <w:rPr>
          <w:rFonts w:cs="Arial"/>
          <w:u w:val="single"/>
        </w:rPr>
        <w:t xml:space="preserve"> měsíc</w:t>
      </w:r>
      <w:r w:rsidR="006E32A9" w:rsidRPr="0036780C">
        <w:rPr>
          <w:rFonts w:cs="Arial"/>
          <w:u w:val="single"/>
        </w:rPr>
        <w:t>ů</w:t>
      </w:r>
      <w:r w:rsidRPr="0036780C">
        <w:rPr>
          <w:rFonts w:cs="Arial"/>
          <w:u w:val="single"/>
        </w:rPr>
        <w:t>.</w:t>
      </w:r>
    </w:p>
    <w:p w:rsidR="00B631AC" w:rsidRPr="0036780C" w:rsidRDefault="00B631AC" w:rsidP="009972A3">
      <w:pPr>
        <w:spacing w:after="0" w:line="300" w:lineRule="auto"/>
        <w:ind w:left="2694" w:hanging="2268"/>
        <w:rPr>
          <w:rFonts w:cs="Arial"/>
        </w:rPr>
      </w:pPr>
      <w:r w:rsidRPr="0036780C">
        <w:rPr>
          <w:rFonts w:cs="Arial"/>
        </w:rPr>
        <w:t>Třetí dílčí plnění:</w:t>
      </w:r>
      <w:r w:rsidRPr="001C72FF">
        <w:rPr>
          <w:rFonts w:cs="Arial"/>
          <w:color w:val="FF0000"/>
        </w:rPr>
        <w:tab/>
      </w:r>
      <w:r w:rsidRPr="0036780C">
        <w:rPr>
          <w:rFonts w:cs="Arial"/>
        </w:rPr>
        <w:t xml:space="preserve">vyhodnocení dopravních průzkumů </w:t>
      </w:r>
      <w:r w:rsidR="0051164C">
        <w:t>Zhotovitelem</w:t>
      </w:r>
      <w:r w:rsidR="0051164C" w:rsidRPr="0036780C" w:rsidDel="0051164C">
        <w:rPr>
          <w:rFonts w:cs="Arial"/>
        </w:rPr>
        <w:t xml:space="preserve"> </w:t>
      </w:r>
      <w:r w:rsidRPr="0036780C">
        <w:rPr>
          <w:rFonts w:cs="Arial"/>
        </w:rPr>
        <w:t xml:space="preserve">– ukončení procesu získávání dat pro dopravní model a </w:t>
      </w:r>
      <w:r w:rsidR="004C4208">
        <w:rPr>
          <w:rFonts w:cs="Arial"/>
        </w:rPr>
        <w:t xml:space="preserve">provedení </w:t>
      </w:r>
      <w:r w:rsidRPr="0036780C">
        <w:rPr>
          <w:rFonts w:cs="Arial"/>
        </w:rPr>
        <w:t>jeho kalibrac</w:t>
      </w:r>
      <w:r w:rsidR="004C4208">
        <w:rPr>
          <w:rFonts w:cs="Arial"/>
        </w:rPr>
        <w:t>e</w:t>
      </w:r>
      <w:r w:rsidRPr="0036780C">
        <w:rPr>
          <w:rFonts w:cs="Arial"/>
        </w:rPr>
        <w:t>,</w:t>
      </w:r>
      <w:r w:rsidR="00956BE6" w:rsidRPr="0036780C">
        <w:rPr>
          <w:rFonts w:cs="Arial"/>
        </w:rPr>
        <w:t xml:space="preserve"> </w:t>
      </w:r>
      <w:r w:rsidRPr="0036780C">
        <w:rPr>
          <w:rFonts w:cs="Arial"/>
        </w:rPr>
        <w:t>odsouhlasení vývoje okolní sítě příslušnými</w:t>
      </w:r>
      <w:r w:rsidR="00956BE6" w:rsidRPr="0036780C">
        <w:rPr>
          <w:rFonts w:cs="Arial"/>
        </w:rPr>
        <w:t xml:space="preserve"> investory (MD, SŽDC, ŘSD</w:t>
      </w:r>
      <w:r w:rsidRPr="0036780C">
        <w:rPr>
          <w:rFonts w:cs="Arial"/>
        </w:rPr>
        <w:t xml:space="preserve">, </w:t>
      </w:r>
      <w:r w:rsidR="00294241" w:rsidRPr="0036780C">
        <w:rPr>
          <w:rFonts w:cs="Arial"/>
        </w:rPr>
        <w:t>ŘVC,</w:t>
      </w:r>
      <w:r w:rsidRPr="0036780C">
        <w:rPr>
          <w:rFonts w:cs="Arial"/>
        </w:rPr>
        <w:t xml:space="preserve"> </w:t>
      </w:r>
      <w:r w:rsidR="00294241" w:rsidRPr="0036780C">
        <w:rPr>
          <w:rFonts w:cs="Arial"/>
        </w:rPr>
        <w:t xml:space="preserve">KÚ Stč. kraje, </w:t>
      </w:r>
      <w:r w:rsidR="0036780C" w:rsidRPr="0036780C">
        <w:rPr>
          <w:rFonts w:cs="Arial"/>
        </w:rPr>
        <w:t>JMK</w:t>
      </w:r>
      <w:r w:rsidR="00294241" w:rsidRPr="0036780C">
        <w:rPr>
          <w:rFonts w:cs="Arial"/>
        </w:rPr>
        <w:t>.,</w:t>
      </w:r>
      <w:r w:rsidR="0036780C" w:rsidRPr="0036780C">
        <w:rPr>
          <w:rFonts w:cs="Arial"/>
        </w:rPr>
        <w:t xml:space="preserve"> Vysočina</w:t>
      </w:r>
      <w:r w:rsidRPr="0036780C">
        <w:rPr>
          <w:rFonts w:cs="Arial"/>
        </w:rPr>
        <w:t>)</w:t>
      </w:r>
      <w:r w:rsidR="004C28AE" w:rsidRPr="0036780C">
        <w:rPr>
          <w:rFonts w:cs="Arial"/>
        </w:rPr>
        <w:t>,</w:t>
      </w:r>
      <w:r w:rsidR="004C4208">
        <w:rPr>
          <w:rFonts w:cs="Arial"/>
        </w:rPr>
        <w:t xml:space="preserve"> zpracování výhledových scénářů poptávky</w:t>
      </w:r>
    </w:p>
    <w:p w:rsidR="00B631AC" w:rsidRDefault="00B631AC" w:rsidP="009972A3">
      <w:pPr>
        <w:spacing w:after="0" w:line="300" w:lineRule="auto"/>
        <w:ind w:left="2694" w:hanging="2268"/>
        <w:rPr>
          <w:rFonts w:cs="Arial"/>
        </w:rPr>
      </w:pPr>
      <w:r w:rsidRPr="0036780C">
        <w:rPr>
          <w:rFonts w:cs="Arial"/>
        </w:rPr>
        <w:t xml:space="preserve"> </w:t>
      </w:r>
      <w:r w:rsidRPr="0036780C">
        <w:rPr>
          <w:rFonts w:cs="Arial"/>
        </w:rPr>
        <w:tab/>
        <w:t>návrh technického řešení a dopravní technologie</w:t>
      </w:r>
      <w:r w:rsidR="00956BE6" w:rsidRPr="0036780C">
        <w:rPr>
          <w:rFonts w:cs="Arial"/>
        </w:rPr>
        <w:t xml:space="preserve"> pro variantu bez projektu i </w:t>
      </w:r>
      <w:r w:rsidRPr="0036780C">
        <w:rPr>
          <w:rFonts w:cs="Arial"/>
        </w:rPr>
        <w:t xml:space="preserve">pro </w:t>
      </w:r>
      <w:r w:rsidR="00D82BD8">
        <w:rPr>
          <w:rFonts w:cs="Arial"/>
        </w:rPr>
        <w:t>vybrané principiální</w:t>
      </w:r>
      <w:r w:rsidR="0098072B">
        <w:rPr>
          <w:rFonts w:cs="Arial"/>
        </w:rPr>
        <w:t xml:space="preserve"> projektové</w:t>
      </w:r>
      <w:r w:rsidR="00D82BD8" w:rsidRPr="0036780C">
        <w:rPr>
          <w:rFonts w:cs="Arial"/>
        </w:rPr>
        <w:t xml:space="preserve"> </w:t>
      </w:r>
      <w:r w:rsidRPr="0036780C">
        <w:rPr>
          <w:rFonts w:cs="Arial"/>
        </w:rPr>
        <w:t>varianty</w:t>
      </w:r>
      <w:r w:rsidR="00252C73" w:rsidRPr="0036780C">
        <w:rPr>
          <w:rFonts w:cs="Arial"/>
        </w:rPr>
        <w:t xml:space="preserve"> I. etapy</w:t>
      </w:r>
      <w:r w:rsidRPr="0036780C">
        <w:rPr>
          <w:rFonts w:cs="Arial"/>
        </w:rPr>
        <w:t xml:space="preserve">. </w:t>
      </w:r>
      <w:r w:rsidR="004C4208">
        <w:rPr>
          <w:rFonts w:cs="Arial"/>
        </w:rPr>
        <w:t>Finalizace</w:t>
      </w:r>
      <w:r w:rsidRPr="0036780C">
        <w:rPr>
          <w:rFonts w:cs="Arial"/>
        </w:rPr>
        <w:t xml:space="preserve"> zpracování dopravního modelu.</w:t>
      </w:r>
    </w:p>
    <w:p w:rsidR="00A25471" w:rsidRDefault="00A25471" w:rsidP="00A25471">
      <w:pPr>
        <w:spacing w:after="0" w:line="300" w:lineRule="auto"/>
        <w:ind w:left="2694" w:firstLine="0"/>
        <w:rPr>
          <w:rFonts w:cs="Arial"/>
        </w:rPr>
      </w:pPr>
      <w:r>
        <w:rPr>
          <w:rFonts w:cs="Arial"/>
        </w:rPr>
        <w:t>Zpracování a podání oznámení SEA.</w:t>
      </w:r>
    </w:p>
    <w:p w:rsidR="00D91E29" w:rsidRPr="0036780C" w:rsidRDefault="00D91E29" w:rsidP="0098072B">
      <w:pPr>
        <w:spacing w:after="0" w:line="300" w:lineRule="auto"/>
        <w:ind w:left="2694" w:hanging="2268"/>
        <w:rPr>
          <w:rFonts w:cs="Arial"/>
        </w:rPr>
      </w:pPr>
      <w:r>
        <w:rPr>
          <w:rFonts w:cs="Arial"/>
        </w:rPr>
        <w:tab/>
        <w:t xml:space="preserve">Výstupem bude předání: (i) vyhodnocení </w:t>
      </w:r>
      <w:r w:rsidR="0098072B">
        <w:rPr>
          <w:rFonts w:cs="Arial"/>
        </w:rPr>
        <w:t>k Dí</w:t>
      </w:r>
      <w:r w:rsidR="00A64057">
        <w:rPr>
          <w:rFonts w:cs="Arial"/>
        </w:rPr>
        <w:t>l</w:t>
      </w:r>
      <w:r w:rsidR="0098072B">
        <w:rPr>
          <w:rFonts w:cs="Arial"/>
        </w:rPr>
        <w:t xml:space="preserve">u provedených </w:t>
      </w:r>
      <w:r>
        <w:rPr>
          <w:rFonts w:cs="Arial"/>
        </w:rPr>
        <w:t>dopravních průzkumů, (ii) výhledových scénářů poptávky, (iii) všech shora uvedených návrhů</w:t>
      </w:r>
      <w:r w:rsidR="0098072B">
        <w:rPr>
          <w:rFonts w:cs="Arial"/>
        </w:rPr>
        <w:t xml:space="preserve">, </w:t>
      </w:r>
      <w:r w:rsidR="00781B19">
        <w:rPr>
          <w:rFonts w:cs="Arial"/>
        </w:rPr>
        <w:t>(iv) potvrzení o předložení Oznámení koncepce</w:t>
      </w:r>
      <w:r>
        <w:rPr>
          <w:rFonts w:cs="Arial"/>
        </w:rPr>
        <w:t xml:space="preserve"> </w:t>
      </w:r>
      <w:r w:rsidR="00781B19">
        <w:rPr>
          <w:rFonts w:cs="Arial"/>
        </w:rPr>
        <w:t xml:space="preserve">podle §10c Zákona č. 100/2001 Sb. </w:t>
      </w:r>
      <w:r>
        <w:rPr>
          <w:rFonts w:cs="Arial"/>
        </w:rPr>
        <w:t xml:space="preserve">a (v) </w:t>
      </w:r>
      <w:r w:rsidR="0098072B">
        <w:rPr>
          <w:rFonts w:cs="Arial"/>
        </w:rPr>
        <w:t>kalibrovaného</w:t>
      </w:r>
      <w:r>
        <w:rPr>
          <w:rFonts w:cs="Arial"/>
        </w:rPr>
        <w:t xml:space="preserve"> dopravního modelu Objednateli, a to ve formě a počtu stanoveném níže v čl. „</w:t>
      </w:r>
      <w:r w:rsidRPr="00C52B1B">
        <w:rPr>
          <w:rFonts w:cs="Arial"/>
          <w:i/>
        </w:rPr>
        <w:t>Odevzdání studie proveditelnosti</w:t>
      </w:r>
      <w:r>
        <w:rPr>
          <w:rFonts w:cs="Arial"/>
        </w:rPr>
        <w:t>“.</w:t>
      </w:r>
      <w:r w:rsidR="007373EC">
        <w:rPr>
          <w:rFonts w:cs="Arial"/>
        </w:rPr>
        <w:t xml:space="preserve"> Objednatel </w:t>
      </w:r>
      <w:r w:rsidR="00BC4153">
        <w:rPr>
          <w:rFonts w:cs="Arial"/>
        </w:rPr>
        <w:t xml:space="preserve">musí mít rovněž </w:t>
      </w:r>
      <w:r w:rsidR="007373EC">
        <w:rPr>
          <w:rFonts w:cs="Arial"/>
        </w:rPr>
        <w:t xml:space="preserve"> plně </w:t>
      </w:r>
      <w:r w:rsidR="00BC4153">
        <w:rPr>
          <w:rFonts w:cs="Arial"/>
        </w:rPr>
        <w:t xml:space="preserve">k </w:t>
      </w:r>
      <w:r w:rsidR="007373EC">
        <w:rPr>
          <w:rFonts w:cs="Arial"/>
        </w:rPr>
        <w:t>dispozici veškerá řádně provedená předchozí dílčí plnění Zhotovitele k posouzení oprávněnosti nároku na zaplacení Ceny Díla.</w:t>
      </w:r>
      <w:r>
        <w:rPr>
          <w:rFonts w:cs="Arial"/>
        </w:rPr>
        <w:t xml:space="preserve"> </w:t>
      </w:r>
    </w:p>
    <w:p w:rsidR="00B631AC" w:rsidRPr="0036780C" w:rsidRDefault="00B631AC" w:rsidP="009972A3">
      <w:pPr>
        <w:spacing w:after="0" w:line="300" w:lineRule="auto"/>
        <w:ind w:left="2694" w:hanging="2268"/>
        <w:rPr>
          <w:rFonts w:cs="Arial"/>
        </w:rPr>
      </w:pPr>
      <w:r w:rsidRPr="001C72FF">
        <w:rPr>
          <w:rFonts w:cs="Arial"/>
          <w:color w:val="FF0000"/>
        </w:rPr>
        <w:tab/>
      </w:r>
      <w:r w:rsidRPr="0036780C">
        <w:rPr>
          <w:rFonts w:cs="Arial"/>
          <w:u w:val="single"/>
        </w:rPr>
        <w:t xml:space="preserve">Termín je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xml:space="preserve">+ </w:t>
      </w:r>
      <w:r w:rsidR="00A25471">
        <w:rPr>
          <w:rFonts w:cs="Arial"/>
          <w:u w:val="single"/>
        </w:rPr>
        <w:t>9</w:t>
      </w:r>
      <w:r w:rsidRPr="0036780C">
        <w:rPr>
          <w:rFonts w:cs="Arial"/>
          <w:u w:val="single"/>
        </w:rPr>
        <w:t xml:space="preserve"> měsíců</w:t>
      </w:r>
      <w:r w:rsidRPr="0036780C">
        <w:rPr>
          <w:rFonts w:cs="Arial"/>
        </w:rPr>
        <w:t xml:space="preserve">. </w:t>
      </w:r>
    </w:p>
    <w:p w:rsidR="00B631AC" w:rsidRDefault="00B631AC" w:rsidP="009972A3">
      <w:pPr>
        <w:spacing w:after="0" w:line="300" w:lineRule="auto"/>
        <w:ind w:left="2694" w:hanging="2268"/>
        <w:rPr>
          <w:rFonts w:cs="Arial"/>
        </w:rPr>
      </w:pPr>
      <w:r w:rsidRPr="0036780C">
        <w:rPr>
          <w:rFonts w:cs="Arial"/>
        </w:rPr>
        <w:t>Čtvrté dílčí plnění:</w:t>
      </w:r>
      <w:r w:rsidRPr="0036780C">
        <w:rPr>
          <w:rFonts w:cs="Arial"/>
        </w:rPr>
        <w:tab/>
        <w:t>vyhodnocení technického ře</w:t>
      </w:r>
      <w:r w:rsidR="00956BE6" w:rsidRPr="0036780C">
        <w:rPr>
          <w:rFonts w:cs="Arial"/>
        </w:rPr>
        <w:t xml:space="preserve">šení </w:t>
      </w:r>
      <w:r w:rsidR="00990F42" w:rsidRPr="0036780C">
        <w:rPr>
          <w:rFonts w:cs="Arial"/>
        </w:rPr>
        <w:t xml:space="preserve">variant </w:t>
      </w:r>
      <w:r w:rsidR="00C21753" w:rsidRPr="0036780C">
        <w:rPr>
          <w:rFonts w:cs="Arial"/>
        </w:rPr>
        <w:t>I</w:t>
      </w:r>
      <w:r w:rsidR="006423A0" w:rsidRPr="0036780C">
        <w:rPr>
          <w:rFonts w:cs="Arial"/>
        </w:rPr>
        <w:t>.</w:t>
      </w:r>
      <w:r w:rsidR="00C21753" w:rsidRPr="0036780C">
        <w:rPr>
          <w:rFonts w:cs="Arial"/>
        </w:rPr>
        <w:t xml:space="preserve"> etapy </w:t>
      </w:r>
      <w:r w:rsidR="00956BE6" w:rsidRPr="0036780C">
        <w:rPr>
          <w:rFonts w:cs="Arial"/>
        </w:rPr>
        <w:t>a dopravní technologie pro </w:t>
      </w:r>
      <w:r w:rsidRPr="0036780C">
        <w:rPr>
          <w:rFonts w:cs="Arial"/>
        </w:rPr>
        <w:t>všechny módy dopravy</w:t>
      </w:r>
      <w:r w:rsidR="00A64057">
        <w:rPr>
          <w:rFonts w:cs="Arial"/>
        </w:rPr>
        <w:t xml:space="preserve">, </w:t>
      </w:r>
      <w:r w:rsidR="00FF4BD3">
        <w:rPr>
          <w:rFonts w:cs="Arial"/>
        </w:rPr>
        <w:t>projednání</w:t>
      </w:r>
      <w:r w:rsidR="00A64057">
        <w:rPr>
          <w:rFonts w:cs="Arial"/>
        </w:rPr>
        <w:t xml:space="preserve"> připomínek k třetímu dílčímu plnění</w:t>
      </w:r>
      <w:r w:rsidRPr="0036780C">
        <w:rPr>
          <w:rFonts w:cs="Arial"/>
        </w:rPr>
        <w:t>.</w:t>
      </w:r>
    </w:p>
    <w:p w:rsidR="00923376" w:rsidRDefault="00923376" w:rsidP="009972A3">
      <w:pPr>
        <w:spacing w:after="0" w:line="300" w:lineRule="auto"/>
        <w:ind w:left="2694" w:hanging="2268"/>
        <w:rPr>
          <w:rFonts w:cs="Arial"/>
        </w:rPr>
      </w:pPr>
      <w:r>
        <w:rPr>
          <w:rFonts w:cs="Arial"/>
        </w:rPr>
        <w:tab/>
        <w:t>Průběžná činnost související s posouzením vlivů koncepce na životní prostředí.</w:t>
      </w:r>
    </w:p>
    <w:p w:rsidR="00D91E29" w:rsidRPr="0036780C" w:rsidRDefault="00D91E29" w:rsidP="00A64057">
      <w:pPr>
        <w:spacing w:after="0" w:line="300" w:lineRule="auto"/>
        <w:ind w:left="2694" w:hanging="2268"/>
        <w:rPr>
          <w:rFonts w:cs="Arial"/>
        </w:rPr>
      </w:pPr>
      <w:r>
        <w:rPr>
          <w:rFonts w:cs="Arial"/>
        </w:rPr>
        <w:tab/>
        <w:t xml:space="preserve">Výstupem bude předání </w:t>
      </w:r>
      <w:r w:rsidR="00A64057">
        <w:rPr>
          <w:rFonts w:cs="Arial"/>
        </w:rPr>
        <w:t xml:space="preserve">(i) </w:t>
      </w:r>
      <w:r>
        <w:rPr>
          <w:rFonts w:cs="Arial"/>
        </w:rPr>
        <w:t xml:space="preserve">shora uvedeného </w:t>
      </w:r>
      <w:r w:rsidR="00AE09F6">
        <w:rPr>
          <w:rFonts w:cs="Arial"/>
        </w:rPr>
        <w:t xml:space="preserve">vyhodnocení </w:t>
      </w:r>
      <w:r>
        <w:rPr>
          <w:rFonts w:cs="Arial"/>
        </w:rPr>
        <w:t xml:space="preserve">technického řešení Objednateli, </w:t>
      </w:r>
      <w:r w:rsidR="00A64057">
        <w:rPr>
          <w:rFonts w:cs="Arial"/>
        </w:rPr>
        <w:t xml:space="preserve">(ii) záznam o způsobu vypořádání připomínek k třetímu dílčímu plnění </w:t>
      </w:r>
      <w:r>
        <w:rPr>
          <w:rFonts w:cs="Arial"/>
        </w:rPr>
        <w:t>a to ve formě a počtu stanoveném níže v čl. „</w:t>
      </w:r>
      <w:r w:rsidRPr="00C52B1B">
        <w:rPr>
          <w:rFonts w:cs="Arial"/>
          <w:i/>
        </w:rPr>
        <w:t>Odevzdání studie proveditelnosti</w:t>
      </w:r>
      <w:r>
        <w:rPr>
          <w:rFonts w:cs="Arial"/>
        </w:rPr>
        <w:t xml:space="preserve">“. </w:t>
      </w:r>
    </w:p>
    <w:p w:rsidR="00B631AC" w:rsidRPr="0036780C" w:rsidRDefault="00B631AC" w:rsidP="009972A3">
      <w:pPr>
        <w:spacing w:after="0" w:line="300" w:lineRule="auto"/>
        <w:ind w:left="2694" w:hanging="2268"/>
        <w:rPr>
          <w:rFonts w:cs="Arial"/>
          <w:u w:val="single"/>
        </w:rPr>
      </w:pPr>
      <w:r w:rsidRPr="0036780C">
        <w:rPr>
          <w:rFonts w:cs="Arial"/>
        </w:rPr>
        <w:tab/>
      </w:r>
      <w:r w:rsidRPr="0036780C">
        <w:rPr>
          <w:rFonts w:cs="Arial"/>
          <w:u w:val="single"/>
        </w:rPr>
        <w:t xml:space="preserve">Termín není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xml:space="preserve">+ </w:t>
      </w:r>
      <w:r w:rsidR="00A25471">
        <w:rPr>
          <w:rFonts w:cs="Arial"/>
          <w:u w:val="single"/>
        </w:rPr>
        <w:t>11</w:t>
      </w:r>
      <w:r w:rsidRPr="0036780C">
        <w:rPr>
          <w:rFonts w:cs="Arial"/>
          <w:u w:val="single"/>
        </w:rPr>
        <w:t xml:space="preserve"> měsíců.</w:t>
      </w:r>
    </w:p>
    <w:p w:rsidR="00356DE0" w:rsidRDefault="00B631AC" w:rsidP="009972A3">
      <w:pPr>
        <w:spacing w:after="0" w:line="300" w:lineRule="auto"/>
        <w:ind w:left="2693" w:hanging="2268"/>
        <w:rPr>
          <w:rFonts w:cs="Arial"/>
        </w:rPr>
      </w:pPr>
      <w:r w:rsidRPr="0036780C">
        <w:rPr>
          <w:rFonts w:cs="Arial"/>
        </w:rPr>
        <w:t>Páté dílčí plnění:</w:t>
      </w:r>
      <w:r w:rsidRPr="0036780C">
        <w:rPr>
          <w:rFonts w:cs="Arial"/>
        </w:rPr>
        <w:tab/>
      </w:r>
      <w:r w:rsidR="00A25471" w:rsidRPr="0036780C">
        <w:rPr>
          <w:rFonts w:cs="Arial"/>
        </w:rPr>
        <w:t>zapracování připomínek z projednání třetího dílčího termínu plnění, obsahujícího návrh technického řešení a dopravní technologie pro variantu bez projektu i pro projektové varianty I. etapy</w:t>
      </w:r>
      <w:r w:rsidR="00356DE0">
        <w:rPr>
          <w:rFonts w:cs="Arial"/>
        </w:rPr>
        <w:t>,</w:t>
      </w:r>
    </w:p>
    <w:p w:rsidR="00356DE0" w:rsidRPr="00923376" w:rsidRDefault="00B631AC" w:rsidP="00356DE0">
      <w:pPr>
        <w:spacing w:after="0" w:line="300" w:lineRule="auto"/>
        <w:ind w:left="2693" w:hanging="2268"/>
        <w:rPr>
          <w:rFonts w:cs="Arial"/>
        </w:rPr>
      </w:pPr>
      <w:r w:rsidRPr="0036780C">
        <w:rPr>
          <w:rFonts w:cs="Arial"/>
        </w:rPr>
        <w:tab/>
      </w:r>
      <w:r w:rsidR="00356DE0" w:rsidRPr="0036780C">
        <w:rPr>
          <w:rFonts w:cs="Arial"/>
        </w:rPr>
        <w:t xml:space="preserve">prověření varianty bez projektu a </w:t>
      </w:r>
      <w:r w:rsidR="00356DE0">
        <w:rPr>
          <w:rFonts w:cs="Arial"/>
        </w:rPr>
        <w:t xml:space="preserve">9 </w:t>
      </w:r>
      <w:r w:rsidR="00BB7678">
        <w:rPr>
          <w:rFonts w:cs="Arial"/>
        </w:rPr>
        <w:t xml:space="preserve">referenčních </w:t>
      </w:r>
      <w:r w:rsidR="00356DE0" w:rsidRPr="0036780C">
        <w:rPr>
          <w:rFonts w:cs="Arial"/>
        </w:rPr>
        <w:t xml:space="preserve">projektových variant I. etapy </w:t>
      </w:r>
      <w:r w:rsidR="00356DE0" w:rsidRPr="00923376">
        <w:rPr>
          <w:rFonts w:cs="Arial"/>
        </w:rPr>
        <w:t>dopravním modelem v navržených variantách provozního konceptu,</w:t>
      </w:r>
    </w:p>
    <w:p w:rsidR="0082030B" w:rsidRDefault="0082030B" w:rsidP="00356DE0">
      <w:pPr>
        <w:spacing w:after="0" w:line="300" w:lineRule="auto"/>
        <w:ind w:left="2694" w:firstLine="0"/>
        <w:rPr>
          <w:rFonts w:cs="Arial"/>
        </w:rPr>
      </w:pPr>
      <w:r w:rsidRPr="0082030B">
        <w:rPr>
          <w:rFonts w:cs="Arial"/>
        </w:rPr>
        <w:t>iterační proces vyhodnocení výstupu dopravního modelu, návrhu úprav provozního modelu a technického řešení (optimalizace návrhu),</w:t>
      </w:r>
    </w:p>
    <w:p w:rsidR="00AD1611" w:rsidRPr="0036780C" w:rsidRDefault="00A64057" w:rsidP="0082030B">
      <w:pPr>
        <w:spacing w:after="0" w:line="300" w:lineRule="auto"/>
        <w:ind w:left="2694" w:firstLine="0"/>
        <w:rPr>
          <w:rFonts w:cs="Arial"/>
        </w:rPr>
      </w:pPr>
      <w:r>
        <w:rPr>
          <w:rFonts w:cs="Arial"/>
        </w:rPr>
        <w:t>zpracování</w:t>
      </w:r>
      <w:r w:rsidRPr="0036780C">
        <w:rPr>
          <w:rFonts w:cs="Arial"/>
        </w:rPr>
        <w:t xml:space="preserve"> </w:t>
      </w:r>
      <w:r w:rsidR="00356DE0" w:rsidRPr="0036780C">
        <w:rPr>
          <w:rFonts w:cs="Arial"/>
        </w:rPr>
        <w:t xml:space="preserve">ekonomického hodnocení (výpočet CBA) </w:t>
      </w:r>
      <w:r w:rsidR="00BB7678">
        <w:rPr>
          <w:rFonts w:cs="Arial"/>
        </w:rPr>
        <w:t xml:space="preserve">referenčních </w:t>
      </w:r>
      <w:r w:rsidR="00356DE0" w:rsidRPr="0036780C">
        <w:rPr>
          <w:rFonts w:cs="Arial"/>
        </w:rPr>
        <w:t>variant I. etapy</w:t>
      </w:r>
      <w:r w:rsidR="00356DE0">
        <w:rPr>
          <w:rFonts w:cs="Arial"/>
        </w:rPr>
        <w:t>, přepočet výsledků na všechny varianty prostoupivší multikriteriální analýzou</w:t>
      </w:r>
      <w:r w:rsidR="00356DE0" w:rsidRPr="0036780C">
        <w:rPr>
          <w:rFonts w:cs="Arial"/>
        </w:rPr>
        <w:t xml:space="preserve"> </w:t>
      </w:r>
      <w:r w:rsidR="00356DE0">
        <w:rPr>
          <w:rFonts w:cs="Arial"/>
        </w:rPr>
        <w:t>a </w:t>
      </w:r>
      <w:r w:rsidR="00356DE0" w:rsidRPr="0036780C">
        <w:rPr>
          <w:rFonts w:cs="Arial"/>
        </w:rPr>
        <w:t>vyhodnocení jejich dílčích výstupů,</w:t>
      </w:r>
      <w:r w:rsidR="00B631AC" w:rsidRPr="0036780C">
        <w:rPr>
          <w:rFonts w:cs="Arial"/>
        </w:rPr>
        <w:t xml:space="preserve"> </w:t>
      </w:r>
      <w:r w:rsidR="00B631AC" w:rsidRPr="0036780C">
        <w:rPr>
          <w:rFonts w:cs="Arial"/>
        </w:rPr>
        <w:tab/>
      </w:r>
      <w:r w:rsidR="00AD1611" w:rsidRPr="0036780C">
        <w:rPr>
          <w:rFonts w:cs="Arial"/>
        </w:rPr>
        <w:t xml:space="preserve"> </w:t>
      </w:r>
    </w:p>
    <w:p w:rsidR="00923376" w:rsidRDefault="00923376" w:rsidP="00923376">
      <w:pPr>
        <w:spacing w:after="0" w:line="300" w:lineRule="auto"/>
        <w:ind w:left="2694" w:hanging="2268"/>
        <w:rPr>
          <w:rFonts w:cs="Arial"/>
        </w:rPr>
      </w:pPr>
      <w:r>
        <w:rPr>
          <w:rFonts w:cs="Arial"/>
        </w:rPr>
        <w:tab/>
        <w:t>Průběžná činnost související s posouzením vlivů koncepce na životní prostředí.</w:t>
      </w:r>
    </w:p>
    <w:p w:rsidR="00B631AC" w:rsidRPr="0036780C" w:rsidRDefault="00D91E29" w:rsidP="0082030B">
      <w:pPr>
        <w:spacing w:after="0" w:line="300" w:lineRule="auto"/>
        <w:ind w:left="2694" w:firstLine="0"/>
        <w:rPr>
          <w:rFonts w:cs="Arial"/>
        </w:rPr>
      </w:pPr>
      <w:r>
        <w:rPr>
          <w:rFonts w:cs="Arial"/>
        </w:rPr>
        <w:t>Výstupem bude předání: (i)</w:t>
      </w:r>
      <w:r w:rsidR="00141A2D">
        <w:rPr>
          <w:rFonts w:cs="Arial"/>
        </w:rPr>
        <w:t xml:space="preserve"> všech</w:t>
      </w:r>
      <w:r>
        <w:rPr>
          <w:rFonts w:cs="Arial"/>
        </w:rPr>
        <w:t xml:space="preserve"> </w:t>
      </w:r>
      <w:r w:rsidR="0082030B">
        <w:rPr>
          <w:rFonts w:cs="Arial"/>
        </w:rPr>
        <w:t xml:space="preserve">prověřovaných </w:t>
      </w:r>
      <w:r>
        <w:rPr>
          <w:rFonts w:cs="Arial"/>
        </w:rPr>
        <w:t xml:space="preserve">variant dopravních modelů, (ii) </w:t>
      </w:r>
      <w:r w:rsidR="0082030B">
        <w:rPr>
          <w:rFonts w:cs="Arial"/>
        </w:rPr>
        <w:t>všech prověřovaných</w:t>
      </w:r>
      <w:r w:rsidR="00141A2D">
        <w:rPr>
          <w:rFonts w:cs="Arial"/>
        </w:rPr>
        <w:t xml:space="preserve"> shora uveden</w:t>
      </w:r>
      <w:r w:rsidR="0082030B">
        <w:rPr>
          <w:rFonts w:cs="Arial"/>
        </w:rPr>
        <w:t>ých</w:t>
      </w:r>
      <w:r w:rsidR="00141A2D">
        <w:rPr>
          <w:rFonts w:cs="Arial"/>
        </w:rPr>
        <w:t xml:space="preserve"> návrh</w:t>
      </w:r>
      <w:r w:rsidR="0082030B">
        <w:rPr>
          <w:rFonts w:cs="Arial"/>
        </w:rPr>
        <w:t>ů</w:t>
      </w:r>
      <w:r w:rsidR="00141A2D">
        <w:rPr>
          <w:rFonts w:cs="Arial"/>
        </w:rPr>
        <w:t xml:space="preserve"> technického</w:t>
      </w:r>
      <w:r w:rsidR="0082030B">
        <w:rPr>
          <w:rFonts w:cs="Arial"/>
        </w:rPr>
        <w:t>, dopravně-technologického a provozního</w:t>
      </w:r>
      <w:r w:rsidR="00141A2D">
        <w:rPr>
          <w:rFonts w:cs="Arial"/>
        </w:rPr>
        <w:t xml:space="preserve"> řešení, (iii) vyhodnocení výstup</w:t>
      </w:r>
      <w:r w:rsidR="0082030B">
        <w:rPr>
          <w:rFonts w:cs="Arial"/>
        </w:rPr>
        <w:t>ů</w:t>
      </w:r>
      <w:r w:rsidR="00141A2D">
        <w:rPr>
          <w:rFonts w:cs="Arial"/>
        </w:rPr>
        <w:t xml:space="preserve"> dopravního modelu a </w:t>
      </w:r>
      <w:r w:rsidR="0082030B">
        <w:rPr>
          <w:rFonts w:cs="Arial"/>
        </w:rPr>
        <w:t xml:space="preserve">popis </w:t>
      </w:r>
      <w:r w:rsidR="00141A2D">
        <w:rPr>
          <w:rFonts w:cs="Arial"/>
        </w:rPr>
        <w:t>optimalizace návrhu, (iv) výsledků shora uvedeného ekonomického hodnocení</w:t>
      </w:r>
      <w:r w:rsidR="0082030B">
        <w:rPr>
          <w:rFonts w:cs="Arial"/>
        </w:rPr>
        <w:t>,</w:t>
      </w:r>
      <w:r w:rsidR="00141A2D">
        <w:rPr>
          <w:rFonts w:cs="Arial"/>
        </w:rPr>
        <w:t xml:space="preserve"> (v) </w:t>
      </w:r>
      <w:r w:rsidR="0082030B">
        <w:rPr>
          <w:rFonts w:cs="Arial"/>
        </w:rPr>
        <w:t>výsledn</w:t>
      </w:r>
      <w:r w:rsidR="009777AF">
        <w:rPr>
          <w:rFonts w:cs="Arial"/>
        </w:rPr>
        <w:t>ého</w:t>
      </w:r>
      <w:r w:rsidR="0082030B">
        <w:rPr>
          <w:rFonts w:cs="Arial"/>
        </w:rPr>
        <w:t xml:space="preserve"> </w:t>
      </w:r>
      <w:r w:rsidR="00141A2D" w:rsidRPr="0036780C">
        <w:rPr>
          <w:rFonts w:cs="Arial"/>
        </w:rPr>
        <w:t>návrh</w:t>
      </w:r>
      <w:r w:rsidR="009777AF">
        <w:rPr>
          <w:rFonts w:cs="Arial"/>
        </w:rPr>
        <w:t>u</w:t>
      </w:r>
      <w:r w:rsidR="00141A2D" w:rsidRPr="0036780C">
        <w:rPr>
          <w:rFonts w:cs="Arial"/>
        </w:rPr>
        <w:t xml:space="preserve"> technického řešení a </w:t>
      </w:r>
      <w:r w:rsidR="00141A2D" w:rsidRPr="0036780C">
        <w:rPr>
          <w:rFonts w:cs="Arial"/>
        </w:rPr>
        <w:lastRenderedPageBreak/>
        <w:t xml:space="preserve">provozního modelu pro </w:t>
      </w:r>
      <w:r w:rsidR="0082030B">
        <w:rPr>
          <w:rFonts w:cs="Arial"/>
        </w:rPr>
        <w:t xml:space="preserve">9 </w:t>
      </w:r>
      <w:r w:rsidR="00BB7678">
        <w:rPr>
          <w:rFonts w:cs="Arial"/>
        </w:rPr>
        <w:t>referenčních</w:t>
      </w:r>
      <w:r w:rsidR="00BB7678" w:rsidRPr="0036780C">
        <w:rPr>
          <w:rFonts w:cs="Arial"/>
        </w:rPr>
        <w:t xml:space="preserve"> </w:t>
      </w:r>
      <w:r w:rsidR="00141A2D" w:rsidRPr="0036780C">
        <w:rPr>
          <w:rFonts w:cs="Arial"/>
        </w:rPr>
        <w:t>variant I. etapy</w:t>
      </w:r>
      <w:r w:rsidR="0082030B">
        <w:rPr>
          <w:rFonts w:cs="Arial"/>
        </w:rPr>
        <w:t>, (vi) rozdílov</w:t>
      </w:r>
      <w:r w:rsidR="009777AF">
        <w:rPr>
          <w:rFonts w:cs="Arial"/>
        </w:rPr>
        <w:t>é</w:t>
      </w:r>
      <w:r w:rsidR="0082030B">
        <w:rPr>
          <w:rFonts w:cs="Arial"/>
        </w:rPr>
        <w:t xml:space="preserve"> analýz</w:t>
      </w:r>
      <w:r w:rsidR="009777AF">
        <w:rPr>
          <w:rFonts w:cs="Arial"/>
        </w:rPr>
        <w:t>y</w:t>
      </w:r>
      <w:r w:rsidR="0082030B">
        <w:rPr>
          <w:rFonts w:cs="Arial"/>
        </w:rPr>
        <w:t xml:space="preserve"> </w:t>
      </w:r>
      <w:r w:rsidR="009777AF">
        <w:rPr>
          <w:rFonts w:cs="Arial"/>
        </w:rPr>
        <w:t>(viz přepočet výsledků výše) a komplexního vyhodnocení variant</w:t>
      </w:r>
      <w:r w:rsidR="00141A2D" w:rsidRPr="00141A2D">
        <w:rPr>
          <w:rFonts w:cs="Arial"/>
        </w:rPr>
        <w:t xml:space="preserve"> </w:t>
      </w:r>
      <w:r w:rsidR="00141A2D">
        <w:rPr>
          <w:rFonts w:cs="Arial"/>
        </w:rPr>
        <w:t>Objednateli, a to ve formě a počtu stanoveném níže v čl. „</w:t>
      </w:r>
      <w:r w:rsidR="00141A2D" w:rsidRPr="00C52B1B">
        <w:rPr>
          <w:rFonts w:cs="Arial"/>
          <w:i/>
        </w:rPr>
        <w:t>Odevzdání studie proveditelnosti</w:t>
      </w:r>
      <w:r w:rsidR="00141A2D">
        <w:rPr>
          <w:rFonts w:cs="Arial"/>
        </w:rPr>
        <w:t xml:space="preserve">“. </w:t>
      </w:r>
      <w:r w:rsidR="00D6135F">
        <w:rPr>
          <w:rFonts w:cs="Arial"/>
        </w:rPr>
        <w:t>Objednatel musí mít rovněž plně k dispozici veškerá řádně provedená předchozí dílčí plnění Zhotovitele k posouzení oprávněnosti nároku na zaplacení Ceny Díla.</w:t>
      </w:r>
    </w:p>
    <w:p w:rsidR="00B631AC" w:rsidRPr="0036780C" w:rsidRDefault="00B631AC" w:rsidP="009972A3">
      <w:pPr>
        <w:spacing w:after="0" w:line="300" w:lineRule="auto"/>
        <w:ind w:left="2694" w:hanging="2268"/>
        <w:rPr>
          <w:rFonts w:cs="Arial"/>
          <w:u w:val="single"/>
        </w:rPr>
      </w:pPr>
      <w:r w:rsidRPr="0036780C">
        <w:rPr>
          <w:rFonts w:cs="Arial"/>
        </w:rPr>
        <w:tab/>
      </w:r>
      <w:r w:rsidRPr="0036780C">
        <w:rPr>
          <w:rFonts w:cs="Arial"/>
          <w:u w:val="single"/>
        </w:rPr>
        <w:t xml:space="preserve">Termín </w:t>
      </w:r>
      <w:r w:rsidR="00D6135F">
        <w:rPr>
          <w:rFonts w:cs="Arial"/>
          <w:u w:val="single"/>
        </w:rPr>
        <w:t>je</w:t>
      </w:r>
      <w:r w:rsidR="00D6135F" w:rsidRPr="0036780C">
        <w:rPr>
          <w:rFonts w:cs="Arial"/>
          <w:u w:val="single"/>
        </w:rPr>
        <w:t xml:space="preserve"> </w:t>
      </w:r>
      <w:r w:rsidRPr="0036780C">
        <w:rPr>
          <w:rFonts w:cs="Arial"/>
          <w:u w:val="single"/>
        </w:rPr>
        <w:t xml:space="preserve">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+ 1</w:t>
      </w:r>
      <w:r w:rsidR="00356DE0">
        <w:rPr>
          <w:rFonts w:cs="Arial"/>
          <w:u w:val="single"/>
        </w:rPr>
        <w:t>5</w:t>
      </w:r>
      <w:r w:rsidRPr="0036780C">
        <w:rPr>
          <w:rFonts w:cs="Arial"/>
          <w:u w:val="single"/>
        </w:rPr>
        <w:t xml:space="preserve"> měsíců.</w:t>
      </w:r>
    </w:p>
    <w:p w:rsidR="00356DE0" w:rsidRPr="0036780C" w:rsidRDefault="00356DE0" w:rsidP="00356DE0">
      <w:pPr>
        <w:spacing w:after="0" w:line="300" w:lineRule="auto"/>
        <w:ind w:left="2693" w:hanging="2268"/>
        <w:rPr>
          <w:rFonts w:cs="Arial"/>
        </w:rPr>
      </w:pPr>
      <w:r w:rsidRPr="0036780C">
        <w:rPr>
          <w:rFonts w:cs="Arial"/>
        </w:rPr>
        <w:t xml:space="preserve">Šesté dílčí plnění: </w:t>
      </w:r>
      <w:r w:rsidRPr="0036780C">
        <w:rPr>
          <w:rFonts w:cs="Arial"/>
        </w:rPr>
        <w:tab/>
      </w:r>
      <w:r>
        <w:rPr>
          <w:rFonts w:cs="Arial"/>
        </w:rPr>
        <w:t xml:space="preserve">projednání </w:t>
      </w:r>
      <w:r w:rsidR="000112B3">
        <w:rPr>
          <w:rFonts w:cs="Arial"/>
        </w:rPr>
        <w:t xml:space="preserve">vyhodnocení </w:t>
      </w:r>
      <w:r>
        <w:rPr>
          <w:rFonts w:cs="Arial"/>
        </w:rPr>
        <w:t>variant I. etapy a výběr 9 variant pro II. etapu.</w:t>
      </w:r>
    </w:p>
    <w:p w:rsidR="00923376" w:rsidRDefault="00923376" w:rsidP="00923376">
      <w:pPr>
        <w:spacing w:after="0" w:line="300" w:lineRule="auto"/>
        <w:ind w:left="2694" w:hanging="2268"/>
        <w:rPr>
          <w:rFonts w:cs="Arial"/>
        </w:rPr>
      </w:pPr>
      <w:r>
        <w:rPr>
          <w:rFonts w:cs="Arial"/>
        </w:rPr>
        <w:tab/>
        <w:t>Průběžná činnost související s posouzením vlivů koncepce na životní prostředí.</w:t>
      </w:r>
    </w:p>
    <w:p w:rsidR="00356DE0" w:rsidRPr="0036780C" w:rsidRDefault="00356DE0" w:rsidP="000112B3">
      <w:pPr>
        <w:spacing w:after="0" w:line="300" w:lineRule="auto"/>
        <w:ind w:left="2693" w:firstLine="1"/>
        <w:rPr>
          <w:rFonts w:cs="Arial"/>
        </w:rPr>
      </w:pPr>
      <w:r>
        <w:rPr>
          <w:rFonts w:cs="Arial"/>
        </w:rPr>
        <w:t xml:space="preserve">Výstupem bude předání: (i) </w:t>
      </w:r>
      <w:r w:rsidRPr="0036780C">
        <w:rPr>
          <w:rFonts w:cs="Arial"/>
        </w:rPr>
        <w:t>vyhodnocení připomínek k</w:t>
      </w:r>
      <w:r w:rsidR="000112B3">
        <w:rPr>
          <w:rFonts w:cs="Arial"/>
        </w:rPr>
        <w:t xml:space="preserve"> vyhodnocení variant I. etapy a (ii) souhrnný rozbor </w:t>
      </w:r>
      <w:r w:rsidR="004F051A">
        <w:rPr>
          <w:rFonts w:cs="Arial"/>
        </w:rPr>
        <w:t xml:space="preserve">s návrhem optimalizace </w:t>
      </w:r>
      <w:r w:rsidR="000112B3">
        <w:rPr>
          <w:rFonts w:cs="Arial"/>
        </w:rPr>
        <w:t xml:space="preserve">9 variant vybraných pro další dopracování v II etapě </w:t>
      </w:r>
      <w:r>
        <w:rPr>
          <w:rFonts w:cs="Arial"/>
        </w:rPr>
        <w:t>Objednateli, a to ve formě a počtu stanoveném níže v čl. „</w:t>
      </w:r>
      <w:r w:rsidRPr="00C52B1B">
        <w:rPr>
          <w:rFonts w:cs="Arial"/>
          <w:i/>
        </w:rPr>
        <w:t>Odevzdání studie proveditelnosti</w:t>
      </w:r>
      <w:r>
        <w:rPr>
          <w:rFonts w:cs="Arial"/>
        </w:rPr>
        <w:t>“.</w:t>
      </w:r>
    </w:p>
    <w:p w:rsidR="00356DE0" w:rsidRPr="0036780C" w:rsidRDefault="00356DE0" w:rsidP="00356DE0">
      <w:pPr>
        <w:spacing w:after="0" w:line="300" w:lineRule="auto"/>
        <w:ind w:left="2694" w:firstLine="0"/>
        <w:rPr>
          <w:rFonts w:cs="Arial"/>
        </w:rPr>
      </w:pPr>
      <w:r w:rsidRPr="0036780C">
        <w:rPr>
          <w:rFonts w:cs="Arial"/>
          <w:u w:val="single"/>
        </w:rPr>
        <w:t xml:space="preserve">Termín není fakturační, T: </w:t>
      </w:r>
      <w:r>
        <w:rPr>
          <w:rFonts w:cs="Arial"/>
          <w:u w:val="single"/>
        </w:rPr>
        <w:t>podpis Smlouvy</w:t>
      </w:r>
      <w:r w:rsidRPr="0036780C" w:rsidDel="00BE3CEF">
        <w:rPr>
          <w:rFonts w:cs="Arial"/>
          <w:u w:val="single"/>
        </w:rPr>
        <w:t xml:space="preserve"> </w:t>
      </w:r>
      <w:r>
        <w:rPr>
          <w:rFonts w:cs="Arial"/>
          <w:u w:val="single"/>
        </w:rPr>
        <w:t>+ 17</w:t>
      </w:r>
      <w:r w:rsidRPr="0036780C">
        <w:rPr>
          <w:rFonts w:cs="Arial"/>
          <w:u w:val="single"/>
        </w:rPr>
        <w:t xml:space="preserve"> měsíců.</w:t>
      </w:r>
    </w:p>
    <w:p w:rsidR="00356DE0" w:rsidRPr="0036780C" w:rsidRDefault="00356DE0" w:rsidP="00356DE0">
      <w:pPr>
        <w:spacing w:after="0" w:line="300" w:lineRule="auto"/>
        <w:ind w:left="2694" w:hanging="2269"/>
        <w:rPr>
          <w:rFonts w:cs="Arial"/>
        </w:rPr>
      </w:pPr>
      <w:r>
        <w:rPr>
          <w:rFonts w:cs="Arial"/>
        </w:rPr>
        <w:t>Sedmé dílčí</w:t>
      </w:r>
      <w:r w:rsidRPr="0036780C">
        <w:rPr>
          <w:rFonts w:cs="Arial"/>
        </w:rPr>
        <w:t xml:space="preserve"> plnění: </w:t>
      </w:r>
      <w:r>
        <w:rPr>
          <w:rFonts w:cs="Arial"/>
        </w:rPr>
        <w:tab/>
      </w:r>
      <w:r w:rsidRPr="0036780C">
        <w:rPr>
          <w:rFonts w:cs="Arial"/>
        </w:rPr>
        <w:t>sestavení optimalizovaného návrhu projektových variant II. etapy.</w:t>
      </w:r>
    </w:p>
    <w:p w:rsidR="00923376" w:rsidRDefault="00923376" w:rsidP="00923376">
      <w:pPr>
        <w:spacing w:after="0" w:line="300" w:lineRule="auto"/>
        <w:ind w:left="2694" w:hanging="2268"/>
        <w:rPr>
          <w:rFonts w:cs="Arial"/>
        </w:rPr>
      </w:pPr>
      <w:r>
        <w:rPr>
          <w:rFonts w:cs="Arial"/>
        </w:rPr>
        <w:tab/>
        <w:t>Průběžná činnost související s posouzením vlivů koncepce na životní prostředí.</w:t>
      </w:r>
    </w:p>
    <w:p w:rsidR="00356DE0" w:rsidRPr="0036780C" w:rsidRDefault="004F051A" w:rsidP="004F051A">
      <w:pPr>
        <w:spacing w:after="0" w:line="300" w:lineRule="auto"/>
        <w:ind w:left="2693" w:firstLine="1"/>
        <w:rPr>
          <w:rFonts w:cs="Arial"/>
        </w:rPr>
      </w:pPr>
      <w:r>
        <w:rPr>
          <w:rFonts w:cs="Arial"/>
        </w:rPr>
        <w:t xml:space="preserve">Výstupem bude předání: </w:t>
      </w:r>
      <w:r w:rsidR="00356DE0">
        <w:rPr>
          <w:rFonts w:cs="Arial"/>
        </w:rPr>
        <w:t xml:space="preserve">(i) </w:t>
      </w:r>
      <w:r w:rsidR="00356DE0" w:rsidRPr="0036780C">
        <w:rPr>
          <w:rFonts w:cs="Arial"/>
        </w:rPr>
        <w:t>sestavení optimalizovaného návrhu projektových variant II. etapy</w:t>
      </w:r>
      <w:r w:rsidR="00356DE0">
        <w:rPr>
          <w:rFonts w:cs="Arial"/>
        </w:rPr>
        <w:t xml:space="preserve"> Objednateli, a to ve formě a počtu stanoveném níže v čl. „</w:t>
      </w:r>
      <w:r w:rsidR="00356DE0" w:rsidRPr="00C52B1B">
        <w:rPr>
          <w:rFonts w:cs="Arial"/>
          <w:i/>
        </w:rPr>
        <w:t>Odevzdání studie proveditelnosti</w:t>
      </w:r>
      <w:r w:rsidR="00356DE0">
        <w:rPr>
          <w:rFonts w:cs="Arial"/>
        </w:rPr>
        <w:t>“.</w:t>
      </w:r>
    </w:p>
    <w:p w:rsidR="00D00163" w:rsidRPr="0036780C" w:rsidRDefault="00D00163" w:rsidP="009972A3">
      <w:pPr>
        <w:spacing w:after="0" w:line="300" w:lineRule="auto"/>
        <w:ind w:left="2694" w:firstLine="0"/>
        <w:rPr>
          <w:rFonts w:cs="Arial"/>
        </w:rPr>
      </w:pPr>
      <w:r w:rsidRPr="0036780C">
        <w:rPr>
          <w:rFonts w:cs="Arial"/>
          <w:u w:val="single"/>
        </w:rPr>
        <w:t xml:space="preserve">Termín není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+ 1</w:t>
      </w:r>
      <w:r w:rsidR="00356DE0">
        <w:rPr>
          <w:rFonts w:cs="Arial"/>
          <w:u w:val="single"/>
        </w:rPr>
        <w:t>9</w:t>
      </w:r>
      <w:r w:rsidRPr="0036780C">
        <w:rPr>
          <w:rFonts w:cs="Arial"/>
          <w:u w:val="single"/>
        </w:rPr>
        <w:t xml:space="preserve"> měsíců.</w:t>
      </w:r>
    </w:p>
    <w:p w:rsidR="00B631AC" w:rsidRPr="0036780C" w:rsidRDefault="00356DE0" w:rsidP="009972A3">
      <w:pPr>
        <w:spacing w:after="0" w:line="300" w:lineRule="auto"/>
        <w:ind w:left="2694" w:hanging="2268"/>
        <w:rPr>
          <w:rFonts w:cs="Arial"/>
        </w:rPr>
      </w:pPr>
      <w:r>
        <w:rPr>
          <w:rFonts w:cs="Arial"/>
        </w:rPr>
        <w:t>Osm</w:t>
      </w:r>
      <w:r w:rsidRPr="0036780C">
        <w:rPr>
          <w:rFonts w:cs="Arial"/>
        </w:rPr>
        <w:t xml:space="preserve">é </w:t>
      </w:r>
      <w:r w:rsidR="00B631AC" w:rsidRPr="0036780C">
        <w:rPr>
          <w:rFonts w:cs="Arial"/>
        </w:rPr>
        <w:t>dílčí plnění:</w:t>
      </w:r>
      <w:r w:rsidR="00B631AC" w:rsidRPr="0036780C">
        <w:rPr>
          <w:rFonts w:cs="Arial"/>
        </w:rPr>
        <w:tab/>
        <w:t>prověření variant optimalizovaného návrhu dopravním modelem,</w:t>
      </w:r>
    </w:p>
    <w:p w:rsidR="00B631AC" w:rsidRPr="0036780C" w:rsidRDefault="00B631AC" w:rsidP="009972A3">
      <w:pPr>
        <w:spacing w:after="0" w:line="300" w:lineRule="auto"/>
        <w:ind w:left="2694" w:hanging="2268"/>
        <w:rPr>
          <w:rFonts w:cs="Arial"/>
        </w:rPr>
      </w:pPr>
      <w:r w:rsidRPr="0036780C">
        <w:rPr>
          <w:rFonts w:cs="Arial"/>
        </w:rPr>
        <w:tab/>
        <w:t>vstupy pro ekonomické hodnocení z dopravní technologie a z technického řešení (investiční náklady, provozní náklady).</w:t>
      </w:r>
    </w:p>
    <w:p w:rsidR="00923376" w:rsidRDefault="00B631AC" w:rsidP="00923376">
      <w:pPr>
        <w:spacing w:after="0" w:line="300" w:lineRule="auto"/>
        <w:ind w:left="2694" w:hanging="2268"/>
        <w:rPr>
          <w:rFonts w:cs="Arial"/>
        </w:rPr>
      </w:pPr>
      <w:r w:rsidRPr="0036780C">
        <w:rPr>
          <w:rFonts w:cs="Arial"/>
        </w:rPr>
        <w:tab/>
        <w:t>Výsledky ekonomického hodnocení (výpočet CBA).</w:t>
      </w:r>
    </w:p>
    <w:p w:rsidR="00923376" w:rsidRDefault="005B5B17" w:rsidP="00923376">
      <w:pPr>
        <w:spacing w:after="0" w:line="300" w:lineRule="auto"/>
        <w:ind w:left="2694" w:firstLine="0"/>
        <w:rPr>
          <w:rFonts w:cs="Arial"/>
        </w:rPr>
      </w:pPr>
      <w:r>
        <w:rPr>
          <w:rFonts w:cs="Arial"/>
        </w:rPr>
        <w:t>Obdržení stanoviska SEA</w:t>
      </w:r>
      <w:r w:rsidR="00923376">
        <w:rPr>
          <w:rFonts w:cs="Arial"/>
        </w:rPr>
        <w:t>.</w:t>
      </w:r>
    </w:p>
    <w:p w:rsidR="004F051A" w:rsidRDefault="00B631AC" w:rsidP="009972A3">
      <w:pPr>
        <w:spacing w:after="0" w:line="300" w:lineRule="auto"/>
        <w:ind w:left="2694" w:hanging="2268"/>
        <w:rPr>
          <w:rFonts w:cs="Arial"/>
        </w:rPr>
      </w:pPr>
      <w:r w:rsidRPr="0036780C">
        <w:rPr>
          <w:rFonts w:cs="Arial"/>
        </w:rPr>
        <w:tab/>
      </w:r>
      <w:r w:rsidR="004F051A">
        <w:rPr>
          <w:rFonts w:cs="Arial"/>
        </w:rPr>
        <w:t>Výstupem bude předání: (i) shora uvedeného dopravního modelu, (ii) vstupů pro shora uvedené ekonomické posouzení a (iii) výsledků ekonomického hodnocení Objednateli, a to ve formě a počtu stanoveném níže v čl. „</w:t>
      </w:r>
      <w:r w:rsidR="004F051A" w:rsidRPr="00C52B1B">
        <w:rPr>
          <w:rFonts w:cs="Arial"/>
          <w:i/>
        </w:rPr>
        <w:t>Odevzdání studie proveditelnosti</w:t>
      </w:r>
      <w:r w:rsidR="004F051A">
        <w:rPr>
          <w:rFonts w:cs="Arial"/>
        </w:rPr>
        <w:t>“. Objednatel musí mít rovněž plně k dispozici veškerá řádně provedená předchozí dílčí plnění Zhotovitele k posouzení oprávněnosti nároku na zaplacení Ceny Díla.</w:t>
      </w:r>
    </w:p>
    <w:p w:rsidR="00BC4153" w:rsidRPr="0036780C" w:rsidRDefault="00B631AC" w:rsidP="004F051A">
      <w:pPr>
        <w:spacing w:after="0" w:line="300" w:lineRule="auto"/>
        <w:ind w:left="2694" w:firstLine="0"/>
        <w:rPr>
          <w:rFonts w:cs="Arial"/>
          <w:u w:val="single"/>
        </w:rPr>
      </w:pPr>
      <w:r w:rsidRPr="0036780C">
        <w:rPr>
          <w:rFonts w:cs="Arial"/>
          <w:u w:val="single"/>
        </w:rPr>
        <w:t xml:space="preserve">Termín je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xml:space="preserve">+ </w:t>
      </w:r>
      <w:r w:rsidR="00356DE0">
        <w:rPr>
          <w:rFonts w:cs="Arial"/>
          <w:u w:val="single"/>
        </w:rPr>
        <w:t>21</w:t>
      </w:r>
      <w:r w:rsidRPr="0036780C">
        <w:rPr>
          <w:rFonts w:cs="Arial"/>
          <w:u w:val="single"/>
        </w:rPr>
        <w:t xml:space="preserve"> měsíců.</w:t>
      </w:r>
    </w:p>
    <w:p w:rsidR="00356DE0" w:rsidRDefault="00356DE0" w:rsidP="00356DE0">
      <w:pPr>
        <w:spacing w:after="0" w:line="300" w:lineRule="auto"/>
        <w:ind w:left="2694" w:hanging="2268"/>
        <w:rPr>
          <w:rFonts w:cs="Arial"/>
        </w:rPr>
      </w:pPr>
      <w:r>
        <w:rPr>
          <w:rFonts w:cs="Arial"/>
        </w:rPr>
        <w:t>Deváté</w:t>
      </w:r>
      <w:r w:rsidRPr="0036780C">
        <w:rPr>
          <w:rFonts w:cs="Arial"/>
        </w:rPr>
        <w:t xml:space="preserve"> </w:t>
      </w:r>
      <w:r w:rsidR="00B631AC" w:rsidRPr="0036780C">
        <w:rPr>
          <w:rFonts w:cs="Arial"/>
        </w:rPr>
        <w:t>dílčí plnění:</w:t>
      </w:r>
      <w:r w:rsidR="00B631AC" w:rsidRPr="0036780C">
        <w:rPr>
          <w:rFonts w:cs="Arial"/>
        </w:rPr>
        <w:tab/>
      </w:r>
      <w:r w:rsidR="000A04C9" w:rsidRPr="0036780C">
        <w:rPr>
          <w:rFonts w:cs="Arial"/>
        </w:rPr>
        <w:t>v</w:t>
      </w:r>
      <w:r w:rsidR="00B631AC" w:rsidRPr="0036780C">
        <w:rPr>
          <w:rFonts w:cs="Arial"/>
        </w:rPr>
        <w:t>yhodnocení výstupů z</w:t>
      </w:r>
      <w:r w:rsidR="004F051A">
        <w:rPr>
          <w:rFonts w:cs="Arial"/>
        </w:rPr>
        <w:t> ekonomického hodnocení</w:t>
      </w:r>
      <w:r w:rsidR="00B631AC" w:rsidRPr="0036780C">
        <w:rPr>
          <w:rFonts w:cs="Arial"/>
        </w:rPr>
        <w:t xml:space="preserve">, </w:t>
      </w:r>
    </w:p>
    <w:p w:rsidR="00356DE0" w:rsidRDefault="00356DE0" w:rsidP="00356DE0">
      <w:pPr>
        <w:spacing w:after="0" w:line="300" w:lineRule="auto"/>
        <w:ind w:left="2694" w:firstLine="0"/>
        <w:rPr>
          <w:rFonts w:cs="Arial"/>
        </w:rPr>
      </w:pPr>
      <w:r>
        <w:rPr>
          <w:rFonts w:cs="Arial"/>
        </w:rPr>
        <w:t>zapracování požadavků stanoviska SEA,</w:t>
      </w:r>
    </w:p>
    <w:p w:rsidR="00356DE0" w:rsidRDefault="00356DE0" w:rsidP="00356DE0">
      <w:pPr>
        <w:spacing w:after="0" w:line="300" w:lineRule="auto"/>
        <w:ind w:left="2694" w:firstLine="0"/>
        <w:rPr>
          <w:rFonts w:cs="Arial"/>
        </w:rPr>
      </w:pPr>
      <w:r w:rsidRPr="0036780C">
        <w:rPr>
          <w:rFonts w:cs="Arial"/>
        </w:rPr>
        <w:t>návrh úprav technického řešení, provozního konceptu, dopravní technologie, dopravního modelu a ostatních vstupů do ekonomického hodnocení</w:t>
      </w:r>
      <w:r>
        <w:rPr>
          <w:rFonts w:cs="Arial"/>
        </w:rPr>
        <w:t xml:space="preserve">, </w:t>
      </w:r>
      <w:r w:rsidR="00A01428">
        <w:rPr>
          <w:rFonts w:cs="Arial"/>
        </w:rPr>
        <w:t>aktualizace</w:t>
      </w:r>
      <w:r>
        <w:rPr>
          <w:rFonts w:cs="Arial"/>
        </w:rPr>
        <w:t xml:space="preserve"> ekonomického hodnocení</w:t>
      </w:r>
      <w:r w:rsidR="00A01428">
        <w:rPr>
          <w:rFonts w:cs="Arial"/>
        </w:rPr>
        <w:t>, komplexní vyhodnocení posuzovaných variant</w:t>
      </w:r>
      <w:r>
        <w:rPr>
          <w:rFonts w:cs="Arial"/>
        </w:rPr>
        <w:t xml:space="preserve"> a ukončení </w:t>
      </w:r>
      <w:r w:rsidR="004F051A">
        <w:rPr>
          <w:rFonts w:cs="Arial"/>
        </w:rPr>
        <w:t xml:space="preserve">3 z celkového vyhodnocení </w:t>
      </w:r>
      <w:r>
        <w:rPr>
          <w:rFonts w:cs="Arial"/>
        </w:rPr>
        <w:t>nejhůře hodnocených variant</w:t>
      </w:r>
      <w:r w:rsidR="00C424CF">
        <w:rPr>
          <w:rFonts w:cs="Arial"/>
        </w:rPr>
        <w:t xml:space="preserve"> (z 9 </w:t>
      </w:r>
      <w:r w:rsidR="00A01428">
        <w:rPr>
          <w:rFonts w:cs="Arial"/>
        </w:rPr>
        <w:t>porovnávaných</w:t>
      </w:r>
      <w:r w:rsidR="00C424CF">
        <w:rPr>
          <w:rFonts w:cs="Arial"/>
        </w:rPr>
        <w:t>)</w:t>
      </w:r>
      <w:r>
        <w:rPr>
          <w:rFonts w:cs="Arial"/>
        </w:rPr>
        <w:t>.</w:t>
      </w:r>
    </w:p>
    <w:p w:rsidR="00BC4153" w:rsidRPr="0036780C" w:rsidRDefault="004506EF" w:rsidP="00A01428">
      <w:pPr>
        <w:spacing w:after="0" w:line="300" w:lineRule="auto"/>
        <w:ind w:left="2694" w:hanging="2268"/>
        <w:rPr>
          <w:rFonts w:cs="Arial"/>
        </w:rPr>
      </w:pPr>
      <w:r>
        <w:rPr>
          <w:rFonts w:cs="Arial"/>
        </w:rPr>
        <w:tab/>
        <w:t>Výstupem bude předání: (i) hodnocení výstupů z </w:t>
      </w:r>
      <w:r w:rsidR="00A01428">
        <w:rPr>
          <w:rFonts w:cs="Arial"/>
        </w:rPr>
        <w:t xml:space="preserve">ekonomického hodnocení, </w:t>
      </w:r>
      <w:r>
        <w:rPr>
          <w:rFonts w:cs="Arial"/>
        </w:rPr>
        <w:t xml:space="preserve">(ii) všech shora uvedených návrhů </w:t>
      </w:r>
      <w:r w:rsidR="00A01428">
        <w:rPr>
          <w:rFonts w:cs="Arial"/>
        </w:rPr>
        <w:t xml:space="preserve">a </w:t>
      </w:r>
      <w:r>
        <w:rPr>
          <w:rFonts w:cs="Arial"/>
        </w:rPr>
        <w:t>úprav</w:t>
      </w:r>
      <w:r w:rsidR="00A01428">
        <w:rPr>
          <w:rFonts w:cs="Arial"/>
        </w:rPr>
        <w:t xml:space="preserve"> a</w:t>
      </w:r>
      <w:r>
        <w:rPr>
          <w:rFonts w:cs="Arial"/>
        </w:rPr>
        <w:t xml:space="preserve"> </w:t>
      </w:r>
      <w:r w:rsidR="00A01428">
        <w:rPr>
          <w:rFonts w:cs="Arial"/>
        </w:rPr>
        <w:t xml:space="preserve">(iii) metodiky pro vyhodnocení variant a výstup z jejich porovnání </w:t>
      </w:r>
      <w:r w:rsidR="00BC4153">
        <w:rPr>
          <w:rFonts w:cs="Arial"/>
        </w:rPr>
        <w:t>Objednateli, a to ve formě a počtu stanoveném níže v čl. „</w:t>
      </w:r>
      <w:r w:rsidR="00BC4153" w:rsidRPr="00C52B1B">
        <w:rPr>
          <w:rFonts w:cs="Arial"/>
          <w:i/>
        </w:rPr>
        <w:t>Odevzdání studie proveditelnosti</w:t>
      </w:r>
      <w:r w:rsidR="00BC4153">
        <w:rPr>
          <w:rFonts w:cs="Arial"/>
        </w:rPr>
        <w:t>“</w:t>
      </w:r>
      <w:r>
        <w:rPr>
          <w:rFonts w:cs="Arial"/>
        </w:rPr>
        <w:t xml:space="preserve">. </w:t>
      </w:r>
    </w:p>
    <w:p w:rsidR="00B631AC" w:rsidRPr="0036780C" w:rsidRDefault="00B631AC" w:rsidP="009972A3">
      <w:pPr>
        <w:spacing w:after="0" w:line="300" w:lineRule="auto"/>
        <w:ind w:left="2694" w:hanging="2268"/>
        <w:rPr>
          <w:rFonts w:cs="Arial"/>
          <w:u w:val="single"/>
        </w:rPr>
      </w:pPr>
      <w:r w:rsidRPr="0036780C">
        <w:rPr>
          <w:rFonts w:cs="Arial"/>
        </w:rPr>
        <w:tab/>
      </w:r>
      <w:r w:rsidRPr="0036780C">
        <w:rPr>
          <w:rFonts w:cs="Arial"/>
          <w:u w:val="single"/>
        </w:rPr>
        <w:t xml:space="preserve">Termín </w:t>
      </w:r>
      <w:r w:rsidR="00D6135F">
        <w:rPr>
          <w:rFonts w:cs="Arial"/>
          <w:u w:val="single"/>
        </w:rPr>
        <w:t>není</w:t>
      </w:r>
      <w:r w:rsidRPr="0036780C">
        <w:rPr>
          <w:rFonts w:cs="Arial"/>
          <w:u w:val="single"/>
        </w:rPr>
        <w:t xml:space="preserve">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xml:space="preserve">+ </w:t>
      </w:r>
      <w:r w:rsidR="00C424CF">
        <w:rPr>
          <w:rFonts w:cs="Arial"/>
          <w:u w:val="single"/>
        </w:rPr>
        <w:t>23</w:t>
      </w:r>
      <w:r w:rsidRPr="0036780C">
        <w:rPr>
          <w:rFonts w:cs="Arial"/>
          <w:u w:val="single"/>
        </w:rPr>
        <w:t xml:space="preserve"> měsíců.</w:t>
      </w:r>
    </w:p>
    <w:p w:rsidR="00C424CF" w:rsidRPr="0036780C" w:rsidRDefault="00C424CF" w:rsidP="00923376">
      <w:pPr>
        <w:spacing w:after="0" w:line="300" w:lineRule="auto"/>
        <w:ind w:left="2694" w:hanging="2268"/>
        <w:rPr>
          <w:rFonts w:cs="Arial"/>
        </w:rPr>
      </w:pPr>
      <w:r>
        <w:rPr>
          <w:rFonts w:cs="Arial"/>
        </w:rPr>
        <w:lastRenderedPageBreak/>
        <w:t>Desáté</w:t>
      </w:r>
      <w:r w:rsidRPr="0036780C">
        <w:rPr>
          <w:rFonts w:cs="Arial"/>
        </w:rPr>
        <w:t xml:space="preserve"> dílčí plnění:</w:t>
      </w:r>
      <w:r w:rsidRPr="0036780C">
        <w:rPr>
          <w:rFonts w:cs="Arial"/>
        </w:rPr>
        <w:tab/>
      </w:r>
      <w:r>
        <w:rPr>
          <w:rFonts w:cs="Arial"/>
        </w:rPr>
        <w:t>dopracování dokumentace pro 6 nejlépe ekonomicky hodnocených variant</w:t>
      </w:r>
      <w:r w:rsidR="00A01428">
        <w:rPr>
          <w:rFonts w:cs="Arial"/>
        </w:rPr>
        <w:t xml:space="preserve"> včetně aktualizace všech dříve odevzdaných částí dokumentace z Přílohy č. 1, </w:t>
      </w:r>
      <w:r w:rsidRPr="0036780C">
        <w:rPr>
          <w:rFonts w:cs="Arial"/>
        </w:rPr>
        <w:t>hodnocení rizik</w:t>
      </w:r>
      <w:r w:rsidR="00923376">
        <w:rPr>
          <w:rFonts w:cs="Arial"/>
        </w:rPr>
        <w:t>.</w:t>
      </w:r>
    </w:p>
    <w:p w:rsidR="00C424CF" w:rsidRDefault="00C424CF" w:rsidP="00C424CF">
      <w:pPr>
        <w:spacing w:after="0" w:line="300" w:lineRule="auto"/>
        <w:ind w:left="2694" w:firstLine="0"/>
        <w:rPr>
          <w:rFonts w:cs="Arial"/>
        </w:rPr>
      </w:pPr>
      <w:r w:rsidRPr="0036780C">
        <w:rPr>
          <w:rFonts w:cs="Arial"/>
        </w:rPr>
        <w:t>Plnění bude rozesláno k projednání externím hodnotitelům.</w:t>
      </w:r>
    </w:p>
    <w:p w:rsidR="00C424CF" w:rsidRPr="0036780C" w:rsidRDefault="00C424CF" w:rsidP="00923376">
      <w:pPr>
        <w:spacing w:after="0" w:line="300" w:lineRule="auto"/>
        <w:ind w:left="2694" w:hanging="2268"/>
        <w:rPr>
          <w:rFonts w:cs="Arial"/>
        </w:rPr>
      </w:pPr>
      <w:r>
        <w:rPr>
          <w:rFonts w:cs="Arial"/>
        </w:rPr>
        <w:tab/>
        <w:t xml:space="preserve">Výstupem bude předání: (i) </w:t>
      </w:r>
      <w:r w:rsidRPr="0036780C">
        <w:rPr>
          <w:rFonts w:cs="Arial"/>
        </w:rPr>
        <w:t>dokumentace k projednání externími hodnotiteli</w:t>
      </w:r>
      <w:r w:rsidR="00923376">
        <w:rPr>
          <w:rFonts w:cs="Arial"/>
        </w:rPr>
        <w:t xml:space="preserve"> </w:t>
      </w:r>
      <w:r>
        <w:rPr>
          <w:rFonts w:cs="Arial"/>
        </w:rPr>
        <w:t>Objednateli, a to ve formě a počtu stanoveném níže v čl. „</w:t>
      </w:r>
      <w:r w:rsidRPr="00C52B1B">
        <w:rPr>
          <w:rFonts w:cs="Arial"/>
          <w:i/>
        </w:rPr>
        <w:t>Odevzdání studie proveditelnosti</w:t>
      </w:r>
      <w:r>
        <w:rPr>
          <w:rFonts w:cs="Arial"/>
        </w:rPr>
        <w:t>“. Objednatel musí mít rovněž plně k dispozici veškerá řádně provedená předchozí dílčí plnění Zhotovitele k posouzení oprávněnosti nároku na zaplacení Ceny Díla.</w:t>
      </w:r>
    </w:p>
    <w:p w:rsidR="00C424CF" w:rsidRPr="0036780C" w:rsidRDefault="00C424CF" w:rsidP="00C424CF">
      <w:pPr>
        <w:spacing w:after="0" w:line="300" w:lineRule="auto"/>
        <w:ind w:left="2694" w:hanging="2268"/>
        <w:rPr>
          <w:rFonts w:cs="Arial"/>
          <w:u w:val="single"/>
        </w:rPr>
      </w:pPr>
      <w:r w:rsidRPr="0036780C">
        <w:rPr>
          <w:rFonts w:cs="Arial"/>
        </w:rPr>
        <w:tab/>
      </w:r>
      <w:r w:rsidRPr="0036780C">
        <w:rPr>
          <w:rFonts w:cs="Arial"/>
          <w:u w:val="single"/>
        </w:rPr>
        <w:t xml:space="preserve">Termín je fakturační, T: </w:t>
      </w:r>
      <w:r>
        <w:rPr>
          <w:rFonts w:cs="Arial"/>
          <w:u w:val="single"/>
        </w:rPr>
        <w:t>podpis Smlouvy</w:t>
      </w:r>
      <w:r w:rsidRPr="0036780C" w:rsidDel="00BE3CEF">
        <w:rPr>
          <w:rFonts w:cs="Arial"/>
          <w:u w:val="single"/>
        </w:rPr>
        <w:t xml:space="preserve"> </w:t>
      </w:r>
      <w:r w:rsidRPr="0036780C">
        <w:rPr>
          <w:rFonts w:cs="Arial"/>
          <w:u w:val="single"/>
        </w:rPr>
        <w:t xml:space="preserve">+ </w:t>
      </w:r>
      <w:r>
        <w:rPr>
          <w:rFonts w:cs="Arial"/>
          <w:u w:val="single"/>
        </w:rPr>
        <w:t>25</w:t>
      </w:r>
      <w:r w:rsidRPr="0036780C">
        <w:rPr>
          <w:rFonts w:cs="Arial"/>
          <w:u w:val="single"/>
        </w:rPr>
        <w:t xml:space="preserve"> měsíců.</w:t>
      </w:r>
    </w:p>
    <w:p w:rsidR="00B631AC" w:rsidRDefault="00C424CF" w:rsidP="00FD554D">
      <w:pPr>
        <w:spacing w:after="0" w:line="300" w:lineRule="auto"/>
        <w:ind w:left="2694" w:hanging="2269"/>
        <w:rPr>
          <w:rFonts w:cs="Arial"/>
        </w:rPr>
      </w:pPr>
      <w:r>
        <w:rPr>
          <w:rFonts w:cs="Arial"/>
        </w:rPr>
        <w:t>Jedenácté</w:t>
      </w:r>
      <w:r w:rsidR="00D00163" w:rsidRPr="0036780C">
        <w:rPr>
          <w:rFonts w:cs="Arial"/>
        </w:rPr>
        <w:t xml:space="preserve"> </w:t>
      </w:r>
      <w:r w:rsidR="00B631AC" w:rsidRPr="0036780C">
        <w:rPr>
          <w:rFonts w:cs="Arial"/>
        </w:rPr>
        <w:t>dílčí plnění:</w:t>
      </w:r>
      <w:r w:rsidR="00E33DB8" w:rsidRPr="0036780C">
        <w:rPr>
          <w:rFonts w:cs="Arial"/>
        </w:rPr>
        <w:tab/>
      </w:r>
      <w:r w:rsidR="00B631AC" w:rsidRPr="0036780C">
        <w:rPr>
          <w:rFonts w:cs="Arial"/>
        </w:rPr>
        <w:t>projednání připomínek externích hodnotitelů.</w:t>
      </w:r>
    </w:p>
    <w:p w:rsidR="00BC4153" w:rsidRPr="0036780C" w:rsidRDefault="00BC4153" w:rsidP="00FD554D">
      <w:pPr>
        <w:spacing w:after="0" w:line="300" w:lineRule="auto"/>
        <w:ind w:left="2694" w:hanging="2269"/>
        <w:rPr>
          <w:rFonts w:cs="Arial"/>
        </w:rPr>
      </w:pPr>
      <w:r>
        <w:rPr>
          <w:rFonts w:cs="Arial"/>
        </w:rPr>
        <w:tab/>
        <w:t xml:space="preserve">Výstupem bude předání </w:t>
      </w:r>
      <w:r w:rsidR="00923376">
        <w:rPr>
          <w:rFonts w:cs="Arial"/>
        </w:rPr>
        <w:t>(i) souhrnu všech připomínek externích hodnotitelů a jejich vypořádání vč. záznamu</w:t>
      </w:r>
      <w:r>
        <w:rPr>
          <w:rFonts w:cs="Arial"/>
        </w:rPr>
        <w:t xml:space="preserve"> z projednání připomínek Objednateli, a to ve formě a počtu stanoveném níže v čl. „</w:t>
      </w:r>
      <w:r w:rsidRPr="00C52B1B">
        <w:rPr>
          <w:rFonts w:cs="Arial"/>
          <w:i/>
        </w:rPr>
        <w:t>Odevzdání studie proveditelnosti</w:t>
      </w:r>
      <w:r>
        <w:rPr>
          <w:rFonts w:cs="Arial"/>
        </w:rPr>
        <w:t>“.</w:t>
      </w:r>
    </w:p>
    <w:p w:rsidR="00B631AC" w:rsidRPr="0036780C" w:rsidRDefault="00B631AC" w:rsidP="009972A3">
      <w:pPr>
        <w:spacing w:after="0" w:line="300" w:lineRule="auto"/>
        <w:ind w:left="2694" w:hanging="2268"/>
        <w:rPr>
          <w:rFonts w:cs="Arial"/>
          <w:u w:val="single"/>
        </w:rPr>
      </w:pPr>
      <w:r w:rsidRPr="0036780C">
        <w:rPr>
          <w:rFonts w:cs="Arial"/>
        </w:rPr>
        <w:tab/>
      </w:r>
      <w:r w:rsidRPr="0036780C">
        <w:rPr>
          <w:rFonts w:cs="Arial"/>
          <w:u w:val="single"/>
        </w:rPr>
        <w:t xml:space="preserve">Termín není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xml:space="preserve">+ </w:t>
      </w:r>
      <w:r w:rsidR="00D00163" w:rsidRPr="0036780C">
        <w:rPr>
          <w:rFonts w:cs="Arial"/>
          <w:u w:val="single"/>
        </w:rPr>
        <w:t>2</w:t>
      </w:r>
      <w:r w:rsidR="00FD554D">
        <w:rPr>
          <w:rFonts w:cs="Arial"/>
          <w:u w:val="single"/>
        </w:rPr>
        <w:t>7</w:t>
      </w:r>
      <w:r w:rsidRPr="0036780C">
        <w:rPr>
          <w:rFonts w:cs="Arial"/>
          <w:u w:val="single"/>
        </w:rPr>
        <w:t xml:space="preserve"> měsíců.</w:t>
      </w:r>
    </w:p>
    <w:p w:rsidR="00B631AC" w:rsidRPr="0036780C" w:rsidRDefault="00B631AC" w:rsidP="009972A3">
      <w:pPr>
        <w:spacing w:after="0" w:line="300" w:lineRule="auto"/>
        <w:ind w:left="2694" w:hanging="2268"/>
        <w:rPr>
          <w:rFonts w:cs="Arial"/>
        </w:rPr>
      </w:pPr>
      <w:r w:rsidRPr="0036780C">
        <w:rPr>
          <w:rFonts w:cs="Arial"/>
        </w:rPr>
        <w:t>D</w:t>
      </w:r>
      <w:r w:rsidR="00C424CF">
        <w:rPr>
          <w:rFonts w:cs="Arial"/>
        </w:rPr>
        <w:t>vanácté</w:t>
      </w:r>
      <w:r w:rsidRPr="0036780C">
        <w:rPr>
          <w:rFonts w:cs="Arial"/>
        </w:rPr>
        <w:t xml:space="preserve"> dílčí plnění:</w:t>
      </w:r>
      <w:r w:rsidRPr="0036780C">
        <w:rPr>
          <w:rFonts w:cs="Arial"/>
        </w:rPr>
        <w:tab/>
        <w:t>zapracování připomínek z projednání,</w:t>
      </w:r>
    </w:p>
    <w:p w:rsidR="00B631AC" w:rsidRPr="0036780C" w:rsidRDefault="00B631AC" w:rsidP="009972A3">
      <w:pPr>
        <w:spacing w:after="0" w:line="300" w:lineRule="auto"/>
        <w:ind w:left="2694" w:hanging="2268"/>
        <w:rPr>
          <w:rFonts w:cs="Arial"/>
        </w:rPr>
      </w:pPr>
      <w:r w:rsidRPr="0036780C">
        <w:rPr>
          <w:rFonts w:cs="Arial"/>
        </w:rPr>
        <w:tab/>
        <w:t>dokončení úplné dokumentace pro předložení na CK MD.</w:t>
      </w:r>
    </w:p>
    <w:p w:rsidR="009D78D9" w:rsidRDefault="009D78D9" w:rsidP="009D78D9">
      <w:pPr>
        <w:spacing w:after="0" w:line="300" w:lineRule="auto"/>
        <w:ind w:left="2694" w:firstLine="0"/>
        <w:rPr>
          <w:rFonts w:cs="Arial"/>
        </w:rPr>
      </w:pPr>
      <w:r w:rsidRPr="0036780C">
        <w:rPr>
          <w:rFonts w:cs="Arial"/>
        </w:rPr>
        <w:t>Zpracování cizojazyčných překladů</w:t>
      </w:r>
    </w:p>
    <w:p w:rsidR="001F3893" w:rsidRPr="0036780C" w:rsidRDefault="001F3893" w:rsidP="009D78D9">
      <w:pPr>
        <w:spacing w:after="0" w:line="300" w:lineRule="auto"/>
        <w:ind w:left="2694" w:firstLine="0"/>
        <w:rPr>
          <w:rFonts w:cs="Arial"/>
        </w:rPr>
      </w:pPr>
      <w:r>
        <w:rPr>
          <w:rFonts w:cs="Arial"/>
        </w:rPr>
        <w:t>Výstupem bude předání</w:t>
      </w:r>
      <w:r w:rsidR="00AE09F6">
        <w:rPr>
          <w:rFonts w:cs="Arial"/>
        </w:rPr>
        <w:t xml:space="preserve"> celého Díla včetně</w:t>
      </w:r>
      <w:r>
        <w:rPr>
          <w:rFonts w:cs="Arial"/>
        </w:rPr>
        <w:t xml:space="preserve"> (i) úplné a upravené uvedené dokumentace a (ii)</w:t>
      </w:r>
      <w:r w:rsidR="00AE6054">
        <w:rPr>
          <w:rFonts w:cs="Arial"/>
        </w:rPr>
        <w:t xml:space="preserve"> cizojazyčných překladů dokumentace Objednateli, a to ve formě a počtu stanoveném níže v čl. „</w:t>
      </w:r>
      <w:r w:rsidR="00AE6054" w:rsidRPr="00C52B1B">
        <w:rPr>
          <w:rFonts w:cs="Arial"/>
          <w:i/>
        </w:rPr>
        <w:t>Odevzdání studie proveditelnosti</w:t>
      </w:r>
      <w:r w:rsidR="00AE6054">
        <w:rPr>
          <w:rFonts w:cs="Arial"/>
        </w:rPr>
        <w:t>“. Objednatel musí mít rovněž plně k dispozici veškerá řádně provedená předchozí dílčí plnění Zhotovitele k posouzení oprávněnosti nároku na zaplacení Ceny Díla.</w:t>
      </w:r>
      <w:r>
        <w:rPr>
          <w:rFonts w:cs="Arial"/>
        </w:rPr>
        <w:t xml:space="preserve"> </w:t>
      </w:r>
    </w:p>
    <w:p w:rsidR="007373EC" w:rsidRDefault="00B631AC" w:rsidP="009972A3">
      <w:pPr>
        <w:spacing w:after="0" w:line="300" w:lineRule="auto"/>
        <w:ind w:left="2694" w:hanging="2268"/>
        <w:rPr>
          <w:rFonts w:cs="Arial"/>
          <w:u w:val="single"/>
        </w:rPr>
      </w:pPr>
      <w:r w:rsidRPr="0036780C">
        <w:rPr>
          <w:rFonts w:cs="Arial"/>
        </w:rPr>
        <w:tab/>
      </w:r>
      <w:r w:rsidRPr="0036780C">
        <w:rPr>
          <w:rFonts w:cs="Arial"/>
          <w:u w:val="single"/>
        </w:rPr>
        <w:t xml:space="preserve">Termín je fakturační, T: </w:t>
      </w:r>
      <w:r w:rsidR="00BE3CEF">
        <w:rPr>
          <w:rFonts w:cs="Arial"/>
          <w:u w:val="single"/>
        </w:rPr>
        <w:t>podpis Smlouvy</w:t>
      </w:r>
      <w:r w:rsidR="00BE3CEF" w:rsidRPr="0036780C" w:rsidDel="00BE3CEF">
        <w:rPr>
          <w:rFonts w:cs="Arial"/>
          <w:u w:val="single"/>
        </w:rPr>
        <w:t xml:space="preserve"> </w:t>
      </w:r>
      <w:r w:rsidRPr="0036780C">
        <w:rPr>
          <w:rFonts w:cs="Arial"/>
          <w:u w:val="single"/>
        </w:rPr>
        <w:t xml:space="preserve">+ </w:t>
      </w:r>
      <w:r w:rsidR="00A25471">
        <w:rPr>
          <w:rFonts w:cs="Arial"/>
          <w:u w:val="single"/>
        </w:rPr>
        <w:t>29</w:t>
      </w:r>
      <w:r w:rsidRPr="0036780C">
        <w:rPr>
          <w:rFonts w:cs="Arial"/>
          <w:u w:val="single"/>
        </w:rPr>
        <w:t xml:space="preserve"> měsíců.</w:t>
      </w:r>
    </w:p>
    <w:p w:rsidR="007373EC" w:rsidRDefault="007373EC" w:rsidP="00F47476">
      <w:pPr>
        <w:spacing w:after="0" w:line="300" w:lineRule="auto"/>
        <w:ind w:left="426" w:firstLine="0"/>
        <w:rPr>
          <w:rFonts w:cs="Arial"/>
        </w:rPr>
      </w:pPr>
    </w:p>
    <w:p w:rsidR="00726912" w:rsidRPr="00F47476" w:rsidRDefault="007373EC" w:rsidP="00C424CF">
      <w:pPr>
        <w:ind w:left="426" w:firstLine="0"/>
        <w:rPr>
          <w:rFonts w:cs="Arial"/>
        </w:rPr>
      </w:pPr>
      <w:r>
        <w:rPr>
          <w:rFonts w:cs="Arial"/>
        </w:rPr>
        <w:t>Objednatel vždy vyhodnotí řádnost a včasnost splnění příslušného dílčího plnění v souladu harmonogramem prací stanoveným v tomto dokumentu a příslušnými ustanoveními Smlouvy (zejména čl. 9).</w:t>
      </w:r>
    </w:p>
    <w:p w:rsidR="00726912" w:rsidRPr="00726912" w:rsidRDefault="00726912" w:rsidP="00726912">
      <w:pPr>
        <w:ind w:firstLine="0"/>
        <w:rPr>
          <w:rFonts w:cs="Arial"/>
          <w:b/>
        </w:rPr>
      </w:pPr>
      <w:r>
        <w:rPr>
          <w:rFonts w:cs="Arial"/>
          <w:b/>
        </w:rPr>
        <w:t>Odevzdání studie proveditelnosti</w:t>
      </w:r>
      <w:r w:rsidRPr="00726912">
        <w:rPr>
          <w:rFonts w:cs="Arial"/>
          <w:b/>
        </w:rPr>
        <w:t>:</w:t>
      </w:r>
    </w:p>
    <w:p w:rsidR="00AD4A02" w:rsidRDefault="00AD4A02" w:rsidP="00713AC5">
      <w:pPr>
        <w:ind w:left="426" w:firstLine="0"/>
        <w:rPr>
          <w:rFonts w:cs="Arial"/>
        </w:rPr>
      </w:pPr>
      <w:r w:rsidRPr="004F2DB2">
        <w:rPr>
          <w:rFonts w:cs="Arial"/>
        </w:rPr>
        <w:t xml:space="preserve">Dílčí plnění určená k projednání s externími hodnotiteli a konečné plnění budou předány v papírové </w:t>
      </w:r>
      <w:r w:rsidRPr="00261737">
        <w:rPr>
          <w:rFonts w:cs="Arial"/>
        </w:rPr>
        <w:t xml:space="preserve">formě 6 výtisků, 20 CD/DVD v uzavřené formě (pdf) a 2 CD/DVD v otevřené formě (doc, dwg, shp, xls). </w:t>
      </w:r>
      <w:r w:rsidR="005B5B17" w:rsidRPr="00261737">
        <w:rPr>
          <w:rFonts w:cs="Arial"/>
        </w:rPr>
        <w:t>Třetí, p</w:t>
      </w:r>
      <w:r w:rsidR="00544CE8" w:rsidRPr="00261737">
        <w:rPr>
          <w:rFonts w:cs="Arial"/>
        </w:rPr>
        <w:t xml:space="preserve">áté </w:t>
      </w:r>
      <w:r w:rsidR="005B5B17" w:rsidRPr="00261737">
        <w:rPr>
          <w:rFonts w:cs="Arial"/>
        </w:rPr>
        <w:t xml:space="preserve">a deváté </w:t>
      </w:r>
      <w:r w:rsidR="00544CE8" w:rsidRPr="00261737">
        <w:rPr>
          <w:rFonts w:cs="Arial"/>
        </w:rPr>
        <w:t>dílčí plnění bude odevzdáno ve formě 1 výtisku a 10 CD/DVD v uzavřené formě (pdf) a 2 CD/DVD v otevřené formě (doc, dwg, shp, xls)</w:t>
      </w:r>
      <w:r w:rsidR="00FD554D" w:rsidRPr="00261737">
        <w:rPr>
          <w:rFonts w:cs="Arial"/>
        </w:rPr>
        <w:t xml:space="preserve">. </w:t>
      </w:r>
      <w:r w:rsidRPr="00261737">
        <w:rPr>
          <w:rFonts w:cs="Arial"/>
        </w:rPr>
        <w:t xml:space="preserve">Ostatní dílčí </w:t>
      </w:r>
      <w:r w:rsidR="00733417" w:rsidRPr="00261737">
        <w:rPr>
          <w:rFonts w:cs="Arial"/>
        </w:rPr>
        <w:t xml:space="preserve">plnění budou odevzdána </w:t>
      </w:r>
      <w:r w:rsidR="00544CE8" w:rsidRPr="00261737">
        <w:rPr>
          <w:rFonts w:cs="Arial"/>
        </w:rPr>
        <w:t>pouze</w:t>
      </w:r>
      <w:r w:rsidRPr="00261737">
        <w:rPr>
          <w:rFonts w:cs="Arial"/>
        </w:rPr>
        <w:t xml:space="preserve"> </w:t>
      </w:r>
      <w:r w:rsidR="00733417" w:rsidRPr="00261737">
        <w:rPr>
          <w:rFonts w:cs="Arial"/>
        </w:rPr>
        <w:t>v uzavřené formě (pdf) v počtu</w:t>
      </w:r>
      <w:r w:rsidRPr="00261737">
        <w:rPr>
          <w:rFonts w:cs="Arial"/>
        </w:rPr>
        <w:t>10</w:t>
      </w:r>
      <w:r w:rsidRPr="004F2DB2">
        <w:rPr>
          <w:rFonts w:cs="Arial"/>
        </w:rPr>
        <w:t xml:space="preserve"> CD</w:t>
      </w:r>
      <w:r>
        <w:rPr>
          <w:rFonts w:cs="Arial"/>
        </w:rPr>
        <w:t>/DVD</w:t>
      </w:r>
      <w:r w:rsidRPr="004F2DB2">
        <w:rPr>
          <w:rFonts w:cs="Arial"/>
        </w:rPr>
        <w:t>.</w:t>
      </w:r>
    </w:p>
    <w:p w:rsidR="006164DE" w:rsidRPr="006164DE" w:rsidRDefault="006164DE" w:rsidP="006164DE">
      <w:pPr>
        <w:ind w:left="426" w:firstLine="0"/>
        <w:rPr>
          <w:rFonts w:cs="Arial"/>
        </w:rPr>
      </w:pPr>
      <w:r w:rsidRPr="006164DE">
        <w:rPr>
          <w:rFonts w:cs="Arial"/>
        </w:rPr>
        <w:t xml:space="preserve">Soubory </w:t>
      </w:r>
      <w:r>
        <w:rPr>
          <w:rFonts w:cs="Arial"/>
        </w:rPr>
        <w:t xml:space="preserve">v </w:t>
      </w:r>
      <w:r w:rsidRPr="006164DE">
        <w:rPr>
          <w:rFonts w:cs="Arial"/>
        </w:rPr>
        <w:t xml:space="preserve">digitální otevřené </w:t>
      </w:r>
      <w:r>
        <w:rPr>
          <w:rFonts w:cs="Arial"/>
        </w:rPr>
        <w:t>formě budou ekvivalentního obsahu jako jejich uzavřené (pdf) obrazy, tedy</w:t>
      </w:r>
      <w:r w:rsidRPr="006164DE">
        <w:rPr>
          <w:rFonts w:cs="Arial"/>
        </w:rPr>
        <w:t xml:space="preserve"> budou uloženy vč</w:t>
      </w:r>
      <w:r>
        <w:rPr>
          <w:rFonts w:cs="Arial"/>
        </w:rPr>
        <w:t>etně</w:t>
      </w:r>
      <w:r w:rsidRPr="006164DE">
        <w:rPr>
          <w:rFonts w:cs="Arial"/>
        </w:rPr>
        <w:t xml:space="preserve"> všech odkazovaných podkladových (referenčních) souborů</w:t>
      </w:r>
      <w:r>
        <w:rPr>
          <w:rFonts w:cs="Arial"/>
        </w:rPr>
        <w:t>.</w:t>
      </w:r>
    </w:p>
    <w:p w:rsidR="00544CE8" w:rsidRDefault="00544CE8" w:rsidP="00713AC5">
      <w:pPr>
        <w:ind w:left="426" w:firstLine="0"/>
        <w:rPr>
          <w:rFonts w:cs="Arial"/>
        </w:rPr>
      </w:pPr>
      <w:r>
        <w:rPr>
          <w:rFonts w:cs="Arial"/>
        </w:rPr>
        <w:t xml:space="preserve">Studie proveditelnosti bude zpracována v českém jazyce, </w:t>
      </w:r>
      <w:r w:rsidR="001749E1">
        <w:rPr>
          <w:rFonts w:cs="Arial"/>
        </w:rPr>
        <w:t>veškerá</w:t>
      </w:r>
      <w:r>
        <w:rPr>
          <w:rFonts w:cs="Arial"/>
        </w:rPr>
        <w:t xml:space="preserve"> cizojazyčná vyjádření a </w:t>
      </w:r>
      <w:r w:rsidR="001749E1">
        <w:rPr>
          <w:rFonts w:cs="Arial"/>
        </w:rPr>
        <w:t xml:space="preserve">konzultace </w:t>
      </w:r>
      <w:r>
        <w:rPr>
          <w:rFonts w:cs="Arial"/>
        </w:rPr>
        <w:t xml:space="preserve">budou </w:t>
      </w:r>
      <w:r w:rsidR="001749E1">
        <w:rPr>
          <w:rFonts w:cs="Arial"/>
        </w:rPr>
        <w:t xml:space="preserve">do českého jazyka </w:t>
      </w:r>
      <w:r>
        <w:rPr>
          <w:rFonts w:cs="Arial"/>
        </w:rPr>
        <w:t>přeložena</w:t>
      </w:r>
      <w:r w:rsidR="001749E1">
        <w:rPr>
          <w:rFonts w:cs="Arial"/>
        </w:rPr>
        <w:t>.</w:t>
      </w:r>
    </w:p>
    <w:p w:rsidR="00AD4A02" w:rsidRPr="00EC6AA8" w:rsidRDefault="00AD4A02" w:rsidP="00713AC5">
      <w:pPr>
        <w:ind w:left="426" w:firstLine="0"/>
        <w:rPr>
          <w:rFonts w:cs="Arial"/>
        </w:rPr>
      </w:pPr>
      <w:r w:rsidRPr="004F2DB2">
        <w:rPr>
          <w:rFonts w:cs="Arial"/>
        </w:rPr>
        <w:t xml:space="preserve">Úplná dokumentace po projednání a zapracování připomínek bude přeložena do angličtiny a </w:t>
      </w:r>
      <w:r w:rsidR="0051164C">
        <w:rPr>
          <w:rFonts w:cs="Arial"/>
        </w:rPr>
        <w:t>Objednateli</w:t>
      </w:r>
      <w:r w:rsidR="0051164C" w:rsidRPr="004F2DB2" w:rsidDel="0051164C">
        <w:rPr>
          <w:rFonts w:cs="Arial"/>
        </w:rPr>
        <w:t xml:space="preserve"> </w:t>
      </w:r>
      <w:r w:rsidRPr="004F2DB2">
        <w:rPr>
          <w:rFonts w:cs="Arial"/>
        </w:rPr>
        <w:t xml:space="preserve">odevzdána v písemné formě v 2 vyhotoveních a v digitální formě. Dále bude přeložena </w:t>
      </w:r>
      <w:r w:rsidR="00EC6AA8">
        <w:rPr>
          <w:rFonts w:cs="Arial"/>
        </w:rPr>
        <w:t xml:space="preserve">část A.1 Souhrnná část a </w:t>
      </w:r>
      <w:r w:rsidR="00EC6AA8" w:rsidRPr="00EC6AA8">
        <w:rPr>
          <w:rFonts w:cs="Arial"/>
        </w:rPr>
        <w:t>vyhodnocení</w:t>
      </w:r>
      <w:r w:rsidRPr="00EC6AA8">
        <w:rPr>
          <w:rFonts w:cs="Arial"/>
        </w:rPr>
        <w:t xml:space="preserve"> do němčiny a předána v písemné formě v 10 vyhotoveních a v digitální formě.</w:t>
      </w:r>
    </w:p>
    <w:p w:rsidR="00EC6AA8" w:rsidRPr="00B12DA1" w:rsidRDefault="00EC6AA8" w:rsidP="00B12DA1">
      <w:pPr>
        <w:ind w:left="426" w:firstLine="0"/>
        <w:rPr>
          <w:rFonts w:cs="Arial"/>
        </w:rPr>
      </w:pPr>
      <w:r w:rsidRPr="00B12DA1">
        <w:rPr>
          <w:rFonts w:cs="Arial"/>
        </w:rPr>
        <w:t>Zhotovitel dále zpracuje stručný propagační materiál s rozhodujícími výsledky studie pro širší odbornou veřejnost, státní a místní správu a politickou reprezentaci (v rozsahu cca 20 A4);</w:t>
      </w:r>
    </w:p>
    <w:p w:rsidR="00726912" w:rsidRDefault="00AD4A02" w:rsidP="00713AC5">
      <w:pPr>
        <w:ind w:left="426" w:firstLine="0"/>
        <w:rPr>
          <w:rFonts w:cs="Arial"/>
        </w:rPr>
      </w:pPr>
      <w:r w:rsidRPr="00C424CF">
        <w:rPr>
          <w:rFonts w:cs="Arial"/>
        </w:rPr>
        <w:t>Stručný propagační materiál bude přeložen do češtiny, angličtiny a němčiny a předán v písemné formě v </w:t>
      </w:r>
      <w:r w:rsidR="007963F8" w:rsidRPr="00F47476">
        <w:rPr>
          <w:rFonts w:cs="Arial"/>
        </w:rPr>
        <w:t>20</w:t>
      </w:r>
      <w:r w:rsidRPr="00F47476">
        <w:rPr>
          <w:rFonts w:cs="Arial"/>
        </w:rPr>
        <w:t>0</w:t>
      </w:r>
      <w:r w:rsidRPr="00C424CF">
        <w:rPr>
          <w:rFonts w:cs="Arial"/>
        </w:rPr>
        <w:t xml:space="preserve"> vyhotoveních v české a po </w:t>
      </w:r>
      <w:r w:rsidR="007963F8" w:rsidRPr="00F47476">
        <w:rPr>
          <w:rFonts w:cs="Arial"/>
        </w:rPr>
        <w:t>10</w:t>
      </w:r>
      <w:r w:rsidRPr="00F47476">
        <w:rPr>
          <w:rFonts w:cs="Arial"/>
        </w:rPr>
        <w:t>0</w:t>
      </w:r>
      <w:r w:rsidRPr="00C424CF">
        <w:rPr>
          <w:rFonts w:cs="Arial"/>
        </w:rPr>
        <w:t xml:space="preserve"> vyhotoveních v cizích</w:t>
      </w:r>
      <w:r w:rsidRPr="00713AC5">
        <w:rPr>
          <w:rFonts w:cs="Arial"/>
        </w:rPr>
        <w:t xml:space="preserve"> jazykových mutacích a též v digitální formě.</w:t>
      </w:r>
    </w:p>
    <w:p w:rsidR="00E62567" w:rsidRDefault="00E62567" w:rsidP="009972A3">
      <w:pPr>
        <w:spacing w:before="480" w:after="0" w:line="360" w:lineRule="auto"/>
        <w:ind w:firstLine="0"/>
        <w:rPr>
          <w:rFonts w:cs="Arial"/>
        </w:rPr>
      </w:pPr>
      <w:r w:rsidRPr="00235633">
        <w:rPr>
          <w:rFonts w:cs="Arial"/>
        </w:rPr>
        <w:lastRenderedPageBreak/>
        <w:t xml:space="preserve">Zpracoval </w:t>
      </w:r>
      <w:r w:rsidR="004626A4" w:rsidRPr="00235633">
        <w:rPr>
          <w:rFonts w:cs="Arial"/>
        </w:rPr>
        <w:t xml:space="preserve">O26 </w:t>
      </w:r>
      <w:r w:rsidR="00AD1611" w:rsidRPr="00235633">
        <w:rPr>
          <w:rFonts w:cs="Arial"/>
        </w:rPr>
        <w:t xml:space="preserve">GŘ </w:t>
      </w:r>
      <w:r w:rsidR="00562FB1">
        <w:rPr>
          <w:rFonts w:cs="Arial"/>
        </w:rPr>
        <w:t>SŽDC</w:t>
      </w:r>
    </w:p>
    <w:p w:rsidR="00562FB1" w:rsidRDefault="00562FB1" w:rsidP="009972A3">
      <w:pPr>
        <w:spacing w:before="480" w:after="0" w:line="360" w:lineRule="auto"/>
        <w:ind w:firstLine="0"/>
        <w:rPr>
          <w:rFonts w:cs="Arial"/>
        </w:rPr>
      </w:pPr>
      <w:r>
        <w:rPr>
          <w:rFonts w:cs="Arial"/>
        </w:rPr>
        <w:t xml:space="preserve">Schválil: Mgr. </w:t>
      </w:r>
      <w:r w:rsidR="00A26E35">
        <w:rPr>
          <w:rFonts w:cs="Arial"/>
        </w:rPr>
        <w:t xml:space="preserve">Ing. </w:t>
      </w:r>
      <w:r>
        <w:rPr>
          <w:rFonts w:cs="Arial"/>
        </w:rPr>
        <w:t>Radek Čech, Ph.D.</w:t>
      </w:r>
    </w:p>
    <w:p w:rsidR="00562FB1" w:rsidRPr="00235633" w:rsidRDefault="00562FB1" w:rsidP="009972A3">
      <w:pPr>
        <w:spacing w:before="480" w:after="0" w:line="360" w:lineRule="auto"/>
        <w:ind w:firstLine="0"/>
        <w:rPr>
          <w:rFonts w:cs="Arial"/>
        </w:rPr>
      </w:pPr>
    </w:p>
    <w:p w:rsidR="0082394A" w:rsidRPr="00235633" w:rsidRDefault="00E62567" w:rsidP="009972A3">
      <w:pPr>
        <w:spacing w:after="0" w:line="360" w:lineRule="auto"/>
        <w:ind w:firstLine="0"/>
        <w:rPr>
          <w:rFonts w:cs="Arial"/>
        </w:rPr>
      </w:pPr>
      <w:r w:rsidRPr="00235633">
        <w:rPr>
          <w:rFonts w:cs="Arial"/>
        </w:rPr>
        <w:t xml:space="preserve">Praha, </w:t>
      </w:r>
      <w:r w:rsidR="00562FB1">
        <w:rPr>
          <w:rFonts w:cs="Arial"/>
        </w:rPr>
        <w:t>duben</w:t>
      </w:r>
      <w:r w:rsidR="00822C99" w:rsidRPr="00235633">
        <w:rPr>
          <w:rFonts w:cs="Arial"/>
        </w:rPr>
        <w:t xml:space="preserve"> </w:t>
      </w:r>
      <w:r w:rsidRPr="00235633">
        <w:rPr>
          <w:rFonts w:cs="Arial"/>
        </w:rPr>
        <w:t>201</w:t>
      </w:r>
      <w:r w:rsidR="00822C99">
        <w:rPr>
          <w:rFonts w:cs="Arial"/>
        </w:rPr>
        <w:t>7</w:t>
      </w:r>
    </w:p>
    <w:p w:rsidR="002B2962" w:rsidRDefault="002B2962" w:rsidP="00AD4A02">
      <w:pPr>
        <w:spacing w:after="0" w:line="360" w:lineRule="auto"/>
        <w:ind w:firstLine="0"/>
        <w:rPr>
          <w:rFonts w:cs="Arial"/>
        </w:rPr>
      </w:pPr>
    </w:p>
    <w:p w:rsidR="00235633" w:rsidRDefault="00235633" w:rsidP="00AD4A02">
      <w:pPr>
        <w:spacing w:after="0" w:line="360" w:lineRule="auto"/>
        <w:ind w:firstLine="0"/>
        <w:rPr>
          <w:rFonts w:cs="Arial"/>
        </w:rPr>
      </w:pPr>
    </w:p>
    <w:p w:rsidR="00235633" w:rsidRPr="00235633" w:rsidRDefault="00235633" w:rsidP="00AD4A02">
      <w:pPr>
        <w:spacing w:after="0" w:line="360" w:lineRule="auto"/>
        <w:ind w:firstLine="0"/>
        <w:rPr>
          <w:rFonts w:cs="Arial"/>
        </w:rPr>
      </w:pPr>
    </w:p>
    <w:p w:rsidR="00235633" w:rsidRPr="00235633" w:rsidRDefault="00235633" w:rsidP="00AD4A02">
      <w:pPr>
        <w:spacing w:after="0" w:line="360" w:lineRule="auto"/>
        <w:ind w:firstLine="0"/>
        <w:rPr>
          <w:rFonts w:cs="Arial"/>
          <w:b/>
          <w:sz w:val="22"/>
        </w:rPr>
      </w:pPr>
      <w:r w:rsidRPr="00235633">
        <w:rPr>
          <w:rFonts w:cs="Arial"/>
          <w:b/>
          <w:sz w:val="22"/>
        </w:rPr>
        <w:t>Přílohy zvláštních podmínek pro zpracování:</w:t>
      </w:r>
    </w:p>
    <w:p w:rsidR="00235633" w:rsidRDefault="00235633" w:rsidP="00235633">
      <w:pPr>
        <w:pStyle w:val="Odstavecseseznamem"/>
        <w:numPr>
          <w:ilvl w:val="0"/>
          <w:numId w:val="14"/>
        </w:numPr>
        <w:spacing w:after="0" w:line="360" w:lineRule="auto"/>
        <w:rPr>
          <w:rFonts w:cs="Arial"/>
        </w:rPr>
      </w:pPr>
      <w:r w:rsidRPr="00235633">
        <w:rPr>
          <w:rFonts w:cs="Arial"/>
        </w:rPr>
        <w:t>Příloha č. 1 – Členění dokumentace studie proveditelnosti</w:t>
      </w:r>
    </w:p>
    <w:p w:rsidR="00822C99" w:rsidRPr="00235633" w:rsidRDefault="00822C99" w:rsidP="00822C99">
      <w:pPr>
        <w:pStyle w:val="Odstavecseseznamem"/>
        <w:numPr>
          <w:ilvl w:val="0"/>
          <w:numId w:val="14"/>
        </w:numPr>
        <w:spacing w:after="0" w:line="360" w:lineRule="auto"/>
        <w:rPr>
          <w:rFonts w:cs="Arial"/>
        </w:rPr>
      </w:pPr>
      <w:r w:rsidRPr="00235633">
        <w:rPr>
          <w:rFonts w:cs="Arial"/>
        </w:rPr>
        <w:t xml:space="preserve">Příloha č. </w:t>
      </w:r>
      <w:r>
        <w:rPr>
          <w:rFonts w:cs="Arial"/>
        </w:rPr>
        <w:t>2</w:t>
      </w:r>
      <w:r w:rsidRPr="00235633">
        <w:rPr>
          <w:rFonts w:cs="Arial"/>
        </w:rPr>
        <w:t xml:space="preserve"> – </w:t>
      </w:r>
      <w:r w:rsidR="005C6F4F">
        <w:t>Předpokládaný rozvoj konvenční železniční sítě dle schválených materiálů</w:t>
      </w:r>
    </w:p>
    <w:p w:rsidR="00822C99" w:rsidRPr="005C6F4F" w:rsidRDefault="00822C99" w:rsidP="005C6F4F">
      <w:pPr>
        <w:ind w:left="425" w:firstLine="0"/>
        <w:rPr>
          <w:rFonts w:cs="Arial"/>
        </w:rPr>
      </w:pPr>
    </w:p>
    <w:sectPr w:rsidR="00822C99" w:rsidRPr="005C6F4F" w:rsidSect="006002EF">
      <w:footerReference w:type="default" r:id="rId11"/>
      <w:headerReference w:type="first" r:id="rId12"/>
      <w:pgSz w:w="11906" w:h="16838"/>
      <w:pgMar w:top="1472" w:right="1133" w:bottom="1843" w:left="1134" w:header="567" w:footer="346"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756F15" w15:done="0"/>
  <w15:commentEx w15:paraId="1C332391" w15:done="0"/>
  <w15:commentEx w15:paraId="26F5C7AA" w15:done="0"/>
  <w15:commentEx w15:paraId="1B9B480F" w15:done="0"/>
  <w15:commentEx w15:paraId="3F95B915" w15:done="0"/>
  <w15:commentEx w15:paraId="0B557E8B" w15:paraIdParent="3F95B915" w15:done="0"/>
  <w15:commentEx w15:paraId="41C5F673" w15:done="0"/>
  <w15:commentEx w15:paraId="4723ADE1" w15:done="0"/>
  <w15:commentEx w15:paraId="23ECC5DD" w15:done="0"/>
  <w15:commentEx w15:paraId="605BA872" w15:done="0"/>
  <w15:commentEx w15:paraId="1C44E897" w15:done="0"/>
  <w15:commentEx w15:paraId="11248DA7" w15:done="0"/>
  <w15:commentEx w15:paraId="34ECB299" w15:done="0"/>
  <w15:commentEx w15:paraId="0167C5B7" w15:done="0"/>
  <w15:commentEx w15:paraId="44F566C4" w15:done="0"/>
  <w15:commentEx w15:paraId="2238F035" w15:done="0"/>
  <w15:commentEx w15:paraId="13363C8F" w15:done="0"/>
  <w15:commentEx w15:paraId="3DCCE89C" w15:done="0"/>
  <w15:commentEx w15:paraId="0499A243" w15:done="0"/>
  <w15:commentEx w15:paraId="1C62FE95" w15:done="0"/>
  <w15:commentEx w15:paraId="0DE7454D" w15:done="0"/>
  <w15:commentEx w15:paraId="5996DC1D" w15:done="0"/>
  <w15:commentEx w15:paraId="5C0F1EBE" w15:done="0"/>
  <w15:commentEx w15:paraId="3B0620A5" w15:done="0"/>
  <w15:commentEx w15:paraId="6877AF58" w15:done="0"/>
  <w15:commentEx w15:paraId="22BE057B" w15:done="0"/>
  <w15:commentEx w15:paraId="75852A0E" w15:paraIdParent="22BE057B" w15:done="0"/>
  <w15:commentEx w15:paraId="4FBE5920" w15:done="0"/>
  <w15:commentEx w15:paraId="412F2833" w15:done="0"/>
  <w15:commentEx w15:paraId="54E797F7" w15:done="0"/>
  <w15:commentEx w15:paraId="5D20E152" w15:done="0"/>
  <w15:commentEx w15:paraId="7565CFA1" w15:done="0"/>
  <w15:commentEx w15:paraId="4DAE9E27" w15:done="0"/>
  <w15:commentEx w15:paraId="3E2A0CE2" w15:done="0"/>
  <w15:commentEx w15:paraId="1CEBB833" w15:done="0"/>
  <w15:commentEx w15:paraId="32723D8F" w15:paraIdParent="1CEBB833" w15:done="0"/>
  <w15:commentEx w15:paraId="7CB6CDA6" w15:done="0"/>
  <w15:commentEx w15:paraId="2D26D266" w15:paraIdParent="7CB6CDA6" w15:done="0"/>
  <w15:commentEx w15:paraId="53BDCCE0" w15:done="0"/>
  <w15:commentEx w15:paraId="10DC003E" w15:done="0"/>
  <w15:commentEx w15:paraId="36969AB7" w15:done="0"/>
  <w15:commentEx w15:paraId="002B7C2D" w15:done="0"/>
  <w15:commentEx w15:paraId="21151C1D" w15:done="0"/>
  <w15:commentEx w15:paraId="504D6935" w15:done="0"/>
  <w15:commentEx w15:paraId="739DB9BE" w15:done="0"/>
  <w15:commentEx w15:paraId="1A87C1B6" w15:done="0"/>
  <w15:commentEx w15:paraId="07125D31" w15:done="0"/>
  <w15:commentEx w15:paraId="65983B3A" w15:done="0"/>
  <w15:commentEx w15:paraId="79B416FE" w15:paraIdParent="65983B3A" w15:done="0"/>
  <w15:commentEx w15:paraId="71653800" w15:done="0"/>
  <w15:commentEx w15:paraId="542673B3" w15:done="0"/>
  <w15:commentEx w15:paraId="6C6B7CB7" w15:done="0"/>
  <w15:commentEx w15:paraId="729C7981" w15:done="0"/>
  <w15:commentEx w15:paraId="09F04C0D" w15:done="0"/>
  <w15:commentEx w15:paraId="0902CB79" w15:done="0"/>
  <w15:commentEx w15:paraId="2B4D6C64" w15:done="0"/>
  <w15:commentEx w15:paraId="71BDCC20" w15:done="0"/>
  <w15:commentEx w15:paraId="2A1D71AF" w15:done="0"/>
  <w15:commentEx w15:paraId="36F91B3E" w15:done="0"/>
  <w15:commentEx w15:paraId="55084796" w15:done="0"/>
  <w15:commentEx w15:paraId="271B1979" w15:done="0"/>
  <w15:commentEx w15:paraId="2CAC12AD" w15:done="0"/>
  <w15:commentEx w15:paraId="70589249" w15:done="0"/>
  <w15:commentEx w15:paraId="3EF252E0" w15:paraIdParent="70589249" w15:done="0"/>
  <w15:commentEx w15:paraId="060EF122" w15:done="0"/>
  <w15:commentEx w15:paraId="2D033379" w15:done="0"/>
  <w15:commentEx w15:paraId="5B2F9920" w15:done="0"/>
  <w15:commentEx w15:paraId="71822299" w15:done="0"/>
  <w15:commentEx w15:paraId="5CEED8DE" w15:done="0"/>
  <w15:commentEx w15:paraId="0436F5BF" w15:paraIdParent="5CEED8DE" w15:done="0"/>
  <w15:commentEx w15:paraId="700FD421" w15:done="0"/>
  <w15:commentEx w15:paraId="4FCE1008" w15:done="0"/>
  <w15:commentEx w15:paraId="47A4B2F9" w15:done="0"/>
  <w15:commentEx w15:paraId="6ED33172" w15:done="0"/>
  <w15:commentEx w15:paraId="11A3B7AD" w15:done="0"/>
  <w15:commentEx w15:paraId="0D3EBD1B" w15:paraIdParent="11A3B7AD" w15:done="0"/>
  <w15:commentEx w15:paraId="75DD216E" w15:done="0"/>
  <w15:commentEx w15:paraId="415AE45A" w15:done="0"/>
  <w15:commentEx w15:paraId="7F258016" w15:done="0"/>
  <w15:commentEx w15:paraId="1EFCF21B" w15:done="0"/>
  <w15:commentEx w15:paraId="46077825" w15:done="0"/>
  <w15:commentEx w15:paraId="7578FD69" w15:done="0"/>
  <w15:commentEx w15:paraId="1D8661EF" w15:done="0"/>
  <w15:commentEx w15:paraId="617B4EB6" w15:done="0"/>
  <w15:commentEx w15:paraId="75D20369" w15:done="0"/>
  <w15:commentEx w15:paraId="4CF40257" w15:done="0"/>
  <w15:commentEx w15:paraId="1823B607" w15:done="0"/>
  <w15:commentEx w15:paraId="31BC6A11" w15:done="0"/>
  <w15:commentEx w15:paraId="2732CD67" w15:done="0"/>
  <w15:commentEx w15:paraId="720400C6" w15:done="0"/>
  <w15:commentEx w15:paraId="47B74C1A" w15:done="0"/>
  <w15:commentEx w15:paraId="3E0FFDAE" w15:paraIdParent="47B74C1A" w15:done="0"/>
  <w15:commentEx w15:paraId="42C46E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DA1" w:rsidRDefault="00653DA1" w:rsidP="00242053">
      <w:r>
        <w:separator/>
      </w:r>
    </w:p>
  </w:endnote>
  <w:endnote w:type="continuationSeparator" w:id="0">
    <w:p w:rsidR="00653DA1" w:rsidRDefault="00653DA1" w:rsidP="00242053">
      <w:r>
        <w:continuationSeparator/>
      </w:r>
    </w:p>
  </w:endnote>
  <w:endnote w:type="continuationNotice" w:id="1">
    <w:p w:rsidR="00653DA1" w:rsidRDefault="00653D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AC631D" w:rsidRPr="00582178">
      <w:trPr>
        <w:trHeight w:val="267"/>
      </w:trPr>
      <w:tc>
        <w:tcPr>
          <w:tcW w:w="5529" w:type="dxa"/>
          <w:tcBorders>
            <w:top w:val="single" w:sz="4" w:space="0" w:color="006BAF"/>
            <w:left w:val="nil"/>
            <w:bottom w:val="nil"/>
            <w:right w:val="nil"/>
          </w:tcBorders>
          <w:vAlign w:val="center"/>
        </w:tcPr>
        <w:p w:rsidR="00AC631D" w:rsidRPr="0036183B" w:rsidRDefault="00AC631D" w:rsidP="007B10E0">
          <w:pPr>
            <w:pStyle w:val="Zpat"/>
            <w:ind w:left="28"/>
            <w:rPr>
              <w:rFonts w:eastAsia="Times New Roman" w:cs="Arial"/>
              <w:color w:val="006BAF"/>
              <w:sz w:val="14"/>
              <w:szCs w:val="14"/>
              <w:lang w:eastAsia="en-US"/>
            </w:rPr>
          </w:pPr>
        </w:p>
      </w:tc>
      <w:tc>
        <w:tcPr>
          <w:tcW w:w="4110" w:type="dxa"/>
          <w:tcBorders>
            <w:top w:val="single" w:sz="4" w:space="0" w:color="006BAF"/>
            <w:left w:val="nil"/>
            <w:bottom w:val="nil"/>
            <w:right w:val="nil"/>
          </w:tcBorders>
          <w:vAlign w:val="center"/>
        </w:tcPr>
        <w:p w:rsidR="00AC631D" w:rsidRPr="0036183B" w:rsidRDefault="00AC631D" w:rsidP="007B10E0">
          <w:pPr>
            <w:pStyle w:val="Zpat"/>
            <w:tabs>
              <w:tab w:val="clear" w:pos="4536"/>
              <w:tab w:val="clear" w:pos="9072"/>
            </w:tabs>
            <w:ind w:right="-284"/>
            <w:rPr>
              <w:rFonts w:eastAsia="Times New Roman" w:cs="Arial"/>
              <w:color w:val="006BAF"/>
              <w:sz w:val="14"/>
              <w:szCs w:val="14"/>
              <w:lang w:eastAsia="en-US"/>
            </w:rPr>
          </w:pPr>
        </w:p>
      </w:tc>
    </w:tr>
    <w:tr w:rsidR="00AC631D" w:rsidRPr="00582178">
      <w:trPr>
        <w:trHeight w:val="267"/>
      </w:trPr>
      <w:tc>
        <w:tcPr>
          <w:tcW w:w="5529" w:type="dxa"/>
          <w:tcBorders>
            <w:top w:val="nil"/>
            <w:left w:val="nil"/>
            <w:bottom w:val="nil"/>
            <w:right w:val="nil"/>
          </w:tcBorders>
          <w:vAlign w:val="center"/>
        </w:tcPr>
        <w:p w:rsidR="00AC631D" w:rsidRPr="0036183B" w:rsidRDefault="00AC631D" w:rsidP="007B10E0">
          <w:pPr>
            <w:pStyle w:val="Zpat"/>
            <w:ind w:left="28"/>
            <w:rPr>
              <w:rFonts w:eastAsia="Times New Roman" w:cs="Arial"/>
              <w:color w:val="006BAF"/>
              <w:sz w:val="14"/>
              <w:szCs w:val="14"/>
              <w:lang w:eastAsia="en-US"/>
            </w:rPr>
          </w:pPr>
        </w:p>
      </w:tc>
      <w:tc>
        <w:tcPr>
          <w:tcW w:w="4110" w:type="dxa"/>
          <w:tcBorders>
            <w:top w:val="nil"/>
            <w:left w:val="nil"/>
            <w:bottom w:val="nil"/>
            <w:right w:val="nil"/>
          </w:tcBorders>
          <w:vAlign w:val="center"/>
        </w:tcPr>
        <w:p w:rsidR="00AC631D" w:rsidRPr="0036183B" w:rsidRDefault="00AC631D" w:rsidP="006002EF">
          <w:pPr>
            <w:pStyle w:val="Zpat"/>
            <w:tabs>
              <w:tab w:val="clear" w:pos="4536"/>
              <w:tab w:val="clear" w:pos="9072"/>
              <w:tab w:val="right" w:pos="4110"/>
            </w:tabs>
            <w:rPr>
              <w:rFonts w:eastAsia="Times New Roman" w:cs="Arial"/>
              <w:color w:val="006BAF"/>
              <w:sz w:val="14"/>
              <w:szCs w:val="14"/>
              <w:lang w:eastAsia="en-US"/>
            </w:rPr>
          </w:pPr>
          <w:r w:rsidRPr="0036183B">
            <w:rPr>
              <w:rFonts w:eastAsia="Times New Roman" w:cs="Arial"/>
              <w:color w:val="006BAF"/>
              <w:sz w:val="14"/>
              <w:szCs w:val="14"/>
              <w:lang w:eastAsia="en-US"/>
            </w:rPr>
            <w:tab/>
          </w:r>
          <w:r w:rsidRPr="0036183B">
            <w:rPr>
              <w:rFonts w:eastAsia="Times New Roman" w:cs="Arial"/>
              <w:color w:val="006BAF"/>
              <w:sz w:val="16"/>
              <w:szCs w:val="16"/>
              <w:lang w:eastAsia="en-US"/>
            </w:rPr>
            <w:fldChar w:fldCharType="begin"/>
          </w:r>
          <w:r w:rsidRPr="0036183B">
            <w:rPr>
              <w:rFonts w:eastAsia="Times New Roman" w:cs="Arial"/>
              <w:color w:val="006BAF"/>
              <w:sz w:val="16"/>
              <w:szCs w:val="16"/>
              <w:lang w:eastAsia="en-US"/>
            </w:rPr>
            <w:instrText xml:space="preserve"> PAGE   \* MERGEFORMAT </w:instrText>
          </w:r>
          <w:r w:rsidRPr="0036183B">
            <w:rPr>
              <w:rFonts w:eastAsia="Times New Roman" w:cs="Arial"/>
              <w:color w:val="006BAF"/>
              <w:sz w:val="16"/>
              <w:szCs w:val="16"/>
              <w:lang w:eastAsia="en-US"/>
            </w:rPr>
            <w:fldChar w:fldCharType="separate"/>
          </w:r>
          <w:r w:rsidR="00EF4604">
            <w:rPr>
              <w:rFonts w:eastAsia="Times New Roman" w:cs="Arial"/>
              <w:noProof/>
              <w:color w:val="006BAF"/>
              <w:sz w:val="16"/>
              <w:szCs w:val="16"/>
              <w:lang w:eastAsia="en-US"/>
            </w:rPr>
            <w:t>2</w:t>
          </w:r>
          <w:r w:rsidRPr="0036183B">
            <w:rPr>
              <w:rFonts w:eastAsia="Times New Roman" w:cs="Arial"/>
              <w:color w:val="006BAF"/>
              <w:sz w:val="16"/>
              <w:szCs w:val="16"/>
              <w:lang w:eastAsia="en-US"/>
            </w:rPr>
            <w:fldChar w:fldCharType="end"/>
          </w:r>
          <w:r w:rsidRPr="0036183B">
            <w:rPr>
              <w:rFonts w:eastAsia="Times New Roman" w:cs="Arial"/>
              <w:color w:val="006BAF"/>
              <w:sz w:val="16"/>
              <w:szCs w:val="16"/>
              <w:lang w:eastAsia="en-US"/>
            </w:rPr>
            <w:t>/</w:t>
          </w:r>
          <w:r w:rsidRPr="006002EF">
            <w:rPr>
              <w:rFonts w:eastAsia="Times New Roman" w:cs="Arial"/>
              <w:noProof/>
              <w:color w:val="006BAF"/>
              <w:sz w:val="16"/>
              <w:szCs w:val="16"/>
              <w:lang w:eastAsia="en-US"/>
            </w:rPr>
            <w:fldChar w:fldCharType="begin"/>
          </w:r>
          <w:r w:rsidRPr="006002EF">
            <w:rPr>
              <w:rFonts w:eastAsia="Times New Roman" w:cs="Arial"/>
              <w:noProof/>
              <w:color w:val="006BAF"/>
              <w:sz w:val="16"/>
              <w:szCs w:val="16"/>
              <w:lang w:eastAsia="en-US"/>
            </w:rPr>
            <w:instrText xml:space="preserve"> SECTIONPAGES  </w:instrText>
          </w:r>
          <w:r w:rsidRPr="006002EF">
            <w:rPr>
              <w:rFonts w:eastAsia="Times New Roman" w:cs="Arial"/>
              <w:noProof/>
              <w:color w:val="006BAF"/>
              <w:sz w:val="16"/>
              <w:szCs w:val="16"/>
              <w:lang w:eastAsia="en-US"/>
            </w:rPr>
            <w:fldChar w:fldCharType="separate"/>
          </w:r>
          <w:r w:rsidR="00EF4604">
            <w:rPr>
              <w:rFonts w:eastAsia="Times New Roman" w:cs="Arial"/>
              <w:noProof/>
              <w:color w:val="006BAF"/>
              <w:sz w:val="16"/>
              <w:szCs w:val="16"/>
              <w:lang w:eastAsia="en-US"/>
            </w:rPr>
            <w:t>26</w:t>
          </w:r>
          <w:r w:rsidRPr="006002EF">
            <w:rPr>
              <w:rFonts w:eastAsia="Times New Roman" w:cs="Arial"/>
              <w:noProof/>
              <w:color w:val="006BAF"/>
              <w:sz w:val="16"/>
              <w:szCs w:val="16"/>
              <w:lang w:eastAsia="en-US"/>
            </w:rPr>
            <w:fldChar w:fldCharType="end"/>
          </w:r>
        </w:p>
      </w:tc>
    </w:tr>
  </w:tbl>
  <w:p w:rsidR="00AC631D" w:rsidRDefault="00AC63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DA1" w:rsidRDefault="00653DA1" w:rsidP="00242053">
      <w:r>
        <w:separator/>
      </w:r>
    </w:p>
  </w:footnote>
  <w:footnote w:type="continuationSeparator" w:id="0">
    <w:p w:rsidR="00653DA1" w:rsidRDefault="00653DA1" w:rsidP="00242053">
      <w:r>
        <w:continuationSeparator/>
      </w:r>
    </w:p>
  </w:footnote>
  <w:footnote w:type="continuationNotice" w:id="1">
    <w:p w:rsidR="00653DA1" w:rsidRDefault="00653DA1">
      <w:pPr>
        <w:spacing w:after="0"/>
      </w:pPr>
    </w:p>
  </w:footnote>
  <w:footnote w:id="2">
    <w:p w:rsidR="0042416F" w:rsidRPr="00423296" w:rsidRDefault="0042416F" w:rsidP="0042416F">
      <w:pPr>
        <w:pStyle w:val="Textpoznpodarou"/>
        <w:rPr>
          <w:rFonts w:ascii="Arial" w:hAnsi="Arial" w:cs="Arial"/>
        </w:rPr>
      </w:pPr>
      <w:r w:rsidRPr="00423296">
        <w:rPr>
          <w:rStyle w:val="Znakapoznpodarou"/>
          <w:rFonts w:ascii="Arial" w:hAnsi="Arial" w:cs="Arial"/>
        </w:rPr>
        <w:footnoteRef/>
      </w:r>
      <w:r w:rsidRPr="00423296">
        <w:rPr>
          <w:rFonts w:ascii="Arial" w:hAnsi="Arial" w:cs="Arial"/>
        </w:rPr>
        <w:t xml:space="preserve"> Tento bod byl doplněn na základě Předběžné tržní konzultace</w:t>
      </w:r>
    </w:p>
  </w:footnote>
  <w:footnote w:id="3">
    <w:p w:rsidR="004666FD" w:rsidRPr="00423296" w:rsidRDefault="004666FD">
      <w:pPr>
        <w:pStyle w:val="Textpoznpodarou"/>
        <w:rPr>
          <w:rFonts w:ascii="Arial" w:hAnsi="Arial" w:cs="Arial"/>
        </w:rPr>
      </w:pPr>
      <w:r w:rsidRPr="00423296">
        <w:rPr>
          <w:rStyle w:val="Znakapoznpodarou"/>
          <w:rFonts w:ascii="Arial" w:hAnsi="Arial" w:cs="Arial"/>
        </w:rPr>
        <w:footnoteRef/>
      </w:r>
      <w:r w:rsidRPr="00423296">
        <w:rPr>
          <w:rFonts w:ascii="Arial" w:hAnsi="Arial" w:cs="Arial"/>
        </w:rPr>
        <w:t xml:space="preserve"> Tento bod byl doplněn na základě Předběžné tržní konzultace</w:t>
      </w:r>
    </w:p>
  </w:footnote>
  <w:footnote w:id="4">
    <w:p w:rsidR="004666FD" w:rsidRPr="00423296" w:rsidRDefault="004666FD">
      <w:pPr>
        <w:pStyle w:val="Textpoznpodarou"/>
        <w:rPr>
          <w:rFonts w:ascii="Arial" w:hAnsi="Arial" w:cs="Arial"/>
        </w:rPr>
      </w:pPr>
      <w:r w:rsidRPr="00423296">
        <w:rPr>
          <w:rStyle w:val="Znakapoznpodarou"/>
          <w:rFonts w:ascii="Arial" w:hAnsi="Arial" w:cs="Arial"/>
        </w:rPr>
        <w:footnoteRef/>
      </w:r>
      <w:r w:rsidRPr="00423296">
        <w:rPr>
          <w:rFonts w:ascii="Arial" w:hAnsi="Arial" w:cs="Arial"/>
        </w:rPr>
        <w:t xml:space="preserve"> Tento bod byl upraven na základě Předběžné tržní konzultace</w:t>
      </w:r>
    </w:p>
  </w:footnote>
  <w:footnote w:id="5">
    <w:p w:rsidR="00AC631D" w:rsidRPr="00F47476" w:rsidRDefault="00AC631D">
      <w:pPr>
        <w:pStyle w:val="Textpoznpodarou"/>
        <w:rPr>
          <w:rFonts w:ascii="Arial" w:hAnsi="Arial" w:cs="Arial"/>
        </w:rPr>
      </w:pPr>
      <w:r w:rsidRPr="00F47476">
        <w:rPr>
          <w:rStyle w:val="Znakapoznpodarou"/>
          <w:rFonts w:ascii="Arial" w:hAnsi="Arial" w:cs="Arial"/>
        </w:rPr>
        <w:footnoteRef/>
      </w:r>
      <w:r w:rsidRPr="00F47476">
        <w:rPr>
          <w:rFonts w:ascii="Arial" w:hAnsi="Arial" w:cs="Arial"/>
        </w:rPr>
        <w:t xml:space="preserve"> „Novým uspořádáním reality“ Objednatel</w:t>
      </w:r>
      <w:r w:rsidRPr="00F47476" w:rsidDel="00FC4E65">
        <w:rPr>
          <w:rFonts w:ascii="Arial" w:hAnsi="Arial" w:cs="Arial"/>
        </w:rPr>
        <w:t xml:space="preserve"> </w:t>
      </w:r>
      <w:r w:rsidRPr="00F47476">
        <w:rPr>
          <w:rFonts w:ascii="Arial" w:hAnsi="Arial" w:cs="Arial"/>
        </w:rPr>
        <w:t>označuje stav, kdy nabídka nového spojení vyvolá výraznou změnu dopravního chování, kterou nelze postihnout extrapolací stávajícího dopravního chování. Tuto změnu dopravního chování musí Zhotovitel</w:t>
      </w:r>
      <w:r w:rsidRPr="00F47476" w:rsidDel="00FC4E65">
        <w:rPr>
          <w:rFonts w:ascii="Arial" w:hAnsi="Arial" w:cs="Arial"/>
        </w:rPr>
        <w:t xml:space="preserve"> </w:t>
      </w:r>
      <w:r w:rsidRPr="00F47476">
        <w:rPr>
          <w:rFonts w:ascii="Arial" w:hAnsi="Arial" w:cs="Arial"/>
        </w:rPr>
        <w:t>identifikovat (např. adresným průzkumem) se zohledněním reálných zahraničních zkušeností s indukovanou poptávkou u obdobných projektů a použít do modelu.</w:t>
      </w:r>
    </w:p>
  </w:footnote>
  <w:footnote w:id="6">
    <w:p w:rsidR="004666FD" w:rsidRPr="00423296" w:rsidRDefault="004666FD">
      <w:pPr>
        <w:pStyle w:val="Textpoznpodarou"/>
        <w:rPr>
          <w:rFonts w:ascii="Arial" w:hAnsi="Arial" w:cs="Arial"/>
        </w:rPr>
      </w:pPr>
      <w:r w:rsidRPr="00423296">
        <w:rPr>
          <w:rStyle w:val="Znakapoznpodarou"/>
          <w:rFonts w:ascii="Arial" w:hAnsi="Arial" w:cs="Arial"/>
        </w:rPr>
        <w:footnoteRef/>
      </w:r>
      <w:r w:rsidRPr="00423296">
        <w:rPr>
          <w:rFonts w:ascii="Arial" w:hAnsi="Arial" w:cs="Arial"/>
        </w:rPr>
        <w:t xml:space="preserve"> Tento bod byl doplněn na základě Předběžné tržní konzultace</w:t>
      </w:r>
    </w:p>
  </w:footnote>
  <w:footnote w:id="7">
    <w:p w:rsidR="004666FD" w:rsidRPr="00423296" w:rsidRDefault="004666FD">
      <w:pPr>
        <w:pStyle w:val="Textpoznpodarou"/>
        <w:rPr>
          <w:rFonts w:ascii="Arial" w:hAnsi="Arial" w:cs="Arial"/>
        </w:rPr>
      </w:pPr>
      <w:r w:rsidRPr="00423296">
        <w:rPr>
          <w:rStyle w:val="Znakapoznpodarou"/>
          <w:rFonts w:ascii="Arial" w:hAnsi="Arial" w:cs="Arial"/>
        </w:rPr>
        <w:footnoteRef/>
      </w:r>
      <w:r w:rsidRPr="00423296">
        <w:rPr>
          <w:rFonts w:ascii="Arial" w:hAnsi="Arial" w:cs="Arial"/>
        </w:rPr>
        <w:t xml:space="preserve"> Tento bod byl doplněn na základě Předběžné tržní konzultace</w:t>
      </w:r>
      <w:r w:rsidR="00423296">
        <w:rPr>
          <w:rFonts w:ascii="Arial" w:hAnsi="Arial" w:cs="Arial"/>
        </w:rPr>
        <w:t>.</w:t>
      </w:r>
    </w:p>
  </w:footnote>
  <w:footnote w:id="8">
    <w:p w:rsidR="004666FD" w:rsidRPr="00423296" w:rsidRDefault="004666FD">
      <w:pPr>
        <w:pStyle w:val="Textpoznpodarou"/>
        <w:rPr>
          <w:rFonts w:ascii="Arial" w:hAnsi="Arial" w:cs="Arial"/>
        </w:rPr>
      </w:pPr>
      <w:r w:rsidRPr="00423296">
        <w:rPr>
          <w:rStyle w:val="Znakapoznpodarou"/>
          <w:rFonts w:ascii="Arial" w:hAnsi="Arial" w:cs="Arial"/>
        </w:rPr>
        <w:footnoteRef/>
      </w:r>
      <w:r w:rsidRPr="00423296">
        <w:rPr>
          <w:rFonts w:ascii="Arial" w:hAnsi="Arial" w:cs="Arial"/>
        </w:rPr>
        <w:t xml:space="preserve"> Tato část</w:t>
      </w:r>
      <w:r w:rsidR="00423296">
        <w:rPr>
          <w:rFonts w:ascii="Arial" w:hAnsi="Arial" w:cs="Arial"/>
        </w:rPr>
        <w:t xml:space="preserve"> byla upravena</w:t>
      </w:r>
      <w:r w:rsidRPr="00423296">
        <w:rPr>
          <w:rFonts w:ascii="Arial" w:hAnsi="Arial" w:cs="Arial"/>
        </w:rPr>
        <w:t xml:space="preserve"> na základě Předběžné tržní konzultace</w:t>
      </w:r>
      <w:r w:rsidR="00423296">
        <w:rPr>
          <w:rFonts w:ascii="Arial" w:hAnsi="Arial"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1D" w:rsidRDefault="00AC631D">
    <w:pPr>
      <w:pStyle w:val="Zhlav"/>
    </w:pPr>
    <w:r>
      <w:rPr>
        <w:noProof/>
      </w:rPr>
      <mc:AlternateContent>
        <mc:Choice Requires="wps">
          <w:drawing>
            <wp:anchor distT="4294967293" distB="4294967293" distL="114300" distR="114300" simplePos="0" relativeHeight="251664896" behindDoc="0" locked="0" layoutInCell="1" allowOverlap="1" wp14:anchorId="37CAB3C8" wp14:editId="765FC2DD">
              <wp:simplePos x="0" y="0"/>
              <wp:positionH relativeFrom="column">
                <wp:posOffset>-450215</wp:posOffset>
              </wp:positionH>
              <wp:positionV relativeFrom="page">
                <wp:posOffset>5346699</wp:posOffset>
              </wp:positionV>
              <wp:extent cx="144145" cy="0"/>
              <wp:effectExtent l="0" t="0" r="27305" b="19050"/>
              <wp:wrapNone/>
              <wp:docPr id="9"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Přímá spojnice 18" o:spid="_x0000_s1026" style="position:absolute;z-index:251664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35.45pt,421pt" to="-24.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" strokecolor="#7f7f7f">
              <o:lock v:ext="edit" shapetype="f"/>
              <w10:wrap anchory="page"/>
            </v:line>
          </w:pict>
        </mc:Fallback>
      </mc:AlternateContent>
    </w:r>
    <w:r>
      <w:rPr>
        <w:noProof/>
      </w:rPr>
      <mc:AlternateContent>
        <mc:Choice Requires="wps">
          <w:drawing>
            <wp:anchor distT="4294967293" distB="4294967293" distL="114300" distR="114300" simplePos="0" relativeHeight="251663872" behindDoc="0" locked="0" layoutInCell="1" allowOverlap="1" wp14:anchorId="52C395DD" wp14:editId="3459299C">
              <wp:simplePos x="0" y="0"/>
              <wp:positionH relativeFrom="column">
                <wp:posOffset>-450215</wp:posOffset>
              </wp:positionH>
              <wp:positionV relativeFrom="page">
                <wp:posOffset>3564254</wp:posOffset>
              </wp:positionV>
              <wp:extent cx="144145" cy="0"/>
              <wp:effectExtent l="0" t="0" r="27305" b="19050"/>
              <wp:wrapNone/>
              <wp:docPr id="10" name="Přímá spojnic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Přímá spojnice 19"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35.45pt,280.65pt" to="-24.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" strokecolor="#7f7f7f">
              <o:lock v:ext="edit" shapetype="f"/>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4540078"/>
    <w:lvl w:ilvl="0">
      <w:start w:val="1"/>
      <w:numFmt w:val="bullet"/>
      <w:pStyle w:val="Seznamsodrkami5"/>
      <w:lvlText w:val=""/>
      <w:lvlJc w:val="left"/>
      <w:pPr>
        <w:tabs>
          <w:tab w:val="num" w:pos="1492"/>
        </w:tabs>
        <w:ind w:left="1492" w:hanging="360"/>
      </w:pPr>
      <w:rPr>
        <w:rFonts w:ascii="Symbol" w:hAnsi="Symbol" w:hint="default"/>
      </w:rPr>
    </w:lvl>
  </w:abstractNum>
  <w:abstractNum w:abstractNumId="1">
    <w:nsid w:val="0136183A"/>
    <w:multiLevelType w:val="hybridMultilevel"/>
    <w:tmpl w:val="F136238E"/>
    <w:lvl w:ilvl="0" w:tplc="04050001">
      <w:start w:val="1"/>
      <w:numFmt w:val="bullet"/>
      <w:lvlText w:val=""/>
      <w:lvlJc w:val="left"/>
      <w:pPr>
        <w:ind w:left="720" w:hanging="360"/>
      </w:pPr>
      <w:rPr>
        <w:rFonts w:ascii="Symbol" w:hAnsi="Symbol" w:hint="default"/>
      </w:rPr>
    </w:lvl>
    <w:lvl w:ilvl="1" w:tplc="D480BA5C">
      <w:start w:val="1"/>
      <w:numFmt w:val="upperLetter"/>
      <w:lvlText w:val="%2."/>
      <w:lvlJc w:val="left"/>
      <w:pPr>
        <w:tabs>
          <w:tab w:val="num" w:pos="1440"/>
        </w:tabs>
        <w:ind w:left="1440" w:hanging="360"/>
      </w:pPr>
      <w:rPr>
        <w:rFonts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75A2DA6"/>
    <w:multiLevelType w:val="hybridMultilevel"/>
    <w:tmpl w:val="AD08785C"/>
    <w:lvl w:ilvl="0" w:tplc="35485ABE">
      <w:start w:val="1"/>
      <w:numFmt w:val="bullet"/>
      <w:lvlText w:val="-"/>
      <w:lvlJc w:val="left"/>
      <w:pPr>
        <w:ind w:left="1130" w:hanging="360"/>
      </w:pPr>
      <w:rPr>
        <w:rFonts w:ascii="Arial" w:eastAsia="Times New Roman" w:hAnsi="Arial" w:cs="Arial" w:hint="default"/>
      </w:rPr>
    </w:lvl>
    <w:lvl w:ilvl="1" w:tplc="04050003" w:tentative="1">
      <w:start w:val="1"/>
      <w:numFmt w:val="bullet"/>
      <w:lvlText w:val="o"/>
      <w:lvlJc w:val="left"/>
      <w:pPr>
        <w:ind w:left="1850" w:hanging="360"/>
      </w:pPr>
      <w:rPr>
        <w:rFonts w:ascii="Courier New" w:hAnsi="Courier New" w:cs="Courier New" w:hint="default"/>
      </w:rPr>
    </w:lvl>
    <w:lvl w:ilvl="2" w:tplc="04050005" w:tentative="1">
      <w:start w:val="1"/>
      <w:numFmt w:val="bullet"/>
      <w:lvlText w:val=""/>
      <w:lvlJc w:val="left"/>
      <w:pPr>
        <w:ind w:left="2570" w:hanging="360"/>
      </w:pPr>
      <w:rPr>
        <w:rFonts w:ascii="Wingdings" w:hAnsi="Wingdings" w:hint="default"/>
      </w:rPr>
    </w:lvl>
    <w:lvl w:ilvl="3" w:tplc="04050001" w:tentative="1">
      <w:start w:val="1"/>
      <w:numFmt w:val="bullet"/>
      <w:lvlText w:val=""/>
      <w:lvlJc w:val="left"/>
      <w:pPr>
        <w:ind w:left="3290" w:hanging="360"/>
      </w:pPr>
      <w:rPr>
        <w:rFonts w:ascii="Symbol" w:hAnsi="Symbol" w:hint="default"/>
      </w:rPr>
    </w:lvl>
    <w:lvl w:ilvl="4" w:tplc="04050003" w:tentative="1">
      <w:start w:val="1"/>
      <w:numFmt w:val="bullet"/>
      <w:lvlText w:val="o"/>
      <w:lvlJc w:val="left"/>
      <w:pPr>
        <w:ind w:left="4010" w:hanging="360"/>
      </w:pPr>
      <w:rPr>
        <w:rFonts w:ascii="Courier New" w:hAnsi="Courier New" w:cs="Courier New" w:hint="default"/>
      </w:rPr>
    </w:lvl>
    <w:lvl w:ilvl="5" w:tplc="04050005" w:tentative="1">
      <w:start w:val="1"/>
      <w:numFmt w:val="bullet"/>
      <w:lvlText w:val=""/>
      <w:lvlJc w:val="left"/>
      <w:pPr>
        <w:ind w:left="4730" w:hanging="360"/>
      </w:pPr>
      <w:rPr>
        <w:rFonts w:ascii="Wingdings" w:hAnsi="Wingdings" w:hint="default"/>
      </w:rPr>
    </w:lvl>
    <w:lvl w:ilvl="6" w:tplc="04050001" w:tentative="1">
      <w:start w:val="1"/>
      <w:numFmt w:val="bullet"/>
      <w:lvlText w:val=""/>
      <w:lvlJc w:val="left"/>
      <w:pPr>
        <w:ind w:left="5450" w:hanging="360"/>
      </w:pPr>
      <w:rPr>
        <w:rFonts w:ascii="Symbol" w:hAnsi="Symbol" w:hint="default"/>
      </w:rPr>
    </w:lvl>
    <w:lvl w:ilvl="7" w:tplc="04050003" w:tentative="1">
      <w:start w:val="1"/>
      <w:numFmt w:val="bullet"/>
      <w:lvlText w:val="o"/>
      <w:lvlJc w:val="left"/>
      <w:pPr>
        <w:ind w:left="6170" w:hanging="360"/>
      </w:pPr>
      <w:rPr>
        <w:rFonts w:ascii="Courier New" w:hAnsi="Courier New" w:cs="Courier New" w:hint="default"/>
      </w:rPr>
    </w:lvl>
    <w:lvl w:ilvl="8" w:tplc="04050005" w:tentative="1">
      <w:start w:val="1"/>
      <w:numFmt w:val="bullet"/>
      <w:lvlText w:val=""/>
      <w:lvlJc w:val="left"/>
      <w:pPr>
        <w:ind w:left="6890" w:hanging="360"/>
      </w:pPr>
      <w:rPr>
        <w:rFonts w:ascii="Wingdings" w:hAnsi="Wingdings" w:hint="default"/>
      </w:rPr>
    </w:lvl>
  </w:abstractNum>
  <w:abstractNum w:abstractNumId="3">
    <w:nsid w:val="0D1E717C"/>
    <w:multiLevelType w:val="multilevel"/>
    <w:tmpl w:val="DF4E3E6E"/>
    <w:lvl w:ilvl="0">
      <w:start w:val="1"/>
      <w:numFmt w:val="decimal"/>
      <w:lvlText w:val="%1."/>
      <w:lvlJc w:val="left"/>
      <w:pPr>
        <w:ind w:left="50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556866"/>
    <w:multiLevelType w:val="hybridMultilevel"/>
    <w:tmpl w:val="B2060DEA"/>
    <w:lvl w:ilvl="0" w:tplc="DA44F6D0">
      <w:start w:val="1"/>
      <w:numFmt w:val="bullet"/>
      <w:lvlText w:val="-"/>
      <w:lvlJc w:val="left"/>
      <w:pPr>
        <w:ind w:left="1145" w:hanging="360"/>
      </w:pPr>
      <w:rPr>
        <w:rFonts w:ascii="Times New Roman" w:eastAsia="Times New Roman" w:hAnsi="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115C36A3"/>
    <w:multiLevelType w:val="hybridMultilevel"/>
    <w:tmpl w:val="81FE7336"/>
    <w:lvl w:ilvl="0" w:tplc="04050001">
      <w:start w:val="1"/>
      <w:numFmt w:val="bullet"/>
      <w:lvlText w:val=""/>
      <w:lvlJc w:val="left"/>
      <w:pPr>
        <w:ind w:left="1201" w:hanging="360"/>
      </w:pPr>
      <w:rPr>
        <w:rFonts w:ascii="Symbol" w:hAnsi="Symbol" w:hint="default"/>
      </w:rPr>
    </w:lvl>
    <w:lvl w:ilvl="1" w:tplc="04050003" w:tentative="1">
      <w:start w:val="1"/>
      <w:numFmt w:val="bullet"/>
      <w:lvlText w:val="o"/>
      <w:lvlJc w:val="left"/>
      <w:pPr>
        <w:ind w:left="1921" w:hanging="360"/>
      </w:pPr>
      <w:rPr>
        <w:rFonts w:ascii="Courier New" w:hAnsi="Courier New" w:cs="Courier New" w:hint="default"/>
      </w:rPr>
    </w:lvl>
    <w:lvl w:ilvl="2" w:tplc="04050005" w:tentative="1">
      <w:start w:val="1"/>
      <w:numFmt w:val="bullet"/>
      <w:lvlText w:val=""/>
      <w:lvlJc w:val="left"/>
      <w:pPr>
        <w:ind w:left="2641" w:hanging="360"/>
      </w:pPr>
      <w:rPr>
        <w:rFonts w:ascii="Wingdings" w:hAnsi="Wingdings" w:hint="default"/>
      </w:rPr>
    </w:lvl>
    <w:lvl w:ilvl="3" w:tplc="04050001" w:tentative="1">
      <w:start w:val="1"/>
      <w:numFmt w:val="bullet"/>
      <w:lvlText w:val=""/>
      <w:lvlJc w:val="left"/>
      <w:pPr>
        <w:ind w:left="3361" w:hanging="360"/>
      </w:pPr>
      <w:rPr>
        <w:rFonts w:ascii="Symbol" w:hAnsi="Symbol" w:hint="default"/>
      </w:rPr>
    </w:lvl>
    <w:lvl w:ilvl="4" w:tplc="04050003" w:tentative="1">
      <w:start w:val="1"/>
      <w:numFmt w:val="bullet"/>
      <w:lvlText w:val="o"/>
      <w:lvlJc w:val="left"/>
      <w:pPr>
        <w:ind w:left="4081" w:hanging="360"/>
      </w:pPr>
      <w:rPr>
        <w:rFonts w:ascii="Courier New" w:hAnsi="Courier New" w:cs="Courier New" w:hint="default"/>
      </w:rPr>
    </w:lvl>
    <w:lvl w:ilvl="5" w:tplc="04050005" w:tentative="1">
      <w:start w:val="1"/>
      <w:numFmt w:val="bullet"/>
      <w:lvlText w:val=""/>
      <w:lvlJc w:val="left"/>
      <w:pPr>
        <w:ind w:left="4801" w:hanging="360"/>
      </w:pPr>
      <w:rPr>
        <w:rFonts w:ascii="Wingdings" w:hAnsi="Wingdings" w:hint="default"/>
      </w:rPr>
    </w:lvl>
    <w:lvl w:ilvl="6" w:tplc="04050001" w:tentative="1">
      <w:start w:val="1"/>
      <w:numFmt w:val="bullet"/>
      <w:lvlText w:val=""/>
      <w:lvlJc w:val="left"/>
      <w:pPr>
        <w:ind w:left="5521" w:hanging="360"/>
      </w:pPr>
      <w:rPr>
        <w:rFonts w:ascii="Symbol" w:hAnsi="Symbol" w:hint="default"/>
      </w:rPr>
    </w:lvl>
    <w:lvl w:ilvl="7" w:tplc="04050003" w:tentative="1">
      <w:start w:val="1"/>
      <w:numFmt w:val="bullet"/>
      <w:lvlText w:val="o"/>
      <w:lvlJc w:val="left"/>
      <w:pPr>
        <w:ind w:left="6241" w:hanging="360"/>
      </w:pPr>
      <w:rPr>
        <w:rFonts w:ascii="Courier New" w:hAnsi="Courier New" w:cs="Courier New" w:hint="default"/>
      </w:rPr>
    </w:lvl>
    <w:lvl w:ilvl="8" w:tplc="04050005" w:tentative="1">
      <w:start w:val="1"/>
      <w:numFmt w:val="bullet"/>
      <w:lvlText w:val=""/>
      <w:lvlJc w:val="left"/>
      <w:pPr>
        <w:ind w:left="6961" w:hanging="360"/>
      </w:pPr>
      <w:rPr>
        <w:rFonts w:ascii="Wingdings" w:hAnsi="Wingdings" w:hint="default"/>
      </w:rPr>
    </w:lvl>
  </w:abstractNum>
  <w:abstractNum w:abstractNumId="6">
    <w:nsid w:val="12992D80"/>
    <w:multiLevelType w:val="hybridMultilevel"/>
    <w:tmpl w:val="860294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46D4760"/>
    <w:multiLevelType w:val="hybridMultilevel"/>
    <w:tmpl w:val="E2F20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F2023D"/>
    <w:multiLevelType w:val="hybridMultilevel"/>
    <w:tmpl w:val="3918A6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82A293F"/>
    <w:multiLevelType w:val="hybridMultilevel"/>
    <w:tmpl w:val="43488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A6A156B"/>
    <w:multiLevelType w:val="hybridMultilevel"/>
    <w:tmpl w:val="1EC033C2"/>
    <w:lvl w:ilvl="0" w:tplc="EBD4D284">
      <w:start w:val="1"/>
      <w:numFmt w:val="decimal"/>
      <w:lvlText w:val="%1)"/>
      <w:lvlJc w:val="left"/>
      <w:pPr>
        <w:tabs>
          <w:tab w:val="num" w:pos="1440"/>
        </w:tabs>
        <w:ind w:left="1440" w:hanging="360"/>
      </w:pPr>
      <w:rPr>
        <w:rFonts w:cs="Times New Roman" w:hint="default"/>
      </w:rPr>
    </w:lvl>
    <w:lvl w:ilvl="1" w:tplc="DA44F6D0">
      <w:start w:val="1"/>
      <w:numFmt w:val="bullet"/>
      <w:lvlText w:val="-"/>
      <w:lvlJc w:val="left"/>
      <w:pPr>
        <w:tabs>
          <w:tab w:val="num" w:pos="2160"/>
        </w:tabs>
        <w:ind w:left="2160" w:hanging="360"/>
      </w:pPr>
      <w:rPr>
        <w:rFonts w:ascii="Times New Roman" w:eastAsia="Times New Roman" w:hAnsi="Times New Roman" w:hint="default"/>
      </w:rPr>
    </w:lvl>
    <w:lvl w:ilvl="2" w:tplc="DA44F6D0">
      <w:start w:val="1"/>
      <w:numFmt w:val="bullet"/>
      <w:lvlText w:val="-"/>
      <w:lvlJc w:val="left"/>
      <w:pPr>
        <w:tabs>
          <w:tab w:val="num" w:pos="2160"/>
        </w:tabs>
        <w:ind w:left="2160" w:hanging="360"/>
      </w:pPr>
      <w:rPr>
        <w:rFonts w:ascii="Times New Roman" w:eastAsia="Times New Roman" w:hAnsi="Times New Roman" w:hint="default"/>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11">
    <w:nsid w:val="1E5260BE"/>
    <w:multiLevelType w:val="hybridMultilevel"/>
    <w:tmpl w:val="7C1CA69C"/>
    <w:lvl w:ilvl="0" w:tplc="04050011">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676256B"/>
    <w:multiLevelType w:val="hybridMultilevel"/>
    <w:tmpl w:val="72082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68461AB"/>
    <w:multiLevelType w:val="hybridMultilevel"/>
    <w:tmpl w:val="6EE0DF5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27D558D2"/>
    <w:multiLevelType w:val="hybridMultilevel"/>
    <w:tmpl w:val="3E3CF3C6"/>
    <w:lvl w:ilvl="0" w:tplc="9BCECC16">
      <w:start w:val="1"/>
      <w:numFmt w:val="decimal"/>
      <w:pStyle w:val="Nadpis1"/>
      <w:lvlText w:val="%1."/>
      <w:lvlJc w:val="left"/>
      <w:pPr>
        <w:ind w:left="720" w:hanging="360"/>
      </w:pPr>
      <w:rPr>
        <w:rFonts w:ascii="Arial" w:hAnsi="Arial" w:cs="Times New Roman" w:hint="default"/>
        <w:b/>
        <w:i w:val="0"/>
        <w:iCs w:val="0"/>
        <w:caps w:val="0"/>
        <w:strike w:val="0"/>
        <w:dstrike w:val="0"/>
        <w:vanish w:val="0"/>
        <w:color w:val="auto"/>
        <w:spacing w:val="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281159DB"/>
    <w:multiLevelType w:val="hybridMultilevel"/>
    <w:tmpl w:val="F2B6B82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nsid w:val="284E7876"/>
    <w:multiLevelType w:val="hybridMultilevel"/>
    <w:tmpl w:val="1BDC16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482BAF"/>
    <w:multiLevelType w:val="hybridMultilevel"/>
    <w:tmpl w:val="15E65D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2FEB0EFC"/>
    <w:multiLevelType w:val="hybridMultilevel"/>
    <w:tmpl w:val="2236BA22"/>
    <w:lvl w:ilvl="0" w:tplc="DA44F6D0">
      <w:start w:val="1"/>
      <w:numFmt w:val="bullet"/>
      <w:lvlText w:val="-"/>
      <w:lvlJc w:val="left"/>
      <w:pPr>
        <w:ind w:left="1423" w:hanging="360"/>
      </w:pPr>
      <w:rPr>
        <w:rFonts w:ascii="Times New Roman" w:eastAsia="Times New Roman" w:hAnsi="Times New Roman"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9">
    <w:nsid w:val="334B7845"/>
    <w:multiLevelType w:val="hybridMultilevel"/>
    <w:tmpl w:val="65F61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3A2E52"/>
    <w:multiLevelType w:val="hybridMultilevel"/>
    <w:tmpl w:val="92C87456"/>
    <w:lvl w:ilvl="0" w:tplc="DA44F6D0">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3B4E64CB"/>
    <w:multiLevelType w:val="hybridMultilevel"/>
    <w:tmpl w:val="0410284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2">
    <w:nsid w:val="3D8D03DE"/>
    <w:multiLevelType w:val="hybridMultilevel"/>
    <w:tmpl w:val="1A0237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3E9944E5"/>
    <w:multiLevelType w:val="hybridMultilevel"/>
    <w:tmpl w:val="A29E1B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5551EDF"/>
    <w:multiLevelType w:val="hybridMultilevel"/>
    <w:tmpl w:val="52805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7E13529"/>
    <w:multiLevelType w:val="hybridMultilevel"/>
    <w:tmpl w:val="47923CBE"/>
    <w:lvl w:ilvl="0" w:tplc="AF42F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8A016C"/>
    <w:multiLevelType w:val="hybridMultilevel"/>
    <w:tmpl w:val="5A44511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27">
    <w:nsid w:val="4A4F6E34"/>
    <w:multiLevelType w:val="hybridMultilevel"/>
    <w:tmpl w:val="86A4C022"/>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4BD74158"/>
    <w:multiLevelType w:val="hybridMultilevel"/>
    <w:tmpl w:val="3024226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9">
    <w:nsid w:val="4CCF688B"/>
    <w:multiLevelType w:val="hybridMultilevel"/>
    <w:tmpl w:val="E77C0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FDF5B4C"/>
    <w:multiLevelType w:val="hybridMultilevel"/>
    <w:tmpl w:val="C8DE7CBA"/>
    <w:lvl w:ilvl="0" w:tplc="BFC44F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529526D"/>
    <w:multiLevelType w:val="hybridMultilevel"/>
    <w:tmpl w:val="A8E6F0AC"/>
    <w:lvl w:ilvl="0" w:tplc="35485ABE">
      <w:start w:val="1"/>
      <w:numFmt w:val="bullet"/>
      <w:lvlText w:val="-"/>
      <w:lvlJc w:val="left"/>
      <w:pPr>
        <w:ind w:left="113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CD36131"/>
    <w:multiLevelType w:val="hybridMultilevel"/>
    <w:tmpl w:val="C5A6F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D012E23"/>
    <w:multiLevelType w:val="hybridMultilevel"/>
    <w:tmpl w:val="7D269DE6"/>
    <w:lvl w:ilvl="0" w:tplc="1728AD06">
      <w:start w:val="1"/>
      <w:numFmt w:val="decimal"/>
      <w:lvlText w:val="%1."/>
      <w:lvlJc w:val="left"/>
      <w:pPr>
        <w:ind w:left="4472" w:hanging="360"/>
      </w:pPr>
      <w:rPr>
        <w:rFonts w:cs="Times New Roman"/>
        <w:b/>
      </w:rPr>
    </w:lvl>
    <w:lvl w:ilvl="1" w:tplc="04050019" w:tentative="1">
      <w:start w:val="1"/>
      <w:numFmt w:val="lowerLetter"/>
      <w:lvlText w:val="%2."/>
      <w:lvlJc w:val="left"/>
      <w:pPr>
        <w:ind w:left="1865" w:hanging="360"/>
      </w:pPr>
      <w:rPr>
        <w:rFonts w:cs="Times New Roman"/>
      </w:rPr>
    </w:lvl>
    <w:lvl w:ilvl="2" w:tplc="0405001B" w:tentative="1">
      <w:start w:val="1"/>
      <w:numFmt w:val="lowerRoman"/>
      <w:lvlText w:val="%3."/>
      <w:lvlJc w:val="right"/>
      <w:pPr>
        <w:ind w:left="2585" w:hanging="180"/>
      </w:pPr>
      <w:rPr>
        <w:rFonts w:cs="Times New Roman"/>
      </w:rPr>
    </w:lvl>
    <w:lvl w:ilvl="3" w:tplc="0405000F" w:tentative="1">
      <w:start w:val="1"/>
      <w:numFmt w:val="decimal"/>
      <w:lvlText w:val="%4."/>
      <w:lvlJc w:val="left"/>
      <w:pPr>
        <w:ind w:left="3305" w:hanging="360"/>
      </w:pPr>
      <w:rPr>
        <w:rFonts w:cs="Times New Roman"/>
      </w:rPr>
    </w:lvl>
    <w:lvl w:ilvl="4" w:tplc="04050019" w:tentative="1">
      <w:start w:val="1"/>
      <w:numFmt w:val="lowerLetter"/>
      <w:lvlText w:val="%5."/>
      <w:lvlJc w:val="left"/>
      <w:pPr>
        <w:ind w:left="4025" w:hanging="360"/>
      </w:pPr>
      <w:rPr>
        <w:rFonts w:cs="Times New Roman"/>
      </w:rPr>
    </w:lvl>
    <w:lvl w:ilvl="5" w:tplc="0405001B" w:tentative="1">
      <w:start w:val="1"/>
      <w:numFmt w:val="lowerRoman"/>
      <w:lvlText w:val="%6."/>
      <w:lvlJc w:val="right"/>
      <w:pPr>
        <w:ind w:left="4745" w:hanging="180"/>
      </w:pPr>
      <w:rPr>
        <w:rFonts w:cs="Times New Roman"/>
      </w:rPr>
    </w:lvl>
    <w:lvl w:ilvl="6" w:tplc="0405000F" w:tentative="1">
      <w:start w:val="1"/>
      <w:numFmt w:val="decimal"/>
      <w:lvlText w:val="%7."/>
      <w:lvlJc w:val="left"/>
      <w:pPr>
        <w:ind w:left="5465" w:hanging="360"/>
      </w:pPr>
      <w:rPr>
        <w:rFonts w:cs="Times New Roman"/>
      </w:rPr>
    </w:lvl>
    <w:lvl w:ilvl="7" w:tplc="04050019" w:tentative="1">
      <w:start w:val="1"/>
      <w:numFmt w:val="lowerLetter"/>
      <w:lvlText w:val="%8."/>
      <w:lvlJc w:val="left"/>
      <w:pPr>
        <w:ind w:left="6185" w:hanging="360"/>
      </w:pPr>
      <w:rPr>
        <w:rFonts w:cs="Times New Roman"/>
      </w:rPr>
    </w:lvl>
    <w:lvl w:ilvl="8" w:tplc="0405001B" w:tentative="1">
      <w:start w:val="1"/>
      <w:numFmt w:val="lowerRoman"/>
      <w:lvlText w:val="%9."/>
      <w:lvlJc w:val="right"/>
      <w:pPr>
        <w:ind w:left="6905" w:hanging="180"/>
      </w:pPr>
      <w:rPr>
        <w:rFonts w:cs="Times New Roman"/>
      </w:rPr>
    </w:lvl>
  </w:abstractNum>
  <w:abstractNum w:abstractNumId="34">
    <w:nsid w:val="5D141E78"/>
    <w:multiLevelType w:val="hybridMultilevel"/>
    <w:tmpl w:val="48E2851A"/>
    <w:lvl w:ilvl="0" w:tplc="95683DEC">
      <w:start w:val="1"/>
      <w:numFmt w:val="bullet"/>
      <w:lvlText w:val="o"/>
      <w:lvlJc w:val="left"/>
      <w:pPr>
        <w:tabs>
          <w:tab w:val="num" w:pos="720"/>
        </w:tabs>
        <w:ind w:left="720" w:hanging="360"/>
      </w:pPr>
      <w:rPr>
        <w:rFonts w:ascii="Courier New" w:hAnsi="Courier New" w:hint="default"/>
      </w:rPr>
    </w:lvl>
    <w:lvl w:ilvl="1" w:tplc="E9A86680" w:tentative="1">
      <w:start w:val="1"/>
      <w:numFmt w:val="bullet"/>
      <w:lvlText w:val="o"/>
      <w:lvlJc w:val="left"/>
      <w:pPr>
        <w:tabs>
          <w:tab w:val="num" w:pos="1440"/>
        </w:tabs>
        <w:ind w:left="1440" w:hanging="360"/>
      </w:pPr>
      <w:rPr>
        <w:rFonts w:ascii="Courier New" w:hAnsi="Courier New" w:hint="default"/>
      </w:rPr>
    </w:lvl>
    <w:lvl w:ilvl="2" w:tplc="BBDA0D26" w:tentative="1">
      <w:start w:val="1"/>
      <w:numFmt w:val="bullet"/>
      <w:lvlText w:val="o"/>
      <w:lvlJc w:val="left"/>
      <w:pPr>
        <w:tabs>
          <w:tab w:val="num" w:pos="2160"/>
        </w:tabs>
        <w:ind w:left="2160" w:hanging="360"/>
      </w:pPr>
      <w:rPr>
        <w:rFonts w:ascii="Courier New" w:hAnsi="Courier New" w:hint="default"/>
      </w:rPr>
    </w:lvl>
    <w:lvl w:ilvl="3" w:tplc="B8D419DC" w:tentative="1">
      <w:start w:val="1"/>
      <w:numFmt w:val="bullet"/>
      <w:lvlText w:val="o"/>
      <w:lvlJc w:val="left"/>
      <w:pPr>
        <w:tabs>
          <w:tab w:val="num" w:pos="2880"/>
        </w:tabs>
        <w:ind w:left="2880" w:hanging="360"/>
      </w:pPr>
      <w:rPr>
        <w:rFonts w:ascii="Courier New" w:hAnsi="Courier New" w:hint="default"/>
      </w:rPr>
    </w:lvl>
    <w:lvl w:ilvl="4" w:tplc="7E62E660" w:tentative="1">
      <w:start w:val="1"/>
      <w:numFmt w:val="bullet"/>
      <w:lvlText w:val="o"/>
      <w:lvlJc w:val="left"/>
      <w:pPr>
        <w:tabs>
          <w:tab w:val="num" w:pos="3600"/>
        </w:tabs>
        <w:ind w:left="3600" w:hanging="360"/>
      </w:pPr>
      <w:rPr>
        <w:rFonts w:ascii="Courier New" w:hAnsi="Courier New" w:hint="default"/>
      </w:rPr>
    </w:lvl>
    <w:lvl w:ilvl="5" w:tplc="A7E487AA" w:tentative="1">
      <w:start w:val="1"/>
      <w:numFmt w:val="bullet"/>
      <w:lvlText w:val="o"/>
      <w:lvlJc w:val="left"/>
      <w:pPr>
        <w:tabs>
          <w:tab w:val="num" w:pos="4320"/>
        </w:tabs>
        <w:ind w:left="4320" w:hanging="360"/>
      </w:pPr>
      <w:rPr>
        <w:rFonts w:ascii="Courier New" w:hAnsi="Courier New" w:hint="default"/>
      </w:rPr>
    </w:lvl>
    <w:lvl w:ilvl="6" w:tplc="28A2316A" w:tentative="1">
      <w:start w:val="1"/>
      <w:numFmt w:val="bullet"/>
      <w:lvlText w:val="o"/>
      <w:lvlJc w:val="left"/>
      <w:pPr>
        <w:tabs>
          <w:tab w:val="num" w:pos="5040"/>
        </w:tabs>
        <w:ind w:left="5040" w:hanging="360"/>
      </w:pPr>
      <w:rPr>
        <w:rFonts w:ascii="Courier New" w:hAnsi="Courier New" w:hint="default"/>
      </w:rPr>
    </w:lvl>
    <w:lvl w:ilvl="7" w:tplc="346ECBCA" w:tentative="1">
      <w:start w:val="1"/>
      <w:numFmt w:val="bullet"/>
      <w:lvlText w:val="o"/>
      <w:lvlJc w:val="left"/>
      <w:pPr>
        <w:tabs>
          <w:tab w:val="num" w:pos="5760"/>
        </w:tabs>
        <w:ind w:left="5760" w:hanging="360"/>
      </w:pPr>
      <w:rPr>
        <w:rFonts w:ascii="Courier New" w:hAnsi="Courier New" w:hint="default"/>
      </w:rPr>
    </w:lvl>
    <w:lvl w:ilvl="8" w:tplc="84529CB4" w:tentative="1">
      <w:start w:val="1"/>
      <w:numFmt w:val="bullet"/>
      <w:lvlText w:val="o"/>
      <w:lvlJc w:val="left"/>
      <w:pPr>
        <w:tabs>
          <w:tab w:val="num" w:pos="6480"/>
        </w:tabs>
        <w:ind w:left="6480" w:hanging="360"/>
      </w:pPr>
      <w:rPr>
        <w:rFonts w:ascii="Courier New" w:hAnsi="Courier New" w:hint="default"/>
      </w:rPr>
    </w:lvl>
  </w:abstractNum>
  <w:abstractNum w:abstractNumId="35">
    <w:nsid w:val="64A309F8"/>
    <w:multiLevelType w:val="hybridMultilevel"/>
    <w:tmpl w:val="C7CC6594"/>
    <w:lvl w:ilvl="0" w:tplc="FFDE94BE">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6D5519F7"/>
    <w:multiLevelType w:val="hybridMultilevel"/>
    <w:tmpl w:val="9F1CA0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nsid w:val="6E7F6095"/>
    <w:multiLevelType w:val="hybridMultilevel"/>
    <w:tmpl w:val="75D29E5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05B1DEC"/>
    <w:multiLevelType w:val="hybridMultilevel"/>
    <w:tmpl w:val="8E5E23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DA44F6D0">
      <w:start w:val="1"/>
      <w:numFmt w:val="bullet"/>
      <w:lvlText w:val="-"/>
      <w:lvlJc w:val="left"/>
      <w:pPr>
        <w:tabs>
          <w:tab w:val="num" w:pos="2160"/>
        </w:tabs>
        <w:ind w:left="2160" w:hanging="360"/>
      </w:pPr>
      <w:rPr>
        <w:rFonts w:ascii="Times New Roman" w:eastAsia="Times New Roman" w:hAnsi="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70D1433A"/>
    <w:multiLevelType w:val="hybridMultilevel"/>
    <w:tmpl w:val="937C9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5883594"/>
    <w:multiLevelType w:val="hybridMultilevel"/>
    <w:tmpl w:val="F64EA97C"/>
    <w:lvl w:ilvl="0" w:tplc="70CA67CE">
      <w:start w:val="1"/>
      <w:numFmt w:val="decimal"/>
      <w:lvlText w:val="%1."/>
      <w:lvlJc w:val="left"/>
      <w:pPr>
        <w:ind w:left="720" w:hanging="360"/>
      </w:pPr>
      <w:rPr>
        <w:rFonts w:cs="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6027BC9"/>
    <w:multiLevelType w:val="hybridMultilevel"/>
    <w:tmpl w:val="7518A250"/>
    <w:lvl w:ilvl="0" w:tplc="3224D928">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2">
    <w:nsid w:val="770001F4"/>
    <w:multiLevelType w:val="hybridMultilevel"/>
    <w:tmpl w:val="1944C68E"/>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nsid w:val="79AE5CCD"/>
    <w:multiLevelType w:val="hybridMultilevel"/>
    <w:tmpl w:val="42644EE6"/>
    <w:lvl w:ilvl="0" w:tplc="5D620ED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33"/>
  </w:num>
  <w:num w:numId="4">
    <w:abstractNumId w:val="40"/>
  </w:num>
  <w:num w:numId="5">
    <w:abstractNumId w:val="35"/>
  </w:num>
  <w:num w:numId="6">
    <w:abstractNumId w:val="23"/>
  </w:num>
  <w:num w:numId="7">
    <w:abstractNumId w:val="43"/>
  </w:num>
  <w:num w:numId="8">
    <w:abstractNumId w:val="29"/>
  </w:num>
  <w:num w:numId="9">
    <w:abstractNumId w:val="9"/>
  </w:num>
  <w:num w:numId="10">
    <w:abstractNumId w:val="16"/>
  </w:num>
  <w:num w:numId="11">
    <w:abstractNumId w:val="1"/>
    <w:lvlOverride w:ilvl="0"/>
    <w:lvlOverride w:ilvl="1">
      <w:startOverride w:val="1"/>
    </w:lvlOverride>
    <w:lvlOverride w:ilvl="2"/>
    <w:lvlOverride w:ilvl="3"/>
    <w:lvlOverride w:ilvl="4"/>
    <w:lvlOverride w:ilvl="5"/>
    <w:lvlOverride w:ilvl="6"/>
    <w:lvlOverride w:ilvl="7"/>
    <w:lvlOverride w:ilvl="8"/>
  </w:num>
  <w:num w:numId="12">
    <w:abstractNumId w:val="8"/>
  </w:num>
  <w:num w:numId="13">
    <w:abstractNumId w:val="0"/>
  </w:num>
  <w:num w:numId="14">
    <w:abstractNumId w:val="26"/>
  </w:num>
  <w:num w:numId="15">
    <w:abstractNumId w:val="1"/>
  </w:num>
  <w:num w:numId="16">
    <w:abstractNumId w:val="20"/>
  </w:num>
  <w:num w:numId="17">
    <w:abstractNumId w:val="38"/>
  </w:num>
  <w:num w:numId="18">
    <w:abstractNumId w:val="24"/>
  </w:num>
  <w:num w:numId="19">
    <w:abstractNumId w:val="4"/>
  </w:num>
  <w:num w:numId="20">
    <w:abstractNumId w:val="41"/>
  </w:num>
  <w:num w:numId="21">
    <w:abstractNumId w:val="22"/>
  </w:num>
  <w:num w:numId="22">
    <w:abstractNumId w:val="30"/>
  </w:num>
  <w:num w:numId="23">
    <w:abstractNumId w:val="19"/>
  </w:num>
  <w:num w:numId="24">
    <w:abstractNumId w:val="34"/>
  </w:num>
  <w:num w:numId="25">
    <w:abstractNumId w:val="7"/>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4"/>
  </w:num>
  <w:num w:numId="29">
    <w:abstractNumId w:val="11"/>
  </w:num>
  <w:num w:numId="30">
    <w:abstractNumId w:val="39"/>
  </w:num>
  <w:num w:numId="31">
    <w:abstractNumId w:val="25"/>
  </w:num>
  <w:num w:numId="32">
    <w:abstractNumId w:val="2"/>
  </w:num>
  <w:num w:numId="33">
    <w:abstractNumId w:val="31"/>
  </w:num>
  <w:num w:numId="34">
    <w:abstractNumId w:val="18"/>
  </w:num>
  <w:num w:numId="35">
    <w:abstractNumId w:val="13"/>
  </w:num>
  <w:num w:numId="36">
    <w:abstractNumId w:val="42"/>
  </w:num>
  <w:num w:numId="37">
    <w:abstractNumId w:val="12"/>
  </w:num>
  <w:num w:numId="38">
    <w:abstractNumId w:val="5"/>
  </w:num>
  <w:num w:numId="39">
    <w:abstractNumId w:val="6"/>
  </w:num>
  <w:num w:numId="40">
    <w:abstractNumId w:val="36"/>
  </w:num>
  <w:num w:numId="41">
    <w:abstractNumId w:val="32"/>
  </w:num>
  <w:num w:numId="42">
    <w:abstractNumId w:val="21"/>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27"/>
  </w:num>
  <w:num w:numId="46">
    <w:abstractNumId w:val="1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liský Michal Ing.">
    <w15:presenceInfo w15:providerId="AD" w15:userId="S-1-5-21-2013546996-1368335440-1734353810-19019"/>
  </w15:person>
  <w15:person w15:author="Sosna Luděk, Ing., Ph.D.">
    <w15:presenceInfo w15:providerId="AD" w15:userId="S-1-5-21-2013546996-1368335440-1734353810-16138"/>
  </w15:person>
  <w15:person w15:author="Janeček Martin Ing.">
    <w15:presenceInfo w15:providerId="AD" w15:userId="S-1-5-21-2013546996-1368335440-1734353810-14734"/>
  </w15:person>
  <w15:person w15:author="Soukup Lukáš Ing.">
    <w15:presenceInfo w15:providerId="AD" w15:userId="S-1-5-21-2013546996-1368335440-1734353810-18576"/>
  </w15:person>
  <w15:person w15:author="Ilík Jan Mgr.">
    <w15:presenceInfo w15:providerId="AD" w15:userId="S-1-5-21-2013546996-1368335440-1734353810-16241"/>
  </w15:person>
  <w15:person w15:author="Minář Luděk Ing.">
    <w15:presenceInfo w15:providerId="AD" w15:userId="S-1-5-21-2013546996-1368335440-1734353810-19595"/>
  </w15:person>
  <w15:person w15:author="Tvrdík Jaromír Ing.">
    <w15:presenceInfo w15:providerId="AD" w15:userId="S-1-5-21-2013546996-1368335440-1734353810-204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74E"/>
    <w:rsid w:val="00000631"/>
    <w:rsid w:val="000023E9"/>
    <w:rsid w:val="000031C3"/>
    <w:rsid w:val="0000525A"/>
    <w:rsid w:val="00005E92"/>
    <w:rsid w:val="00007F6F"/>
    <w:rsid w:val="000112B3"/>
    <w:rsid w:val="000128CA"/>
    <w:rsid w:val="0001295B"/>
    <w:rsid w:val="000155F9"/>
    <w:rsid w:val="000209C2"/>
    <w:rsid w:val="000220B3"/>
    <w:rsid w:val="000224BA"/>
    <w:rsid w:val="00031D54"/>
    <w:rsid w:val="00033DDC"/>
    <w:rsid w:val="000353CF"/>
    <w:rsid w:val="00035B56"/>
    <w:rsid w:val="000374A2"/>
    <w:rsid w:val="00037ADD"/>
    <w:rsid w:val="00041DC3"/>
    <w:rsid w:val="00041FCB"/>
    <w:rsid w:val="00044AAE"/>
    <w:rsid w:val="00044EDF"/>
    <w:rsid w:val="0004641D"/>
    <w:rsid w:val="00047248"/>
    <w:rsid w:val="00051E25"/>
    <w:rsid w:val="00053434"/>
    <w:rsid w:val="00054EAE"/>
    <w:rsid w:val="00055AA1"/>
    <w:rsid w:val="00057FD6"/>
    <w:rsid w:val="00060E56"/>
    <w:rsid w:val="00060FFA"/>
    <w:rsid w:val="00062270"/>
    <w:rsid w:val="0006233E"/>
    <w:rsid w:val="00063047"/>
    <w:rsid w:val="00063CA0"/>
    <w:rsid w:val="00063F7D"/>
    <w:rsid w:val="00067497"/>
    <w:rsid w:val="00070A2B"/>
    <w:rsid w:val="00070BB7"/>
    <w:rsid w:val="000710A8"/>
    <w:rsid w:val="00073C36"/>
    <w:rsid w:val="00073C7A"/>
    <w:rsid w:val="00075F31"/>
    <w:rsid w:val="00077E46"/>
    <w:rsid w:val="00080F80"/>
    <w:rsid w:val="00081796"/>
    <w:rsid w:val="00083065"/>
    <w:rsid w:val="00083B98"/>
    <w:rsid w:val="00083EDE"/>
    <w:rsid w:val="00085AE6"/>
    <w:rsid w:val="00085F3F"/>
    <w:rsid w:val="000909BF"/>
    <w:rsid w:val="00091F8D"/>
    <w:rsid w:val="00093738"/>
    <w:rsid w:val="00094FB7"/>
    <w:rsid w:val="00095DB4"/>
    <w:rsid w:val="00097EB4"/>
    <w:rsid w:val="000A0207"/>
    <w:rsid w:val="000A0293"/>
    <w:rsid w:val="000A04C9"/>
    <w:rsid w:val="000A12D8"/>
    <w:rsid w:val="000A1838"/>
    <w:rsid w:val="000A33C4"/>
    <w:rsid w:val="000A45FC"/>
    <w:rsid w:val="000A5A39"/>
    <w:rsid w:val="000A5B3D"/>
    <w:rsid w:val="000A65AB"/>
    <w:rsid w:val="000A6DD4"/>
    <w:rsid w:val="000A72B5"/>
    <w:rsid w:val="000A7A4E"/>
    <w:rsid w:val="000B140E"/>
    <w:rsid w:val="000B2116"/>
    <w:rsid w:val="000B57DC"/>
    <w:rsid w:val="000C07CD"/>
    <w:rsid w:val="000C122F"/>
    <w:rsid w:val="000C2BEE"/>
    <w:rsid w:val="000C3285"/>
    <w:rsid w:val="000C4F2E"/>
    <w:rsid w:val="000C653E"/>
    <w:rsid w:val="000C71CD"/>
    <w:rsid w:val="000C7287"/>
    <w:rsid w:val="000D03EF"/>
    <w:rsid w:val="000D0AE0"/>
    <w:rsid w:val="000D1054"/>
    <w:rsid w:val="000D403B"/>
    <w:rsid w:val="000D4211"/>
    <w:rsid w:val="000D4529"/>
    <w:rsid w:val="000D54CF"/>
    <w:rsid w:val="000D614F"/>
    <w:rsid w:val="000D6B79"/>
    <w:rsid w:val="000D7166"/>
    <w:rsid w:val="000E0465"/>
    <w:rsid w:val="000E178C"/>
    <w:rsid w:val="000E2B62"/>
    <w:rsid w:val="000E5603"/>
    <w:rsid w:val="000E7C75"/>
    <w:rsid w:val="000E7D80"/>
    <w:rsid w:val="000F0A33"/>
    <w:rsid w:val="000F2883"/>
    <w:rsid w:val="000F5329"/>
    <w:rsid w:val="000F74D1"/>
    <w:rsid w:val="000F761E"/>
    <w:rsid w:val="00100A27"/>
    <w:rsid w:val="00100CCE"/>
    <w:rsid w:val="00100D78"/>
    <w:rsid w:val="0010237C"/>
    <w:rsid w:val="00103D15"/>
    <w:rsid w:val="00103FE6"/>
    <w:rsid w:val="00106E54"/>
    <w:rsid w:val="00110D57"/>
    <w:rsid w:val="00111E53"/>
    <w:rsid w:val="00112B0E"/>
    <w:rsid w:val="00113366"/>
    <w:rsid w:val="00113532"/>
    <w:rsid w:val="001141F2"/>
    <w:rsid w:val="00115544"/>
    <w:rsid w:val="00115B75"/>
    <w:rsid w:val="00116325"/>
    <w:rsid w:val="0011632E"/>
    <w:rsid w:val="001171DC"/>
    <w:rsid w:val="00117263"/>
    <w:rsid w:val="00120B6C"/>
    <w:rsid w:val="00120D59"/>
    <w:rsid w:val="00121395"/>
    <w:rsid w:val="0012185B"/>
    <w:rsid w:val="001226E1"/>
    <w:rsid w:val="00124993"/>
    <w:rsid w:val="00124E24"/>
    <w:rsid w:val="0012554E"/>
    <w:rsid w:val="00126148"/>
    <w:rsid w:val="00126534"/>
    <w:rsid w:val="00126D0D"/>
    <w:rsid w:val="00127A61"/>
    <w:rsid w:val="0013014E"/>
    <w:rsid w:val="00130564"/>
    <w:rsid w:val="00130D77"/>
    <w:rsid w:val="001329B2"/>
    <w:rsid w:val="00134089"/>
    <w:rsid w:val="0013413B"/>
    <w:rsid w:val="00135005"/>
    <w:rsid w:val="00136A3B"/>
    <w:rsid w:val="00137BA4"/>
    <w:rsid w:val="00140175"/>
    <w:rsid w:val="00141A2D"/>
    <w:rsid w:val="00145CEA"/>
    <w:rsid w:val="00145CF1"/>
    <w:rsid w:val="0014788B"/>
    <w:rsid w:val="00153579"/>
    <w:rsid w:val="00154961"/>
    <w:rsid w:val="00154A6D"/>
    <w:rsid w:val="00155756"/>
    <w:rsid w:val="001563CB"/>
    <w:rsid w:val="00156775"/>
    <w:rsid w:val="001574E3"/>
    <w:rsid w:val="00161274"/>
    <w:rsid w:val="00161F93"/>
    <w:rsid w:val="00164D21"/>
    <w:rsid w:val="00164F93"/>
    <w:rsid w:val="00170FA4"/>
    <w:rsid w:val="00172308"/>
    <w:rsid w:val="001726D8"/>
    <w:rsid w:val="00172C20"/>
    <w:rsid w:val="0017494C"/>
    <w:rsid w:val="001749E1"/>
    <w:rsid w:val="001803FB"/>
    <w:rsid w:val="00181184"/>
    <w:rsid w:val="001829C0"/>
    <w:rsid w:val="00182A99"/>
    <w:rsid w:val="0018320D"/>
    <w:rsid w:val="0018559B"/>
    <w:rsid w:val="00190794"/>
    <w:rsid w:val="0019095C"/>
    <w:rsid w:val="00191160"/>
    <w:rsid w:val="00191D50"/>
    <w:rsid w:val="001947A7"/>
    <w:rsid w:val="00197F77"/>
    <w:rsid w:val="001A1E1C"/>
    <w:rsid w:val="001A3E85"/>
    <w:rsid w:val="001A3FCB"/>
    <w:rsid w:val="001A436E"/>
    <w:rsid w:val="001A4CEB"/>
    <w:rsid w:val="001A77E5"/>
    <w:rsid w:val="001A7E51"/>
    <w:rsid w:val="001B007B"/>
    <w:rsid w:val="001B453C"/>
    <w:rsid w:val="001B7795"/>
    <w:rsid w:val="001C1D75"/>
    <w:rsid w:val="001C1F36"/>
    <w:rsid w:val="001C2053"/>
    <w:rsid w:val="001C3A41"/>
    <w:rsid w:val="001C72FF"/>
    <w:rsid w:val="001C76B1"/>
    <w:rsid w:val="001D044C"/>
    <w:rsid w:val="001D1B81"/>
    <w:rsid w:val="001D289C"/>
    <w:rsid w:val="001D3F8C"/>
    <w:rsid w:val="001D44FF"/>
    <w:rsid w:val="001D6598"/>
    <w:rsid w:val="001E0423"/>
    <w:rsid w:val="001E0687"/>
    <w:rsid w:val="001E0D85"/>
    <w:rsid w:val="001E7936"/>
    <w:rsid w:val="001F135E"/>
    <w:rsid w:val="001F3893"/>
    <w:rsid w:val="001F4A6E"/>
    <w:rsid w:val="001F4A8A"/>
    <w:rsid w:val="001F66D3"/>
    <w:rsid w:val="002006A4"/>
    <w:rsid w:val="0020092A"/>
    <w:rsid w:val="002009C2"/>
    <w:rsid w:val="00201414"/>
    <w:rsid w:val="00202452"/>
    <w:rsid w:val="00204FDC"/>
    <w:rsid w:val="00207096"/>
    <w:rsid w:val="002129F4"/>
    <w:rsid w:val="00214C9B"/>
    <w:rsid w:val="00215012"/>
    <w:rsid w:val="00215CE2"/>
    <w:rsid w:val="00215F1C"/>
    <w:rsid w:val="00215F98"/>
    <w:rsid w:val="002173AE"/>
    <w:rsid w:val="002175B0"/>
    <w:rsid w:val="00220BCA"/>
    <w:rsid w:val="00221EDC"/>
    <w:rsid w:val="002229C5"/>
    <w:rsid w:val="002315F0"/>
    <w:rsid w:val="0023170E"/>
    <w:rsid w:val="00232010"/>
    <w:rsid w:val="00232152"/>
    <w:rsid w:val="00235633"/>
    <w:rsid w:val="00235BB5"/>
    <w:rsid w:val="0023776F"/>
    <w:rsid w:val="00240BBE"/>
    <w:rsid w:val="00241E47"/>
    <w:rsid w:val="00242053"/>
    <w:rsid w:val="00245DBF"/>
    <w:rsid w:val="002462BD"/>
    <w:rsid w:val="00246A03"/>
    <w:rsid w:val="00247093"/>
    <w:rsid w:val="00252C73"/>
    <w:rsid w:val="00255E34"/>
    <w:rsid w:val="002561C2"/>
    <w:rsid w:val="00256EEB"/>
    <w:rsid w:val="0025743C"/>
    <w:rsid w:val="00260C9C"/>
    <w:rsid w:val="00261737"/>
    <w:rsid w:val="002618E9"/>
    <w:rsid w:val="00261AA0"/>
    <w:rsid w:val="00261FAF"/>
    <w:rsid w:val="00266449"/>
    <w:rsid w:val="00266DA3"/>
    <w:rsid w:val="00267440"/>
    <w:rsid w:val="002676EC"/>
    <w:rsid w:val="00267E80"/>
    <w:rsid w:val="0027084B"/>
    <w:rsid w:val="00270CA9"/>
    <w:rsid w:val="00273AAF"/>
    <w:rsid w:val="00274122"/>
    <w:rsid w:val="002766D2"/>
    <w:rsid w:val="00276976"/>
    <w:rsid w:val="00276B23"/>
    <w:rsid w:val="00281912"/>
    <w:rsid w:val="00281B8A"/>
    <w:rsid w:val="00284582"/>
    <w:rsid w:val="0028476B"/>
    <w:rsid w:val="002874FC"/>
    <w:rsid w:val="00290DAB"/>
    <w:rsid w:val="00293560"/>
    <w:rsid w:val="00294241"/>
    <w:rsid w:val="002A09A5"/>
    <w:rsid w:val="002A0FE2"/>
    <w:rsid w:val="002A27A1"/>
    <w:rsid w:val="002A3B18"/>
    <w:rsid w:val="002A4BB1"/>
    <w:rsid w:val="002A4F80"/>
    <w:rsid w:val="002A57E5"/>
    <w:rsid w:val="002B2410"/>
    <w:rsid w:val="002B2962"/>
    <w:rsid w:val="002B358D"/>
    <w:rsid w:val="002B585F"/>
    <w:rsid w:val="002B6D46"/>
    <w:rsid w:val="002C06A7"/>
    <w:rsid w:val="002C08F8"/>
    <w:rsid w:val="002C11AB"/>
    <w:rsid w:val="002C172F"/>
    <w:rsid w:val="002C3A39"/>
    <w:rsid w:val="002C405F"/>
    <w:rsid w:val="002C47F5"/>
    <w:rsid w:val="002C49E0"/>
    <w:rsid w:val="002C4E67"/>
    <w:rsid w:val="002C7226"/>
    <w:rsid w:val="002D1CD9"/>
    <w:rsid w:val="002D3637"/>
    <w:rsid w:val="002D673D"/>
    <w:rsid w:val="002D6C33"/>
    <w:rsid w:val="002E00B9"/>
    <w:rsid w:val="002E3923"/>
    <w:rsid w:val="002E6153"/>
    <w:rsid w:val="002E7DA3"/>
    <w:rsid w:val="002F08B7"/>
    <w:rsid w:val="002F0DA7"/>
    <w:rsid w:val="002F101A"/>
    <w:rsid w:val="002F2B53"/>
    <w:rsid w:val="002F41BA"/>
    <w:rsid w:val="00300612"/>
    <w:rsid w:val="00301723"/>
    <w:rsid w:val="0030191B"/>
    <w:rsid w:val="00301CF1"/>
    <w:rsid w:val="00302514"/>
    <w:rsid w:val="0030390B"/>
    <w:rsid w:val="00303C08"/>
    <w:rsid w:val="00304D60"/>
    <w:rsid w:val="003056F3"/>
    <w:rsid w:val="00305C29"/>
    <w:rsid w:val="00305CA7"/>
    <w:rsid w:val="0030635C"/>
    <w:rsid w:val="003105F1"/>
    <w:rsid w:val="00312329"/>
    <w:rsid w:val="0031269F"/>
    <w:rsid w:val="00312CA6"/>
    <w:rsid w:val="0032135C"/>
    <w:rsid w:val="00326654"/>
    <w:rsid w:val="00326DC6"/>
    <w:rsid w:val="00330C58"/>
    <w:rsid w:val="0033123C"/>
    <w:rsid w:val="00332FDA"/>
    <w:rsid w:val="00337520"/>
    <w:rsid w:val="00337E43"/>
    <w:rsid w:val="003406B1"/>
    <w:rsid w:val="00341F2E"/>
    <w:rsid w:val="00343B9B"/>
    <w:rsid w:val="00343CA0"/>
    <w:rsid w:val="00343E99"/>
    <w:rsid w:val="003446BA"/>
    <w:rsid w:val="00344D60"/>
    <w:rsid w:val="003460DF"/>
    <w:rsid w:val="003466BC"/>
    <w:rsid w:val="0035155B"/>
    <w:rsid w:val="00351B6D"/>
    <w:rsid w:val="00351B90"/>
    <w:rsid w:val="0035369E"/>
    <w:rsid w:val="00353E49"/>
    <w:rsid w:val="00356082"/>
    <w:rsid w:val="003560F5"/>
    <w:rsid w:val="00356DE0"/>
    <w:rsid w:val="00356DF2"/>
    <w:rsid w:val="00360DD2"/>
    <w:rsid w:val="0036183B"/>
    <w:rsid w:val="003620BE"/>
    <w:rsid w:val="003638D3"/>
    <w:rsid w:val="0036544B"/>
    <w:rsid w:val="003665A8"/>
    <w:rsid w:val="0036780C"/>
    <w:rsid w:val="00367909"/>
    <w:rsid w:val="00374E5E"/>
    <w:rsid w:val="0037623C"/>
    <w:rsid w:val="00380B9A"/>
    <w:rsid w:val="003813EB"/>
    <w:rsid w:val="00383282"/>
    <w:rsid w:val="00385F2C"/>
    <w:rsid w:val="003868A0"/>
    <w:rsid w:val="00387F63"/>
    <w:rsid w:val="00390554"/>
    <w:rsid w:val="0039227A"/>
    <w:rsid w:val="003A0CE5"/>
    <w:rsid w:val="003A1012"/>
    <w:rsid w:val="003A1730"/>
    <w:rsid w:val="003A20AE"/>
    <w:rsid w:val="003A3F8E"/>
    <w:rsid w:val="003A41AF"/>
    <w:rsid w:val="003A5DF4"/>
    <w:rsid w:val="003B0BEF"/>
    <w:rsid w:val="003B1B77"/>
    <w:rsid w:val="003B217A"/>
    <w:rsid w:val="003B277C"/>
    <w:rsid w:val="003B4D20"/>
    <w:rsid w:val="003B61EC"/>
    <w:rsid w:val="003B62F4"/>
    <w:rsid w:val="003C0556"/>
    <w:rsid w:val="003C0AA4"/>
    <w:rsid w:val="003C16CA"/>
    <w:rsid w:val="003C3858"/>
    <w:rsid w:val="003C434B"/>
    <w:rsid w:val="003C5E45"/>
    <w:rsid w:val="003C69D0"/>
    <w:rsid w:val="003D1CA0"/>
    <w:rsid w:val="003D36DB"/>
    <w:rsid w:val="003D37E9"/>
    <w:rsid w:val="003D3AC6"/>
    <w:rsid w:val="003D3DB4"/>
    <w:rsid w:val="003D6955"/>
    <w:rsid w:val="003D7053"/>
    <w:rsid w:val="003E1877"/>
    <w:rsid w:val="003E1D3D"/>
    <w:rsid w:val="003E2A21"/>
    <w:rsid w:val="003E3E05"/>
    <w:rsid w:val="003E499A"/>
    <w:rsid w:val="003E4C8C"/>
    <w:rsid w:val="003E66AB"/>
    <w:rsid w:val="003E6753"/>
    <w:rsid w:val="003E6B99"/>
    <w:rsid w:val="003E6D2B"/>
    <w:rsid w:val="003F0543"/>
    <w:rsid w:val="003F10F9"/>
    <w:rsid w:val="003F17F6"/>
    <w:rsid w:val="003F1A53"/>
    <w:rsid w:val="003F3169"/>
    <w:rsid w:val="003F3A96"/>
    <w:rsid w:val="003F4A45"/>
    <w:rsid w:val="003F4B69"/>
    <w:rsid w:val="003F62AA"/>
    <w:rsid w:val="003F6B70"/>
    <w:rsid w:val="004004D1"/>
    <w:rsid w:val="0040165D"/>
    <w:rsid w:val="004019D2"/>
    <w:rsid w:val="00402B98"/>
    <w:rsid w:val="00403912"/>
    <w:rsid w:val="00404470"/>
    <w:rsid w:val="00404B67"/>
    <w:rsid w:val="00405FD5"/>
    <w:rsid w:val="0041296D"/>
    <w:rsid w:val="0041618D"/>
    <w:rsid w:val="004217F1"/>
    <w:rsid w:val="00421A41"/>
    <w:rsid w:val="004221CB"/>
    <w:rsid w:val="0042276C"/>
    <w:rsid w:val="00423296"/>
    <w:rsid w:val="004239E4"/>
    <w:rsid w:val="0042416F"/>
    <w:rsid w:val="0042714E"/>
    <w:rsid w:val="004271FA"/>
    <w:rsid w:val="00427609"/>
    <w:rsid w:val="00430E43"/>
    <w:rsid w:val="00430F65"/>
    <w:rsid w:val="00430F91"/>
    <w:rsid w:val="00431A14"/>
    <w:rsid w:val="004337BF"/>
    <w:rsid w:val="0043565F"/>
    <w:rsid w:val="00435B70"/>
    <w:rsid w:val="004362D2"/>
    <w:rsid w:val="00436321"/>
    <w:rsid w:val="004369F8"/>
    <w:rsid w:val="004455E7"/>
    <w:rsid w:val="00445BCE"/>
    <w:rsid w:val="004464AD"/>
    <w:rsid w:val="00447A78"/>
    <w:rsid w:val="004506EF"/>
    <w:rsid w:val="00450D9A"/>
    <w:rsid w:val="00450FEF"/>
    <w:rsid w:val="004544A6"/>
    <w:rsid w:val="00456FBD"/>
    <w:rsid w:val="00461DB1"/>
    <w:rsid w:val="00461FAE"/>
    <w:rsid w:val="004626A4"/>
    <w:rsid w:val="00465017"/>
    <w:rsid w:val="0046594D"/>
    <w:rsid w:val="0046607E"/>
    <w:rsid w:val="004666FD"/>
    <w:rsid w:val="0046772B"/>
    <w:rsid w:val="00470944"/>
    <w:rsid w:val="00473B78"/>
    <w:rsid w:val="00475C18"/>
    <w:rsid w:val="00475F5B"/>
    <w:rsid w:val="00476A8A"/>
    <w:rsid w:val="00476C3E"/>
    <w:rsid w:val="00477C25"/>
    <w:rsid w:val="004803E4"/>
    <w:rsid w:val="0048102C"/>
    <w:rsid w:val="0048201B"/>
    <w:rsid w:val="004820DD"/>
    <w:rsid w:val="0048525D"/>
    <w:rsid w:val="0048674F"/>
    <w:rsid w:val="0049198B"/>
    <w:rsid w:val="004954A1"/>
    <w:rsid w:val="004958C5"/>
    <w:rsid w:val="0049606A"/>
    <w:rsid w:val="00496E4A"/>
    <w:rsid w:val="00496EFD"/>
    <w:rsid w:val="004A12A5"/>
    <w:rsid w:val="004A2A22"/>
    <w:rsid w:val="004A4ADE"/>
    <w:rsid w:val="004A6962"/>
    <w:rsid w:val="004A7C7C"/>
    <w:rsid w:val="004A7DBD"/>
    <w:rsid w:val="004B0109"/>
    <w:rsid w:val="004B0F3F"/>
    <w:rsid w:val="004B1044"/>
    <w:rsid w:val="004B417E"/>
    <w:rsid w:val="004B49E6"/>
    <w:rsid w:val="004B52FB"/>
    <w:rsid w:val="004B7C5F"/>
    <w:rsid w:val="004C28AE"/>
    <w:rsid w:val="004C33C3"/>
    <w:rsid w:val="004C3572"/>
    <w:rsid w:val="004C3857"/>
    <w:rsid w:val="004C4208"/>
    <w:rsid w:val="004C437A"/>
    <w:rsid w:val="004C516C"/>
    <w:rsid w:val="004C5E9E"/>
    <w:rsid w:val="004C7075"/>
    <w:rsid w:val="004C7B8F"/>
    <w:rsid w:val="004D08B6"/>
    <w:rsid w:val="004D0D88"/>
    <w:rsid w:val="004D136B"/>
    <w:rsid w:val="004D1792"/>
    <w:rsid w:val="004D21B9"/>
    <w:rsid w:val="004D36AD"/>
    <w:rsid w:val="004D40F6"/>
    <w:rsid w:val="004D4570"/>
    <w:rsid w:val="004D528C"/>
    <w:rsid w:val="004D53D6"/>
    <w:rsid w:val="004E184A"/>
    <w:rsid w:val="004E59FA"/>
    <w:rsid w:val="004E6246"/>
    <w:rsid w:val="004E6E0F"/>
    <w:rsid w:val="004E726D"/>
    <w:rsid w:val="004E7693"/>
    <w:rsid w:val="004E7DEB"/>
    <w:rsid w:val="004F051A"/>
    <w:rsid w:val="004F1B44"/>
    <w:rsid w:val="004F2B7F"/>
    <w:rsid w:val="004F2DB2"/>
    <w:rsid w:val="004F48AB"/>
    <w:rsid w:val="004F5A72"/>
    <w:rsid w:val="00500604"/>
    <w:rsid w:val="005008E6"/>
    <w:rsid w:val="005018B5"/>
    <w:rsid w:val="00501A3B"/>
    <w:rsid w:val="00501B9E"/>
    <w:rsid w:val="005039DB"/>
    <w:rsid w:val="00503F79"/>
    <w:rsid w:val="0050542E"/>
    <w:rsid w:val="00505846"/>
    <w:rsid w:val="00505E83"/>
    <w:rsid w:val="005071E8"/>
    <w:rsid w:val="00510791"/>
    <w:rsid w:val="00510FC8"/>
    <w:rsid w:val="0051103B"/>
    <w:rsid w:val="0051164C"/>
    <w:rsid w:val="00512079"/>
    <w:rsid w:val="00514CAC"/>
    <w:rsid w:val="00514E85"/>
    <w:rsid w:val="00515F3C"/>
    <w:rsid w:val="00515F83"/>
    <w:rsid w:val="00516D3D"/>
    <w:rsid w:val="00520141"/>
    <w:rsid w:val="005202C5"/>
    <w:rsid w:val="005216AD"/>
    <w:rsid w:val="00521D30"/>
    <w:rsid w:val="005225AA"/>
    <w:rsid w:val="005237F3"/>
    <w:rsid w:val="005255E9"/>
    <w:rsid w:val="00525821"/>
    <w:rsid w:val="00526DE7"/>
    <w:rsid w:val="005300B7"/>
    <w:rsid w:val="005309B1"/>
    <w:rsid w:val="00531B90"/>
    <w:rsid w:val="00532068"/>
    <w:rsid w:val="005325C1"/>
    <w:rsid w:val="00532E6D"/>
    <w:rsid w:val="005343A1"/>
    <w:rsid w:val="0053721B"/>
    <w:rsid w:val="00537566"/>
    <w:rsid w:val="00541C96"/>
    <w:rsid w:val="00542484"/>
    <w:rsid w:val="0054386D"/>
    <w:rsid w:val="00544CE8"/>
    <w:rsid w:val="0054591B"/>
    <w:rsid w:val="0054597F"/>
    <w:rsid w:val="00545DD0"/>
    <w:rsid w:val="005460F2"/>
    <w:rsid w:val="005467A9"/>
    <w:rsid w:val="00547868"/>
    <w:rsid w:val="00547BFB"/>
    <w:rsid w:val="00547C66"/>
    <w:rsid w:val="0055209C"/>
    <w:rsid w:val="00552ADC"/>
    <w:rsid w:val="0055379B"/>
    <w:rsid w:val="00553CFE"/>
    <w:rsid w:val="00560667"/>
    <w:rsid w:val="00560685"/>
    <w:rsid w:val="0056125C"/>
    <w:rsid w:val="00561554"/>
    <w:rsid w:val="00562BB6"/>
    <w:rsid w:val="00562FB1"/>
    <w:rsid w:val="00564491"/>
    <w:rsid w:val="00565E30"/>
    <w:rsid w:val="00567928"/>
    <w:rsid w:val="00570602"/>
    <w:rsid w:val="0057100D"/>
    <w:rsid w:val="005715B6"/>
    <w:rsid w:val="005726D3"/>
    <w:rsid w:val="005727A1"/>
    <w:rsid w:val="00572AA2"/>
    <w:rsid w:val="0057305D"/>
    <w:rsid w:val="00575D31"/>
    <w:rsid w:val="00576739"/>
    <w:rsid w:val="00576764"/>
    <w:rsid w:val="0057767D"/>
    <w:rsid w:val="00577C62"/>
    <w:rsid w:val="00577FCF"/>
    <w:rsid w:val="00580B65"/>
    <w:rsid w:val="00581393"/>
    <w:rsid w:val="005817AD"/>
    <w:rsid w:val="00582178"/>
    <w:rsid w:val="00584D48"/>
    <w:rsid w:val="00584F82"/>
    <w:rsid w:val="00585370"/>
    <w:rsid w:val="00587F92"/>
    <w:rsid w:val="0059074E"/>
    <w:rsid w:val="005910AD"/>
    <w:rsid w:val="005927DE"/>
    <w:rsid w:val="005939A9"/>
    <w:rsid w:val="00593B03"/>
    <w:rsid w:val="00593DDC"/>
    <w:rsid w:val="00593F47"/>
    <w:rsid w:val="005947BE"/>
    <w:rsid w:val="005947C8"/>
    <w:rsid w:val="005955DB"/>
    <w:rsid w:val="005A1118"/>
    <w:rsid w:val="005A219D"/>
    <w:rsid w:val="005A2E18"/>
    <w:rsid w:val="005A4255"/>
    <w:rsid w:val="005A5C4F"/>
    <w:rsid w:val="005A7A15"/>
    <w:rsid w:val="005B20F6"/>
    <w:rsid w:val="005B27AE"/>
    <w:rsid w:val="005B4983"/>
    <w:rsid w:val="005B5A54"/>
    <w:rsid w:val="005B5B17"/>
    <w:rsid w:val="005B71B5"/>
    <w:rsid w:val="005B723E"/>
    <w:rsid w:val="005C027A"/>
    <w:rsid w:val="005C148F"/>
    <w:rsid w:val="005C18A1"/>
    <w:rsid w:val="005C326A"/>
    <w:rsid w:val="005C6C9C"/>
    <w:rsid w:val="005C6F4F"/>
    <w:rsid w:val="005C7774"/>
    <w:rsid w:val="005D0152"/>
    <w:rsid w:val="005D017E"/>
    <w:rsid w:val="005D0228"/>
    <w:rsid w:val="005D2B7B"/>
    <w:rsid w:val="005D2CD1"/>
    <w:rsid w:val="005D65EB"/>
    <w:rsid w:val="005D6685"/>
    <w:rsid w:val="005D723C"/>
    <w:rsid w:val="005D778A"/>
    <w:rsid w:val="005D79C9"/>
    <w:rsid w:val="005E1793"/>
    <w:rsid w:val="005E21EA"/>
    <w:rsid w:val="005E2A1D"/>
    <w:rsid w:val="005E36DD"/>
    <w:rsid w:val="005E43D2"/>
    <w:rsid w:val="005E5378"/>
    <w:rsid w:val="005E7A46"/>
    <w:rsid w:val="005F041A"/>
    <w:rsid w:val="005F1B0C"/>
    <w:rsid w:val="005F1BE9"/>
    <w:rsid w:val="005F24A5"/>
    <w:rsid w:val="005F277E"/>
    <w:rsid w:val="005F3782"/>
    <w:rsid w:val="005F3971"/>
    <w:rsid w:val="005F494C"/>
    <w:rsid w:val="005F4CF4"/>
    <w:rsid w:val="005F53E6"/>
    <w:rsid w:val="005F552E"/>
    <w:rsid w:val="005F6AD5"/>
    <w:rsid w:val="005F6FE7"/>
    <w:rsid w:val="006002EF"/>
    <w:rsid w:val="006018B5"/>
    <w:rsid w:val="00601E6B"/>
    <w:rsid w:val="00602ACA"/>
    <w:rsid w:val="00602C56"/>
    <w:rsid w:val="00603D66"/>
    <w:rsid w:val="00605D13"/>
    <w:rsid w:val="006062EB"/>
    <w:rsid w:val="00610AB6"/>
    <w:rsid w:val="00611E2C"/>
    <w:rsid w:val="006122FF"/>
    <w:rsid w:val="006125A0"/>
    <w:rsid w:val="0061322C"/>
    <w:rsid w:val="00614E0D"/>
    <w:rsid w:val="006164DE"/>
    <w:rsid w:val="00616CAB"/>
    <w:rsid w:val="00617F93"/>
    <w:rsid w:val="0062021D"/>
    <w:rsid w:val="006208D0"/>
    <w:rsid w:val="00620BD4"/>
    <w:rsid w:val="00621BA6"/>
    <w:rsid w:val="00623B18"/>
    <w:rsid w:val="0062581F"/>
    <w:rsid w:val="00625944"/>
    <w:rsid w:val="00625C04"/>
    <w:rsid w:val="00627A26"/>
    <w:rsid w:val="00634136"/>
    <w:rsid w:val="006342FE"/>
    <w:rsid w:val="00635655"/>
    <w:rsid w:val="00636A16"/>
    <w:rsid w:val="006379B1"/>
    <w:rsid w:val="0064057E"/>
    <w:rsid w:val="00640721"/>
    <w:rsid w:val="00641097"/>
    <w:rsid w:val="00641BF9"/>
    <w:rsid w:val="006423A0"/>
    <w:rsid w:val="00642867"/>
    <w:rsid w:val="00643E04"/>
    <w:rsid w:val="0064556F"/>
    <w:rsid w:val="00645A20"/>
    <w:rsid w:val="00646762"/>
    <w:rsid w:val="00646D94"/>
    <w:rsid w:val="0065240F"/>
    <w:rsid w:val="00652D31"/>
    <w:rsid w:val="00652F2E"/>
    <w:rsid w:val="00653DA1"/>
    <w:rsid w:val="00654F08"/>
    <w:rsid w:val="00656F24"/>
    <w:rsid w:val="0065759C"/>
    <w:rsid w:val="006577A0"/>
    <w:rsid w:val="00662766"/>
    <w:rsid w:val="006659DD"/>
    <w:rsid w:val="0066659D"/>
    <w:rsid w:val="006671A7"/>
    <w:rsid w:val="00667C26"/>
    <w:rsid w:val="00674F2E"/>
    <w:rsid w:val="00675076"/>
    <w:rsid w:val="00675177"/>
    <w:rsid w:val="00675471"/>
    <w:rsid w:val="00677B52"/>
    <w:rsid w:val="00677D04"/>
    <w:rsid w:val="00681BD3"/>
    <w:rsid w:val="006828DE"/>
    <w:rsid w:val="00682E4B"/>
    <w:rsid w:val="00682F9A"/>
    <w:rsid w:val="0068394F"/>
    <w:rsid w:val="00683D13"/>
    <w:rsid w:val="00684776"/>
    <w:rsid w:val="00690FBB"/>
    <w:rsid w:val="0069461E"/>
    <w:rsid w:val="00694993"/>
    <w:rsid w:val="0069654B"/>
    <w:rsid w:val="00696BFC"/>
    <w:rsid w:val="006A082E"/>
    <w:rsid w:val="006A2B1B"/>
    <w:rsid w:val="006A353D"/>
    <w:rsid w:val="006A54A1"/>
    <w:rsid w:val="006A560F"/>
    <w:rsid w:val="006A6334"/>
    <w:rsid w:val="006B013F"/>
    <w:rsid w:val="006B0412"/>
    <w:rsid w:val="006B0F43"/>
    <w:rsid w:val="006B106D"/>
    <w:rsid w:val="006B4012"/>
    <w:rsid w:val="006B435C"/>
    <w:rsid w:val="006B5450"/>
    <w:rsid w:val="006B6B15"/>
    <w:rsid w:val="006C0F6F"/>
    <w:rsid w:val="006C3B60"/>
    <w:rsid w:val="006C7FCF"/>
    <w:rsid w:val="006C7FFE"/>
    <w:rsid w:val="006D04B6"/>
    <w:rsid w:val="006D0FD8"/>
    <w:rsid w:val="006D1447"/>
    <w:rsid w:val="006D1A37"/>
    <w:rsid w:val="006D33C1"/>
    <w:rsid w:val="006D4D66"/>
    <w:rsid w:val="006D5A9C"/>
    <w:rsid w:val="006D5D99"/>
    <w:rsid w:val="006E05BA"/>
    <w:rsid w:val="006E0FCA"/>
    <w:rsid w:val="006E17FA"/>
    <w:rsid w:val="006E32A9"/>
    <w:rsid w:val="006F0267"/>
    <w:rsid w:val="006F1573"/>
    <w:rsid w:val="006F18A4"/>
    <w:rsid w:val="006F1E2B"/>
    <w:rsid w:val="006F2586"/>
    <w:rsid w:val="006F3982"/>
    <w:rsid w:val="006F428E"/>
    <w:rsid w:val="006F6817"/>
    <w:rsid w:val="00700CEC"/>
    <w:rsid w:val="007026F3"/>
    <w:rsid w:val="00704183"/>
    <w:rsid w:val="00705A6E"/>
    <w:rsid w:val="00706E3F"/>
    <w:rsid w:val="007103C8"/>
    <w:rsid w:val="007105D6"/>
    <w:rsid w:val="00712E8F"/>
    <w:rsid w:val="00713925"/>
    <w:rsid w:val="00713AC5"/>
    <w:rsid w:val="00716447"/>
    <w:rsid w:val="00716D7F"/>
    <w:rsid w:val="00720E20"/>
    <w:rsid w:val="00721AF7"/>
    <w:rsid w:val="00722142"/>
    <w:rsid w:val="0072448C"/>
    <w:rsid w:val="00725A2D"/>
    <w:rsid w:val="00726912"/>
    <w:rsid w:val="00726D1E"/>
    <w:rsid w:val="00731214"/>
    <w:rsid w:val="00731333"/>
    <w:rsid w:val="00731743"/>
    <w:rsid w:val="00732231"/>
    <w:rsid w:val="00733417"/>
    <w:rsid w:val="00733828"/>
    <w:rsid w:val="0073423A"/>
    <w:rsid w:val="00735D1B"/>
    <w:rsid w:val="007373EC"/>
    <w:rsid w:val="0073755E"/>
    <w:rsid w:val="007404F0"/>
    <w:rsid w:val="00741B05"/>
    <w:rsid w:val="007427AA"/>
    <w:rsid w:val="0074599E"/>
    <w:rsid w:val="0074679C"/>
    <w:rsid w:val="007468A7"/>
    <w:rsid w:val="00746A24"/>
    <w:rsid w:val="0075278D"/>
    <w:rsid w:val="00756AA5"/>
    <w:rsid w:val="00756CFC"/>
    <w:rsid w:val="007573BB"/>
    <w:rsid w:val="00760891"/>
    <w:rsid w:val="00761CFE"/>
    <w:rsid w:val="007620EF"/>
    <w:rsid w:val="00762A52"/>
    <w:rsid w:val="00763257"/>
    <w:rsid w:val="007662C2"/>
    <w:rsid w:val="007663FC"/>
    <w:rsid w:val="00766569"/>
    <w:rsid w:val="0076675F"/>
    <w:rsid w:val="00770453"/>
    <w:rsid w:val="0077163E"/>
    <w:rsid w:val="007717C9"/>
    <w:rsid w:val="00771C94"/>
    <w:rsid w:val="00772118"/>
    <w:rsid w:val="007728C1"/>
    <w:rsid w:val="007743C4"/>
    <w:rsid w:val="00774F6C"/>
    <w:rsid w:val="00775619"/>
    <w:rsid w:val="0078065D"/>
    <w:rsid w:val="00781B19"/>
    <w:rsid w:val="00783845"/>
    <w:rsid w:val="007838D7"/>
    <w:rsid w:val="00784504"/>
    <w:rsid w:val="00784D9E"/>
    <w:rsid w:val="00785232"/>
    <w:rsid w:val="007857BE"/>
    <w:rsid w:val="00785B8E"/>
    <w:rsid w:val="007919A3"/>
    <w:rsid w:val="0079229A"/>
    <w:rsid w:val="007928DA"/>
    <w:rsid w:val="00792E7E"/>
    <w:rsid w:val="007953E0"/>
    <w:rsid w:val="00795B35"/>
    <w:rsid w:val="007963F8"/>
    <w:rsid w:val="0079746C"/>
    <w:rsid w:val="007A312B"/>
    <w:rsid w:val="007A4217"/>
    <w:rsid w:val="007A706F"/>
    <w:rsid w:val="007A7345"/>
    <w:rsid w:val="007B0058"/>
    <w:rsid w:val="007B10E0"/>
    <w:rsid w:val="007B444F"/>
    <w:rsid w:val="007B4F5B"/>
    <w:rsid w:val="007B6650"/>
    <w:rsid w:val="007C17CD"/>
    <w:rsid w:val="007C18AA"/>
    <w:rsid w:val="007C4142"/>
    <w:rsid w:val="007C4483"/>
    <w:rsid w:val="007C519E"/>
    <w:rsid w:val="007C531B"/>
    <w:rsid w:val="007C5517"/>
    <w:rsid w:val="007C664F"/>
    <w:rsid w:val="007D4394"/>
    <w:rsid w:val="007D445A"/>
    <w:rsid w:val="007D5E08"/>
    <w:rsid w:val="007D68FA"/>
    <w:rsid w:val="007D6E70"/>
    <w:rsid w:val="007E0689"/>
    <w:rsid w:val="007E2529"/>
    <w:rsid w:val="007E2A29"/>
    <w:rsid w:val="007E5D8B"/>
    <w:rsid w:val="007E66C6"/>
    <w:rsid w:val="007F0FED"/>
    <w:rsid w:val="007F1A94"/>
    <w:rsid w:val="007F2928"/>
    <w:rsid w:val="007F3EFC"/>
    <w:rsid w:val="007F450F"/>
    <w:rsid w:val="007F4AB0"/>
    <w:rsid w:val="007F67B9"/>
    <w:rsid w:val="007F711D"/>
    <w:rsid w:val="00800191"/>
    <w:rsid w:val="00800B49"/>
    <w:rsid w:val="0080219E"/>
    <w:rsid w:val="008024B6"/>
    <w:rsid w:val="008025F4"/>
    <w:rsid w:val="00802ECA"/>
    <w:rsid w:val="00803D43"/>
    <w:rsid w:val="00804A55"/>
    <w:rsid w:val="008051DD"/>
    <w:rsid w:val="0080684E"/>
    <w:rsid w:val="00806872"/>
    <w:rsid w:val="00806DD7"/>
    <w:rsid w:val="00811A6A"/>
    <w:rsid w:val="00811C83"/>
    <w:rsid w:val="00811CE2"/>
    <w:rsid w:val="008140D1"/>
    <w:rsid w:val="00815C98"/>
    <w:rsid w:val="00816164"/>
    <w:rsid w:val="0082030B"/>
    <w:rsid w:val="00821FAD"/>
    <w:rsid w:val="008222DF"/>
    <w:rsid w:val="0082282D"/>
    <w:rsid w:val="00822C99"/>
    <w:rsid w:val="00823488"/>
    <w:rsid w:val="0082394A"/>
    <w:rsid w:val="0082495A"/>
    <w:rsid w:val="00824B93"/>
    <w:rsid w:val="008252BD"/>
    <w:rsid w:val="008258C8"/>
    <w:rsid w:val="00825F08"/>
    <w:rsid w:val="00830311"/>
    <w:rsid w:val="00830957"/>
    <w:rsid w:val="00830E76"/>
    <w:rsid w:val="00831370"/>
    <w:rsid w:val="0083380F"/>
    <w:rsid w:val="00833B38"/>
    <w:rsid w:val="00833F5D"/>
    <w:rsid w:val="00834163"/>
    <w:rsid w:val="00834B28"/>
    <w:rsid w:val="00835096"/>
    <w:rsid w:val="00837008"/>
    <w:rsid w:val="008404F2"/>
    <w:rsid w:val="00841105"/>
    <w:rsid w:val="00844C9E"/>
    <w:rsid w:val="00846DA7"/>
    <w:rsid w:val="00847867"/>
    <w:rsid w:val="00850045"/>
    <w:rsid w:val="00853B71"/>
    <w:rsid w:val="008548A5"/>
    <w:rsid w:val="00854AD1"/>
    <w:rsid w:val="00856CE4"/>
    <w:rsid w:val="008603A6"/>
    <w:rsid w:val="008604CB"/>
    <w:rsid w:val="008610B1"/>
    <w:rsid w:val="00861115"/>
    <w:rsid w:val="008612A5"/>
    <w:rsid w:val="00861502"/>
    <w:rsid w:val="00861783"/>
    <w:rsid w:val="00861991"/>
    <w:rsid w:val="00862242"/>
    <w:rsid w:val="00866DED"/>
    <w:rsid w:val="00867B2E"/>
    <w:rsid w:val="0087259B"/>
    <w:rsid w:val="008725D2"/>
    <w:rsid w:val="00873B2E"/>
    <w:rsid w:val="008743B3"/>
    <w:rsid w:val="00876FA5"/>
    <w:rsid w:val="00882F71"/>
    <w:rsid w:val="008832CE"/>
    <w:rsid w:val="00884505"/>
    <w:rsid w:val="00884EDA"/>
    <w:rsid w:val="00887762"/>
    <w:rsid w:val="00890867"/>
    <w:rsid w:val="008914AD"/>
    <w:rsid w:val="00891A31"/>
    <w:rsid w:val="00891BA9"/>
    <w:rsid w:val="00892A18"/>
    <w:rsid w:val="00893247"/>
    <w:rsid w:val="008936E0"/>
    <w:rsid w:val="00894A74"/>
    <w:rsid w:val="008968EC"/>
    <w:rsid w:val="008969DE"/>
    <w:rsid w:val="00896EE9"/>
    <w:rsid w:val="00896EFA"/>
    <w:rsid w:val="00897096"/>
    <w:rsid w:val="00897F1C"/>
    <w:rsid w:val="008A137F"/>
    <w:rsid w:val="008A1A29"/>
    <w:rsid w:val="008A1B55"/>
    <w:rsid w:val="008A1CD9"/>
    <w:rsid w:val="008A3F0A"/>
    <w:rsid w:val="008A4AB3"/>
    <w:rsid w:val="008A541A"/>
    <w:rsid w:val="008A60D5"/>
    <w:rsid w:val="008A6374"/>
    <w:rsid w:val="008B062E"/>
    <w:rsid w:val="008B4409"/>
    <w:rsid w:val="008B48FA"/>
    <w:rsid w:val="008B4BA7"/>
    <w:rsid w:val="008B750A"/>
    <w:rsid w:val="008B7911"/>
    <w:rsid w:val="008B791C"/>
    <w:rsid w:val="008C2D2E"/>
    <w:rsid w:val="008C347C"/>
    <w:rsid w:val="008C41A1"/>
    <w:rsid w:val="008C5D8F"/>
    <w:rsid w:val="008C67BA"/>
    <w:rsid w:val="008C7FD7"/>
    <w:rsid w:val="008D0323"/>
    <w:rsid w:val="008D22C6"/>
    <w:rsid w:val="008D23A5"/>
    <w:rsid w:val="008D2DCC"/>
    <w:rsid w:val="008D3AC6"/>
    <w:rsid w:val="008D3AE5"/>
    <w:rsid w:val="008D4EC4"/>
    <w:rsid w:val="008D6413"/>
    <w:rsid w:val="008D6A66"/>
    <w:rsid w:val="008D76FA"/>
    <w:rsid w:val="008E0318"/>
    <w:rsid w:val="008E0428"/>
    <w:rsid w:val="008E3458"/>
    <w:rsid w:val="008E5D48"/>
    <w:rsid w:val="008E7884"/>
    <w:rsid w:val="008F1178"/>
    <w:rsid w:val="008F6514"/>
    <w:rsid w:val="008F7607"/>
    <w:rsid w:val="008F7A51"/>
    <w:rsid w:val="00900719"/>
    <w:rsid w:val="00900C11"/>
    <w:rsid w:val="00901340"/>
    <w:rsid w:val="0090297C"/>
    <w:rsid w:val="009058C4"/>
    <w:rsid w:val="00905C8D"/>
    <w:rsid w:val="009102EC"/>
    <w:rsid w:val="00912C50"/>
    <w:rsid w:val="00913EEA"/>
    <w:rsid w:val="00914F5F"/>
    <w:rsid w:val="00915611"/>
    <w:rsid w:val="00915ED7"/>
    <w:rsid w:val="00915F30"/>
    <w:rsid w:val="0091665A"/>
    <w:rsid w:val="00921A58"/>
    <w:rsid w:val="00921C22"/>
    <w:rsid w:val="00922D00"/>
    <w:rsid w:val="00923376"/>
    <w:rsid w:val="009262F3"/>
    <w:rsid w:val="00926A19"/>
    <w:rsid w:val="00930E43"/>
    <w:rsid w:val="00930E54"/>
    <w:rsid w:val="00932BBB"/>
    <w:rsid w:val="00933103"/>
    <w:rsid w:val="009334FD"/>
    <w:rsid w:val="00934609"/>
    <w:rsid w:val="00934F5D"/>
    <w:rsid w:val="00935800"/>
    <w:rsid w:val="00936291"/>
    <w:rsid w:val="00937CCA"/>
    <w:rsid w:val="0094070C"/>
    <w:rsid w:val="009418A7"/>
    <w:rsid w:val="00945630"/>
    <w:rsid w:val="00945A2C"/>
    <w:rsid w:val="00947713"/>
    <w:rsid w:val="009504A0"/>
    <w:rsid w:val="00951959"/>
    <w:rsid w:val="00954852"/>
    <w:rsid w:val="00954E7E"/>
    <w:rsid w:val="00955DEA"/>
    <w:rsid w:val="00956BE6"/>
    <w:rsid w:val="009578BE"/>
    <w:rsid w:val="0096030B"/>
    <w:rsid w:val="00960F96"/>
    <w:rsid w:val="00961730"/>
    <w:rsid w:val="00961D40"/>
    <w:rsid w:val="00961DE0"/>
    <w:rsid w:val="00961FA5"/>
    <w:rsid w:val="009674E9"/>
    <w:rsid w:val="00967563"/>
    <w:rsid w:val="009702D3"/>
    <w:rsid w:val="009704CC"/>
    <w:rsid w:val="00971129"/>
    <w:rsid w:val="00972135"/>
    <w:rsid w:val="00974927"/>
    <w:rsid w:val="0097619E"/>
    <w:rsid w:val="009777AF"/>
    <w:rsid w:val="009804D2"/>
    <w:rsid w:val="0098072B"/>
    <w:rsid w:val="0098119E"/>
    <w:rsid w:val="00981B79"/>
    <w:rsid w:val="0098213B"/>
    <w:rsid w:val="00984133"/>
    <w:rsid w:val="00986860"/>
    <w:rsid w:val="009873B5"/>
    <w:rsid w:val="00990AE7"/>
    <w:rsid w:val="00990F42"/>
    <w:rsid w:val="00995446"/>
    <w:rsid w:val="00995F82"/>
    <w:rsid w:val="00996A63"/>
    <w:rsid w:val="00997176"/>
    <w:rsid w:val="009972A3"/>
    <w:rsid w:val="009979D6"/>
    <w:rsid w:val="00997CF2"/>
    <w:rsid w:val="009A146D"/>
    <w:rsid w:val="009A1A86"/>
    <w:rsid w:val="009A245A"/>
    <w:rsid w:val="009A4442"/>
    <w:rsid w:val="009A4783"/>
    <w:rsid w:val="009A61C0"/>
    <w:rsid w:val="009B067E"/>
    <w:rsid w:val="009B07D7"/>
    <w:rsid w:val="009B1AD0"/>
    <w:rsid w:val="009B1FDD"/>
    <w:rsid w:val="009B2EBD"/>
    <w:rsid w:val="009B2F0C"/>
    <w:rsid w:val="009B487A"/>
    <w:rsid w:val="009B5911"/>
    <w:rsid w:val="009C00FD"/>
    <w:rsid w:val="009C2DD9"/>
    <w:rsid w:val="009C507C"/>
    <w:rsid w:val="009C7293"/>
    <w:rsid w:val="009D0182"/>
    <w:rsid w:val="009D19FC"/>
    <w:rsid w:val="009D22BE"/>
    <w:rsid w:val="009D3775"/>
    <w:rsid w:val="009D5E5E"/>
    <w:rsid w:val="009D6CCD"/>
    <w:rsid w:val="009D7657"/>
    <w:rsid w:val="009D78D9"/>
    <w:rsid w:val="009E1624"/>
    <w:rsid w:val="009E1CEE"/>
    <w:rsid w:val="009E2850"/>
    <w:rsid w:val="009E6E54"/>
    <w:rsid w:val="009F097A"/>
    <w:rsid w:val="009F2B7A"/>
    <w:rsid w:val="009F34F6"/>
    <w:rsid w:val="009F5707"/>
    <w:rsid w:val="00A00F54"/>
    <w:rsid w:val="00A01428"/>
    <w:rsid w:val="00A035D6"/>
    <w:rsid w:val="00A04AA8"/>
    <w:rsid w:val="00A05D6F"/>
    <w:rsid w:val="00A05E7A"/>
    <w:rsid w:val="00A0682B"/>
    <w:rsid w:val="00A06B91"/>
    <w:rsid w:val="00A072A6"/>
    <w:rsid w:val="00A07D10"/>
    <w:rsid w:val="00A1068F"/>
    <w:rsid w:val="00A123CA"/>
    <w:rsid w:val="00A12A7C"/>
    <w:rsid w:val="00A157FB"/>
    <w:rsid w:val="00A1641C"/>
    <w:rsid w:val="00A171AE"/>
    <w:rsid w:val="00A1744B"/>
    <w:rsid w:val="00A1797E"/>
    <w:rsid w:val="00A201E5"/>
    <w:rsid w:val="00A2100D"/>
    <w:rsid w:val="00A213C7"/>
    <w:rsid w:val="00A226CB"/>
    <w:rsid w:val="00A23B51"/>
    <w:rsid w:val="00A24051"/>
    <w:rsid w:val="00A25471"/>
    <w:rsid w:val="00A25C35"/>
    <w:rsid w:val="00A26E35"/>
    <w:rsid w:val="00A27079"/>
    <w:rsid w:val="00A31775"/>
    <w:rsid w:val="00A32A9C"/>
    <w:rsid w:val="00A332CD"/>
    <w:rsid w:val="00A33CA0"/>
    <w:rsid w:val="00A3575F"/>
    <w:rsid w:val="00A36409"/>
    <w:rsid w:val="00A37793"/>
    <w:rsid w:val="00A37C2D"/>
    <w:rsid w:val="00A442F4"/>
    <w:rsid w:val="00A444D9"/>
    <w:rsid w:val="00A45013"/>
    <w:rsid w:val="00A4657B"/>
    <w:rsid w:val="00A47AF7"/>
    <w:rsid w:val="00A5178F"/>
    <w:rsid w:val="00A5362C"/>
    <w:rsid w:val="00A61C3F"/>
    <w:rsid w:val="00A64057"/>
    <w:rsid w:val="00A642E4"/>
    <w:rsid w:val="00A64C28"/>
    <w:rsid w:val="00A67B6B"/>
    <w:rsid w:val="00A67C0D"/>
    <w:rsid w:val="00A7011E"/>
    <w:rsid w:val="00A702A8"/>
    <w:rsid w:val="00A71B23"/>
    <w:rsid w:val="00A71C94"/>
    <w:rsid w:val="00A7287A"/>
    <w:rsid w:val="00A72A5F"/>
    <w:rsid w:val="00A72E2F"/>
    <w:rsid w:val="00A73122"/>
    <w:rsid w:val="00A73FA1"/>
    <w:rsid w:val="00A76A30"/>
    <w:rsid w:val="00A771D8"/>
    <w:rsid w:val="00A803C5"/>
    <w:rsid w:val="00A80AFA"/>
    <w:rsid w:val="00A81680"/>
    <w:rsid w:val="00A8376E"/>
    <w:rsid w:val="00A847BD"/>
    <w:rsid w:val="00A85249"/>
    <w:rsid w:val="00A92F1D"/>
    <w:rsid w:val="00A93F34"/>
    <w:rsid w:val="00A9799E"/>
    <w:rsid w:val="00AA0778"/>
    <w:rsid w:val="00AA0F3E"/>
    <w:rsid w:val="00AA0F86"/>
    <w:rsid w:val="00AA1867"/>
    <w:rsid w:val="00AA370A"/>
    <w:rsid w:val="00AA56CA"/>
    <w:rsid w:val="00AA5A76"/>
    <w:rsid w:val="00AA60FC"/>
    <w:rsid w:val="00AA7479"/>
    <w:rsid w:val="00AB0663"/>
    <w:rsid w:val="00AB625F"/>
    <w:rsid w:val="00AC0118"/>
    <w:rsid w:val="00AC116C"/>
    <w:rsid w:val="00AC2D39"/>
    <w:rsid w:val="00AC5A33"/>
    <w:rsid w:val="00AC5B40"/>
    <w:rsid w:val="00AC631D"/>
    <w:rsid w:val="00AC6B34"/>
    <w:rsid w:val="00AC71CD"/>
    <w:rsid w:val="00AC7936"/>
    <w:rsid w:val="00AD0D21"/>
    <w:rsid w:val="00AD1611"/>
    <w:rsid w:val="00AD3726"/>
    <w:rsid w:val="00AD3BE3"/>
    <w:rsid w:val="00AD4001"/>
    <w:rsid w:val="00AD4824"/>
    <w:rsid w:val="00AD4A02"/>
    <w:rsid w:val="00AD65A4"/>
    <w:rsid w:val="00AE09F6"/>
    <w:rsid w:val="00AE12A8"/>
    <w:rsid w:val="00AE1A9B"/>
    <w:rsid w:val="00AE34CD"/>
    <w:rsid w:val="00AE43DC"/>
    <w:rsid w:val="00AE6054"/>
    <w:rsid w:val="00AF1CBC"/>
    <w:rsid w:val="00AF1ED0"/>
    <w:rsid w:val="00AF2017"/>
    <w:rsid w:val="00AF2051"/>
    <w:rsid w:val="00AF2552"/>
    <w:rsid w:val="00AF2EDD"/>
    <w:rsid w:val="00B000AE"/>
    <w:rsid w:val="00B01E8D"/>
    <w:rsid w:val="00B0263D"/>
    <w:rsid w:val="00B02732"/>
    <w:rsid w:val="00B0573A"/>
    <w:rsid w:val="00B063A3"/>
    <w:rsid w:val="00B06A92"/>
    <w:rsid w:val="00B11841"/>
    <w:rsid w:val="00B12AA5"/>
    <w:rsid w:val="00B12DA1"/>
    <w:rsid w:val="00B1378A"/>
    <w:rsid w:val="00B13C5B"/>
    <w:rsid w:val="00B148D7"/>
    <w:rsid w:val="00B155D6"/>
    <w:rsid w:val="00B15C7B"/>
    <w:rsid w:val="00B16853"/>
    <w:rsid w:val="00B17C9A"/>
    <w:rsid w:val="00B20C2D"/>
    <w:rsid w:val="00B21DE4"/>
    <w:rsid w:val="00B21E33"/>
    <w:rsid w:val="00B255D8"/>
    <w:rsid w:val="00B261A5"/>
    <w:rsid w:val="00B26751"/>
    <w:rsid w:val="00B30F71"/>
    <w:rsid w:val="00B31CA3"/>
    <w:rsid w:val="00B32676"/>
    <w:rsid w:val="00B32D76"/>
    <w:rsid w:val="00B342C4"/>
    <w:rsid w:val="00B345B0"/>
    <w:rsid w:val="00B346EE"/>
    <w:rsid w:val="00B3518E"/>
    <w:rsid w:val="00B357C4"/>
    <w:rsid w:val="00B36466"/>
    <w:rsid w:val="00B3693B"/>
    <w:rsid w:val="00B40A7D"/>
    <w:rsid w:val="00B40BDA"/>
    <w:rsid w:val="00B42D49"/>
    <w:rsid w:val="00B4378F"/>
    <w:rsid w:val="00B43888"/>
    <w:rsid w:val="00B43D5F"/>
    <w:rsid w:val="00B44861"/>
    <w:rsid w:val="00B44A4C"/>
    <w:rsid w:val="00B44B6A"/>
    <w:rsid w:val="00B467D3"/>
    <w:rsid w:val="00B46B59"/>
    <w:rsid w:val="00B47125"/>
    <w:rsid w:val="00B47706"/>
    <w:rsid w:val="00B47720"/>
    <w:rsid w:val="00B51149"/>
    <w:rsid w:val="00B52F77"/>
    <w:rsid w:val="00B53AA0"/>
    <w:rsid w:val="00B53D15"/>
    <w:rsid w:val="00B53EE9"/>
    <w:rsid w:val="00B54224"/>
    <w:rsid w:val="00B576E4"/>
    <w:rsid w:val="00B61427"/>
    <w:rsid w:val="00B62F1B"/>
    <w:rsid w:val="00B631AC"/>
    <w:rsid w:val="00B648A2"/>
    <w:rsid w:val="00B648BE"/>
    <w:rsid w:val="00B65BF9"/>
    <w:rsid w:val="00B65F7D"/>
    <w:rsid w:val="00B663C8"/>
    <w:rsid w:val="00B66404"/>
    <w:rsid w:val="00B66652"/>
    <w:rsid w:val="00B66FD0"/>
    <w:rsid w:val="00B676C8"/>
    <w:rsid w:val="00B70A22"/>
    <w:rsid w:val="00B70E11"/>
    <w:rsid w:val="00B7126A"/>
    <w:rsid w:val="00B72F01"/>
    <w:rsid w:val="00B737C0"/>
    <w:rsid w:val="00B80F99"/>
    <w:rsid w:val="00B81145"/>
    <w:rsid w:val="00B827E0"/>
    <w:rsid w:val="00B827FA"/>
    <w:rsid w:val="00B83559"/>
    <w:rsid w:val="00B850F8"/>
    <w:rsid w:val="00B85102"/>
    <w:rsid w:val="00B857C7"/>
    <w:rsid w:val="00B858DC"/>
    <w:rsid w:val="00B85BEE"/>
    <w:rsid w:val="00B932C8"/>
    <w:rsid w:val="00B94412"/>
    <w:rsid w:val="00B95228"/>
    <w:rsid w:val="00B9638E"/>
    <w:rsid w:val="00BA0071"/>
    <w:rsid w:val="00BA1268"/>
    <w:rsid w:val="00BA1D56"/>
    <w:rsid w:val="00BA2BB7"/>
    <w:rsid w:val="00BA2E9B"/>
    <w:rsid w:val="00BA4E92"/>
    <w:rsid w:val="00BA5137"/>
    <w:rsid w:val="00BA5453"/>
    <w:rsid w:val="00BA56CA"/>
    <w:rsid w:val="00BA5BA6"/>
    <w:rsid w:val="00BA61B3"/>
    <w:rsid w:val="00BA7D23"/>
    <w:rsid w:val="00BA7EF9"/>
    <w:rsid w:val="00BB3C3E"/>
    <w:rsid w:val="00BB7678"/>
    <w:rsid w:val="00BC1455"/>
    <w:rsid w:val="00BC14ED"/>
    <w:rsid w:val="00BC1AFF"/>
    <w:rsid w:val="00BC402E"/>
    <w:rsid w:val="00BC4153"/>
    <w:rsid w:val="00BC4D4A"/>
    <w:rsid w:val="00BC67DE"/>
    <w:rsid w:val="00BC7236"/>
    <w:rsid w:val="00BC7C54"/>
    <w:rsid w:val="00BD046C"/>
    <w:rsid w:val="00BD0A61"/>
    <w:rsid w:val="00BD0ABA"/>
    <w:rsid w:val="00BD0D5B"/>
    <w:rsid w:val="00BD0EA4"/>
    <w:rsid w:val="00BD207E"/>
    <w:rsid w:val="00BD2253"/>
    <w:rsid w:val="00BD298E"/>
    <w:rsid w:val="00BD32D8"/>
    <w:rsid w:val="00BD4641"/>
    <w:rsid w:val="00BD55DA"/>
    <w:rsid w:val="00BD75EA"/>
    <w:rsid w:val="00BE0DE0"/>
    <w:rsid w:val="00BE3315"/>
    <w:rsid w:val="00BE3CEF"/>
    <w:rsid w:val="00BF0B9A"/>
    <w:rsid w:val="00BF0D77"/>
    <w:rsid w:val="00BF0F30"/>
    <w:rsid w:val="00BF42F7"/>
    <w:rsid w:val="00BF5784"/>
    <w:rsid w:val="00BF7BEC"/>
    <w:rsid w:val="00C00BA6"/>
    <w:rsid w:val="00C01670"/>
    <w:rsid w:val="00C01B55"/>
    <w:rsid w:val="00C022BB"/>
    <w:rsid w:val="00C031CF"/>
    <w:rsid w:val="00C03A0C"/>
    <w:rsid w:val="00C04B08"/>
    <w:rsid w:val="00C1210B"/>
    <w:rsid w:val="00C12B48"/>
    <w:rsid w:val="00C150F2"/>
    <w:rsid w:val="00C164D4"/>
    <w:rsid w:val="00C16733"/>
    <w:rsid w:val="00C1746E"/>
    <w:rsid w:val="00C21258"/>
    <w:rsid w:val="00C21753"/>
    <w:rsid w:val="00C21B72"/>
    <w:rsid w:val="00C22F44"/>
    <w:rsid w:val="00C2317A"/>
    <w:rsid w:val="00C2423A"/>
    <w:rsid w:val="00C306E7"/>
    <w:rsid w:val="00C30BD3"/>
    <w:rsid w:val="00C30EF7"/>
    <w:rsid w:val="00C3609A"/>
    <w:rsid w:val="00C36C3C"/>
    <w:rsid w:val="00C37299"/>
    <w:rsid w:val="00C40415"/>
    <w:rsid w:val="00C424CF"/>
    <w:rsid w:val="00C42557"/>
    <w:rsid w:val="00C430E0"/>
    <w:rsid w:val="00C454F0"/>
    <w:rsid w:val="00C47613"/>
    <w:rsid w:val="00C50244"/>
    <w:rsid w:val="00C50795"/>
    <w:rsid w:val="00C52B1B"/>
    <w:rsid w:val="00C52D59"/>
    <w:rsid w:val="00C566F5"/>
    <w:rsid w:val="00C631E8"/>
    <w:rsid w:val="00C63BCA"/>
    <w:rsid w:val="00C67776"/>
    <w:rsid w:val="00C67DEB"/>
    <w:rsid w:val="00C727B6"/>
    <w:rsid w:val="00C74B66"/>
    <w:rsid w:val="00C76A94"/>
    <w:rsid w:val="00C775C4"/>
    <w:rsid w:val="00C77921"/>
    <w:rsid w:val="00C77A50"/>
    <w:rsid w:val="00C8157A"/>
    <w:rsid w:val="00C8350D"/>
    <w:rsid w:val="00C83B0A"/>
    <w:rsid w:val="00C83BC3"/>
    <w:rsid w:val="00C8546F"/>
    <w:rsid w:val="00C87BA1"/>
    <w:rsid w:val="00C87FB9"/>
    <w:rsid w:val="00C9054C"/>
    <w:rsid w:val="00C90BAA"/>
    <w:rsid w:val="00C92AEF"/>
    <w:rsid w:val="00C92ED3"/>
    <w:rsid w:val="00C94FB9"/>
    <w:rsid w:val="00C96BE0"/>
    <w:rsid w:val="00CA0AF4"/>
    <w:rsid w:val="00CA0FCD"/>
    <w:rsid w:val="00CA13EE"/>
    <w:rsid w:val="00CA3858"/>
    <w:rsid w:val="00CA3F22"/>
    <w:rsid w:val="00CA475B"/>
    <w:rsid w:val="00CA5203"/>
    <w:rsid w:val="00CA59A8"/>
    <w:rsid w:val="00CA5C24"/>
    <w:rsid w:val="00CB0760"/>
    <w:rsid w:val="00CB0B5A"/>
    <w:rsid w:val="00CB2C56"/>
    <w:rsid w:val="00CB397C"/>
    <w:rsid w:val="00CB5094"/>
    <w:rsid w:val="00CB5A37"/>
    <w:rsid w:val="00CB6342"/>
    <w:rsid w:val="00CB6DC9"/>
    <w:rsid w:val="00CC0AA9"/>
    <w:rsid w:val="00CC1070"/>
    <w:rsid w:val="00CC17E8"/>
    <w:rsid w:val="00CC1E31"/>
    <w:rsid w:val="00CC28FC"/>
    <w:rsid w:val="00CC298E"/>
    <w:rsid w:val="00CC2BF5"/>
    <w:rsid w:val="00CC2DC1"/>
    <w:rsid w:val="00CC334C"/>
    <w:rsid w:val="00CC3DC7"/>
    <w:rsid w:val="00CC57E2"/>
    <w:rsid w:val="00CC6C87"/>
    <w:rsid w:val="00CD4829"/>
    <w:rsid w:val="00CD57B5"/>
    <w:rsid w:val="00CD5F5F"/>
    <w:rsid w:val="00CD5FD9"/>
    <w:rsid w:val="00CE04C2"/>
    <w:rsid w:val="00CE1E62"/>
    <w:rsid w:val="00CE2569"/>
    <w:rsid w:val="00CE2E3C"/>
    <w:rsid w:val="00CE6897"/>
    <w:rsid w:val="00CE693D"/>
    <w:rsid w:val="00CF1CDC"/>
    <w:rsid w:val="00CF1EEC"/>
    <w:rsid w:val="00CF4DE6"/>
    <w:rsid w:val="00CF5D70"/>
    <w:rsid w:val="00CF6C2F"/>
    <w:rsid w:val="00CF6F81"/>
    <w:rsid w:val="00D00163"/>
    <w:rsid w:val="00D004C5"/>
    <w:rsid w:val="00D00635"/>
    <w:rsid w:val="00D00BA1"/>
    <w:rsid w:val="00D01300"/>
    <w:rsid w:val="00D04796"/>
    <w:rsid w:val="00D06166"/>
    <w:rsid w:val="00D06A05"/>
    <w:rsid w:val="00D07607"/>
    <w:rsid w:val="00D10832"/>
    <w:rsid w:val="00D10AFD"/>
    <w:rsid w:val="00D10F55"/>
    <w:rsid w:val="00D11087"/>
    <w:rsid w:val="00D11505"/>
    <w:rsid w:val="00D1152F"/>
    <w:rsid w:val="00D11CE6"/>
    <w:rsid w:val="00D12184"/>
    <w:rsid w:val="00D12A95"/>
    <w:rsid w:val="00D14D9B"/>
    <w:rsid w:val="00D155F1"/>
    <w:rsid w:val="00D159EE"/>
    <w:rsid w:val="00D17D72"/>
    <w:rsid w:val="00D24435"/>
    <w:rsid w:val="00D25B41"/>
    <w:rsid w:val="00D261E8"/>
    <w:rsid w:val="00D2663E"/>
    <w:rsid w:val="00D2690C"/>
    <w:rsid w:val="00D307BC"/>
    <w:rsid w:val="00D30A47"/>
    <w:rsid w:val="00D32233"/>
    <w:rsid w:val="00D322EE"/>
    <w:rsid w:val="00D34CE8"/>
    <w:rsid w:val="00D34D8B"/>
    <w:rsid w:val="00D3582E"/>
    <w:rsid w:val="00D366B8"/>
    <w:rsid w:val="00D3747A"/>
    <w:rsid w:val="00D37FF5"/>
    <w:rsid w:val="00D404BD"/>
    <w:rsid w:val="00D422DC"/>
    <w:rsid w:val="00D44EAB"/>
    <w:rsid w:val="00D45124"/>
    <w:rsid w:val="00D45AFF"/>
    <w:rsid w:val="00D45E13"/>
    <w:rsid w:val="00D46785"/>
    <w:rsid w:val="00D4720D"/>
    <w:rsid w:val="00D479E1"/>
    <w:rsid w:val="00D518B8"/>
    <w:rsid w:val="00D51B44"/>
    <w:rsid w:val="00D52898"/>
    <w:rsid w:val="00D53078"/>
    <w:rsid w:val="00D5363B"/>
    <w:rsid w:val="00D55FD7"/>
    <w:rsid w:val="00D6135F"/>
    <w:rsid w:val="00D6176A"/>
    <w:rsid w:val="00D6357E"/>
    <w:rsid w:val="00D64A09"/>
    <w:rsid w:val="00D64ADC"/>
    <w:rsid w:val="00D65BCF"/>
    <w:rsid w:val="00D67A19"/>
    <w:rsid w:val="00D67C84"/>
    <w:rsid w:val="00D70879"/>
    <w:rsid w:val="00D7609B"/>
    <w:rsid w:val="00D77890"/>
    <w:rsid w:val="00D81681"/>
    <w:rsid w:val="00D82BD8"/>
    <w:rsid w:val="00D83E65"/>
    <w:rsid w:val="00D859E1"/>
    <w:rsid w:val="00D85B30"/>
    <w:rsid w:val="00D90162"/>
    <w:rsid w:val="00D9196D"/>
    <w:rsid w:val="00D91AAB"/>
    <w:rsid w:val="00D91E29"/>
    <w:rsid w:val="00D92505"/>
    <w:rsid w:val="00D93278"/>
    <w:rsid w:val="00D95EE6"/>
    <w:rsid w:val="00DA1CC7"/>
    <w:rsid w:val="00DA2C8F"/>
    <w:rsid w:val="00DA3852"/>
    <w:rsid w:val="00DA3CD0"/>
    <w:rsid w:val="00DA41DC"/>
    <w:rsid w:val="00DA4EC5"/>
    <w:rsid w:val="00DA5570"/>
    <w:rsid w:val="00DA5943"/>
    <w:rsid w:val="00DA662B"/>
    <w:rsid w:val="00DA6DFA"/>
    <w:rsid w:val="00DA76AF"/>
    <w:rsid w:val="00DA7736"/>
    <w:rsid w:val="00DB0195"/>
    <w:rsid w:val="00DB0286"/>
    <w:rsid w:val="00DB3F3B"/>
    <w:rsid w:val="00DB483C"/>
    <w:rsid w:val="00DC4AFC"/>
    <w:rsid w:val="00DC4D29"/>
    <w:rsid w:val="00DC6313"/>
    <w:rsid w:val="00DC6672"/>
    <w:rsid w:val="00DC7D0C"/>
    <w:rsid w:val="00DC7F43"/>
    <w:rsid w:val="00DD0090"/>
    <w:rsid w:val="00DD08C0"/>
    <w:rsid w:val="00DD26D5"/>
    <w:rsid w:val="00DD2836"/>
    <w:rsid w:val="00DD37D1"/>
    <w:rsid w:val="00DD5147"/>
    <w:rsid w:val="00DD7590"/>
    <w:rsid w:val="00DD7D34"/>
    <w:rsid w:val="00DE1391"/>
    <w:rsid w:val="00DE1776"/>
    <w:rsid w:val="00DE20CF"/>
    <w:rsid w:val="00DE3963"/>
    <w:rsid w:val="00DE4850"/>
    <w:rsid w:val="00DE51EA"/>
    <w:rsid w:val="00DE5E28"/>
    <w:rsid w:val="00DE6D06"/>
    <w:rsid w:val="00DF11D7"/>
    <w:rsid w:val="00DF24E8"/>
    <w:rsid w:val="00DF277E"/>
    <w:rsid w:val="00DF3154"/>
    <w:rsid w:val="00DF3DD7"/>
    <w:rsid w:val="00DF57F3"/>
    <w:rsid w:val="00E009E2"/>
    <w:rsid w:val="00E00A2D"/>
    <w:rsid w:val="00E0126B"/>
    <w:rsid w:val="00E01F1C"/>
    <w:rsid w:val="00E02FE5"/>
    <w:rsid w:val="00E03377"/>
    <w:rsid w:val="00E04863"/>
    <w:rsid w:val="00E066E9"/>
    <w:rsid w:val="00E067FE"/>
    <w:rsid w:val="00E07FC4"/>
    <w:rsid w:val="00E11C66"/>
    <w:rsid w:val="00E11E9E"/>
    <w:rsid w:val="00E121CA"/>
    <w:rsid w:val="00E12A6A"/>
    <w:rsid w:val="00E13180"/>
    <w:rsid w:val="00E13FCD"/>
    <w:rsid w:val="00E144F5"/>
    <w:rsid w:val="00E14508"/>
    <w:rsid w:val="00E14681"/>
    <w:rsid w:val="00E1703B"/>
    <w:rsid w:val="00E17336"/>
    <w:rsid w:val="00E207D0"/>
    <w:rsid w:val="00E21158"/>
    <w:rsid w:val="00E212D1"/>
    <w:rsid w:val="00E230A4"/>
    <w:rsid w:val="00E24F17"/>
    <w:rsid w:val="00E265A7"/>
    <w:rsid w:val="00E2724D"/>
    <w:rsid w:val="00E27368"/>
    <w:rsid w:val="00E30B34"/>
    <w:rsid w:val="00E32232"/>
    <w:rsid w:val="00E326AF"/>
    <w:rsid w:val="00E33CF7"/>
    <w:rsid w:val="00E33DB8"/>
    <w:rsid w:val="00E34771"/>
    <w:rsid w:val="00E3793B"/>
    <w:rsid w:val="00E37BE7"/>
    <w:rsid w:val="00E37FB5"/>
    <w:rsid w:val="00E40CC6"/>
    <w:rsid w:val="00E40EDF"/>
    <w:rsid w:val="00E4285F"/>
    <w:rsid w:val="00E42CE3"/>
    <w:rsid w:val="00E453DB"/>
    <w:rsid w:val="00E4557B"/>
    <w:rsid w:val="00E45B8C"/>
    <w:rsid w:val="00E50F9F"/>
    <w:rsid w:val="00E51075"/>
    <w:rsid w:val="00E514B7"/>
    <w:rsid w:val="00E51665"/>
    <w:rsid w:val="00E51910"/>
    <w:rsid w:val="00E52144"/>
    <w:rsid w:val="00E528EE"/>
    <w:rsid w:val="00E61792"/>
    <w:rsid w:val="00E621BD"/>
    <w:rsid w:val="00E62354"/>
    <w:rsid w:val="00E62567"/>
    <w:rsid w:val="00E635AF"/>
    <w:rsid w:val="00E64F05"/>
    <w:rsid w:val="00E64F1F"/>
    <w:rsid w:val="00E66D06"/>
    <w:rsid w:val="00E70051"/>
    <w:rsid w:val="00E724FF"/>
    <w:rsid w:val="00E729D9"/>
    <w:rsid w:val="00E7439C"/>
    <w:rsid w:val="00E77DA1"/>
    <w:rsid w:val="00E8247F"/>
    <w:rsid w:val="00E829E7"/>
    <w:rsid w:val="00E84804"/>
    <w:rsid w:val="00E84A93"/>
    <w:rsid w:val="00E85438"/>
    <w:rsid w:val="00E9064B"/>
    <w:rsid w:val="00E9149C"/>
    <w:rsid w:val="00E9161E"/>
    <w:rsid w:val="00E928B1"/>
    <w:rsid w:val="00E96218"/>
    <w:rsid w:val="00E965F3"/>
    <w:rsid w:val="00E96DDF"/>
    <w:rsid w:val="00E972EC"/>
    <w:rsid w:val="00E97F35"/>
    <w:rsid w:val="00EA0305"/>
    <w:rsid w:val="00EA143F"/>
    <w:rsid w:val="00EA16BE"/>
    <w:rsid w:val="00EA27E1"/>
    <w:rsid w:val="00EA3405"/>
    <w:rsid w:val="00EA3D4C"/>
    <w:rsid w:val="00EA4B96"/>
    <w:rsid w:val="00EA5B39"/>
    <w:rsid w:val="00EA6BB8"/>
    <w:rsid w:val="00EB0FF4"/>
    <w:rsid w:val="00EB164B"/>
    <w:rsid w:val="00EB2937"/>
    <w:rsid w:val="00EB5E09"/>
    <w:rsid w:val="00EC05AF"/>
    <w:rsid w:val="00EC24E4"/>
    <w:rsid w:val="00EC27D1"/>
    <w:rsid w:val="00EC391B"/>
    <w:rsid w:val="00EC52AE"/>
    <w:rsid w:val="00EC6AA8"/>
    <w:rsid w:val="00EC7246"/>
    <w:rsid w:val="00EC7955"/>
    <w:rsid w:val="00ED1115"/>
    <w:rsid w:val="00ED1671"/>
    <w:rsid w:val="00ED19B9"/>
    <w:rsid w:val="00ED20CD"/>
    <w:rsid w:val="00ED29D5"/>
    <w:rsid w:val="00ED2DE9"/>
    <w:rsid w:val="00ED2F98"/>
    <w:rsid w:val="00ED50F8"/>
    <w:rsid w:val="00ED7A47"/>
    <w:rsid w:val="00EE3A43"/>
    <w:rsid w:val="00EE62E3"/>
    <w:rsid w:val="00EE65D8"/>
    <w:rsid w:val="00EE6700"/>
    <w:rsid w:val="00EE7AB0"/>
    <w:rsid w:val="00EF2CA9"/>
    <w:rsid w:val="00EF3269"/>
    <w:rsid w:val="00EF372E"/>
    <w:rsid w:val="00EF4604"/>
    <w:rsid w:val="00EF606D"/>
    <w:rsid w:val="00EF690B"/>
    <w:rsid w:val="00F002CB"/>
    <w:rsid w:val="00F00351"/>
    <w:rsid w:val="00F032A8"/>
    <w:rsid w:val="00F0536C"/>
    <w:rsid w:val="00F05DC3"/>
    <w:rsid w:val="00F06373"/>
    <w:rsid w:val="00F078F2"/>
    <w:rsid w:val="00F07D9A"/>
    <w:rsid w:val="00F10CE4"/>
    <w:rsid w:val="00F10E38"/>
    <w:rsid w:val="00F11C40"/>
    <w:rsid w:val="00F14786"/>
    <w:rsid w:val="00F1496B"/>
    <w:rsid w:val="00F1567A"/>
    <w:rsid w:val="00F15AD4"/>
    <w:rsid w:val="00F22A2D"/>
    <w:rsid w:val="00F24695"/>
    <w:rsid w:val="00F24FFB"/>
    <w:rsid w:val="00F25021"/>
    <w:rsid w:val="00F25878"/>
    <w:rsid w:val="00F278CF"/>
    <w:rsid w:val="00F31742"/>
    <w:rsid w:val="00F329CC"/>
    <w:rsid w:val="00F33020"/>
    <w:rsid w:val="00F33443"/>
    <w:rsid w:val="00F34366"/>
    <w:rsid w:val="00F35289"/>
    <w:rsid w:val="00F367A7"/>
    <w:rsid w:val="00F37DE6"/>
    <w:rsid w:val="00F422D8"/>
    <w:rsid w:val="00F425A0"/>
    <w:rsid w:val="00F4475B"/>
    <w:rsid w:val="00F470AC"/>
    <w:rsid w:val="00F47476"/>
    <w:rsid w:val="00F47697"/>
    <w:rsid w:val="00F50A1C"/>
    <w:rsid w:val="00F525F1"/>
    <w:rsid w:val="00F53DEB"/>
    <w:rsid w:val="00F54D76"/>
    <w:rsid w:val="00F5668C"/>
    <w:rsid w:val="00F57F74"/>
    <w:rsid w:val="00F57FEF"/>
    <w:rsid w:val="00F60E16"/>
    <w:rsid w:val="00F6111B"/>
    <w:rsid w:val="00F63003"/>
    <w:rsid w:val="00F6503C"/>
    <w:rsid w:val="00F65848"/>
    <w:rsid w:val="00F66445"/>
    <w:rsid w:val="00F6662F"/>
    <w:rsid w:val="00F6792C"/>
    <w:rsid w:val="00F70A0C"/>
    <w:rsid w:val="00F72997"/>
    <w:rsid w:val="00F72F2C"/>
    <w:rsid w:val="00F739E3"/>
    <w:rsid w:val="00F73AC8"/>
    <w:rsid w:val="00F741C9"/>
    <w:rsid w:val="00F742C8"/>
    <w:rsid w:val="00F74EF9"/>
    <w:rsid w:val="00F75D9E"/>
    <w:rsid w:val="00F80BE8"/>
    <w:rsid w:val="00F83489"/>
    <w:rsid w:val="00F921D1"/>
    <w:rsid w:val="00F929EA"/>
    <w:rsid w:val="00F96BFA"/>
    <w:rsid w:val="00F978DE"/>
    <w:rsid w:val="00FA10F1"/>
    <w:rsid w:val="00FA2460"/>
    <w:rsid w:val="00FA6A0E"/>
    <w:rsid w:val="00FA7139"/>
    <w:rsid w:val="00FA77D1"/>
    <w:rsid w:val="00FB1F54"/>
    <w:rsid w:val="00FB2E6F"/>
    <w:rsid w:val="00FB3532"/>
    <w:rsid w:val="00FB365D"/>
    <w:rsid w:val="00FB3F35"/>
    <w:rsid w:val="00FB436B"/>
    <w:rsid w:val="00FB4C11"/>
    <w:rsid w:val="00FB5453"/>
    <w:rsid w:val="00FB577E"/>
    <w:rsid w:val="00FB6BB9"/>
    <w:rsid w:val="00FC0ED0"/>
    <w:rsid w:val="00FC1252"/>
    <w:rsid w:val="00FC1CF4"/>
    <w:rsid w:val="00FC4B0E"/>
    <w:rsid w:val="00FC4C78"/>
    <w:rsid w:val="00FC4E65"/>
    <w:rsid w:val="00FC660C"/>
    <w:rsid w:val="00FD1275"/>
    <w:rsid w:val="00FD22D0"/>
    <w:rsid w:val="00FD24AC"/>
    <w:rsid w:val="00FD4DE6"/>
    <w:rsid w:val="00FD554D"/>
    <w:rsid w:val="00FD660B"/>
    <w:rsid w:val="00FE0914"/>
    <w:rsid w:val="00FE2645"/>
    <w:rsid w:val="00FE5186"/>
    <w:rsid w:val="00FE56C4"/>
    <w:rsid w:val="00FE56FD"/>
    <w:rsid w:val="00FE581D"/>
    <w:rsid w:val="00FE5896"/>
    <w:rsid w:val="00FE6E95"/>
    <w:rsid w:val="00FE70DA"/>
    <w:rsid w:val="00FF11FF"/>
    <w:rsid w:val="00FF2929"/>
    <w:rsid w:val="00FF2E00"/>
    <w:rsid w:val="00FF3446"/>
    <w:rsid w:val="00FF4BBA"/>
    <w:rsid w:val="00FF4BD3"/>
    <w:rsid w:val="00FF5910"/>
    <w:rsid w:val="00FF6135"/>
    <w:rsid w:val="00FF7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locked="1" w:uiPriority="99"/>
    <w:lsdException w:name="caption" w:locked="1"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ignature" w:uiPriority="99"/>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0ED0"/>
    <w:pPr>
      <w:spacing w:after="120"/>
      <w:ind w:firstLine="425"/>
      <w:jc w:val="both"/>
    </w:pPr>
    <w:rPr>
      <w:rFonts w:ascii="Arial" w:eastAsia="Times New Roman" w:hAnsi="Arial"/>
      <w:lang w:eastAsia="en-US"/>
    </w:rPr>
  </w:style>
  <w:style w:type="paragraph" w:styleId="Nadpis1">
    <w:name w:val="heading 1"/>
    <w:basedOn w:val="Normln"/>
    <w:next w:val="Normln"/>
    <w:link w:val="Nadpis1Char"/>
    <w:autoRedefine/>
    <w:uiPriority w:val="99"/>
    <w:qFormat/>
    <w:rsid w:val="00161274"/>
    <w:pPr>
      <w:keepNext/>
      <w:keepLines/>
      <w:numPr>
        <w:numId w:val="2"/>
      </w:numPr>
      <w:spacing w:before="480" w:after="240"/>
      <w:jc w:val="left"/>
      <w:outlineLvl w:val="0"/>
    </w:pPr>
    <w:rPr>
      <w:rFonts w:eastAsia="Calibri"/>
      <w:b/>
      <w:bCs/>
      <w:sz w:val="24"/>
      <w:szCs w:val="24"/>
      <w:u w:val="single"/>
      <w:lang w:val="x-none"/>
    </w:rPr>
  </w:style>
  <w:style w:type="paragraph" w:styleId="Nadpis2">
    <w:name w:val="heading 2"/>
    <w:basedOn w:val="Normln"/>
    <w:next w:val="Normln"/>
    <w:link w:val="Nadpis2Char"/>
    <w:semiHidden/>
    <w:unhideWhenUsed/>
    <w:qFormat/>
    <w:locked/>
    <w:rsid w:val="003F4A45"/>
    <w:pPr>
      <w:keepNext/>
      <w:keepLines/>
      <w:spacing w:before="200" w:after="0" w:line="276" w:lineRule="auto"/>
      <w:ind w:firstLine="0"/>
      <w:outlineLvl w:val="1"/>
    </w:pPr>
    <w:rPr>
      <w:rFonts w:ascii="Cambria" w:hAnsi="Cambria"/>
      <w:b/>
      <w:bCs/>
      <w:color w:val="4F81BD"/>
      <w:sz w:val="26"/>
      <w:szCs w:val="26"/>
    </w:rPr>
  </w:style>
  <w:style w:type="paragraph" w:styleId="Nadpis3">
    <w:name w:val="heading 3"/>
    <w:basedOn w:val="Normln"/>
    <w:next w:val="Normln"/>
    <w:link w:val="Nadpis3Char"/>
    <w:qFormat/>
    <w:locked/>
    <w:rsid w:val="00374E5E"/>
    <w:pPr>
      <w:keepNext/>
      <w:spacing w:before="240" w:after="60"/>
      <w:ind w:firstLine="0"/>
      <w:jc w:val="left"/>
      <w:outlineLvl w:val="2"/>
    </w:pPr>
    <w:rPr>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61274"/>
    <w:rPr>
      <w:rFonts w:ascii="Arial" w:hAnsi="Arial"/>
      <w:b/>
      <w:bCs/>
      <w:sz w:val="24"/>
      <w:szCs w:val="24"/>
      <w:u w:val="single"/>
      <w:lang w:val="x-none" w:eastAsia="en-US"/>
    </w:rPr>
  </w:style>
  <w:style w:type="paragraph" w:styleId="Zhlav">
    <w:name w:val="header"/>
    <w:basedOn w:val="Normln"/>
    <w:link w:val="ZhlavChar"/>
    <w:uiPriority w:val="99"/>
    <w:rsid w:val="00921A58"/>
    <w:pPr>
      <w:tabs>
        <w:tab w:val="center" w:pos="4536"/>
        <w:tab w:val="right" w:pos="9072"/>
      </w:tabs>
      <w:spacing w:after="0"/>
      <w:ind w:firstLine="0"/>
      <w:jc w:val="left"/>
    </w:pPr>
    <w:rPr>
      <w:rFonts w:eastAsia="Calibri"/>
      <w:lang w:eastAsia="cs-CZ"/>
    </w:rPr>
  </w:style>
  <w:style w:type="character" w:customStyle="1" w:styleId="ZhlavChar">
    <w:name w:val="Záhlaví Char"/>
    <w:link w:val="Zhlav"/>
    <w:uiPriority w:val="99"/>
    <w:locked/>
    <w:rsid w:val="00921A58"/>
    <w:rPr>
      <w:rFonts w:ascii="Arial" w:hAnsi="Arial" w:cs="Times New Roman"/>
      <w:lang w:val="cs-CZ" w:eastAsia="cs-CZ"/>
    </w:rPr>
  </w:style>
  <w:style w:type="paragraph" w:styleId="Zpat">
    <w:name w:val="footer"/>
    <w:basedOn w:val="Normln"/>
    <w:link w:val="ZpatChar"/>
    <w:uiPriority w:val="99"/>
    <w:rsid w:val="00921A58"/>
    <w:pPr>
      <w:tabs>
        <w:tab w:val="center" w:pos="4536"/>
        <w:tab w:val="right" w:pos="9072"/>
      </w:tabs>
      <w:spacing w:after="0"/>
      <w:ind w:firstLine="0"/>
      <w:jc w:val="left"/>
    </w:pPr>
    <w:rPr>
      <w:rFonts w:eastAsia="Calibri"/>
      <w:lang w:eastAsia="cs-CZ"/>
    </w:rPr>
  </w:style>
  <w:style w:type="character" w:customStyle="1" w:styleId="ZpatChar">
    <w:name w:val="Zápatí Char"/>
    <w:link w:val="Zpat"/>
    <w:uiPriority w:val="99"/>
    <w:locked/>
    <w:rsid w:val="00921A58"/>
    <w:rPr>
      <w:rFonts w:ascii="Arial" w:hAnsi="Arial" w:cs="Times New Roman"/>
      <w:lang w:val="cs-CZ" w:eastAsia="cs-CZ"/>
    </w:rPr>
  </w:style>
  <w:style w:type="paragraph" w:styleId="Textbubliny">
    <w:name w:val="Balloon Text"/>
    <w:basedOn w:val="Normln"/>
    <w:link w:val="TextbublinyChar"/>
    <w:uiPriority w:val="99"/>
    <w:semiHidden/>
    <w:rsid w:val="00242053"/>
    <w:rPr>
      <w:rFonts w:ascii="Tahoma" w:eastAsia="Calibri" w:hAnsi="Tahoma"/>
      <w:sz w:val="16"/>
      <w:lang w:val="x-none" w:eastAsia="x-none"/>
    </w:rPr>
  </w:style>
  <w:style w:type="character" w:customStyle="1" w:styleId="TextbublinyChar">
    <w:name w:val="Text bubliny Char"/>
    <w:link w:val="Textbubliny"/>
    <w:uiPriority w:val="99"/>
    <w:semiHidden/>
    <w:locked/>
    <w:rsid w:val="00242053"/>
    <w:rPr>
      <w:rFonts w:ascii="Tahoma" w:hAnsi="Tahoma" w:cs="Times New Roman"/>
      <w:sz w:val="16"/>
    </w:rPr>
  </w:style>
  <w:style w:type="table" w:styleId="Mkatabulky">
    <w:name w:val="Table Grid"/>
    <w:basedOn w:val="Normlntabulka"/>
    <w:uiPriority w:val="59"/>
    <w:rsid w:val="005D017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
    <w:name w:val="Věc"/>
    <w:basedOn w:val="Normln"/>
    <w:next w:val="Normln"/>
    <w:uiPriority w:val="99"/>
    <w:rsid w:val="00721AF7"/>
    <w:pPr>
      <w:spacing w:after="480"/>
      <w:ind w:firstLine="0"/>
    </w:pPr>
    <w:rPr>
      <w:b/>
    </w:rPr>
  </w:style>
  <w:style w:type="paragraph" w:customStyle="1" w:styleId="Odvolacdaje">
    <w:name w:val="Odvolací údaje"/>
    <w:uiPriority w:val="99"/>
    <w:rsid w:val="00921A58"/>
    <w:rPr>
      <w:rFonts w:ascii="Arial" w:hAnsi="Arial"/>
      <w:sz w:val="14"/>
      <w:lang w:eastAsia="en-US"/>
    </w:rPr>
  </w:style>
  <w:style w:type="paragraph" w:customStyle="1" w:styleId="Adresa">
    <w:name w:val="Adresa"/>
    <w:basedOn w:val="Normln"/>
    <w:uiPriority w:val="99"/>
    <w:rsid w:val="006D5D99"/>
    <w:pPr>
      <w:spacing w:after="20"/>
      <w:ind w:firstLine="0"/>
      <w:jc w:val="left"/>
    </w:pPr>
  </w:style>
  <w:style w:type="paragraph" w:styleId="Podpis">
    <w:name w:val="Signature"/>
    <w:basedOn w:val="Normln"/>
    <w:next w:val="Funkce"/>
    <w:link w:val="PodpisChar"/>
    <w:uiPriority w:val="99"/>
    <w:rsid w:val="00721AF7"/>
    <w:pPr>
      <w:spacing w:after="0"/>
      <w:ind w:left="5103" w:hanging="1"/>
      <w:jc w:val="center"/>
    </w:pPr>
    <w:rPr>
      <w:rFonts w:eastAsia="Calibri"/>
      <w:b/>
      <w:lang w:val="x-none" w:eastAsia="x-none"/>
    </w:rPr>
  </w:style>
  <w:style w:type="character" w:customStyle="1" w:styleId="PodpisChar">
    <w:name w:val="Podpis Char"/>
    <w:link w:val="Podpis"/>
    <w:uiPriority w:val="99"/>
    <w:locked/>
    <w:rsid w:val="00721AF7"/>
    <w:rPr>
      <w:rFonts w:ascii="Arial" w:hAnsi="Arial" w:cs="Times New Roman"/>
      <w:b/>
    </w:rPr>
  </w:style>
  <w:style w:type="paragraph" w:customStyle="1" w:styleId="Funkce">
    <w:name w:val="Funkce"/>
    <w:basedOn w:val="Podpis"/>
    <w:uiPriority w:val="99"/>
    <w:rsid w:val="00721AF7"/>
    <w:rPr>
      <w:b w:val="0"/>
      <w:i/>
      <w:iCs/>
    </w:rPr>
  </w:style>
  <w:style w:type="paragraph" w:styleId="Normlnweb">
    <w:name w:val="Normal (Web)"/>
    <w:basedOn w:val="Normln"/>
    <w:uiPriority w:val="99"/>
    <w:semiHidden/>
    <w:rsid w:val="00EE7AB0"/>
    <w:pPr>
      <w:spacing w:before="100" w:beforeAutospacing="1" w:after="100" w:afterAutospacing="1"/>
      <w:ind w:firstLine="0"/>
      <w:jc w:val="left"/>
    </w:pPr>
    <w:rPr>
      <w:rFonts w:ascii="Times New Roman" w:eastAsia="Calibri" w:hAnsi="Times New Roman"/>
      <w:sz w:val="24"/>
      <w:szCs w:val="24"/>
      <w:lang w:eastAsia="cs-CZ"/>
    </w:rPr>
  </w:style>
  <w:style w:type="paragraph" w:customStyle="1" w:styleId="Odstavecseseznamem1">
    <w:name w:val="Odstavec se seznamem1"/>
    <w:basedOn w:val="Normln"/>
    <w:rsid w:val="00E77DA1"/>
    <w:pPr>
      <w:spacing w:after="200" w:line="276" w:lineRule="auto"/>
      <w:ind w:left="720" w:firstLine="0"/>
      <w:contextualSpacing/>
      <w:jc w:val="left"/>
    </w:pPr>
    <w:rPr>
      <w:rFonts w:ascii="Calibri" w:hAnsi="Calibri"/>
      <w:sz w:val="22"/>
      <w:szCs w:val="22"/>
    </w:rPr>
  </w:style>
  <w:style w:type="character" w:styleId="Odkaznakoment">
    <w:name w:val="annotation reference"/>
    <w:uiPriority w:val="99"/>
    <w:semiHidden/>
    <w:rsid w:val="00E51665"/>
    <w:rPr>
      <w:rFonts w:cs="Times New Roman"/>
      <w:sz w:val="16"/>
      <w:szCs w:val="16"/>
    </w:rPr>
  </w:style>
  <w:style w:type="paragraph" w:styleId="Textkomente">
    <w:name w:val="annotation text"/>
    <w:basedOn w:val="Normln"/>
    <w:link w:val="TextkomenteChar"/>
    <w:uiPriority w:val="99"/>
    <w:semiHidden/>
    <w:rsid w:val="00E51665"/>
    <w:rPr>
      <w:rFonts w:eastAsia="Calibri"/>
      <w:lang w:val="x-none"/>
    </w:rPr>
  </w:style>
  <w:style w:type="character" w:customStyle="1" w:styleId="TextkomenteChar">
    <w:name w:val="Text komentáře Char"/>
    <w:link w:val="Textkomente"/>
    <w:uiPriority w:val="99"/>
    <w:semiHidden/>
    <w:locked/>
    <w:rsid w:val="00E51665"/>
    <w:rPr>
      <w:rFonts w:ascii="Arial" w:hAnsi="Arial" w:cs="Times New Roman"/>
      <w:lang w:val="x-none" w:eastAsia="en-US"/>
    </w:rPr>
  </w:style>
  <w:style w:type="paragraph" w:styleId="Pedmtkomente">
    <w:name w:val="annotation subject"/>
    <w:basedOn w:val="Textkomente"/>
    <w:next w:val="Textkomente"/>
    <w:link w:val="PedmtkomenteChar"/>
    <w:uiPriority w:val="99"/>
    <w:semiHidden/>
    <w:rsid w:val="00E51665"/>
    <w:rPr>
      <w:b/>
      <w:bCs/>
    </w:rPr>
  </w:style>
  <w:style w:type="character" w:customStyle="1" w:styleId="PedmtkomenteChar">
    <w:name w:val="Předmět komentáře Char"/>
    <w:link w:val="Pedmtkomente"/>
    <w:uiPriority w:val="99"/>
    <w:semiHidden/>
    <w:locked/>
    <w:rsid w:val="00E51665"/>
    <w:rPr>
      <w:rFonts w:ascii="Arial" w:hAnsi="Arial" w:cs="Times New Roman"/>
      <w:b/>
      <w:bCs/>
      <w:lang w:val="x-none" w:eastAsia="en-US"/>
    </w:rPr>
  </w:style>
  <w:style w:type="paragraph" w:customStyle="1" w:styleId="Revize1">
    <w:name w:val="Revize1"/>
    <w:hidden/>
    <w:semiHidden/>
    <w:rsid w:val="00770453"/>
    <w:rPr>
      <w:rFonts w:ascii="Arial" w:eastAsia="Times New Roman" w:hAnsi="Arial"/>
      <w:lang w:eastAsia="en-US"/>
    </w:rPr>
  </w:style>
  <w:style w:type="paragraph" w:customStyle="1" w:styleId="Odstavecseseznamem10">
    <w:name w:val="Odstavec se seznamem1"/>
    <w:basedOn w:val="Normln"/>
    <w:rsid w:val="0042714E"/>
    <w:pPr>
      <w:spacing w:after="200" w:line="276" w:lineRule="auto"/>
      <w:ind w:left="720" w:firstLine="0"/>
      <w:contextualSpacing/>
      <w:jc w:val="left"/>
    </w:pPr>
    <w:rPr>
      <w:rFonts w:eastAsia="Calibri" w:cs="Calibri"/>
      <w:szCs w:val="22"/>
    </w:rPr>
  </w:style>
  <w:style w:type="paragraph" w:styleId="Odstavecseseznamem">
    <w:name w:val="List Paragraph"/>
    <w:basedOn w:val="Normln"/>
    <w:uiPriority w:val="34"/>
    <w:qFormat/>
    <w:rsid w:val="00FA7139"/>
    <w:pPr>
      <w:ind w:left="708"/>
    </w:pPr>
  </w:style>
  <w:style w:type="paragraph" w:styleId="Zkladntext">
    <w:name w:val="Body Text"/>
    <w:basedOn w:val="Normln"/>
    <w:link w:val="ZkladntextChar"/>
    <w:rsid w:val="0073755E"/>
    <w:pPr>
      <w:spacing w:after="0"/>
      <w:ind w:firstLine="0"/>
    </w:pPr>
    <w:rPr>
      <w:rFonts w:cs="Arial"/>
      <w:sz w:val="24"/>
      <w:szCs w:val="24"/>
      <w:lang w:eastAsia="cs-CZ"/>
    </w:rPr>
  </w:style>
  <w:style w:type="character" w:customStyle="1" w:styleId="ZkladntextChar">
    <w:name w:val="Základní text Char"/>
    <w:link w:val="Zkladntext"/>
    <w:rsid w:val="0073755E"/>
    <w:rPr>
      <w:rFonts w:ascii="Arial" w:eastAsia="Times New Roman" w:hAnsi="Arial" w:cs="Arial"/>
      <w:sz w:val="24"/>
      <w:szCs w:val="24"/>
    </w:rPr>
  </w:style>
  <w:style w:type="paragraph" w:styleId="Textpoznpodarou">
    <w:name w:val="footnote text"/>
    <w:basedOn w:val="Normln"/>
    <w:link w:val="TextpoznpodarouChar"/>
    <w:uiPriority w:val="99"/>
    <w:rsid w:val="000209C2"/>
    <w:pPr>
      <w:spacing w:after="0"/>
      <w:ind w:firstLine="0"/>
      <w:jc w:val="left"/>
    </w:pPr>
    <w:rPr>
      <w:rFonts w:ascii="Times New Roman" w:hAnsi="Times New Roman"/>
      <w:lang w:eastAsia="cs-CZ"/>
    </w:rPr>
  </w:style>
  <w:style w:type="character" w:customStyle="1" w:styleId="TextpoznpodarouChar">
    <w:name w:val="Text pozn. pod čarou Char"/>
    <w:link w:val="Textpoznpodarou"/>
    <w:uiPriority w:val="99"/>
    <w:rsid w:val="000209C2"/>
    <w:rPr>
      <w:rFonts w:eastAsia="Times New Roman"/>
    </w:rPr>
  </w:style>
  <w:style w:type="character" w:styleId="Znakapoznpodarou">
    <w:name w:val="footnote reference"/>
    <w:uiPriority w:val="99"/>
    <w:rsid w:val="000209C2"/>
    <w:rPr>
      <w:vertAlign w:val="superscript"/>
    </w:rPr>
  </w:style>
  <w:style w:type="paragraph" w:styleId="Textvysvtlivek">
    <w:name w:val="endnote text"/>
    <w:basedOn w:val="Normln"/>
    <w:link w:val="TextvysvtlivekChar"/>
    <w:uiPriority w:val="99"/>
    <w:rsid w:val="0072448C"/>
    <w:pPr>
      <w:spacing w:after="0"/>
      <w:ind w:firstLine="0"/>
      <w:jc w:val="left"/>
    </w:pPr>
    <w:rPr>
      <w:rFonts w:ascii="Times New Roman" w:hAnsi="Times New Roman"/>
      <w:lang w:eastAsia="cs-CZ"/>
    </w:rPr>
  </w:style>
  <w:style w:type="character" w:customStyle="1" w:styleId="TextvysvtlivekChar">
    <w:name w:val="Text vysvětlivek Char"/>
    <w:link w:val="Textvysvtlivek"/>
    <w:uiPriority w:val="99"/>
    <w:rsid w:val="0072448C"/>
    <w:rPr>
      <w:rFonts w:eastAsia="Times New Roman"/>
    </w:rPr>
  </w:style>
  <w:style w:type="character" w:customStyle="1" w:styleId="Nadpis3Char">
    <w:name w:val="Nadpis 3 Char"/>
    <w:link w:val="Nadpis3"/>
    <w:rsid w:val="00374E5E"/>
    <w:rPr>
      <w:rFonts w:ascii="Arial" w:eastAsia="Times New Roman" w:hAnsi="Arial"/>
      <w:b/>
      <w:bCs/>
      <w:sz w:val="26"/>
      <w:szCs w:val="26"/>
      <w:lang w:val="x-none" w:eastAsia="x-none"/>
    </w:rPr>
  </w:style>
  <w:style w:type="character" w:styleId="Hypertextovodkaz">
    <w:name w:val="Hyperlink"/>
    <w:uiPriority w:val="99"/>
    <w:unhideWhenUsed/>
    <w:rsid w:val="00260C9C"/>
    <w:rPr>
      <w:color w:val="0000FF"/>
      <w:u w:val="single"/>
    </w:rPr>
  </w:style>
  <w:style w:type="character" w:customStyle="1" w:styleId="Nadpis2Char">
    <w:name w:val="Nadpis 2 Char"/>
    <w:link w:val="Nadpis2"/>
    <w:semiHidden/>
    <w:rsid w:val="003F4A45"/>
    <w:rPr>
      <w:rFonts w:ascii="Cambria" w:eastAsia="Times New Roman" w:hAnsi="Cambria"/>
      <w:b/>
      <w:bCs/>
      <w:color w:val="4F81BD"/>
      <w:sz w:val="26"/>
      <w:szCs w:val="26"/>
      <w:lang w:eastAsia="en-US"/>
    </w:rPr>
  </w:style>
  <w:style w:type="paragraph" w:styleId="Revize">
    <w:name w:val="Revision"/>
    <w:hidden/>
    <w:uiPriority w:val="99"/>
    <w:semiHidden/>
    <w:rsid w:val="003F4A45"/>
    <w:rPr>
      <w:rFonts w:ascii="Arial" w:hAnsi="Arial"/>
      <w:lang w:eastAsia="en-US"/>
    </w:rPr>
  </w:style>
  <w:style w:type="character" w:styleId="Odkaznavysvtlivky">
    <w:name w:val="endnote reference"/>
    <w:uiPriority w:val="99"/>
    <w:unhideWhenUsed/>
    <w:rsid w:val="003F4A45"/>
    <w:rPr>
      <w:vertAlign w:val="superscript"/>
    </w:rPr>
  </w:style>
  <w:style w:type="character" w:styleId="Siln">
    <w:name w:val="Strong"/>
    <w:uiPriority w:val="22"/>
    <w:qFormat/>
    <w:locked/>
    <w:rsid w:val="003F4A45"/>
    <w:rPr>
      <w:b/>
      <w:bCs/>
    </w:rPr>
  </w:style>
  <w:style w:type="paragraph" w:customStyle="1" w:styleId="ConfiHeader">
    <w:name w:val="_ConfiHeader"/>
    <w:basedOn w:val="Normln"/>
    <w:qFormat/>
    <w:rsid w:val="003F4A45"/>
    <w:pPr>
      <w:spacing w:after="0" w:line="276" w:lineRule="auto"/>
      <w:ind w:firstLine="0"/>
      <w:jc w:val="left"/>
    </w:pPr>
    <w:rPr>
      <w:rFonts w:ascii="Calibri" w:eastAsia="Calibri" w:hAnsi="Calibri"/>
      <w:color w:val="4F81BD"/>
      <w:sz w:val="24"/>
      <w:lang w:val="en-GB"/>
    </w:rPr>
  </w:style>
  <w:style w:type="paragraph" w:customStyle="1" w:styleId="HeaderRefDocTitle">
    <w:name w:val="~HeaderRefDocTitle"/>
    <w:basedOn w:val="Normln"/>
    <w:qFormat/>
    <w:rsid w:val="003F4A45"/>
    <w:pPr>
      <w:framePr w:wrap="around" w:vAnchor="text" w:hAnchor="text" w:y="1" w:anchorLock="1"/>
      <w:spacing w:after="0" w:line="276" w:lineRule="auto"/>
      <w:ind w:firstLine="0"/>
      <w:jc w:val="left"/>
    </w:pPr>
    <w:rPr>
      <w:rFonts w:ascii="Calibri" w:eastAsia="Calibri" w:hAnsi="Calibri"/>
      <w:color w:val="C0504D"/>
      <w:sz w:val="24"/>
      <w:lang w:val="en-GB"/>
    </w:rPr>
  </w:style>
  <w:style w:type="paragraph" w:customStyle="1" w:styleId="SubTitleHeader">
    <w:name w:val="_SubTitleHeader"/>
    <w:basedOn w:val="ConfiHeader"/>
    <w:qFormat/>
    <w:rsid w:val="003F4A45"/>
    <w:pPr>
      <w:framePr w:wrap="around" w:vAnchor="text" w:hAnchor="page" w:x="1305" w:y="1"/>
    </w:pPr>
    <w:rPr>
      <w:noProof/>
      <w:sz w:val="20"/>
    </w:rPr>
  </w:style>
  <w:style w:type="paragraph" w:customStyle="1" w:styleId="CM1">
    <w:name w:val="CM1"/>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CM3">
    <w:name w:val="CM3"/>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StyleHeading110pt">
    <w:name w:val="Style Heading 1 + 10 pt"/>
    <w:basedOn w:val="Nadpis1"/>
    <w:rsid w:val="003F4A45"/>
    <w:pPr>
      <w:spacing w:line="276" w:lineRule="auto"/>
      <w:jc w:val="both"/>
    </w:pPr>
    <w:rPr>
      <w:rFonts w:eastAsia="Times New Roman" w:cs="Arial"/>
      <w:sz w:val="20"/>
      <w:lang w:val="cs-CZ"/>
    </w:rPr>
  </w:style>
  <w:style w:type="paragraph" w:customStyle="1" w:styleId="ListParagraph1">
    <w:name w:val="List Paragraph1"/>
    <w:basedOn w:val="Normln"/>
    <w:rsid w:val="003F4A45"/>
    <w:pPr>
      <w:spacing w:after="200" w:line="276" w:lineRule="auto"/>
      <w:ind w:left="720" w:firstLine="0"/>
      <w:contextualSpacing/>
      <w:jc w:val="left"/>
    </w:pPr>
    <w:rPr>
      <w:rFonts w:ascii="Calibri" w:hAnsi="Calibri"/>
      <w:sz w:val="22"/>
      <w:szCs w:val="22"/>
    </w:rPr>
  </w:style>
  <w:style w:type="paragraph" w:customStyle="1" w:styleId="StyleListParagraphLatinArial10ptJustified">
    <w:name w:val="Style List Paragraph + (Latin) Arial 10 pt Justified"/>
    <w:basedOn w:val="Odstavecseseznamem"/>
    <w:rsid w:val="003F4A45"/>
    <w:pPr>
      <w:spacing w:before="40" w:after="200" w:line="276" w:lineRule="auto"/>
      <w:ind w:left="720" w:firstLine="0"/>
      <w:contextualSpacing/>
    </w:pPr>
  </w:style>
  <w:style w:type="paragraph" w:styleId="Seznamsodrkami5">
    <w:name w:val="List Bullet 5"/>
    <w:basedOn w:val="Normln"/>
    <w:unhideWhenUsed/>
    <w:rsid w:val="003F4A45"/>
    <w:pPr>
      <w:numPr>
        <w:numId w:val="13"/>
      </w:numPr>
      <w:spacing w:after="0"/>
      <w:contextualSpacing/>
      <w:jc w:val="left"/>
    </w:pPr>
    <w:rPr>
      <w:sz w:val="22"/>
      <w:lang w:eastAsia="cs-CZ"/>
    </w:rPr>
  </w:style>
  <w:style w:type="character" w:styleId="Sledovanodkaz">
    <w:name w:val="FollowedHyperlink"/>
    <w:basedOn w:val="Standardnpsmoodstavce"/>
    <w:rsid w:val="00547BFB"/>
    <w:rPr>
      <w:color w:val="954F72" w:themeColor="followedHyperlink"/>
      <w:u w:val="single"/>
    </w:rPr>
  </w:style>
  <w:style w:type="paragraph" w:styleId="Titulek">
    <w:name w:val="caption"/>
    <w:basedOn w:val="Normln"/>
    <w:next w:val="Normln"/>
    <w:unhideWhenUsed/>
    <w:qFormat/>
    <w:locked/>
    <w:rsid w:val="00EC27D1"/>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locked="1" w:uiPriority="99"/>
    <w:lsdException w:name="caption" w:locked="1"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ignature" w:uiPriority="99"/>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0ED0"/>
    <w:pPr>
      <w:spacing w:after="120"/>
      <w:ind w:firstLine="425"/>
      <w:jc w:val="both"/>
    </w:pPr>
    <w:rPr>
      <w:rFonts w:ascii="Arial" w:eastAsia="Times New Roman" w:hAnsi="Arial"/>
      <w:lang w:eastAsia="en-US"/>
    </w:rPr>
  </w:style>
  <w:style w:type="paragraph" w:styleId="Nadpis1">
    <w:name w:val="heading 1"/>
    <w:basedOn w:val="Normln"/>
    <w:next w:val="Normln"/>
    <w:link w:val="Nadpis1Char"/>
    <w:autoRedefine/>
    <w:uiPriority w:val="99"/>
    <w:qFormat/>
    <w:rsid w:val="00161274"/>
    <w:pPr>
      <w:keepNext/>
      <w:keepLines/>
      <w:numPr>
        <w:numId w:val="2"/>
      </w:numPr>
      <w:spacing w:before="480" w:after="240"/>
      <w:jc w:val="left"/>
      <w:outlineLvl w:val="0"/>
    </w:pPr>
    <w:rPr>
      <w:rFonts w:eastAsia="Calibri"/>
      <w:b/>
      <w:bCs/>
      <w:sz w:val="24"/>
      <w:szCs w:val="24"/>
      <w:u w:val="single"/>
      <w:lang w:val="x-none"/>
    </w:rPr>
  </w:style>
  <w:style w:type="paragraph" w:styleId="Nadpis2">
    <w:name w:val="heading 2"/>
    <w:basedOn w:val="Normln"/>
    <w:next w:val="Normln"/>
    <w:link w:val="Nadpis2Char"/>
    <w:semiHidden/>
    <w:unhideWhenUsed/>
    <w:qFormat/>
    <w:locked/>
    <w:rsid w:val="003F4A45"/>
    <w:pPr>
      <w:keepNext/>
      <w:keepLines/>
      <w:spacing w:before="200" w:after="0" w:line="276" w:lineRule="auto"/>
      <w:ind w:firstLine="0"/>
      <w:outlineLvl w:val="1"/>
    </w:pPr>
    <w:rPr>
      <w:rFonts w:ascii="Cambria" w:hAnsi="Cambria"/>
      <w:b/>
      <w:bCs/>
      <w:color w:val="4F81BD"/>
      <w:sz w:val="26"/>
      <w:szCs w:val="26"/>
    </w:rPr>
  </w:style>
  <w:style w:type="paragraph" w:styleId="Nadpis3">
    <w:name w:val="heading 3"/>
    <w:basedOn w:val="Normln"/>
    <w:next w:val="Normln"/>
    <w:link w:val="Nadpis3Char"/>
    <w:qFormat/>
    <w:locked/>
    <w:rsid w:val="00374E5E"/>
    <w:pPr>
      <w:keepNext/>
      <w:spacing w:before="240" w:after="60"/>
      <w:ind w:firstLine="0"/>
      <w:jc w:val="left"/>
      <w:outlineLvl w:val="2"/>
    </w:pPr>
    <w:rPr>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61274"/>
    <w:rPr>
      <w:rFonts w:ascii="Arial" w:hAnsi="Arial"/>
      <w:b/>
      <w:bCs/>
      <w:sz w:val="24"/>
      <w:szCs w:val="24"/>
      <w:u w:val="single"/>
      <w:lang w:val="x-none" w:eastAsia="en-US"/>
    </w:rPr>
  </w:style>
  <w:style w:type="paragraph" w:styleId="Zhlav">
    <w:name w:val="header"/>
    <w:basedOn w:val="Normln"/>
    <w:link w:val="ZhlavChar"/>
    <w:uiPriority w:val="99"/>
    <w:rsid w:val="00921A58"/>
    <w:pPr>
      <w:tabs>
        <w:tab w:val="center" w:pos="4536"/>
        <w:tab w:val="right" w:pos="9072"/>
      </w:tabs>
      <w:spacing w:after="0"/>
      <w:ind w:firstLine="0"/>
      <w:jc w:val="left"/>
    </w:pPr>
    <w:rPr>
      <w:rFonts w:eastAsia="Calibri"/>
      <w:lang w:eastAsia="cs-CZ"/>
    </w:rPr>
  </w:style>
  <w:style w:type="character" w:customStyle="1" w:styleId="ZhlavChar">
    <w:name w:val="Záhlaví Char"/>
    <w:link w:val="Zhlav"/>
    <w:uiPriority w:val="99"/>
    <w:locked/>
    <w:rsid w:val="00921A58"/>
    <w:rPr>
      <w:rFonts w:ascii="Arial" w:hAnsi="Arial" w:cs="Times New Roman"/>
      <w:lang w:val="cs-CZ" w:eastAsia="cs-CZ"/>
    </w:rPr>
  </w:style>
  <w:style w:type="paragraph" w:styleId="Zpat">
    <w:name w:val="footer"/>
    <w:basedOn w:val="Normln"/>
    <w:link w:val="ZpatChar"/>
    <w:uiPriority w:val="99"/>
    <w:rsid w:val="00921A58"/>
    <w:pPr>
      <w:tabs>
        <w:tab w:val="center" w:pos="4536"/>
        <w:tab w:val="right" w:pos="9072"/>
      </w:tabs>
      <w:spacing w:after="0"/>
      <w:ind w:firstLine="0"/>
      <w:jc w:val="left"/>
    </w:pPr>
    <w:rPr>
      <w:rFonts w:eastAsia="Calibri"/>
      <w:lang w:eastAsia="cs-CZ"/>
    </w:rPr>
  </w:style>
  <w:style w:type="character" w:customStyle="1" w:styleId="ZpatChar">
    <w:name w:val="Zápatí Char"/>
    <w:link w:val="Zpat"/>
    <w:uiPriority w:val="99"/>
    <w:locked/>
    <w:rsid w:val="00921A58"/>
    <w:rPr>
      <w:rFonts w:ascii="Arial" w:hAnsi="Arial" w:cs="Times New Roman"/>
      <w:lang w:val="cs-CZ" w:eastAsia="cs-CZ"/>
    </w:rPr>
  </w:style>
  <w:style w:type="paragraph" w:styleId="Textbubliny">
    <w:name w:val="Balloon Text"/>
    <w:basedOn w:val="Normln"/>
    <w:link w:val="TextbublinyChar"/>
    <w:uiPriority w:val="99"/>
    <w:semiHidden/>
    <w:rsid w:val="00242053"/>
    <w:rPr>
      <w:rFonts w:ascii="Tahoma" w:eastAsia="Calibri" w:hAnsi="Tahoma"/>
      <w:sz w:val="16"/>
      <w:lang w:val="x-none" w:eastAsia="x-none"/>
    </w:rPr>
  </w:style>
  <w:style w:type="character" w:customStyle="1" w:styleId="TextbublinyChar">
    <w:name w:val="Text bubliny Char"/>
    <w:link w:val="Textbubliny"/>
    <w:uiPriority w:val="99"/>
    <w:semiHidden/>
    <w:locked/>
    <w:rsid w:val="00242053"/>
    <w:rPr>
      <w:rFonts w:ascii="Tahoma" w:hAnsi="Tahoma" w:cs="Times New Roman"/>
      <w:sz w:val="16"/>
    </w:rPr>
  </w:style>
  <w:style w:type="table" w:styleId="Mkatabulky">
    <w:name w:val="Table Grid"/>
    <w:basedOn w:val="Normlntabulka"/>
    <w:uiPriority w:val="59"/>
    <w:rsid w:val="005D017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
    <w:name w:val="Věc"/>
    <w:basedOn w:val="Normln"/>
    <w:next w:val="Normln"/>
    <w:uiPriority w:val="99"/>
    <w:rsid w:val="00721AF7"/>
    <w:pPr>
      <w:spacing w:after="480"/>
      <w:ind w:firstLine="0"/>
    </w:pPr>
    <w:rPr>
      <w:b/>
    </w:rPr>
  </w:style>
  <w:style w:type="paragraph" w:customStyle="1" w:styleId="Odvolacdaje">
    <w:name w:val="Odvolací údaje"/>
    <w:uiPriority w:val="99"/>
    <w:rsid w:val="00921A58"/>
    <w:rPr>
      <w:rFonts w:ascii="Arial" w:hAnsi="Arial"/>
      <w:sz w:val="14"/>
      <w:lang w:eastAsia="en-US"/>
    </w:rPr>
  </w:style>
  <w:style w:type="paragraph" w:customStyle="1" w:styleId="Adresa">
    <w:name w:val="Adresa"/>
    <w:basedOn w:val="Normln"/>
    <w:uiPriority w:val="99"/>
    <w:rsid w:val="006D5D99"/>
    <w:pPr>
      <w:spacing w:after="20"/>
      <w:ind w:firstLine="0"/>
      <w:jc w:val="left"/>
    </w:pPr>
  </w:style>
  <w:style w:type="paragraph" w:styleId="Podpis">
    <w:name w:val="Signature"/>
    <w:basedOn w:val="Normln"/>
    <w:next w:val="Funkce"/>
    <w:link w:val="PodpisChar"/>
    <w:uiPriority w:val="99"/>
    <w:rsid w:val="00721AF7"/>
    <w:pPr>
      <w:spacing w:after="0"/>
      <w:ind w:left="5103" w:hanging="1"/>
      <w:jc w:val="center"/>
    </w:pPr>
    <w:rPr>
      <w:rFonts w:eastAsia="Calibri"/>
      <w:b/>
      <w:lang w:val="x-none" w:eastAsia="x-none"/>
    </w:rPr>
  </w:style>
  <w:style w:type="character" w:customStyle="1" w:styleId="PodpisChar">
    <w:name w:val="Podpis Char"/>
    <w:link w:val="Podpis"/>
    <w:uiPriority w:val="99"/>
    <w:locked/>
    <w:rsid w:val="00721AF7"/>
    <w:rPr>
      <w:rFonts w:ascii="Arial" w:hAnsi="Arial" w:cs="Times New Roman"/>
      <w:b/>
    </w:rPr>
  </w:style>
  <w:style w:type="paragraph" w:customStyle="1" w:styleId="Funkce">
    <w:name w:val="Funkce"/>
    <w:basedOn w:val="Podpis"/>
    <w:uiPriority w:val="99"/>
    <w:rsid w:val="00721AF7"/>
    <w:rPr>
      <w:b w:val="0"/>
      <w:i/>
      <w:iCs/>
    </w:rPr>
  </w:style>
  <w:style w:type="paragraph" w:styleId="Normlnweb">
    <w:name w:val="Normal (Web)"/>
    <w:basedOn w:val="Normln"/>
    <w:uiPriority w:val="99"/>
    <w:semiHidden/>
    <w:rsid w:val="00EE7AB0"/>
    <w:pPr>
      <w:spacing w:before="100" w:beforeAutospacing="1" w:after="100" w:afterAutospacing="1"/>
      <w:ind w:firstLine="0"/>
      <w:jc w:val="left"/>
    </w:pPr>
    <w:rPr>
      <w:rFonts w:ascii="Times New Roman" w:eastAsia="Calibri" w:hAnsi="Times New Roman"/>
      <w:sz w:val="24"/>
      <w:szCs w:val="24"/>
      <w:lang w:eastAsia="cs-CZ"/>
    </w:rPr>
  </w:style>
  <w:style w:type="paragraph" w:customStyle="1" w:styleId="Odstavecseseznamem1">
    <w:name w:val="Odstavec se seznamem1"/>
    <w:basedOn w:val="Normln"/>
    <w:rsid w:val="00E77DA1"/>
    <w:pPr>
      <w:spacing w:after="200" w:line="276" w:lineRule="auto"/>
      <w:ind w:left="720" w:firstLine="0"/>
      <w:contextualSpacing/>
      <w:jc w:val="left"/>
    </w:pPr>
    <w:rPr>
      <w:rFonts w:ascii="Calibri" w:hAnsi="Calibri"/>
      <w:sz w:val="22"/>
      <w:szCs w:val="22"/>
    </w:rPr>
  </w:style>
  <w:style w:type="character" w:styleId="Odkaznakoment">
    <w:name w:val="annotation reference"/>
    <w:uiPriority w:val="99"/>
    <w:semiHidden/>
    <w:rsid w:val="00E51665"/>
    <w:rPr>
      <w:rFonts w:cs="Times New Roman"/>
      <w:sz w:val="16"/>
      <w:szCs w:val="16"/>
    </w:rPr>
  </w:style>
  <w:style w:type="paragraph" w:styleId="Textkomente">
    <w:name w:val="annotation text"/>
    <w:basedOn w:val="Normln"/>
    <w:link w:val="TextkomenteChar"/>
    <w:uiPriority w:val="99"/>
    <w:semiHidden/>
    <w:rsid w:val="00E51665"/>
    <w:rPr>
      <w:rFonts w:eastAsia="Calibri"/>
      <w:lang w:val="x-none"/>
    </w:rPr>
  </w:style>
  <w:style w:type="character" w:customStyle="1" w:styleId="TextkomenteChar">
    <w:name w:val="Text komentáře Char"/>
    <w:link w:val="Textkomente"/>
    <w:uiPriority w:val="99"/>
    <w:semiHidden/>
    <w:locked/>
    <w:rsid w:val="00E51665"/>
    <w:rPr>
      <w:rFonts w:ascii="Arial" w:hAnsi="Arial" w:cs="Times New Roman"/>
      <w:lang w:val="x-none" w:eastAsia="en-US"/>
    </w:rPr>
  </w:style>
  <w:style w:type="paragraph" w:styleId="Pedmtkomente">
    <w:name w:val="annotation subject"/>
    <w:basedOn w:val="Textkomente"/>
    <w:next w:val="Textkomente"/>
    <w:link w:val="PedmtkomenteChar"/>
    <w:uiPriority w:val="99"/>
    <w:semiHidden/>
    <w:rsid w:val="00E51665"/>
    <w:rPr>
      <w:b/>
      <w:bCs/>
    </w:rPr>
  </w:style>
  <w:style w:type="character" w:customStyle="1" w:styleId="PedmtkomenteChar">
    <w:name w:val="Předmět komentáře Char"/>
    <w:link w:val="Pedmtkomente"/>
    <w:uiPriority w:val="99"/>
    <w:semiHidden/>
    <w:locked/>
    <w:rsid w:val="00E51665"/>
    <w:rPr>
      <w:rFonts w:ascii="Arial" w:hAnsi="Arial" w:cs="Times New Roman"/>
      <w:b/>
      <w:bCs/>
      <w:lang w:val="x-none" w:eastAsia="en-US"/>
    </w:rPr>
  </w:style>
  <w:style w:type="paragraph" w:customStyle="1" w:styleId="Revize1">
    <w:name w:val="Revize1"/>
    <w:hidden/>
    <w:semiHidden/>
    <w:rsid w:val="00770453"/>
    <w:rPr>
      <w:rFonts w:ascii="Arial" w:eastAsia="Times New Roman" w:hAnsi="Arial"/>
      <w:lang w:eastAsia="en-US"/>
    </w:rPr>
  </w:style>
  <w:style w:type="paragraph" w:customStyle="1" w:styleId="Odstavecseseznamem10">
    <w:name w:val="Odstavec se seznamem1"/>
    <w:basedOn w:val="Normln"/>
    <w:rsid w:val="0042714E"/>
    <w:pPr>
      <w:spacing w:after="200" w:line="276" w:lineRule="auto"/>
      <w:ind w:left="720" w:firstLine="0"/>
      <w:contextualSpacing/>
      <w:jc w:val="left"/>
    </w:pPr>
    <w:rPr>
      <w:rFonts w:eastAsia="Calibri" w:cs="Calibri"/>
      <w:szCs w:val="22"/>
    </w:rPr>
  </w:style>
  <w:style w:type="paragraph" w:styleId="Odstavecseseznamem">
    <w:name w:val="List Paragraph"/>
    <w:basedOn w:val="Normln"/>
    <w:uiPriority w:val="34"/>
    <w:qFormat/>
    <w:rsid w:val="00FA7139"/>
    <w:pPr>
      <w:ind w:left="708"/>
    </w:pPr>
  </w:style>
  <w:style w:type="paragraph" w:styleId="Zkladntext">
    <w:name w:val="Body Text"/>
    <w:basedOn w:val="Normln"/>
    <w:link w:val="ZkladntextChar"/>
    <w:rsid w:val="0073755E"/>
    <w:pPr>
      <w:spacing w:after="0"/>
      <w:ind w:firstLine="0"/>
    </w:pPr>
    <w:rPr>
      <w:rFonts w:cs="Arial"/>
      <w:sz w:val="24"/>
      <w:szCs w:val="24"/>
      <w:lang w:eastAsia="cs-CZ"/>
    </w:rPr>
  </w:style>
  <w:style w:type="character" w:customStyle="1" w:styleId="ZkladntextChar">
    <w:name w:val="Základní text Char"/>
    <w:link w:val="Zkladntext"/>
    <w:rsid w:val="0073755E"/>
    <w:rPr>
      <w:rFonts w:ascii="Arial" w:eastAsia="Times New Roman" w:hAnsi="Arial" w:cs="Arial"/>
      <w:sz w:val="24"/>
      <w:szCs w:val="24"/>
    </w:rPr>
  </w:style>
  <w:style w:type="paragraph" w:styleId="Textpoznpodarou">
    <w:name w:val="footnote text"/>
    <w:basedOn w:val="Normln"/>
    <w:link w:val="TextpoznpodarouChar"/>
    <w:uiPriority w:val="99"/>
    <w:rsid w:val="000209C2"/>
    <w:pPr>
      <w:spacing w:after="0"/>
      <w:ind w:firstLine="0"/>
      <w:jc w:val="left"/>
    </w:pPr>
    <w:rPr>
      <w:rFonts w:ascii="Times New Roman" w:hAnsi="Times New Roman"/>
      <w:lang w:eastAsia="cs-CZ"/>
    </w:rPr>
  </w:style>
  <w:style w:type="character" w:customStyle="1" w:styleId="TextpoznpodarouChar">
    <w:name w:val="Text pozn. pod čarou Char"/>
    <w:link w:val="Textpoznpodarou"/>
    <w:uiPriority w:val="99"/>
    <w:rsid w:val="000209C2"/>
    <w:rPr>
      <w:rFonts w:eastAsia="Times New Roman"/>
    </w:rPr>
  </w:style>
  <w:style w:type="character" w:styleId="Znakapoznpodarou">
    <w:name w:val="footnote reference"/>
    <w:uiPriority w:val="99"/>
    <w:rsid w:val="000209C2"/>
    <w:rPr>
      <w:vertAlign w:val="superscript"/>
    </w:rPr>
  </w:style>
  <w:style w:type="paragraph" w:styleId="Textvysvtlivek">
    <w:name w:val="endnote text"/>
    <w:basedOn w:val="Normln"/>
    <w:link w:val="TextvysvtlivekChar"/>
    <w:uiPriority w:val="99"/>
    <w:rsid w:val="0072448C"/>
    <w:pPr>
      <w:spacing w:after="0"/>
      <w:ind w:firstLine="0"/>
      <w:jc w:val="left"/>
    </w:pPr>
    <w:rPr>
      <w:rFonts w:ascii="Times New Roman" w:hAnsi="Times New Roman"/>
      <w:lang w:eastAsia="cs-CZ"/>
    </w:rPr>
  </w:style>
  <w:style w:type="character" w:customStyle="1" w:styleId="TextvysvtlivekChar">
    <w:name w:val="Text vysvětlivek Char"/>
    <w:link w:val="Textvysvtlivek"/>
    <w:uiPriority w:val="99"/>
    <w:rsid w:val="0072448C"/>
    <w:rPr>
      <w:rFonts w:eastAsia="Times New Roman"/>
    </w:rPr>
  </w:style>
  <w:style w:type="character" w:customStyle="1" w:styleId="Nadpis3Char">
    <w:name w:val="Nadpis 3 Char"/>
    <w:link w:val="Nadpis3"/>
    <w:rsid w:val="00374E5E"/>
    <w:rPr>
      <w:rFonts w:ascii="Arial" w:eastAsia="Times New Roman" w:hAnsi="Arial"/>
      <w:b/>
      <w:bCs/>
      <w:sz w:val="26"/>
      <w:szCs w:val="26"/>
      <w:lang w:val="x-none" w:eastAsia="x-none"/>
    </w:rPr>
  </w:style>
  <w:style w:type="character" w:styleId="Hypertextovodkaz">
    <w:name w:val="Hyperlink"/>
    <w:uiPriority w:val="99"/>
    <w:unhideWhenUsed/>
    <w:rsid w:val="00260C9C"/>
    <w:rPr>
      <w:color w:val="0000FF"/>
      <w:u w:val="single"/>
    </w:rPr>
  </w:style>
  <w:style w:type="character" w:customStyle="1" w:styleId="Nadpis2Char">
    <w:name w:val="Nadpis 2 Char"/>
    <w:link w:val="Nadpis2"/>
    <w:semiHidden/>
    <w:rsid w:val="003F4A45"/>
    <w:rPr>
      <w:rFonts w:ascii="Cambria" w:eastAsia="Times New Roman" w:hAnsi="Cambria"/>
      <w:b/>
      <w:bCs/>
      <w:color w:val="4F81BD"/>
      <w:sz w:val="26"/>
      <w:szCs w:val="26"/>
      <w:lang w:eastAsia="en-US"/>
    </w:rPr>
  </w:style>
  <w:style w:type="paragraph" w:styleId="Revize">
    <w:name w:val="Revision"/>
    <w:hidden/>
    <w:uiPriority w:val="99"/>
    <w:semiHidden/>
    <w:rsid w:val="003F4A45"/>
    <w:rPr>
      <w:rFonts w:ascii="Arial" w:hAnsi="Arial"/>
      <w:lang w:eastAsia="en-US"/>
    </w:rPr>
  </w:style>
  <w:style w:type="character" w:styleId="Odkaznavysvtlivky">
    <w:name w:val="endnote reference"/>
    <w:uiPriority w:val="99"/>
    <w:unhideWhenUsed/>
    <w:rsid w:val="003F4A45"/>
    <w:rPr>
      <w:vertAlign w:val="superscript"/>
    </w:rPr>
  </w:style>
  <w:style w:type="character" w:styleId="Siln">
    <w:name w:val="Strong"/>
    <w:uiPriority w:val="22"/>
    <w:qFormat/>
    <w:locked/>
    <w:rsid w:val="003F4A45"/>
    <w:rPr>
      <w:b/>
      <w:bCs/>
    </w:rPr>
  </w:style>
  <w:style w:type="paragraph" w:customStyle="1" w:styleId="ConfiHeader">
    <w:name w:val="_ConfiHeader"/>
    <w:basedOn w:val="Normln"/>
    <w:qFormat/>
    <w:rsid w:val="003F4A45"/>
    <w:pPr>
      <w:spacing w:after="0" w:line="276" w:lineRule="auto"/>
      <w:ind w:firstLine="0"/>
      <w:jc w:val="left"/>
    </w:pPr>
    <w:rPr>
      <w:rFonts w:ascii="Calibri" w:eastAsia="Calibri" w:hAnsi="Calibri"/>
      <w:color w:val="4F81BD"/>
      <w:sz w:val="24"/>
      <w:lang w:val="en-GB"/>
    </w:rPr>
  </w:style>
  <w:style w:type="paragraph" w:customStyle="1" w:styleId="HeaderRefDocTitle">
    <w:name w:val="~HeaderRefDocTitle"/>
    <w:basedOn w:val="Normln"/>
    <w:qFormat/>
    <w:rsid w:val="003F4A45"/>
    <w:pPr>
      <w:framePr w:wrap="around" w:vAnchor="text" w:hAnchor="text" w:y="1" w:anchorLock="1"/>
      <w:spacing w:after="0" w:line="276" w:lineRule="auto"/>
      <w:ind w:firstLine="0"/>
      <w:jc w:val="left"/>
    </w:pPr>
    <w:rPr>
      <w:rFonts w:ascii="Calibri" w:eastAsia="Calibri" w:hAnsi="Calibri"/>
      <w:color w:val="C0504D"/>
      <w:sz w:val="24"/>
      <w:lang w:val="en-GB"/>
    </w:rPr>
  </w:style>
  <w:style w:type="paragraph" w:customStyle="1" w:styleId="SubTitleHeader">
    <w:name w:val="_SubTitleHeader"/>
    <w:basedOn w:val="ConfiHeader"/>
    <w:qFormat/>
    <w:rsid w:val="003F4A45"/>
    <w:pPr>
      <w:framePr w:wrap="around" w:vAnchor="text" w:hAnchor="page" w:x="1305" w:y="1"/>
    </w:pPr>
    <w:rPr>
      <w:noProof/>
      <w:sz w:val="20"/>
    </w:rPr>
  </w:style>
  <w:style w:type="paragraph" w:customStyle="1" w:styleId="CM1">
    <w:name w:val="CM1"/>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CM3">
    <w:name w:val="CM3"/>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StyleHeading110pt">
    <w:name w:val="Style Heading 1 + 10 pt"/>
    <w:basedOn w:val="Nadpis1"/>
    <w:rsid w:val="003F4A45"/>
    <w:pPr>
      <w:spacing w:line="276" w:lineRule="auto"/>
      <w:jc w:val="both"/>
    </w:pPr>
    <w:rPr>
      <w:rFonts w:eastAsia="Times New Roman" w:cs="Arial"/>
      <w:sz w:val="20"/>
      <w:lang w:val="cs-CZ"/>
    </w:rPr>
  </w:style>
  <w:style w:type="paragraph" w:customStyle="1" w:styleId="ListParagraph1">
    <w:name w:val="List Paragraph1"/>
    <w:basedOn w:val="Normln"/>
    <w:rsid w:val="003F4A45"/>
    <w:pPr>
      <w:spacing w:after="200" w:line="276" w:lineRule="auto"/>
      <w:ind w:left="720" w:firstLine="0"/>
      <w:contextualSpacing/>
      <w:jc w:val="left"/>
    </w:pPr>
    <w:rPr>
      <w:rFonts w:ascii="Calibri" w:hAnsi="Calibri"/>
      <w:sz w:val="22"/>
      <w:szCs w:val="22"/>
    </w:rPr>
  </w:style>
  <w:style w:type="paragraph" w:customStyle="1" w:styleId="StyleListParagraphLatinArial10ptJustified">
    <w:name w:val="Style List Paragraph + (Latin) Arial 10 pt Justified"/>
    <w:basedOn w:val="Odstavecseseznamem"/>
    <w:rsid w:val="003F4A45"/>
    <w:pPr>
      <w:spacing w:before="40" w:after="200" w:line="276" w:lineRule="auto"/>
      <w:ind w:left="720" w:firstLine="0"/>
      <w:contextualSpacing/>
    </w:pPr>
  </w:style>
  <w:style w:type="paragraph" w:styleId="Seznamsodrkami5">
    <w:name w:val="List Bullet 5"/>
    <w:basedOn w:val="Normln"/>
    <w:unhideWhenUsed/>
    <w:rsid w:val="003F4A45"/>
    <w:pPr>
      <w:numPr>
        <w:numId w:val="13"/>
      </w:numPr>
      <w:spacing w:after="0"/>
      <w:contextualSpacing/>
      <w:jc w:val="left"/>
    </w:pPr>
    <w:rPr>
      <w:sz w:val="22"/>
      <w:lang w:eastAsia="cs-CZ"/>
    </w:rPr>
  </w:style>
  <w:style w:type="character" w:styleId="Sledovanodkaz">
    <w:name w:val="FollowedHyperlink"/>
    <w:basedOn w:val="Standardnpsmoodstavce"/>
    <w:rsid w:val="00547BFB"/>
    <w:rPr>
      <w:color w:val="954F72" w:themeColor="followedHyperlink"/>
      <w:u w:val="single"/>
    </w:rPr>
  </w:style>
  <w:style w:type="paragraph" w:styleId="Titulek">
    <w:name w:val="caption"/>
    <w:basedOn w:val="Normln"/>
    <w:next w:val="Normln"/>
    <w:unhideWhenUsed/>
    <w:qFormat/>
    <w:locked/>
    <w:rsid w:val="00EC27D1"/>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38939868">
      <w:bodyDiv w:val="1"/>
      <w:marLeft w:val="0"/>
      <w:marRight w:val="0"/>
      <w:marTop w:val="0"/>
      <w:marBottom w:val="0"/>
      <w:divBdr>
        <w:top w:val="none" w:sz="0" w:space="0" w:color="auto"/>
        <w:left w:val="none" w:sz="0" w:space="0" w:color="auto"/>
        <w:bottom w:val="none" w:sz="0" w:space="0" w:color="auto"/>
        <w:right w:val="none" w:sz="0" w:space="0" w:color="auto"/>
      </w:divBdr>
    </w:div>
    <w:div w:id="315690303">
      <w:bodyDiv w:val="1"/>
      <w:marLeft w:val="0"/>
      <w:marRight w:val="0"/>
      <w:marTop w:val="0"/>
      <w:marBottom w:val="0"/>
      <w:divBdr>
        <w:top w:val="none" w:sz="0" w:space="0" w:color="auto"/>
        <w:left w:val="none" w:sz="0" w:space="0" w:color="auto"/>
        <w:bottom w:val="none" w:sz="0" w:space="0" w:color="auto"/>
        <w:right w:val="none" w:sz="0" w:space="0" w:color="auto"/>
      </w:divBdr>
      <w:divsChild>
        <w:div w:id="288361368">
          <w:marLeft w:val="547"/>
          <w:marRight w:val="0"/>
          <w:marTop w:val="115"/>
          <w:marBottom w:val="0"/>
          <w:divBdr>
            <w:top w:val="none" w:sz="0" w:space="0" w:color="auto"/>
            <w:left w:val="none" w:sz="0" w:space="0" w:color="auto"/>
            <w:bottom w:val="none" w:sz="0" w:space="0" w:color="auto"/>
            <w:right w:val="none" w:sz="0" w:space="0" w:color="auto"/>
          </w:divBdr>
        </w:div>
        <w:div w:id="344327305">
          <w:marLeft w:val="547"/>
          <w:marRight w:val="0"/>
          <w:marTop w:val="115"/>
          <w:marBottom w:val="0"/>
          <w:divBdr>
            <w:top w:val="none" w:sz="0" w:space="0" w:color="auto"/>
            <w:left w:val="none" w:sz="0" w:space="0" w:color="auto"/>
            <w:bottom w:val="none" w:sz="0" w:space="0" w:color="auto"/>
            <w:right w:val="none" w:sz="0" w:space="0" w:color="auto"/>
          </w:divBdr>
        </w:div>
        <w:div w:id="1598323974">
          <w:marLeft w:val="547"/>
          <w:marRight w:val="0"/>
          <w:marTop w:val="115"/>
          <w:marBottom w:val="0"/>
          <w:divBdr>
            <w:top w:val="none" w:sz="0" w:space="0" w:color="auto"/>
            <w:left w:val="none" w:sz="0" w:space="0" w:color="auto"/>
            <w:bottom w:val="none" w:sz="0" w:space="0" w:color="auto"/>
            <w:right w:val="none" w:sz="0" w:space="0" w:color="auto"/>
          </w:divBdr>
        </w:div>
        <w:div w:id="1756510397">
          <w:marLeft w:val="547"/>
          <w:marRight w:val="0"/>
          <w:marTop w:val="115"/>
          <w:marBottom w:val="0"/>
          <w:divBdr>
            <w:top w:val="none" w:sz="0" w:space="0" w:color="auto"/>
            <w:left w:val="none" w:sz="0" w:space="0" w:color="auto"/>
            <w:bottom w:val="none" w:sz="0" w:space="0" w:color="auto"/>
            <w:right w:val="none" w:sz="0" w:space="0" w:color="auto"/>
          </w:divBdr>
        </w:div>
        <w:div w:id="1770345133">
          <w:marLeft w:val="547"/>
          <w:marRight w:val="0"/>
          <w:marTop w:val="115"/>
          <w:marBottom w:val="0"/>
          <w:divBdr>
            <w:top w:val="none" w:sz="0" w:space="0" w:color="auto"/>
            <w:left w:val="none" w:sz="0" w:space="0" w:color="auto"/>
            <w:bottom w:val="none" w:sz="0" w:space="0" w:color="auto"/>
            <w:right w:val="none" w:sz="0" w:space="0" w:color="auto"/>
          </w:divBdr>
        </w:div>
        <w:div w:id="1882547109">
          <w:marLeft w:val="547"/>
          <w:marRight w:val="0"/>
          <w:marTop w:val="115"/>
          <w:marBottom w:val="0"/>
          <w:divBdr>
            <w:top w:val="none" w:sz="0" w:space="0" w:color="auto"/>
            <w:left w:val="none" w:sz="0" w:space="0" w:color="auto"/>
            <w:bottom w:val="none" w:sz="0" w:space="0" w:color="auto"/>
            <w:right w:val="none" w:sz="0" w:space="0" w:color="auto"/>
          </w:divBdr>
        </w:div>
        <w:div w:id="1907763429">
          <w:marLeft w:val="547"/>
          <w:marRight w:val="0"/>
          <w:marTop w:val="115"/>
          <w:marBottom w:val="0"/>
          <w:divBdr>
            <w:top w:val="none" w:sz="0" w:space="0" w:color="auto"/>
            <w:left w:val="none" w:sz="0" w:space="0" w:color="auto"/>
            <w:bottom w:val="none" w:sz="0" w:space="0" w:color="auto"/>
            <w:right w:val="none" w:sz="0" w:space="0" w:color="auto"/>
          </w:divBdr>
        </w:div>
        <w:div w:id="2039116698">
          <w:marLeft w:val="547"/>
          <w:marRight w:val="0"/>
          <w:marTop w:val="115"/>
          <w:marBottom w:val="0"/>
          <w:divBdr>
            <w:top w:val="none" w:sz="0" w:space="0" w:color="auto"/>
            <w:left w:val="none" w:sz="0" w:space="0" w:color="auto"/>
            <w:bottom w:val="none" w:sz="0" w:space="0" w:color="auto"/>
            <w:right w:val="none" w:sz="0" w:space="0" w:color="auto"/>
          </w:divBdr>
        </w:div>
      </w:divsChild>
    </w:div>
    <w:div w:id="364914571">
      <w:bodyDiv w:val="1"/>
      <w:marLeft w:val="0"/>
      <w:marRight w:val="0"/>
      <w:marTop w:val="0"/>
      <w:marBottom w:val="0"/>
      <w:divBdr>
        <w:top w:val="none" w:sz="0" w:space="0" w:color="auto"/>
        <w:left w:val="none" w:sz="0" w:space="0" w:color="auto"/>
        <w:bottom w:val="none" w:sz="0" w:space="0" w:color="auto"/>
        <w:right w:val="none" w:sz="0" w:space="0" w:color="auto"/>
      </w:divBdr>
      <w:divsChild>
        <w:div w:id="841506840">
          <w:marLeft w:val="0"/>
          <w:marRight w:val="0"/>
          <w:marTop w:val="0"/>
          <w:marBottom w:val="0"/>
          <w:divBdr>
            <w:top w:val="none" w:sz="0" w:space="0" w:color="auto"/>
            <w:left w:val="none" w:sz="0" w:space="0" w:color="auto"/>
            <w:bottom w:val="none" w:sz="0" w:space="0" w:color="auto"/>
            <w:right w:val="none" w:sz="0" w:space="0" w:color="auto"/>
          </w:divBdr>
          <w:divsChild>
            <w:div w:id="19281478">
              <w:marLeft w:val="0"/>
              <w:marRight w:val="0"/>
              <w:marTop w:val="0"/>
              <w:marBottom w:val="0"/>
              <w:divBdr>
                <w:top w:val="none" w:sz="0" w:space="0" w:color="auto"/>
                <w:left w:val="none" w:sz="0" w:space="0" w:color="auto"/>
                <w:bottom w:val="none" w:sz="0" w:space="0" w:color="auto"/>
                <w:right w:val="none" w:sz="0" w:space="0" w:color="auto"/>
              </w:divBdr>
              <w:divsChild>
                <w:div w:id="71239009">
                  <w:marLeft w:val="0"/>
                  <w:marRight w:val="0"/>
                  <w:marTop w:val="0"/>
                  <w:marBottom w:val="0"/>
                  <w:divBdr>
                    <w:top w:val="none" w:sz="0" w:space="0" w:color="auto"/>
                    <w:left w:val="none" w:sz="0" w:space="0" w:color="auto"/>
                    <w:bottom w:val="none" w:sz="0" w:space="0" w:color="auto"/>
                    <w:right w:val="none" w:sz="0" w:space="0" w:color="auto"/>
                  </w:divBdr>
                </w:div>
                <w:div w:id="17890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257559">
      <w:bodyDiv w:val="1"/>
      <w:marLeft w:val="0"/>
      <w:marRight w:val="0"/>
      <w:marTop w:val="0"/>
      <w:marBottom w:val="0"/>
      <w:divBdr>
        <w:top w:val="none" w:sz="0" w:space="0" w:color="auto"/>
        <w:left w:val="none" w:sz="0" w:space="0" w:color="auto"/>
        <w:bottom w:val="none" w:sz="0" w:space="0" w:color="auto"/>
        <w:right w:val="none" w:sz="0" w:space="0" w:color="auto"/>
      </w:divBdr>
    </w:div>
    <w:div w:id="482624097">
      <w:bodyDiv w:val="1"/>
      <w:marLeft w:val="0"/>
      <w:marRight w:val="0"/>
      <w:marTop w:val="0"/>
      <w:marBottom w:val="0"/>
      <w:divBdr>
        <w:top w:val="none" w:sz="0" w:space="0" w:color="auto"/>
        <w:left w:val="none" w:sz="0" w:space="0" w:color="auto"/>
        <w:bottom w:val="none" w:sz="0" w:space="0" w:color="auto"/>
        <w:right w:val="none" w:sz="0" w:space="0" w:color="auto"/>
      </w:divBdr>
    </w:div>
    <w:div w:id="500851040">
      <w:bodyDiv w:val="1"/>
      <w:marLeft w:val="0"/>
      <w:marRight w:val="0"/>
      <w:marTop w:val="0"/>
      <w:marBottom w:val="0"/>
      <w:divBdr>
        <w:top w:val="none" w:sz="0" w:space="0" w:color="auto"/>
        <w:left w:val="none" w:sz="0" w:space="0" w:color="auto"/>
        <w:bottom w:val="none" w:sz="0" w:space="0" w:color="auto"/>
        <w:right w:val="none" w:sz="0" w:space="0" w:color="auto"/>
      </w:divBdr>
    </w:div>
    <w:div w:id="885751728">
      <w:bodyDiv w:val="1"/>
      <w:marLeft w:val="0"/>
      <w:marRight w:val="0"/>
      <w:marTop w:val="0"/>
      <w:marBottom w:val="0"/>
      <w:divBdr>
        <w:top w:val="none" w:sz="0" w:space="0" w:color="auto"/>
        <w:left w:val="none" w:sz="0" w:space="0" w:color="auto"/>
        <w:bottom w:val="none" w:sz="0" w:space="0" w:color="auto"/>
        <w:right w:val="none" w:sz="0" w:space="0" w:color="auto"/>
      </w:divBdr>
      <w:divsChild>
        <w:div w:id="56050791">
          <w:marLeft w:val="0"/>
          <w:marRight w:val="0"/>
          <w:marTop w:val="0"/>
          <w:marBottom w:val="0"/>
          <w:divBdr>
            <w:top w:val="none" w:sz="0" w:space="0" w:color="auto"/>
            <w:left w:val="none" w:sz="0" w:space="0" w:color="auto"/>
            <w:bottom w:val="none" w:sz="0" w:space="0" w:color="auto"/>
            <w:right w:val="none" w:sz="0" w:space="0" w:color="auto"/>
          </w:divBdr>
          <w:divsChild>
            <w:div w:id="913514378">
              <w:marLeft w:val="0"/>
              <w:marRight w:val="0"/>
              <w:marTop w:val="0"/>
              <w:marBottom w:val="0"/>
              <w:divBdr>
                <w:top w:val="none" w:sz="0" w:space="0" w:color="auto"/>
                <w:left w:val="none" w:sz="0" w:space="0" w:color="auto"/>
                <w:bottom w:val="none" w:sz="0" w:space="0" w:color="auto"/>
                <w:right w:val="none" w:sz="0" w:space="0" w:color="auto"/>
              </w:divBdr>
              <w:divsChild>
                <w:div w:id="108799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278423">
      <w:bodyDiv w:val="1"/>
      <w:marLeft w:val="0"/>
      <w:marRight w:val="0"/>
      <w:marTop w:val="0"/>
      <w:marBottom w:val="0"/>
      <w:divBdr>
        <w:top w:val="none" w:sz="0" w:space="0" w:color="auto"/>
        <w:left w:val="none" w:sz="0" w:space="0" w:color="auto"/>
        <w:bottom w:val="none" w:sz="0" w:space="0" w:color="auto"/>
        <w:right w:val="none" w:sz="0" w:space="0" w:color="auto"/>
      </w:divBdr>
    </w:div>
    <w:div w:id="1065299715">
      <w:bodyDiv w:val="1"/>
      <w:marLeft w:val="0"/>
      <w:marRight w:val="0"/>
      <w:marTop w:val="0"/>
      <w:marBottom w:val="0"/>
      <w:divBdr>
        <w:top w:val="none" w:sz="0" w:space="0" w:color="auto"/>
        <w:left w:val="none" w:sz="0" w:space="0" w:color="auto"/>
        <w:bottom w:val="none" w:sz="0" w:space="0" w:color="auto"/>
        <w:right w:val="none" w:sz="0" w:space="0" w:color="auto"/>
      </w:divBdr>
    </w:div>
    <w:div w:id="1265573837">
      <w:bodyDiv w:val="1"/>
      <w:marLeft w:val="0"/>
      <w:marRight w:val="0"/>
      <w:marTop w:val="0"/>
      <w:marBottom w:val="0"/>
      <w:divBdr>
        <w:top w:val="none" w:sz="0" w:space="0" w:color="auto"/>
        <w:left w:val="none" w:sz="0" w:space="0" w:color="auto"/>
        <w:bottom w:val="none" w:sz="0" w:space="0" w:color="auto"/>
        <w:right w:val="none" w:sz="0" w:space="0" w:color="auto"/>
      </w:divBdr>
    </w:div>
    <w:div w:id="1608612464">
      <w:bodyDiv w:val="1"/>
      <w:marLeft w:val="0"/>
      <w:marRight w:val="0"/>
      <w:marTop w:val="0"/>
      <w:marBottom w:val="0"/>
      <w:divBdr>
        <w:top w:val="none" w:sz="0" w:space="0" w:color="auto"/>
        <w:left w:val="none" w:sz="0" w:space="0" w:color="auto"/>
        <w:bottom w:val="none" w:sz="0" w:space="0" w:color="auto"/>
        <w:right w:val="none" w:sz="0" w:space="0" w:color="auto"/>
      </w:divBdr>
    </w:div>
    <w:div w:id="1707094961">
      <w:bodyDiv w:val="1"/>
      <w:marLeft w:val="0"/>
      <w:marRight w:val="0"/>
      <w:marTop w:val="0"/>
      <w:marBottom w:val="0"/>
      <w:divBdr>
        <w:top w:val="none" w:sz="0" w:space="0" w:color="auto"/>
        <w:left w:val="none" w:sz="0" w:space="0" w:color="auto"/>
        <w:bottom w:val="none" w:sz="0" w:space="0" w:color="auto"/>
        <w:right w:val="none" w:sz="0" w:space="0" w:color="auto"/>
      </w:divBdr>
    </w:div>
    <w:div w:id="212711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CE714-9E55-4031-8F8F-B02C598DB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10199</Words>
  <Characters>60179</Characters>
  <Application>Microsoft Office Word</Application>
  <DocSecurity>0</DocSecurity>
  <Lines>501</Lines>
  <Paragraphs>140</Paragraphs>
  <ScaleCrop>false</ScaleCrop>
  <HeadingPairs>
    <vt:vector size="2" baseType="variant">
      <vt:variant>
        <vt:lpstr>Název</vt:lpstr>
      </vt:variant>
      <vt:variant>
        <vt:i4>1</vt:i4>
      </vt:variant>
    </vt:vector>
  </HeadingPairs>
  <TitlesOfParts>
    <vt:vector size="1" baseType="lpstr">
      <vt:lpstr>Zvláštní podmínky pro zpracování</vt:lpstr>
    </vt:vector>
  </TitlesOfParts>
  <Company>SŽDC, s.o.</Company>
  <LinksUpToDate>false</LinksUpToDate>
  <CharactersWithSpaces>70238</CharactersWithSpaces>
  <SharedDoc>false</SharedDoc>
  <HLinks>
    <vt:vector size="6" baseType="variant">
      <vt:variant>
        <vt:i4>6815786</vt:i4>
      </vt:variant>
      <vt:variant>
        <vt:i4>6</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Zvláštní podmínky pro zpracování</dc:title>
  <dc:creator>Svehlik@szdc.cz</dc:creator>
  <cp:lastModifiedBy>Dobrý Michael, Ing.</cp:lastModifiedBy>
  <cp:revision>2</cp:revision>
  <cp:lastPrinted>2017-03-23T12:32:00Z</cp:lastPrinted>
  <dcterms:created xsi:type="dcterms:W3CDTF">2017-05-15T12:01:00Z</dcterms:created>
  <dcterms:modified xsi:type="dcterms:W3CDTF">2017-05-15T12:01:00Z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property>
  <property fmtid="{D5CDD505-2E9C-101B-9397-08002B2CF9AE}" pid="5" name="_Coverage">
    <vt:lpwstr/>
  </property>
  <property fmtid="{D5CDD505-2E9C-101B-9397-08002B2CF9AE}" pid="6" name="_RightsManagement">
    <vt:lpwstr/>
  </property>
</Properties>
</file>