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FDA" w:rsidRDefault="00180FDA" w:rsidP="00D96825">
      <w:pPr>
        <w:jc w:val="center"/>
        <w:rPr>
          <w:rFonts w:ascii="Calibri" w:hAnsi="Calibri"/>
          <w:b/>
          <w:sz w:val="32"/>
          <w:szCs w:val="32"/>
        </w:rPr>
      </w:pPr>
    </w:p>
    <w:p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rsidR="00D96825" w:rsidRPr="00C242B7" w:rsidRDefault="00D96825" w:rsidP="00D96825">
      <w:pPr>
        <w:jc w:val="center"/>
        <w:rPr>
          <w:rFonts w:ascii="Calibri" w:hAnsi="Calibri"/>
          <w:b/>
          <w:sz w:val="32"/>
          <w:szCs w:val="32"/>
        </w:rPr>
      </w:pPr>
    </w:p>
    <w:p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rsidR="004B0435" w:rsidRPr="00C242B7" w:rsidRDefault="004B0435" w:rsidP="00D96825">
      <w:pPr>
        <w:jc w:val="center"/>
        <w:rPr>
          <w:rFonts w:ascii="Calibri" w:hAnsi="Calibri"/>
          <w:sz w:val="22"/>
          <w:szCs w:val="22"/>
          <w:u w:val="single"/>
        </w:rPr>
      </w:pPr>
    </w:p>
    <w:p w:rsidR="00FF7DD9" w:rsidRDefault="004B0435" w:rsidP="00FF7DD9">
      <w:pPr>
        <w:pStyle w:val="PlnabNadpis"/>
      </w:pPr>
      <w:r w:rsidRPr="00FF7DD9">
        <w:t>Název a adresa Objednatele</w:t>
      </w:r>
    </w:p>
    <w:p w:rsidR="004B0435" w:rsidRPr="00C242B7" w:rsidRDefault="004B0435" w:rsidP="00FF7DD9">
      <w:pPr>
        <w:pStyle w:val="PlnabPodnadpis"/>
      </w:pPr>
      <w:r w:rsidRPr="00FF7DD9">
        <w:t xml:space="preserve">(pod-článek </w:t>
      </w:r>
      <w:proofErr w:type="gramStart"/>
      <w:r w:rsidRPr="00FF7DD9">
        <w:t>1.1.2.2 )</w:t>
      </w:r>
      <w:proofErr w:type="gramEnd"/>
    </w:p>
    <w:p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rsidR="00A24F11" w:rsidRPr="00C242B7" w:rsidRDefault="00A24F11" w:rsidP="00211E1F">
      <w:pPr>
        <w:pStyle w:val="RLdajeosmluvnstran"/>
        <w:jc w:val="left"/>
        <w:rPr>
          <w:szCs w:val="22"/>
        </w:rPr>
      </w:pPr>
      <w:r w:rsidRPr="00C242B7">
        <w:rPr>
          <w:szCs w:val="22"/>
        </w:rPr>
        <w:t>zapsaná v obchodním rejstříku vedeném Městským soudem v Praze,</w:t>
      </w:r>
    </w:p>
    <w:p w:rsidR="00A24F11" w:rsidRPr="00C242B7" w:rsidRDefault="00A24F11" w:rsidP="00211E1F">
      <w:pPr>
        <w:pStyle w:val="RLdajeosmluvnstran"/>
        <w:jc w:val="left"/>
        <w:rPr>
          <w:szCs w:val="22"/>
        </w:rPr>
      </w:pPr>
      <w:r w:rsidRPr="00C242B7">
        <w:rPr>
          <w:szCs w:val="22"/>
        </w:rPr>
        <w:t xml:space="preserve">spisová značka A </w:t>
      </w:r>
      <w:r w:rsidRPr="00C242B7">
        <w:rPr>
          <w:bCs/>
          <w:szCs w:val="22"/>
        </w:rPr>
        <w:t>48384</w:t>
      </w:r>
    </w:p>
    <w:p w:rsidR="001141A9" w:rsidRPr="00C242B7" w:rsidRDefault="001141A9" w:rsidP="004B0435">
      <w:pPr>
        <w:jc w:val="both"/>
        <w:rPr>
          <w:rFonts w:ascii="Calibri" w:hAnsi="Calibri"/>
          <w:sz w:val="22"/>
          <w:szCs w:val="22"/>
        </w:rPr>
      </w:pPr>
    </w:p>
    <w:p w:rsidR="004B0435" w:rsidRPr="00C242B7" w:rsidRDefault="001141A9" w:rsidP="00FF7DD9">
      <w:pPr>
        <w:pStyle w:val="PlnabNadpis"/>
      </w:pPr>
      <w:r w:rsidRPr="00C242B7">
        <w:t>Ná</w:t>
      </w:r>
      <w:r w:rsidR="004B0435" w:rsidRPr="00C242B7">
        <w:t>zev a adresa Zhotovitele</w:t>
      </w:r>
    </w:p>
    <w:p w:rsidR="004B0435" w:rsidRPr="00C242B7" w:rsidRDefault="004B0435" w:rsidP="00FF7DD9">
      <w:pPr>
        <w:pStyle w:val="PlnabPodnadpis"/>
      </w:pPr>
      <w:r w:rsidRPr="00C242B7">
        <w:t>(pod-článek 1.1.2.3)</w:t>
      </w:r>
    </w:p>
    <w:p w:rsidR="004B0435" w:rsidRPr="00C242B7" w:rsidRDefault="00C92B74" w:rsidP="00FF7DD9">
      <w:pPr>
        <w:pStyle w:val="Plnab0"/>
      </w:pPr>
      <w:r w:rsidRPr="00C242B7">
        <w:rPr>
          <w:highlight w:val="yellow"/>
        </w:rPr>
        <w:t>VLOŽÍ ZHOTOVITEL</w:t>
      </w:r>
    </w:p>
    <w:p w:rsidR="004B0435" w:rsidRPr="00C242B7" w:rsidRDefault="004B0435" w:rsidP="00FF7DD9">
      <w:pPr>
        <w:pStyle w:val="PlnabNadpis"/>
      </w:pPr>
      <w:r w:rsidRPr="00C242B7">
        <w:t>Jméno (název) a adresa Správce stavby</w:t>
      </w:r>
    </w:p>
    <w:p w:rsidR="004B0435" w:rsidRPr="00C242B7" w:rsidRDefault="004B0435" w:rsidP="00FF7DD9">
      <w:pPr>
        <w:pStyle w:val="PlnabPodnadpis"/>
      </w:pPr>
      <w:r w:rsidRPr="00C242B7">
        <w:t xml:space="preserve">(pod-článek </w:t>
      </w:r>
      <w:proofErr w:type="gramStart"/>
      <w:r w:rsidRPr="00C242B7">
        <w:t>1.2.4 )</w:t>
      </w:r>
      <w:proofErr w:type="gramEnd"/>
    </w:p>
    <w:p w:rsidR="00180FDA" w:rsidRPr="006E67B5" w:rsidRDefault="00180FDA" w:rsidP="00180FDA">
      <w:pPr>
        <w:pStyle w:val="Plnab0"/>
        <w:spacing w:after="0"/>
      </w:pPr>
      <w:r w:rsidRPr="00E660B7">
        <w:t>Bohumil Uhlíř</w:t>
      </w:r>
    </w:p>
    <w:p w:rsidR="00180FDA" w:rsidRPr="006E67B5" w:rsidRDefault="00180FDA" w:rsidP="00180FDA">
      <w:pPr>
        <w:pStyle w:val="Plnab0"/>
        <w:spacing w:after="0"/>
      </w:pPr>
      <w:r w:rsidRPr="006E67B5">
        <w:t>Správa železniční dopravní cesty, státní organizace</w:t>
      </w:r>
    </w:p>
    <w:p w:rsidR="00180FDA" w:rsidRPr="006E67B5" w:rsidRDefault="00180FDA" w:rsidP="00180FDA">
      <w:pPr>
        <w:pStyle w:val="Plnab0"/>
        <w:spacing w:after="0"/>
      </w:pPr>
      <w:r w:rsidRPr="006E67B5">
        <w:t xml:space="preserve">Stavební správa </w:t>
      </w:r>
      <w:r>
        <w:t>západ</w:t>
      </w:r>
    </w:p>
    <w:p w:rsidR="00180FDA" w:rsidRDefault="00180FDA" w:rsidP="00180FDA">
      <w:pPr>
        <w:pStyle w:val="Plnab0"/>
        <w:spacing w:after="0"/>
      </w:pPr>
      <w:r w:rsidRPr="008C25BB">
        <w:t>Sokolovská 278/1955, 190 00 Praha 9</w:t>
      </w:r>
    </w:p>
    <w:p w:rsidR="00180FDA" w:rsidRDefault="00180FDA" w:rsidP="00180FDA">
      <w:pPr>
        <w:pStyle w:val="Plnab0"/>
        <w:spacing w:after="0"/>
      </w:pPr>
      <w:r>
        <w:t xml:space="preserve">Pracoviště: </w:t>
      </w:r>
    </w:p>
    <w:p w:rsidR="00180FDA" w:rsidRDefault="00180FDA" w:rsidP="00180FDA">
      <w:pPr>
        <w:jc w:val="both"/>
        <w:rPr>
          <w:rFonts w:asciiTheme="minorHAnsi" w:hAnsiTheme="minorHAnsi"/>
          <w:sz w:val="22"/>
          <w:szCs w:val="22"/>
        </w:rPr>
      </w:pPr>
      <w:r w:rsidRPr="001F695C">
        <w:rPr>
          <w:rFonts w:asciiTheme="minorHAnsi" w:hAnsiTheme="minorHAnsi"/>
          <w:sz w:val="22"/>
          <w:szCs w:val="22"/>
        </w:rPr>
        <w:t xml:space="preserve">Pod </w:t>
      </w:r>
      <w:proofErr w:type="spellStart"/>
      <w:r w:rsidRPr="001F695C">
        <w:rPr>
          <w:rFonts w:asciiTheme="minorHAnsi" w:hAnsiTheme="minorHAnsi"/>
          <w:sz w:val="22"/>
          <w:szCs w:val="22"/>
        </w:rPr>
        <w:t>Rafandou</w:t>
      </w:r>
      <w:proofErr w:type="spellEnd"/>
      <w:r w:rsidRPr="001F695C">
        <w:rPr>
          <w:rFonts w:asciiTheme="minorHAnsi" w:hAnsiTheme="minorHAnsi"/>
          <w:sz w:val="22"/>
          <w:szCs w:val="22"/>
        </w:rPr>
        <w:t xml:space="preserve"> 882, Veselí nad Lužnicí 391 81</w:t>
      </w:r>
    </w:p>
    <w:p w:rsidR="0061714D" w:rsidRPr="001F695C" w:rsidRDefault="0061714D" w:rsidP="00180FDA">
      <w:pPr>
        <w:jc w:val="both"/>
        <w:rPr>
          <w:rFonts w:asciiTheme="minorHAnsi" w:hAnsiTheme="minorHAnsi"/>
          <w:sz w:val="22"/>
          <w:szCs w:val="22"/>
          <w:u w:val="single"/>
        </w:rPr>
      </w:pPr>
      <w:r>
        <w:rPr>
          <w:rFonts w:asciiTheme="minorHAnsi" w:hAnsiTheme="minorHAnsi"/>
          <w:sz w:val="22"/>
          <w:szCs w:val="22"/>
        </w:rPr>
        <w:t xml:space="preserve">tel. </w:t>
      </w:r>
      <w:r w:rsidRPr="0061714D">
        <w:rPr>
          <w:rFonts w:asciiTheme="minorHAnsi" w:hAnsiTheme="minorHAnsi"/>
          <w:sz w:val="22"/>
          <w:szCs w:val="22"/>
        </w:rPr>
        <w:t>972 552</w:t>
      </w:r>
      <w:r>
        <w:rPr>
          <w:rFonts w:asciiTheme="minorHAnsi" w:hAnsiTheme="minorHAnsi"/>
          <w:sz w:val="22"/>
          <w:szCs w:val="22"/>
        </w:rPr>
        <w:t> </w:t>
      </w:r>
      <w:r w:rsidRPr="0061714D">
        <w:rPr>
          <w:rFonts w:asciiTheme="minorHAnsi" w:hAnsiTheme="minorHAnsi"/>
          <w:sz w:val="22"/>
          <w:szCs w:val="22"/>
        </w:rPr>
        <w:t>116</w:t>
      </w:r>
      <w:r>
        <w:rPr>
          <w:rFonts w:asciiTheme="minorHAnsi" w:hAnsiTheme="minorHAnsi"/>
          <w:sz w:val="22"/>
          <w:szCs w:val="22"/>
        </w:rPr>
        <w:t xml:space="preserve">, mobil </w:t>
      </w:r>
      <w:r w:rsidRPr="0061714D">
        <w:rPr>
          <w:rFonts w:asciiTheme="minorHAnsi" w:hAnsiTheme="minorHAnsi"/>
          <w:sz w:val="22"/>
          <w:szCs w:val="22"/>
        </w:rPr>
        <w:t>606 655</w:t>
      </w:r>
      <w:r>
        <w:rPr>
          <w:rFonts w:asciiTheme="minorHAnsi" w:hAnsiTheme="minorHAnsi"/>
          <w:sz w:val="22"/>
          <w:szCs w:val="22"/>
        </w:rPr>
        <w:t> </w:t>
      </w:r>
      <w:r w:rsidRPr="0061714D">
        <w:rPr>
          <w:rFonts w:asciiTheme="minorHAnsi" w:hAnsiTheme="minorHAnsi"/>
          <w:sz w:val="22"/>
          <w:szCs w:val="22"/>
        </w:rPr>
        <w:t>966</w:t>
      </w:r>
      <w:r>
        <w:rPr>
          <w:rFonts w:asciiTheme="minorHAnsi" w:hAnsiTheme="minorHAnsi"/>
          <w:sz w:val="22"/>
          <w:szCs w:val="22"/>
        </w:rPr>
        <w:t>, e-mail: UhlirBo@szdc.cz</w:t>
      </w:r>
    </w:p>
    <w:p w:rsidR="00180FDA" w:rsidRDefault="00180FDA" w:rsidP="004B0435">
      <w:pPr>
        <w:jc w:val="both"/>
        <w:rPr>
          <w:highlight w:val="green"/>
        </w:rPr>
      </w:pPr>
    </w:p>
    <w:p w:rsidR="00180FDA" w:rsidRDefault="00180FDA" w:rsidP="004B0435">
      <w:pPr>
        <w:jc w:val="both"/>
        <w:rPr>
          <w:highlight w:val="green"/>
        </w:rPr>
      </w:pPr>
    </w:p>
    <w:p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rsidR="00DB2851" w:rsidRPr="00C242B7" w:rsidRDefault="00FC5A43" w:rsidP="00FF7DD9">
      <w:pPr>
        <w:pStyle w:val="PlnabPodnadpis"/>
      </w:pPr>
      <w:r w:rsidRPr="00C242B7">
        <w:t>(pod-článek 1.3)</w:t>
      </w:r>
      <w:r w:rsidR="00CD0DCB" w:rsidRPr="00C242B7">
        <w:t xml:space="preserve"> </w:t>
      </w:r>
    </w:p>
    <w:p w:rsidR="00CD0DCB" w:rsidRPr="00C242B7" w:rsidRDefault="00CE61A4" w:rsidP="00FF7DD9">
      <w:pPr>
        <w:pStyle w:val="Plnab0"/>
      </w:pPr>
      <w:r w:rsidRPr="00C242B7">
        <w:t xml:space="preserve">Elektronickým přenosovým systémem ve </w:t>
      </w:r>
      <w:r w:rsidRPr="00FF7DD9">
        <w:t>smyslu pod-článku 1.3 se rozumí zasílání elektronických dokumentů prostřednictvím veřejné datové sítě do datové schrán</w:t>
      </w:r>
      <w:r w:rsidR="00AA1CD8">
        <w:t xml:space="preserve">ky Objednatele s ID: </w:t>
      </w:r>
      <w:proofErr w:type="spellStart"/>
      <w:r w:rsidR="00AA1CD8">
        <w:t>uccchjm</w:t>
      </w:r>
      <w:proofErr w:type="spellEnd"/>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rsidR="00CD0DCB" w:rsidRPr="00C242B7" w:rsidRDefault="00CD0DCB" w:rsidP="004B0435">
      <w:pPr>
        <w:jc w:val="both"/>
        <w:rPr>
          <w:rFonts w:ascii="Calibri" w:hAnsi="Calibri"/>
          <w:sz w:val="22"/>
          <w:szCs w:val="22"/>
          <w:u w:val="single"/>
        </w:rPr>
      </w:pPr>
    </w:p>
    <w:p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rsidR="00DB2851" w:rsidRPr="00FF7DD9" w:rsidRDefault="00DB2851" w:rsidP="00FF7DD9">
      <w:pPr>
        <w:pStyle w:val="PlnabPodnadpis"/>
      </w:pPr>
      <w:r w:rsidRPr="00FF7DD9">
        <w:t>(pod-článek 1.4)</w:t>
      </w:r>
    </w:p>
    <w:p w:rsidR="00DB2851" w:rsidRPr="00C242B7" w:rsidRDefault="00997818" w:rsidP="00FF7DD9">
      <w:pPr>
        <w:pStyle w:val="Plnab0"/>
      </w:pPr>
      <w:r w:rsidRPr="00C242B7">
        <w:lastRenderedPageBreak/>
        <w:t>Smlouva se řídí českým právem.</w:t>
      </w:r>
    </w:p>
    <w:p w:rsidR="00DB2851" w:rsidRPr="00C242B7" w:rsidRDefault="00DB2851" w:rsidP="00FF7DD9">
      <w:pPr>
        <w:pStyle w:val="Plnab0"/>
      </w:pPr>
    </w:p>
    <w:p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t>Rozhodující jazyk</w:t>
      </w:r>
    </w:p>
    <w:p w:rsidR="00BC1DB9" w:rsidRPr="00C242B7" w:rsidRDefault="00BC1DB9" w:rsidP="00FF7DD9">
      <w:pPr>
        <w:pStyle w:val="PlnabPodnadpis"/>
      </w:pPr>
      <w:r w:rsidRPr="00C242B7">
        <w:t>(pod-článek 1.4)</w:t>
      </w:r>
    </w:p>
    <w:p w:rsidR="00BC1DB9" w:rsidRPr="00C242B7" w:rsidRDefault="00BC1DB9" w:rsidP="00FF7DD9">
      <w:pPr>
        <w:pStyle w:val="Plnab0"/>
      </w:pPr>
      <w:r w:rsidRPr="00C242B7">
        <w:t>Rozhodujícím jazykem je český jazyk.</w:t>
      </w:r>
    </w:p>
    <w:p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rsidR="00BC1DB9" w:rsidRPr="00C242B7" w:rsidRDefault="00BC1DB9" w:rsidP="00FF7DD9">
      <w:pPr>
        <w:pStyle w:val="PlnabPodnadpis"/>
      </w:pPr>
      <w:r w:rsidRPr="00C242B7">
        <w:t>(pod-článek 1.4)</w:t>
      </w:r>
    </w:p>
    <w:p w:rsidR="00BC1DB9" w:rsidRPr="00C242B7" w:rsidRDefault="00BC1DB9" w:rsidP="00FF7DD9">
      <w:pPr>
        <w:pStyle w:val="Plnab0"/>
      </w:pPr>
      <w:r w:rsidRPr="00C242B7">
        <w:t>Komunikační</w:t>
      </w:r>
      <w:r w:rsidR="00072D34" w:rsidRPr="00C242B7">
        <w:t>m</w:t>
      </w:r>
      <w:r w:rsidRPr="00C242B7">
        <w:t xml:space="preserve"> jazykem je český jazyk.</w:t>
      </w:r>
    </w:p>
    <w:p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rsidR="00FC5A43" w:rsidRPr="00C242B7" w:rsidRDefault="00FC5A43" w:rsidP="00FF7DD9">
      <w:pPr>
        <w:pStyle w:val="PlnabPodnadpis"/>
      </w:pPr>
      <w:r w:rsidRPr="00C242B7">
        <w:t>(pod-článek 1.1.4.15)</w:t>
      </w:r>
    </w:p>
    <w:p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 xml:space="preserve">Faktury vystavené v souladu s Právními </w:t>
      </w:r>
      <w:proofErr w:type="spellStart"/>
      <w:proofErr w:type="gramStart"/>
      <w:r w:rsidR="002618D4" w:rsidRPr="00C242B7">
        <w:t>předpisy</w:t>
      </w:r>
      <w:r w:rsidR="005952E1" w:rsidRPr="00C242B7">
        <w:t>.</w:t>
      </w:r>
      <w:r w:rsidRPr="00C242B7">
        <w:t>Vystavené</w:t>
      </w:r>
      <w:proofErr w:type="spellEnd"/>
      <w:proofErr w:type="gramEnd"/>
      <w:r w:rsidR="005952E1" w:rsidRPr="00C242B7">
        <w:t xml:space="preserve"> </w:t>
      </w:r>
      <w:r w:rsidR="002618D4" w:rsidRPr="00C242B7">
        <w:t>Faktury</w:t>
      </w:r>
      <w:r w:rsidRPr="00C242B7">
        <w:t xml:space="preserve"> se mají za kompletní, obsahují-li </w:t>
      </w:r>
      <w:r w:rsidR="002618D4" w:rsidRPr="00C242B7">
        <w:t xml:space="preserve">kromě náležitostí </w:t>
      </w:r>
      <w:proofErr w:type="spellStart"/>
      <w:r w:rsidR="002618D4" w:rsidRPr="00C242B7">
        <w:t>stano</w:t>
      </w:r>
      <w:proofErr w:type="spellEnd"/>
      <w:r w:rsidR="002618D4" w:rsidRPr="00C242B7">
        <w:t xml:space="preserve"> </w:t>
      </w:r>
      <w:proofErr w:type="spellStart"/>
      <w:r w:rsidR="002618D4" w:rsidRPr="00C242B7">
        <w:t>vených</w:t>
      </w:r>
      <w:proofErr w:type="spellEnd"/>
      <w:r w:rsidR="002618D4" w:rsidRPr="00C242B7">
        <w:t xml:space="preserve"> Právními předpisy také následující přílohy</w:t>
      </w:r>
      <w:r w:rsidRPr="00C242B7">
        <w:t>:</w:t>
      </w:r>
    </w:p>
    <w:p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rsidR="00BC1DB9" w:rsidRPr="00C242B7" w:rsidRDefault="00BC1DB9" w:rsidP="00417D4D">
      <w:pPr>
        <w:pStyle w:val="PlnabPodnadpis"/>
      </w:pPr>
      <w:r w:rsidRPr="00C242B7">
        <w:t>(pod-článek 2.1)</w:t>
      </w:r>
    </w:p>
    <w:p w:rsidR="0005347C" w:rsidRPr="00C242B7" w:rsidRDefault="00D20A0A" w:rsidP="00417D4D">
      <w:pPr>
        <w:pStyle w:val="Plnab0"/>
        <w:rPr>
          <w:color w:val="00B050"/>
        </w:rPr>
      </w:pPr>
      <w:r w:rsidRPr="00C242B7">
        <w:t xml:space="preserve">Přístup na Staveniště bude Zhotoviteli umožněn od </w:t>
      </w:r>
      <w:r w:rsidR="00AA1CD8">
        <w:t xml:space="preserve">předání Staveniště </w:t>
      </w:r>
      <w:r w:rsidR="00AA1CD8" w:rsidRPr="00AA1CD8">
        <w:rPr>
          <w:b/>
        </w:rPr>
        <w:t>(předpoklad 01. 09. 2017)</w:t>
      </w:r>
      <w:r w:rsidRPr="00C242B7">
        <w:t xml:space="preserve"> do posledního dne Doby pro uvedení do provozu</w:t>
      </w:r>
      <w:r w:rsidR="0005347C" w:rsidRPr="00C242B7">
        <w:t>.</w:t>
      </w:r>
      <w:r w:rsidR="007976F0" w:rsidRPr="00C242B7">
        <w:t xml:space="preserve"> </w:t>
      </w:r>
    </w:p>
    <w:p w:rsidR="001848F6" w:rsidRDefault="001848F6" w:rsidP="00D96825">
      <w:pPr>
        <w:jc w:val="both"/>
        <w:rPr>
          <w:rFonts w:ascii="Calibri" w:hAnsi="Calibri"/>
          <w:sz w:val="22"/>
          <w:szCs w:val="22"/>
          <w:u w:val="single"/>
        </w:rPr>
      </w:pPr>
    </w:p>
    <w:p w:rsidR="001848F6" w:rsidRPr="006954AD" w:rsidRDefault="001848F6" w:rsidP="001848F6">
      <w:pPr>
        <w:jc w:val="both"/>
        <w:rPr>
          <w:rFonts w:ascii="Calibri" w:hAnsi="Calibri"/>
          <w:sz w:val="22"/>
          <w:szCs w:val="22"/>
          <w:u w:val="single"/>
        </w:rPr>
      </w:pPr>
      <w:r w:rsidRPr="006954AD">
        <w:rPr>
          <w:rFonts w:ascii="Calibri" w:hAnsi="Calibri"/>
          <w:sz w:val="22"/>
          <w:szCs w:val="22"/>
          <w:u w:val="single"/>
        </w:rPr>
        <w:t>Personál objednatele</w:t>
      </w:r>
    </w:p>
    <w:p w:rsidR="001848F6" w:rsidRPr="006954AD" w:rsidRDefault="001848F6" w:rsidP="001848F6">
      <w:pPr>
        <w:jc w:val="both"/>
        <w:rPr>
          <w:rFonts w:ascii="Calibri" w:hAnsi="Calibri"/>
          <w:sz w:val="22"/>
          <w:szCs w:val="22"/>
          <w:u w:val="single"/>
        </w:rPr>
      </w:pPr>
      <w:r w:rsidRPr="006954AD">
        <w:rPr>
          <w:rFonts w:ascii="Calibri" w:hAnsi="Calibri"/>
          <w:sz w:val="22"/>
          <w:szCs w:val="22"/>
          <w:u w:val="single"/>
        </w:rPr>
        <w:t>(pod-článek 2.3)</w:t>
      </w:r>
    </w:p>
    <w:p w:rsidR="001848F6" w:rsidRPr="006954AD" w:rsidRDefault="001848F6" w:rsidP="001848F6">
      <w:pPr>
        <w:pStyle w:val="RLdajeosmluvnstran"/>
        <w:ind w:left="720"/>
        <w:jc w:val="left"/>
        <w:rPr>
          <w:szCs w:val="22"/>
        </w:rPr>
      </w:pPr>
      <w:r w:rsidRPr="006954AD">
        <w:rPr>
          <w:bCs/>
          <w:szCs w:val="22"/>
        </w:rPr>
        <w:t>Ve věcech smluvních a obchodních (vyjma podpisu Smlouvy o dílo a případně jejích změn a dodatků):</w:t>
      </w:r>
    </w:p>
    <w:p w:rsidR="006954AD" w:rsidRDefault="006954AD" w:rsidP="00D96825">
      <w:pPr>
        <w:jc w:val="both"/>
        <w:rPr>
          <w:rFonts w:ascii="Calibri" w:hAnsi="Calibri"/>
          <w:sz w:val="22"/>
          <w:szCs w:val="22"/>
        </w:rPr>
      </w:pPr>
      <w:r w:rsidRPr="006954AD">
        <w:rPr>
          <w:rFonts w:ascii="Calibri" w:hAnsi="Calibri"/>
          <w:sz w:val="22"/>
          <w:szCs w:val="22"/>
        </w:rPr>
        <w:t xml:space="preserve">              </w:t>
      </w:r>
      <w:r>
        <w:rPr>
          <w:rFonts w:ascii="Calibri" w:hAnsi="Calibri"/>
          <w:sz w:val="22"/>
          <w:szCs w:val="22"/>
        </w:rPr>
        <w:t xml:space="preserve"> </w:t>
      </w:r>
      <w:r w:rsidRPr="006954AD">
        <w:rPr>
          <w:rFonts w:ascii="Calibri" w:hAnsi="Calibri"/>
          <w:sz w:val="22"/>
          <w:szCs w:val="22"/>
        </w:rPr>
        <w:t xml:space="preserve"> Mgr. </w:t>
      </w:r>
      <w:r>
        <w:rPr>
          <w:rFonts w:ascii="Calibri" w:hAnsi="Calibri"/>
          <w:sz w:val="22"/>
          <w:szCs w:val="22"/>
        </w:rPr>
        <w:t>Štěpán Hošna</w:t>
      </w:r>
    </w:p>
    <w:p w:rsidR="006954AD" w:rsidRDefault="006954AD" w:rsidP="00D96825">
      <w:pPr>
        <w:jc w:val="both"/>
        <w:rPr>
          <w:rFonts w:ascii="Calibri" w:hAnsi="Calibri"/>
          <w:sz w:val="22"/>
          <w:szCs w:val="22"/>
        </w:rPr>
      </w:pPr>
      <w:r>
        <w:rPr>
          <w:rFonts w:ascii="Calibri" w:hAnsi="Calibri"/>
          <w:sz w:val="22"/>
          <w:szCs w:val="22"/>
        </w:rPr>
        <w:t xml:space="preserve">                Správa železniční dopravní cesty, státní organizace</w:t>
      </w:r>
    </w:p>
    <w:p w:rsidR="006954AD" w:rsidRPr="006954AD" w:rsidRDefault="006954AD" w:rsidP="00D96825">
      <w:pPr>
        <w:jc w:val="both"/>
        <w:rPr>
          <w:rFonts w:ascii="Calibri" w:hAnsi="Calibri"/>
          <w:sz w:val="22"/>
          <w:szCs w:val="22"/>
        </w:rPr>
      </w:pPr>
      <w:r>
        <w:rPr>
          <w:rFonts w:ascii="Calibri" w:hAnsi="Calibri"/>
          <w:sz w:val="22"/>
          <w:szCs w:val="22"/>
        </w:rPr>
        <w:tab/>
        <w:t xml:space="preserve"> Stavební správa západ</w:t>
      </w:r>
    </w:p>
    <w:p w:rsidR="006954AD" w:rsidRDefault="006954AD" w:rsidP="006954AD">
      <w:pPr>
        <w:pStyle w:val="Plnab0"/>
        <w:spacing w:after="0"/>
      </w:pPr>
      <w:r>
        <w:t xml:space="preserve">               </w:t>
      </w:r>
      <w:r w:rsidRPr="008C25BB">
        <w:t>Sokolovská 278/1955, 190 00 Praha 9</w:t>
      </w:r>
    </w:p>
    <w:p w:rsidR="006954AD" w:rsidRDefault="006954AD" w:rsidP="006954AD">
      <w:pPr>
        <w:pStyle w:val="Plnab0"/>
        <w:spacing w:after="0"/>
      </w:pPr>
      <w:r>
        <w:tab/>
        <w:t xml:space="preserve"> tel. 972 244 874, mobil </w:t>
      </w:r>
      <w:r w:rsidRPr="006954AD">
        <w:t>724 050</w:t>
      </w:r>
      <w:r>
        <w:t> </w:t>
      </w:r>
      <w:r w:rsidRPr="006954AD">
        <w:t>453</w:t>
      </w:r>
      <w:r>
        <w:t>, e-mail: Hosna@szdc.cz</w:t>
      </w:r>
    </w:p>
    <w:p w:rsidR="006954AD" w:rsidRDefault="006954AD" w:rsidP="006954AD">
      <w:pPr>
        <w:pStyle w:val="Plnab0"/>
        <w:spacing w:after="0"/>
      </w:pPr>
    </w:p>
    <w:p w:rsidR="001848F6" w:rsidRDefault="001848F6" w:rsidP="00D96825">
      <w:pPr>
        <w:jc w:val="both"/>
        <w:rPr>
          <w:rFonts w:ascii="Calibri" w:hAnsi="Calibri"/>
          <w:sz w:val="22"/>
          <w:szCs w:val="22"/>
          <w:u w:val="single"/>
        </w:rPr>
      </w:pPr>
    </w:p>
    <w:p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rsidR="0005347C" w:rsidRPr="00C242B7" w:rsidRDefault="0005347C" w:rsidP="00417D4D">
      <w:pPr>
        <w:pStyle w:val="Plnab0"/>
      </w:pPr>
      <w:r w:rsidRPr="00C242B7">
        <w:t>(pod-článek 4.2)</w:t>
      </w:r>
    </w:p>
    <w:p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rsidR="006D0F6E" w:rsidRDefault="006D0F6E" w:rsidP="00417D4D">
      <w:pPr>
        <w:pStyle w:val="Plnab0"/>
      </w:pPr>
    </w:p>
    <w:p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lastRenderedPageBreak/>
        <w:t>Postupné závazné milníky</w:t>
      </w:r>
    </w:p>
    <w:p w:rsidR="0029368B" w:rsidRPr="00C242B7" w:rsidRDefault="0029368B" w:rsidP="00417D4D">
      <w:pPr>
        <w:pStyle w:val="Plnab0"/>
      </w:pPr>
      <w:r w:rsidRPr="00C242B7">
        <w:t>(pod-článek 4.28)</w:t>
      </w:r>
    </w:p>
    <w:p w:rsidR="00B75E6F" w:rsidRDefault="0029368B" w:rsidP="00AA1CD8">
      <w:pPr>
        <w:pStyle w:val="Plnab0"/>
      </w:pPr>
      <w:r w:rsidRPr="00C242B7">
        <w:t>Pro provádění Díla jso</w:t>
      </w:r>
      <w:r w:rsidR="00AA1CD8">
        <w:t>u stanoveny následující milníky:</w:t>
      </w:r>
    </w:p>
    <w:p w:rsidR="00AA1CD8" w:rsidRDefault="00AA1CD8" w:rsidP="00AA1CD8">
      <w:pPr>
        <w:pStyle w:val="Plnab0"/>
        <w:rPr>
          <w:b/>
        </w:rPr>
      </w:pPr>
      <w:r w:rsidRPr="002E0D5D">
        <w:rPr>
          <w:b/>
        </w:rPr>
        <w:t>Tunel Mezno</w:t>
      </w:r>
      <w:r>
        <w:rPr>
          <w:b/>
        </w:rPr>
        <w:t>:</w:t>
      </w:r>
    </w:p>
    <w:p w:rsidR="00AA1CD8" w:rsidRPr="002E0D5D" w:rsidRDefault="00AA1CD8" w:rsidP="00AA1CD8">
      <w:pPr>
        <w:pStyle w:val="Plnab0"/>
        <w:numPr>
          <w:ilvl w:val="0"/>
          <w:numId w:val="32"/>
        </w:numPr>
      </w:pPr>
      <w:r w:rsidRPr="002E0D5D">
        <w:t>Dokončení ražené části včetně primárního ostění (st.</w:t>
      </w:r>
      <w:r>
        <w:t xml:space="preserve"> </w:t>
      </w:r>
      <w:r w:rsidRPr="002E0D5D">
        <w:t>postup 71b-7)</w:t>
      </w:r>
      <w:r w:rsidRPr="002E0D5D">
        <w:tab/>
      </w:r>
      <w:r w:rsidRPr="002E0D5D">
        <w:tab/>
        <w:t>03. 01. 2019</w:t>
      </w:r>
    </w:p>
    <w:p w:rsidR="00AA1CD8" w:rsidRPr="002E0D5D" w:rsidRDefault="00AA1CD8" w:rsidP="00AA1CD8">
      <w:pPr>
        <w:pStyle w:val="Plnab0"/>
        <w:numPr>
          <w:ilvl w:val="0"/>
          <w:numId w:val="32"/>
        </w:numPr>
      </w:pPr>
      <w:r w:rsidRPr="002E0D5D">
        <w:t xml:space="preserve">Dokončení definitivního ostění tunelu (st. </w:t>
      </w:r>
      <w:r>
        <w:t>p</w:t>
      </w:r>
      <w:r w:rsidRPr="002E0D5D">
        <w:t>ostup 71b-9)</w:t>
      </w:r>
      <w:r w:rsidRPr="002E0D5D">
        <w:tab/>
      </w:r>
      <w:r w:rsidRPr="002E0D5D">
        <w:tab/>
      </w:r>
      <w:r w:rsidRPr="002E0D5D">
        <w:tab/>
        <w:t>31. 07. 2019</w:t>
      </w:r>
    </w:p>
    <w:p w:rsidR="00AA1CD8" w:rsidRDefault="00AA1CD8" w:rsidP="00AA1CD8">
      <w:pPr>
        <w:pStyle w:val="Plnab0"/>
        <w:rPr>
          <w:b/>
        </w:rPr>
      </w:pPr>
      <w:r w:rsidRPr="0046576B">
        <w:rPr>
          <w:b/>
        </w:rPr>
        <w:t xml:space="preserve">Tunel </w:t>
      </w:r>
      <w:proofErr w:type="spellStart"/>
      <w:r>
        <w:rPr>
          <w:b/>
        </w:rPr>
        <w:t>Deboreč</w:t>
      </w:r>
      <w:proofErr w:type="spellEnd"/>
      <w:r>
        <w:rPr>
          <w:b/>
        </w:rPr>
        <w:t>:</w:t>
      </w:r>
    </w:p>
    <w:p w:rsidR="00AA1CD8" w:rsidRPr="0046576B" w:rsidRDefault="00AA1CD8" w:rsidP="00AA1CD8">
      <w:pPr>
        <w:pStyle w:val="Plnab0"/>
        <w:numPr>
          <w:ilvl w:val="0"/>
          <w:numId w:val="32"/>
        </w:numPr>
      </w:pPr>
      <w:r w:rsidRPr="0046576B">
        <w:t>Dokončení ražené části včetně primárního ostění (st.</w:t>
      </w:r>
      <w:r>
        <w:t xml:space="preserve"> </w:t>
      </w:r>
      <w:r w:rsidRPr="0046576B">
        <w:t>postup 7</w:t>
      </w:r>
      <w:r>
        <w:t>3a</w:t>
      </w:r>
      <w:r w:rsidRPr="0046576B">
        <w:t>-</w:t>
      </w:r>
      <w:r>
        <w:t>6</w:t>
      </w:r>
      <w:r w:rsidRPr="0046576B">
        <w:t>)</w:t>
      </w:r>
      <w:r w:rsidRPr="0046576B">
        <w:tab/>
      </w:r>
      <w:r w:rsidRPr="0046576B">
        <w:tab/>
      </w:r>
      <w:r>
        <w:t>28. 02. 2019</w:t>
      </w:r>
    </w:p>
    <w:p w:rsidR="00AA1CD8" w:rsidRPr="0046576B" w:rsidRDefault="00AA1CD8" w:rsidP="00AA1CD8">
      <w:pPr>
        <w:pStyle w:val="Plnab0"/>
        <w:numPr>
          <w:ilvl w:val="0"/>
          <w:numId w:val="32"/>
        </w:numPr>
      </w:pPr>
      <w:r w:rsidRPr="0046576B">
        <w:t xml:space="preserve">Dokončení definitivního ostění tunelu (st. </w:t>
      </w:r>
      <w:r>
        <w:t>p</w:t>
      </w:r>
      <w:r w:rsidRPr="0046576B">
        <w:t xml:space="preserve">ostup </w:t>
      </w:r>
      <w:r>
        <w:t>73a-8</w:t>
      </w:r>
      <w:r w:rsidRPr="0046576B">
        <w:t>)</w:t>
      </w:r>
      <w:r w:rsidRPr="0046576B">
        <w:tab/>
      </w:r>
      <w:r w:rsidRPr="0046576B">
        <w:tab/>
      </w:r>
      <w:r w:rsidRPr="0046576B">
        <w:tab/>
        <w:t>31. 07. 2019</w:t>
      </w:r>
    </w:p>
    <w:p w:rsidR="00AA1CD8" w:rsidRDefault="00AA1CD8" w:rsidP="00AA1CD8">
      <w:pPr>
        <w:pStyle w:val="Plnab0"/>
        <w:rPr>
          <w:b/>
        </w:rPr>
      </w:pPr>
      <w:r>
        <w:rPr>
          <w:b/>
        </w:rPr>
        <w:t>Estakády v km 106,108; 107,790; 108,558; 108,939</w:t>
      </w:r>
    </w:p>
    <w:p w:rsidR="00AA1CD8" w:rsidRPr="0046576B" w:rsidRDefault="00AA1CD8" w:rsidP="00AA1CD8">
      <w:pPr>
        <w:pStyle w:val="Plnab0"/>
        <w:numPr>
          <w:ilvl w:val="0"/>
          <w:numId w:val="32"/>
        </w:numPr>
      </w:pPr>
      <w:r>
        <w:t xml:space="preserve">Dokončení spodní stavby – založení, dříky </w:t>
      </w:r>
      <w:r w:rsidRPr="0046576B">
        <w:t>(st.</w:t>
      </w:r>
      <w:r>
        <w:t xml:space="preserve"> </w:t>
      </w:r>
      <w:r w:rsidRPr="0046576B">
        <w:t>postup 7</w:t>
      </w:r>
      <w:r>
        <w:t>3b</w:t>
      </w:r>
      <w:r w:rsidRPr="0046576B">
        <w:t>-</w:t>
      </w:r>
      <w:r>
        <w:t>2 a 73c-3</w:t>
      </w:r>
      <w:r w:rsidRPr="0046576B">
        <w:t>)</w:t>
      </w:r>
      <w:r w:rsidRPr="0046576B">
        <w:tab/>
      </w:r>
      <w:r w:rsidRPr="0046576B">
        <w:tab/>
      </w:r>
      <w:r>
        <w:t>29. 11. 2018</w:t>
      </w:r>
    </w:p>
    <w:p w:rsidR="00AA1CD8" w:rsidRDefault="00AA1CD8" w:rsidP="00AA1CD8">
      <w:pPr>
        <w:pStyle w:val="Plnab0"/>
      </w:pPr>
      <w:r>
        <w:t xml:space="preserve">              </w:t>
      </w:r>
      <w:proofErr w:type="gramStart"/>
      <w:r>
        <w:t xml:space="preserve">-      </w:t>
      </w:r>
      <w:r w:rsidRPr="0046576B">
        <w:t>Dokončení</w:t>
      </w:r>
      <w:proofErr w:type="gramEnd"/>
      <w:r w:rsidRPr="0046576B">
        <w:t xml:space="preserve"> </w:t>
      </w:r>
      <w:r>
        <w:t xml:space="preserve">horní stavby – OK, mostovky, římsy </w:t>
      </w:r>
      <w:r w:rsidRPr="0046576B">
        <w:t xml:space="preserve">(st. </w:t>
      </w:r>
      <w:r>
        <w:t>p</w:t>
      </w:r>
      <w:r w:rsidRPr="0046576B">
        <w:t xml:space="preserve">ostup </w:t>
      </w:r>
      <w:r w:rsidRPr="007E1D2E">
        <w:t>73b-</w:t>
      </w:r>
      <w:r>
        <w:t>3</w:t>
      </w:r>
      <w:r w:rsidRPr="007E1D2E">
        <w:t xml:space="preserve"> a 73c-</w:t>
      </w:r>
      <w:r>
        <w:t>5)</w:t>
      </w:r>
      <w:r w:rsidRPr="0046576B">
        <w:tab/>
        <w:t>3</w:t>
      </w:r>
      <w:r>
        <w:t>0</w:t>
      </w:r>
      <w:r w:rsidRPr="0046576B">
        <w:t xml:space="preserve">. </w:t>
      </w:r>
      <w:r>
        <w:t>10</w:t>
      </w:r>
      <w:r w:rsidRPr="0046576B">
        <w:t>. 2019</w:t>
      </w:r>
    </w:p>
    <w:p w:rsidR="00AA1CD8" w:rsidRDefault="00AA1CD8" w:rsidP="00AA1CD8">
      <w:pPr>
        <w:pStyle w:val="Plnab0"/>
      </w:pPr>
    </w:p>
    <w:p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rsidR="001141A9" w:rsidRPr="00C242B7" w:rsidRDefault="001141A9" w:rsidP="00417D4D">
      <w:pPr>
        <w:pStyle w:val="Plnab0"/>
      </w:pPr>
      <w:r w:rsidRPr="00C242B7">
        <w:t>(pod-článek 8.2, 8.4)</w:t>
      </w:r>
    </w:p>
    <w:p w:rsidR="00AD4F4B" w:rsidRPr="00C242B7" w:rsidRDefault="001141A9" w:rsidP="00417D4D">
      <w:pPr>
        <w:pStyle w:val="Plnab0"/>
      </w:pPr>
      <w:r w:rsidRPr="00C242B7">
        <w:t>Zhotovitel je povinen dokončit celé Dílo</w:t>
      </w:r>
      <w:r w:rsidR="00DB473B" w:rsidRPr="00C242B7">
        <w:t xml:space="preserve"> včetně příslušné dokumentace dle pod-článku </w:t>
      </w:r>
      <w:r w:rsidR="00AD4F4B" w:rsidRPr="00C242B7">
        <w:t xml:space="preserve">7.9 </w:t>
      </w:r>
      <w:r w:rsidRPr="00C242B7">
        <w:t>do</w:t>
      </w:r>
      <w:r w:rsidR="007976F0" w:rsidRPr="00C242B7">
        <w:t xml:space="preserve"> </w:t>
      </w:r>
      <w:r w:rsidR="00F35CD5">
        <w:t>46 měsíců</w:t>
      </w:r>
      <w:r w:rsidR="007976F0" w:rsidRPr="00C242B7">
        <w:t xml:space="preserve"> o</w:t>
      </w:r>
      <w:r w:rsidRPr="00C242B7">
        <w:t>d Data zahájení prací.</w:t>
      </w:r>
    </w:p>
    <w:p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Doba pro uvedení do provozu</w:t>
      </w:r>
    </w:p>
    <w:p w:rsidR="00FA1344" w:rsidRPr="00C242B7" w:rsidRDefault="00FA1344" w:rsidP="00A31DC6">
      <w:pPr>
        <w:pStyle w:val="Plnab0"/>
      </w:pPr>
      <w:r w:rsidRPr="00C242B7">
        <w:t>(pod-článek 1.1.3.10</w:t>
      </w:r>
      <w:r w:rsidR="00326C33" w:rsidRPr="00C242B7">
        <w:t>, pod-článek 8.2</w:t>
      </w:r>
      <w:r w:rsidRPr="00C242B7">
        <w:t>)</w:t>
      </w:r>
    </w:p>
    <w:p w:rsidR="00FA1344" w:rsidRPr="00C242B7" w:rsidRDefault="00FA1344" w:rsidP="00417D4D">
      <w:pPr>
        <w:pStyle w:val="Plnab0"/>
      </w:pPr>
      <w:r w:rsidRPr="00C242B7">
        <w:t xml:space="preserve">Zhotovitel je povinen dokončit </w:t>
      </w:r>
      <w:r w:rsidRPr="00F35CD5">
        <w:t xml:space="preserve">Dílo </w:t>
      </w:r>
      <w:r w:rsidRPr="00C242B7">
        <w:t xml:space="preserve">v rozsahu nezbytném pro účely uvedení Díla nebo Sekce do provozu za podmínek stavebního zákona a zákona o drahách nejpozději do </w:t>
      </w:r>
      <w:r w:rsidR="00F35CD5">
        <w:t>40 měsíců</w:t>
      </w:r>
      <w:r w:rsidRPr="00C242B7">
        <w:t xml:space="preserve"> </w:t>
      </w:r>
      <w:r w:rsidR="00F35CD5" w:rsidRPr="00F35CD5">
        <w:t xml:space="preserve">od Data zahájení </w:t>
      </w:r>
      <w:proofErr w:type="gramStart"/>
      <w:r w:rsidR="00F35CD5" w:rsidRPr="00F35CD5">
        <w:t>prací .</w:t>
      </w:r>
      <w:proofErr w:type="gramEnd"/>
    </w:p>
    <w:p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rsidR="00FA1344" w:rsidRPr="00C242B7" w:rsidRDefault="00FA1344" w:rsidP="00A31DC6">
      <w:pPr>
        <w:pStyle w:val="Plnab0"/>
      </w:pPr>
      <w:r w:rsidRPr="00C242B7">
        <w:t>(pod-článek 1.1.3.7)</w:t>
      </w:r>
    </w:p>
    <w:p w:rsidR="00FA1344" w:rsidRPr="00C242B7" w:rsidRDefault="00FA1344" w:rsidP="00A31DC6">
      <w:pPr>
        <w:pStyle w:val="Plnab0"/>
      </w:pPr>
      <w:r w:rsidRPr="00C242B7">
        <w:t>Záruční doba je specifikována v pod-článku 11.1 a v Technické specifikaci.</w:t>
      </w:r>
    </w:p>
    <w:p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rsidR="00E1007C" w:rsidRPr="00C242B7" w:rsidRDefault="00E1007C" w:rsidP="00417D4D">
      <w:pPr>
        <w:pStyle w:val="Plnab0"/>
      </w:pPr>
      <w:r w:rsidRPr="00C242B7">
        <w:t>(pod-článek 8.7)</w:t>
      </w:r>
    </w:p>
    <w:p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rsidR="0033696E" w:rsidRPr="00B22C03" w:rsidRDefault="0033696E" w:rsidP="00D96825">
      <w:pPr>
        <w:jc w:val="both"/>
        <w:rPr>
          <w:rFonts w:asciiTheme="minorHAnsi" w:hAnsiTheme="minorHAnsi"/>
          <w:sz w:val="22"/>
          <w:szCs w:val="22"/>
          <w:u w:val="single"/>
        </w:rPr>
      </w:pPr>
    </w:p>
    <w:p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lastRenderedPageBreak/>
        <w:t>na ostatní části Díla včetně částí stavebních a montážních v trvání 5 let, pokud není ve Smlouvě nebo kterékoliv její příloze uvedeno jinak.</w:t>
      </w:r>
    </w:p>
    <w:p w:rsidR="0033696E" w:rsidRPr="00B22C03" w:rsidRDefault="0033696E" w:rsidP="0033696E">
      <w:pPr>
        <w:pStyle w:val="F-ZP3iodrka"/>
        <w:numPr>
          <w:ilvl w:val="0"/>
          <w:numId w:val="0"/>
        </w:numPr>
        <w:ind w:left="720"/>
        <w:rPr>
          <w:rFonts w:asciiTheme="minorHAnsi" w:hAnsiTheme="minorHAnsi"/>
          <w:sz w:val="22"/>
          <w:szCs w:val="22"/>
        </w:rPr>
      </w:pPr>
    </w:p>
    <w:p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 Objednateli záruku za jakost alespoň v této delší době.</w:t>
      </w:r>
    </w:p>
    <w:p w:rsidR="0033696E" w:rsidRPr="00B22C03" w:rsidRDefault="0033696E" w:rsidP="0033696E">
      <w:pPr>
        <w:pStyle w:val="F-ZP2Odstavec"/>
        <w:rPr>
          <w:rFonts w:asciiTheme="minorHAnsi" w:eastAsia="Calibri" w:hAnsiTheme="minorHAnsi"/>
          <w:sz w:val="22"/>
          <w:szCs w:val="22"/>
        </w:rPr>
      </w:pPr>
    </w:p>
    <w:p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rsidR="00610543" w:rsidRDefault="00610543" w:rsidP="0033696E">
      <w:pPr>
        <w:pStyle w:val="F-ZP2Odstavec"/>
        <w:rPr>
          <w:rFonts w:asciiTheme="minorHAnsi" w:eastAsia="Calibri" w:hAnsiTheme="minorHAnsi"/>
        </w:rPr>
      </w:pPr>
    </w:p>
    <w:p w:rsidR="00610543" w:rsidRDefault="00610543" w:rsidP="0033696E">
      <w:pPr>
        <w:pStyle w:val="F-ZP2Odstavec"/>
        <w:rPr>
          <w:rFonts w:asciiTheme="minorHAnsi" w:eastAsia="Calibri" w:hAnsiTheme="minorHAnsi"/>
          <w:sz w:val="22"/>
          <w:szCs w:val="22"/>
        </w:rPr>
      </w:pPr>
    </w:p>
    <w:p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rsidR="00610543" w:rsidRPr="00B22C03" w:rsidRDefault="00610543" w:rsidP="0033696E">
      <w:pPr>
        <w:pStyle w:val="F-ZP2Odstavec"/>
        <w:rPr>
          <w:rFonts w:asciiTheme="minorHAnsi" w:eastAsia="Calibri" w:hAnsiTheme="minorHAnsi"/>
          <w:sz w:val="22"/>
          <w:szCs w:val="22"/>
        </w:rPr>
      </w:pPr>
    </w:p>
    <w:p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rsidR="007712F7" w:rsidRPr="00C242B7" w:rsidRDefault="007B09BF" w:rsidP="00417D4D">
      <w:pPr>
        <w:pStyle w:val="Plnab0"/>
      </w:pPr>
      <w:r w:rsidRPr="00C242B7">
        <w:t>(pod-článek 13.5)</w:t>
      </w:r>
    </w:p>
    <w:p w:rsidR="007B09BF" w:rsidRPr="00C242B7" w:rsidRDefault="007B09BF" w:rsidP="00417D4D">
      <w:pPr>
        <w:pStyle w:val="Plnab0"/>
      </w:pPr>
      <w:r w:rsidRPr="00C242B7">
        <w:t>Podmíněné obnosy poskytnuty nebudou.</w:t>
      </w:r>
    </w:p>
    <w:p w:rsidR="00F35CD5" w:rsidRDefault="00F35CD5" w:rsidP="00D96825">
      <w:pPr>
        <w:jc w:val="both"/>
        <w:rPr>
          <w:rFonts w:ascii="Calibri" w:hAnsi="Calibri"/>
          <w:sz w:val="22"/>
          <w:szCs w:val="22"/>
          <w:u w:val="single"/>
        </w:rPr>
      </w:pPr>
    </w:p>
    <w:p w:rsidR="007B09BF" w:rsidRPr="00C242B7"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nákladů</w:t>
      </w:r>
      <w:r w:rsidRPr="00C242B7">
        <w:rPr>
          <w:rFonts w:ascii="Calibri" w:hAnsi="Calibri"/>
          <w:sz w:val="22"/>
          <w:szCs w:val="22"/>
          <w:u w:val="single"/>
        </w:rPr>
        <w:t xml:space="preserve"> </w:t>
      </w:r>
    </w:p>
    <w:p w:rsidR="007B09BF" w:rsidRPr="00C242B7" w:rsidRDefault="007B09BF" w:rsidP="00417D4D">
      <w:pPr>
        <w:pStyle w:val="Plnab0"/>
      </w:pPr>
      <w:r w:rsidRPr="00C242B7">
        <w:t>(pod-článek 13.8)</w:t>
      </w:r>
    </w:p>
    <w:p w:rsidR="00262A6A" w:rsidRPr="00C242B7" w:rsidRDefault="00262A6A" w:rsidP="00417D4D">
      <w:pPr>
        <w:pStyle w:val="Plnab0"/>
      </w:pPr>
      <w:r w:rsidRPr="00C242B7">
        <w:t>Úpra</w:t>
      </w:r>
      <w:r w:rsidR="00F35CD5">
        <w:t xml:space="preserve">vy cen v důsledku změn nákladů </w:t>
      </w:r>
      <w:r w:rsidRPr="00C242B7">
        <w:t>nejsou povoleny</w:t>
      </w:r>
      <w:r w:rsidR="00F35CD5">
        <w:t>.</w:t>
      </w:r>
      <w:r w:rsidR="007A2B69" w:rsidRPr="00C242B7">
        <w:t xml:space="preserve"> </w:t>
      </w:r>
    </w:p>
    <w:p w:rsidR="00C209CF" w:rsidRDefault="00C209CF" w:rsidP="00D96825">
      <w:pPr>
        <w:jc w:val="both"/>
        <w:rPr>
          <w:rFonts w:ascii="Calibri" w:hAnsi="Calibri"/>
          <w:sz w:val="22"/>
          <w:szCs w:val="22"/>
          <w:u w:val="single"/>
        </w:rPr>
      </w:pPr>
    </w:p>
    <w:p w:rsidR="00C209CF" w:rsidRPr="00DB130B" w:rsidRDefault="00C209CF" w:rsidP="00C209CF">
      <w:pPr>
        <w:jc w:val="both"/>
        <w:rPr>
          <w:rFonts w:ascii="Calibri" w:hAnsi="Calibri"/>
          <w:sz w:val="22"/>
          <w:szCs w:val="22"/>
          <w:u w:val="single"/>
        </w:rPr>
      </w:pPr>
      <w:r w:rsidRPr="00DB130B">
        <w:rPr>
          <w:rFonts w:ascii="Calibri" w:hAnsi="Calibri"/>
          <w:sz w:val="22"/>
          <w:szCs w:val="22"/>
          <w:u w:val="single"/>
        </w:rPr>
        <w:t>Zálohová platba</w:t>
      </w:r>
    </w:p>
    <w:p w:rsidR="00C209CF" w:rsidRDefault="00C209CF" w:rsidP="00C209CF">
      <w:pPr>
        <w:jc w:val="both"/>
        <w:rPr>
          <w:rFonts w:ascii="Calibri" w:hAnsi="Calibri"/>
          <w:sz w:val="22"/>
          <w:szCs w:val="22"/>
        </w:rPr>
      </w:pPr>
      <w:r>
        <w:rPr>
          <w:rFonts w:ascii="Calibri" w:hAnsi="Calibri"/>
          <w:sz w:val="22"/>
          <w:szCs w:val="22"/>
        </w:rPr>
        <w:t>(pod-článek 14.2)</w:t>
      </w:r>
    </w:p>
    <w:p w:rsidR="00C209CF" w:rsidRDefault="00C209CF" w:rsidP="00C209CF">
      <w:pPr>
        <w:jc w:val="both"/>
        <w:rPr>
          <w:rFonts w:eastAsia="Calibri"/>
          <w:sz w:val="22"/>
          <w:szCs w:val="22"/>
        </w:rPr>
      </w:pPr>
    </w:p>
    <w:p w:rsidR="00C209CF" w:rsidRPr="00C209CF" w:rsidRDefault="00C209CF" w:rsidP="00C209CF">
      <w:pPr>
        <w:jc w:val="both"/>
        <w:rPr>
          <w:rFonts w:asciiTheme="minorHAnsi" w:eastAsia="Calibri" w:hAnsiTheme="minorHAnsi"/>
          <w:sz w:val="22"/>
          <w:szCs w:val="22"/>
          <w:highlight w:val="cyan"/>
        </w:rPr>
      </w:pPr>
      <w:r w:rsidRPr="00C209CF">
        <w:rPr>
          <w:rFonts w:asciiTheme="minorHAnsi" w:eastAsia="Calibri" w:hAnsiTheme="minorHAnsi"/>
          <w:sz w:val="22"/>
          <w:szCs w:val="22"/>
        </w:rPr>
        <w:t xml:space="preserve">Zálohová platba bude poskytnuta Zhotoviteli na základě písemné žádosti Zhotovitele (jejíž součástí bude zálohová faktura), která musí splňovat podmínky pro její podání a kterou může Zhotovitel podat Objednateli nejdříve po uplynutí </w:t>
      </w:r>
      <w:r w:rsidR="002E1B7B">
        <w:rPr>
          <w:rFonts w:asciiTheme="minorHAnsi" w:eastAsia="Calibri" w:hAnsiTheme="minorHAnsi"/>
          <w:sz w:val="22"/>
          <w:szCs w:val="22"/>
        </w:rPr>
        <w:t xml:space="preserve">60 </w:t>
      </w:r>
      <w:r w:rsidRPr="00C209CF">
        <w:rPr>
          <w:rFonts w:asciiTheme="minorHAnsi" w:eastAsia="Calibri" w:hAnsiTheme="minorHAnsi"/>
          <w:sz w:val="22"/>
          <w:szCs w:val="22"/>
        </w:rPr>
        <w:t xml:space="preserve">dnů od účinnosti Smlouvy. Vzor žádosti je uveden v Příloze č. 6 ke Smlouvě o dílo.  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w:t>
      </w:r>
      <w:r w:rsidR="00FE4CF2">
        <w:rPr>
          <w:rFonts w:asciiTheme="minorHAnsi" w:eastAsia="Calibri" w:hAnsiTheme="minorHAnsi"/>
          <w:sz w:val="22"/>
          <w:szCs w:val="22"/>
        </w:rPr>
        <w:t>20</w:t>
      </w:r>
      <w:r w:rsidRPr="00C209CF">
        <w:rPr>
          <w:rFonts w:asciiTheme="minorHAnsi" w:eastAsia="Calibri" w:hAnsiTheme="minorHAnsi"/>
          <w:sz w:val="22"/>
          <w:szCs w:val="22"/>
        </w:rPr>
        <w:t xml:space="preserve">% smluvní hodnoty prací předpokládaných k realizaci pro příslušný kalendářní rok dle podrobného Harmonogramu [8.3 Harmonogram] a nejdéle na dobu </w:t>
      </w:r>
      <w:r w:rsidR="002E1B7B">
        <w:rPr>
          <w:rFonts w:asciiTheme="minorHAnsi" w:eastAsia="Calibri" w:hAnsiTheme="minorHAnsi"/>
          <w:sz w:val="22"/>
          <w:szCs w:val="22"/>
        </w:rPr>
        <w:t xml:space="preserve">3 </w:t>
      </w:r>
      <w:r w:rsidRPr="00C209CF">
        <w:rPr>
          <w:rFonts w:asciiTheme="minorHAnsi" w:eastAsia="Calibri" w:hAnsiTheme="minorHAnsi"/>
          <w:sz w:val="22"/>
          <w:szCs w:val="22"/>
        </w:rPr>
        <w:t>měsíců. Podmínkou pro poskytnutí první zálohové platby je fakturace za skutečně provedené práce minimálně za</w:t>
      </w:r>
      <w:r w:rsidR="002E1B7B">
        <w:rPr>
          <w:rFonts w:asciiTheme="minorHAnsi" w:eastAsia="Calibri" w:hAnsiTheme="minorHAnsi"/>
          <w:sz w:val="22"/>
          <w:szCs w:val="22"/>
        </w:rPr>
        <w:t xml:space="preserve"> 2</w:t>
      </w:r>
      <w:r w:rsidRPr="00C209CF">
        <w:rPr>
          <w:rFonts w:asciiTheme="minorHAnsi" w:eastAsia="Calibri" w:hAnsiTheme="minorHAnsi"/>
          <w:sz w:val="22"/>
          <w:szCs w:val="22"/>
        </w:rPr>
        <w:t xml:space="preserve">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Žádost o poskytnutí </w:t>
      </w:r>
      <w:r w:rsidRPr="00C209CF">
        <w:rPr>
          <w:rFonts w:asciiTheme="minorHAnsi" w:eastAsia="Calibri" w:hAnsiTheme="minorHAnsi"/>
          <w:sz w:val="22"/>
          <w:szCs w:val="22"/>
        </w:rPr>
        <w:lastRenderedPageBreak/>
        <w:t xml:space="preserve">zálohové platby v příslušném kalendářním roce je třeba doručit Objednateli nejpozději do </w:t>
      </w:r>
      <w:proofErr w:type="gramStart"/>
      <w:r w:rsidRPr="00C209CF">
        <w:rPr>
          <w:rFonts w:asciiTheme="minorHAnsi" w:eastAsia="Calibri" w:hAnsiTheme="minorHAnsi"/>
          <w:sz w:val="22"/>
          <w:szCs w:val="22"/>
        </w:rPr>
        <w:t>30.9</w:t>
      </w:r>
      <w:proofErr w:type="gramEnd"/>
      <w:r w:rsidRPr="00C209CF">
        <w:rPr>
          <w:rFonts w:asciiTheme="minorHAnsi" w:eastAsia="Calibri" w:hAnsiTheme="minorHAnsi"/>
          <w:sz w:val="22"/>
          <w:szCs w:val="22"/>
        </w:rPr>
        <w:t>.</w:t>
      </w:r>
      <w:proofErr w:type="gramStart"/>
      <w:r w:rsidRPr="00C209CF">
        <w:rPr>
          <w:rFonts w:asciiTheme="minorHAnsi" w:eastAsia="Calibri" w:hAnsiTheme="minorHAnsi"/>
          <w:sz w:val="22"/>
          <w:szCs w:val="22"/>
        </w:rPr>
        <w:t>příslušného</w:t>
      </w:r>
      <w:proofErr w:type="gramEnd"/>
      <w:r w:rsidRPr="00C209CF">
        <w:rPr>
          <w:rFonts w:asciiTheme="minorHAnsi" w:eastAsia="Calibri" w:hAnsiTheme="minorHAnsi"/>
          <w:sz w:val="22"/>
          <w:szCs w:val="22"/>
        </w:rPr>
        <w:t xml:space="preserve"> kalendářního roku. </w:t>
      </w:r>
    </w:p>
    <w:p w:rsidR="00C209CF" w:rsidRPr="00C209CF" w:rsidRDefault="00C209CF" w:rsidP="00C209CF">
      <w:pPr>
        <w:jc w:val="both"/>
        <w:rPr>
          <w:rFonts w:asciiTheme="minorHAnsi" w:eastAsia="Calibri" w:hAnsiTheme="minorHAnsi"/>
          <w:sz w:val="22"/>
          <w:szCs w:val="22"/>
        </w:rPr>
      </w:pPr>
      <w:r w:rsidRPr="00C209CF">
        <w:rPr>
          <w:rFonts w:asciiTheme="minorHAnsi" w:eastAsia="Calibri" w:hAnsiTheme="minorHAnsi"/>
          <w:sz w:val="22"/>
          <w:szCs w:val="22"/>
        </w:rPr>
        <w:t>Záloho</w:t>
      </w:r>
      <w:r w:rsidR="004E1648">
        <w:rPr>
          <w:rFonts w:asciiTheme="minorHAnsi" w:eastAsia="Calibri" w:hAnsiTheme="minorHAnsi"/>
          <w:sz w:val="22"/>
          <w:szCs w:val="22"/>
        </w:rPr>
        <w:t xml:space="preserve">vá platba musí být v plné výši </w:t>
      </w:r>
      <w:r w:rsidRPr="00C209CF">
        <w:rPr>
          <w:rFonts w:asciiTheme="minorHAnsi" w:eastAsia="Calibri" w:hAnsiTheme="minorHAnsi"/>
          <w:sz w:val="22"/>
          <w:szCs w:val="22"/>
        </w:rPr>
        <w:t>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w:t>
      </w:r>
      <w:r w:rsidR="00DB130B">
        <w:rPr>
          <w:rFonts w:asciiTheme="minorHAnsi" w:eastAsia="Calibri" w:hAnsiTheme="minorHAnsi"/>
          <w:sz w:val="22"/>
          <w:szCs w:val="22"/>
        </w:rPr>
        <w:t>ytnuta nebyla.</w:t>
      </w:r>
      <w:r w:rsidRPr="00C209CF">
        <w:rPr>
          <w:rFonts w:asciiTheme="minorHAnsi" w:eastAsia="Calibri" w:hAnsiTheme="minorHAnsi"/>
          <w:sz w:val="22"/>
          <w:szCs w:val="22"/>
        </w:rPr>
        <w:t xml:space="preserve"> Nebude-li zálohová platba zúčtována v plné výši v době, na kterou byla zálohová platba požadována a vyplacena, vrátí Zhotovitel Objednateli částku ve výši nezúčtovaného zůstatku zálohové platby do </w:t>
      </w:r>
      <w:r w:rsidR="002E1B7B">
        <w:rPr>
          <w:rFonts w:asciiTheme="minorHAnsi" w:eastAsia="Calibri" w:hAnsiTheme="minorHAnsi"/>
          <w:sz w:val="22"/>
          <w:szCs w:val="22"/>
        </w:rPr>
        <w:t xml:space="preserve">21 </w:t>
      </w:r>
      <w:r w:rsidR="00DB130B">
        <w:rPr>
          <w:rFonts w:asciiTheme="minorHAnsi" w:eastAsia="Calibri" w:hAnsiTheme="minorHAnsi"/>
          <w:sz w:val="22"/>
          <w:szCs w:val="22"/>
        </w:rPr>
        <w:t>kalendářních dnů ode dne uply</w:t>
      </w:r>
      <w:r w:rsidRPr="00C209CF">
        <w:rPr>
          <w:rFonts w:asciiTheme="minorHAnsi" w:eastAsia="Calibri" w:hAnsiTheme="minorHAnsi"/>
          <w:sz w:val="22"/>
          <w:szCs w:val="22"/>
        </w:rPr>
        <w:t xml:space="preserve">nutí doby, na kterou byla zálohová platba požadována a poskytnuta. Až po zúčtování celé předchozí zálohové platby a vrácení nezúčtovaného zůstatku zálohové platby může Zhotovitel </w:t>
      </w:r>
      <w:bookmarkStart w:id="0" w:name="_GoBack"/>
      <w:bookmarkEnd w:id="0"/>
      <w:r w:rsidRPr="00C209CF">
        <w:rPr>
          <w:rFonts w:asciiTheme="minorHAnsi" w:eastAsia="Calibri" w:hAnsiTheme="minorHAnsi"/>
          <w:sz w:val="22"/>
          <w:szCs w:val="22"/>
        </w:rPr>
        <w:t xml:space="preserve">předložit další žádost o poskytnutí zálohové platby a může mu být za stejných podmínek poskytnuta další zálohová platba. </w:t>
      </w:r>
    </w:p>
    <w:p w:rsidR="00C209CF" w:rsidRPr="00C209CF" w:rsidRDefault="00C209CF" w:rsidP="00C209CF">
      <w:pPr>
        <w:jc w:val="both"/>
        <w:rPr>
          <w:rFonts w:asciiTheme="minorHAnsi" w:eastAsia="Calibri" w:hAnsiTheme="minorHAnsi"/>
          <w:strike/>
          <w:sz w:val="22"/>
          <w:szCs w:val="22"/>
        </w:rPr>
      </w:pPr>
      <w:r w:rsidRPr="00C209CF">
        <w:rPr>
          <w:rFonts w:asciiTheme="minorHAnsi" w:eastAsia="Calibri" w:hAnsiTheme="minorHAnsi"/>
          <w:sz w:val="22"/>
          <w:szCs w:val="22"/>
        </w:rPr>
        <w:t>Celkový součet požadovaných zálohových plateb nesmí překročit Smluvní cenu.</w:t>
      </w:r>
      <w:r w:rsidRPr="00C209CF">
        <w:rPr>
          <w:rFonts w:asciiTheme="minorHAnsi" w:eastAsia="Calibri" w:hAnsiTheme="minorHAnsi"/>
          <w:strike/>
          <w:sz w:val="22"/>
          <w:szCs w:val="22"/>
        </w:rPr>
        <w:t xml:space="preserve"> </w:t>
      </w:r>
    </w:p>
    <w:p w:rsidR="00C209CF" w:rsidRPr="00C209CF" w:rsidRDefault="00C209CF" w:rsidP="00C209CF">
      <w:pPr>
        <w:jc w:val="both"/>
        <w:rPr>
          <w:rFonts w:asciiTheme="minorHAnsi" w:eastAsia="Calibri" w:hAnsiTheme="minorHAnsi"/>
          <w:strike/>
          <w:sz w:val="22"/>
          <w:szCs w:val="22"/>
        </w:rPr>
      </w:pPr>
    </w:p>
    <w:p w:rsidR="00C209CF" w:rsidRDefault="00C209CF" w:rsidP="00D96825">
      <w:pPr>
        <w:jc w:val="both"/>
        <w:rPr>
          <w:rFonts w:ascii="Calibri" w:hAnsi="Calibri"/>
          <w:sz w:val="22"/>
          <w:szCs w:val="22"/>
          <w:u w:val="single"/>
        </w:rPr>
      </w:pPr>
    </w:p>
    <w:p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rsidR="002656A4" w:rsidRPr="00C242B7" w:rsidRDefault="002656A4" w:rsidP="00417D4D">
      <w:pPr>
        <w:pStyle w:val="Plnab0"/>
      </w:pPr>
      <w:r w:rsidRPr="00C242B7">
        <w:t>(pod-článek 14.6)</w:t>
      </w:r>
    </w:p>
    <w:p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(a) až (d) zadržet částku ve výši</w:t>
      </w:r>
      <w:r w:rsidR="00A0027B">
        <w:t xml:space="preserve"> </w:t>
      </w:r>
      <w:r w:rsidR="00F16D02" w:rsidRPr="00C242B7">
        <w:t>10</w:t>
      </w:r>
      <w:r w:rsidR="00DF7057" w:rsidRPr="00C242B7">
        <w:t xml:space="preserve"> % z Průběžné platby</w:t>
      </w:r>
      <w:r w:rsidR="002727D5" w:rsidRPr="00C242B7">
        <w:t>.</w:t>
      </w:r>
    </w:p>
    <w:p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rsidR="005B0520" w:rsidRPr="00C242B7" w:rsidRDefault="005B0520" w:rsidP="00417D4D">
      <w:pPr>
        <w:pStyle w:val="Plnab0"/>
      </w:pPr>
      <w:r w:rsidRPr="00C242B7">
        <w:t>(pod-článek 14.6)</w:t>
      </w:r>
    </w:p>
    <w:p w:rsidR="005B0520" w:rsidRPr="001369E6" w:rsidRDefault="005B0520" w:rsidP="00417D4D">
      <w:pPr>
        <w:pStyle w:val="Plnab0"/>
      </w:pPr>
      <w:r w:rsidRPr="00C242B7">
        <w:t>Minimální částka Potvrzení průběžné platby není stanovena</w:t>
      </w:r>
      <w:r w:rsidR="00F35CD5">
        <w:t>.</w:t>
      </w:r>
    </w:p>
    <w:p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rsidR="00576087" w:rsidRPr="00C242B7" w:rsidRDefault="00576087" w:rsidP="00417D4D">
      <w:pPr>
        <w:pStyle w:val="Plnab0"/>
      </w:pPr>
      <w:r w:rsidRPr="00C242B7">
        <w:t>(pod-článek 18.1)</w:t>
      </w:r>
    </w:p>
    <w:p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rsidR="002656A4" w:rsidRPr="00C242B7" w:rsidRDefault="00453616" w:rsidP="00417D4D">
      <w:pPr>
        <w:pStyle w:val="Plnab0"/>
      </w:pPr>
      <w:r w:rsidRPr="00C242B7">
        <w:t>(pod-článek 18.2)</w:t>
      </w:r>
    </w:p>
    <w:p w:rsidR="00C3736B" w:rsidRPr="00C242B7" w:rsidRDefault="00512B9D" w:rsidP="00C3736B">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rsidR="00453616" w:rsidRPr="00C242B7" w:rsidRDefault="00453616" w:rsidP="00417D4D">
      <w:pPr>
        <w:pStyle w:val="Plnab0"/>
      </w:pPr>
    </w:p>
    <w:p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rsidR="00661BDE" w:rsidRPr="00C242B7" w:rsidRDefault="00661BDE" w:rsidP="00417D4D">
      <w:pPr>
        <w:pStyle w:val="Plnab0"/>
      </w:pPr>
      <w:r w:rsidRPr="00C242B7">
        <w:t>(pod-článek 20.2 až 20.8)</w:t>
      </w:r>
    </w:p>
    <w:p w:rsidR="006809E8" w:rsidRPr="00C242B7" w:rsidRDefault="006809E8" w:rsidP="00417D4D">
      <w:pPr>
        <w:pStyle w:val="Plnab0"/>
      </w:pPr>
      <w:r w:rsidRPr="00C242B7">
        <w:t>Rozhodování sporů je upraveno dle varianty B</w:t>
      </w:r>
      <w:r w:rsidR="00661BDE" w:rsidRPr="00C242B7">
        <w:t>.</w:t>
      </w:r>
      <w:r w:rsidRPr="00C242B7">
        <w:t xml:space="preserve">          </w:t>
      </w:r>
    </w:p>
    <w:p w:rsidR="00FC5A43" w:rsidRPr="00C242B7" w:rsidRDefault="00957E45" w:rsidP="00FC5A43">
      <w:pPr>
        <w:jc w:val="both"/>
        <w:rPr>
          <w:rFonts w:ascii="Calibri" w:hAnsi="Calibri"/>
          <w:sz w:val="22"/>
          <w:szCs w:val="22"/>
        </w:rPr>
      </w:pPr>
      <w:r w:rsidRPr="00C242B7">
        <w:rPr>
          <w:rFonts w:ascii="Calibri" w:hAnsi="Calibri"/>
          <w:sz w:val="22"/>
          <w:szCs w:val="22"/>
        </w:rPr>
        <w:t xml:space="preserve">       </w:t>
      </w:r>
    </w:p>
    <w:p w:rsidR="00BD4260" w:rsidRPr="00C242B7" w:rsidRDefault="00D86846" w:rsidP="00D96825">
      <w:pPr>
        <w:jc w:val="both"/>
        <w:rPr>
          <w:rFonts w:ascii="Calibri" w:hAnsi="Calibri"/>
          <w:sz w:val="22"/>
          <w:szCs w:val="22"/>
        </w:rPr>
      </w:pPr>
      <w:r w:rsidRPr="00C242B7">
        <w:rPr>
          <w:rFonts w:ascii="Calibri" w:hAnsi="Calibri"/>
          <w:color w:val="00B050"/>
          <w:sz w:val="22"/>
          <w:szCs w:val="22"/>
        </w:rPr>
        <w:t xml:space="preserve">             </w:t>
      </w:r>
    </w:p>
    <w:p w:rsidR="00E91AF2" w:rsidRPr="00C242B7" w:rsidRDefault="00E91AF2" w:rsidP="00E91AF2">
      <w:pPr>
        <w:jc w:val="both"/>
        <w:rPr>
          <w:rFonts w:ascii="Calibri" w:hAnsi="Calibri"/>
          <w:sz w:val="22"/>
          <w:szCs w:val="22"/>
          <w:u w:val="single"/>
        </w:rPr>
      </w:pPr>
      <w:r w:rsidRPr="00C242B7">
        <w:rPr>
          <w:rFonts w:ascii="Calibri" w:hAnsi="Calibri"/>
          <w:sz w:val="22"/>
          <w:szCs w:val="22"/>
          <w:u w:val="single"/>
        </w:rPr>
        <w:t>Smluvní pokuta</w:t>
      </w:r>
    </w:p>
    <w:p w:rsidR="00E91AF2" w:rsidRPr="00C242B7" w:rsidRDefault="00E91AF2" w:rsidP="00E91AF2">
      <w:pPr>
        <w:pStyle w:val="Plnab0"/>
      </w:pPr>
      <w:r w:rsidRPr="00C242B7">
        <w:t>(pod-článek 4.27)</w:t>
      </w:r>
    </w:p>
    <w:p w:rsidR="00E91AF2" w:rsidRPr="00C242B7" w:rsidRDefault="00E91AF2" w:rsidP="00E91AF2">
      <w:pPr>
        <w:pStyle w:val="Plnab0"/>
      </w:pPr>
      <w:r w:rsidRPr="00C242B7">
        <w:t>Výše smluvní pokuty dle jednotlivých ustanovení Smluvních podmínek činí:</w:t>
      </w:r>
    </w:p>
    <w:p w:rsidR="00E91AF2" w:rsidRPr="00C242B7" w:rsidRDefault="00E91AF2" w:rsidP="00E91AF2">
      <w:pPr>
        <w:pStyle w:val="Plnab0"/>
      </w:pPr>
      <w:r w:rsidRPr="00C242B7">
        <w:lastRenderedPageBreak/>
        <w:t>Pod-článek 4.27 (a)</w:t>
      </w:r>
    </w:p>
    <w:p w:rsidR="00E91AF2" w:rsidRPr="00C242B7" w:rsidRDefault="00E91AF2" w:rsidP="00E91AF2">
      <w:pPr>
        <w:pStyle w:val="Plnab0"/>
      </w:pPr>
      <w:r w:rsidRPr="00C242B7">
        <w:t>Zhotovitel je povinen uhradit smluvní pokutu ve výši 1% z nabídkové ceny uvedené v Dopise nabídky za každý takový případ.</w:t>
      </w:r>
    </w:p>
    <w:p w:rsidR="00E91AF2" w:rsidRPr="00C242B7" w:rsidRDefault="00E91AF2" w:rsidP="00E91AF2">
      <w:pPr>
        <w:pStyle w:val="Plnab0"/>
      </w:pPr>
      <w:r w:rsidRPr="00C242B7">
        <w:t>Pod-článek 4.27 (b)</w:t>
      </w:r>
    </w:p>
    <w:p w:rsidR="00E91AF2" w:rsidRPr="00C242B7" w:rsidRDefault="00E91AF2" w:rsidP="00E91AF2">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rsidR="00E91AF2" w:rsidRPr="00C242B7" w:rsidRDefault="00E91AF2" w:rsidP="00E91AF2">
      <w:pPr>
        <w:pStyle w:val="Plnab0"/>
      </w:pPr>
      <w:r w:rsidRPr="00C242B7">
        <w:t>Pod-článek 4.27 (c)</w:t>
      </w:r>
    </w:p>
    <w:p w:rsidR="00E91AF2" w:rsidRPr="00C242B7" w:rsidRDefault="00E91AF2" w:rsidP="00E91AF2">
      <w:pPr>
        <w:pStyle w:val="Plnab0"/>
      </w:pPr>
      <w:r w:rsidRPr="00C242B7">
        <w:t>Zhotovitel je povinen uhradit smluvní pokutu ve výši 10 000 Kč</w:t>
      </w:r>
      <w:r w:rsidRPr="00C242B7">
        <w:rPr>
          <w:color w:val="FF0000"/>
        </w:rPr>
        <w:t xml:space="preserve"> </w:t>
      </w:r>
      <w:r w:rsidRPr="00C242B7">
        <w:t>za každé porušení povinnosti.</w:t>
      </w:r>
    </w:p>
    <w:p w:rsidR="00E91AF2" w:rsidRPr="00C242B7" w:rsidRDefault="00E91AF2" w:rsidP="00E91AF2">
      <w:pPr>
        <w:pStyle w:val="Plnab0"/>
      </w:pPr>
      <w:r w:rsidRPr="00C242B7">
        <w:t>Pod-článek 4.27 (d)</w:t>
      </w:r>
    </w:p>
    <w:p w:rsidR="00E91AF2" w:rsidRPr="00F35CD5" w:rsidRDefault="00E91AF2" w:rsidP="00E91AF2">
      <w:pPr>
        <w:pStyle w:val="Plnab0"/>
      </w:pPr>
      <w:r w:rsidRPr="00F35CD5">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rsidR="00E91AF2" w:rsidRDefault="00E91AF2" w:rsidP="00E91AF2">
      <w:pPr>
        <w:pStyle w:val="Plnab0"/>
      </w:pPr>
      <w:r w:rsidRPr="00C242B7">
        <w:t>Pod-článek 4.27 (e) a pod-článek 8.7</w:t>
      </w:r>
    </w:p>
    <w:p w:rsidR="00E91AF2" w:rsidRPr="00F35CD5" w:rsidRDefault="00E91AF2" w:rsidP="00E91AF2">
      <w:pPr>
        <w:pStyle w:val="Plnab0"/>
      </w:pPr>
      <w:r w:rsidRPr="00F35CD5">
        <w:t xml:space="preserve">Zhotovitel je povinen uhradit smluvní pokutu ve výši 0,1 % z části Smluvní ceny odpovídající příslušnému stavebnímu objektu nebo provoznímu souboru, který nemohl být uveden do provozu, a to za každý započatý den prodlení. </w:t>
      </w:r>
    </w:p>
    <w:p w:rsidR="00E91AF2" w:rsidRDefault="00E91AF2" w:rsidP="00E91AF2">
      <w:pPr>
        <w:pStyle w:val="Plnab0"/>
      </w:pPr>
      <w:r w:rsidRPr="00C242B7">
        <w:t>Pod-článek 4.27 (f)</w:t>
      </w:r>
    </w:p>
    <w:p w:rsidR="00E91AF2" w:rsidRPr="00F35CD5" w:rsidRDefault="00E91AF2" w:rsidP="00E91AF2">
      <w:pPr>
        <w:pStyle w:val="Plnab0"/>
      </w:pPr>
      <w:r w:rsidRPr="00F35CD5">
        <w:t>Zhotovitel je povinen uhradit smluvní pokutu ve výši 0,05 % z nabídkové ceny uvedené v Dopise nabídky za každý započatý den prodlení.</w:t>
      </w:r>
    </w:p>
    <w:p w:rsidR="00E91AF2" w:rsidRDefault="00E91AF2" w:rsidP="00E91AF2">
      <w:pPr>
        <w:pStyle w:val="Plnab0"/>
      </w:pPr>
      <w:r w:rsidRPr="00C242B7">
        <w:t>Pod-článek 4.27 (g)</w:t>
      </w:r>
    </w:p>
    <w:p w:rsidR="00E91AF2" w:rsidRPr="00C242B7" w:rsidRDefault="00E91AF2" w:rsidP="00E91AF2">
      <w:pPr>
        <w:pStyle w:val="Plnab0"/>
      </w:pPr>
      <w:r w:rsidRPr="00C242B7">
        <w:t>Zhotovitel je povinen uhradit smluvní pokutu ve výši 0,05 % z nabídkové ceny uvedené v Dopisu nabídky za každý započatý den prodlení.</w:t>
      </w:r>
    </w:p>
    <w:p w:rsidR="00E91AF2" w:rsidRPr="00441B67" w:rsidRDefault="00E91AF2" w:rsidP="00E91AF2">
      <w:pPr>
        <w:pStyle w:val="Plnab0"/>
        <w:rPr>
          <w:color w:val="000000" w:themeColor="text1"/>
        </w:rPr>
      </w:pPr>
      <w:r w:rsidRPr="00441B67">
        <w:rPr>
          <w:color w:val="000000" w:themeColor="text1"/>
        </w:rPr>
        <w:t>Pod-článek 4.27 (h)</w:t>
      </w:r>
    </w:p>
    <w:p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rsidR="00E91AF2" w:rsidRPr="00441B67" w:rsidRDefault="00E91AF2" w:rsidP="00E91AF2">
      <w:pPr>
        <w:pStyle w:val="Plnab0"/>
        <w:rPr>
          <w:color w:val="000000" w:themeColor="text1"/>
        </w:rPr>
      </w:pPr>
      <w:r w:rsidRPr="00441B67">
        <w:rPr>
          <w:color w:val="000000" w:themeColor="text1"/>
        </w:rPr>
        <w:t>Pod-článek 4.27 (i)</w:t>
      </w:r>
    </w:p>
    <w:p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rsidR="00E91AF2" w:rsidRPr="00C242B7" w:rsidRDefault="00E91AF2" w:rsidP="00E91AF2">
      <w:pPr>
        <w:pStyle w:val="Plnab0"/>
      </w:pPr>
    </w:p>
    <w:p w:rsidR="00E91AF2" w:rsidRPr="00441B67" w:rsidRDefault="00E91AF2" w:rsidP="00E91AF2">
      <w:pPr>
        <w:pStyle w:val="Plnab0"/>
        <w:rPr>
          <w:color w:val="000000" w:themeColor="text1"/>
        </w:rPr>
      </w:pPr>
      <w:r w:rsidRPr="00441B67">
        <w:rPr>
          <w:color w:val="000000" w:themeColor="text1"/>
        </w:rPr>
        <w:t>Pod-článek 4.27(j)</w:t>
      </w:r>
    </w:p>
    <w:p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rsidR="00E91AF2" w:rsidRPr="00441B67" w:rsidRDefault="00E91AF2" w:rsidP="00E91AF2">
      <w:pPr>
        <w:pStyle w:val="Plnab0"/>
        <w:rPr>
          <w:color w:val="000000" w:themeColor="text1"/>
        </w:rPr>
      </w:pPr>
      <w:r w:rsidRPr="00441B67">
        <w:rPr>
          <w:color w:val="000000" w:themeColor="text1"/>
        </w:rPr>
        <w:t>Pod-článek 4.27 (k)</w:t>
      </w:r>
    </w:p>
    <w:p w:rsidR="00E91AF2" w:rsidRPr="00441B67" w:rsidRDefault="00E91AF2" w:rsidP="00E91AF2">
      <w:pPr>
        <w:pStyle w:val="Plnab0"/>
        <w:rPr>
          <w:color w:val="000000" w:themeColor="text1"/>
        </w:rPr>
      </w:pPr>
      <w:r w:rsidRPr="00441B67">
        <w:rPr>
          <w:color w:val="000000" w:themeColor="text1"/>
        </w:rPr>
        <w:lastRenderedPageBreak/>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rsidR="00E91AF2" w:rsidRPr="00441B67" w:rsidRDefault="00E91AF2" w:rsidP="00E91AF2">
      <w:pPr>
        <w:pStyle w:val="Plnab0"/>
        <w:rPr>
          <w:color w:val="000000" w:themeColor="text1"/>
        </w:rPr>
      </w:pPr>
      <w:r w:rsidRPr="00441B67">
        <w:rPr>
          <w:color w:val="000000" w:themeColor="text1"/>
        </w:rPr>
        <w:t>Pod-článek 4.27 (l)</w:t>
      </w:r>
    </w:p>
    <w:p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rsidR="00E91AF2" w:rsidRPr="00441B67" w:rsidRDefault="00E91AF2" w:rsidP="00E91AF2">
      <w:pPr>
        <w:pStyle w:val="Plnab0"/>
        <w:rPr>
          <w:color w:val="000000" w:themeColor="text1"/>
        </w:rPr>
      </w:pPr>
      <w:r w:rsidRPr="00441B67">
        <w:rPr>
          <w:color w:val="000000" w:themeColor="text1"/>
        </w:rPr>
        <w:t>Pod-článek 4.27 (m)</w:t>
      </w:r>
    </w:p>
    <w:p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rsidR="00E91AF2" w:rsidRPr="00441B67" w:rsidRDefault="00E91AF2" w:rsidP="00E91AF2">
      <w:pPr>
        <w:pStyle w:val="Plnab0"/>
        <w:rPr>
          <w:color w:val="000000" w:themeColor="text1"/>
        </w:rPr>
      </w:pPr>
      <w:r w:rsidRPr="00441B67">
        <w:rPr>
          <w:color w:val="000000" w:themeColor="text1"/>
        </w:rPr>
        <w:t>Pod- článek 4.27 (n)</w:t>
      </w:r>
    </w:p>
    <w:p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rsidR="00E91AF2" w:rsidRPr="00441B67" w:rsidRDefault="00E91AF2" w:rsidP="00E91AF2">
      <w:pPr>
        <w:pStyle w:val="Plnab0"/>
        <w:rPr>
          <w:color w:val="000000" w:themeColor="text1"/>
        </w:rPr>
      </w:pPr>
      <w:r w:rsidRPr="00441B67">
        <w:rPr>
          <w:color w:val="000000" w:themeColor="text1"/>
        </w:rPr>
        <w:t>Pod-článek 4.27 (o)</w:t>
      </w:r>
    </w:p>
    <w:p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rsidR="00E91AF2" w:rsidRPr="00441B67" w:rsidRDefault="00E91AF2" w:rsidP="00E91AF2">
      <w:pPr>
        <w:pStyle w:val="Plnab0"/>
        <w:rPr>
          <w:color w:val="000000" w:themeColor="text1"/>
        </w:rPr>
      </w:pPr>
      <w:r w:rsidRPr="00441B67">
        <w:rPr>
          <w:color w:val="000000" w:themeColor="text1"/>
        </w:rPr>
        <w:t>Pod-článek 4.27 (p)</w:t>
      </w:r>
    </w:p>
    <w:p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rsidR="00E91AF2" w:rsidRPr="00441B67" w:rsidRDefault="00E91AF2" w:rsidP="00E91AF2">
      <w:pPr>
        <w:pStyle w:val="Plnab0"/>
        <w:rPr>
          <w:color w:val="000000" w:themeColor="text1"/>
        </w:rPr>
      </w:pPr>
      <w:r w:rsidRPr="00441B67">
        <w:rPr>
          <w:color w:val="000000" w:themeColor="text1"/>
        </w:rPr>
        <w:t xml:space="preserve">Pod-článek 4.27 (q) </w:t>
      </w:r>
    </w:p>
    <w:p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rsidR="00E91AF2" w:rsidRPr="00C242B7" w:rsidRDefault="00E91AF2" w:rsidP="00E91AF2">
      <w:pPr>
        <w:pStyle w:val="Plnab0"/>
      </w:pPr>
      <w:r w:rsidRPr="00C242B7">
        <w:t>(pod-článek 4.27)</w:t>
      </w:r>
    </w:p>
    <w:p w:rsidR="00E91AF2" w:rsidRPr="00C242B7" w:rsidRDefault="00E91AF2" w:rsidP="00E91AF2">
      <w:pPr>
        <w:pStyle w:val="Plnab0"/>
      </w:pPr>
      <w:r w:rsidRPr="00C242B7">
        <w:t xml:space="preserve">Maximální celková výše smluvních pokut uhrazených Zhotovitelem za porušení Smlouvy není omezena. </w:t>
      </w:r>
    </w:p>
    <w:p w:rsidR="00204F6B" w:rsidRPr="00C242B7" w:rsidRDefault="00D76E0B" w:rsidP="00D96825">
      <w:pPr>
        <w:jc w:val="both"/>
        <w:rPr>
          <w:rFonts w:ascii="Calibri" w:hAnsi="Calibri"/>
          <w:sz w:val="22"/>
          <w:szCs w:val="22"/>
          <w:u w:val="single"/>
        </w:rPr>
      </w:pPr>
      <w:r w:rsidRPr="00C242B7">
        <w:rPr>
          <w:rFonts w:ascii="Calibri" w:hAnsi="Calibri"/>
          <w:sz w:val="22"/>
          <w:szCs w:val="22"/>
          <w:u w:val="single"/>
        </w:rPr>
        <w:t xml:space="preserve">Společná účast dvou a více </w:t>
      </w:r>
      <w:r w:rsidR="008718AF" w:rsidRPr="00C242B7">
        <w:rPr>
          <w:rFonts w:ascii="Calibri" w:hAnsi="Calibri"/>
          <w:sz w:val="22"/>
          <w:szCs w:val="22"/>
          <w:u w:val="single"/>
        </w:rPr>
        <w:t>Z</w:t>
      </w:r>
      <w:r w:rsidRPr="00C242B7">
        <w:rPr>
          <w:rFonts w:ascii="Calibri" w:hAnsi="Calibri"/>
          <w:sz w:val="22"/>
          <w:szCs w:val="22"/>
          <w:u w:val="single"/>
        </w:rPr>
        <w:t>hotovitelů</w:t>
      </w:r>
    </w:p>
    <w:p w:rsidR="00B75E6F" w:rsidRPr="00C242B7" w:rsidRDefault="008718AF" w:rsidP="00417D4D">
      <w:pPr>
        <w:pStyle w:val="Plnab0"/>
      </w:pPr>
      <w:r w:rsidRPr="00C242B7">
        <w:t>V případě zhotovování Díla více Zhotoviteli v souladu s</w:t>
      </w:r>
      <w:r w:rsidR="008C2974" w:rsidRPr="00C242B7">
        <w:t xml:space="preserve"> jejich </w:t>
      </w:r>
      <w:r w:rsidRPr="00C242B7">
        <w:t xml:space="preserve">společnou nabídkou nesou odpovědnost </w:t>
      </w:r>
      <w:r w:rsidR="006B3700" w:rsidRPr="00C242B7">
        <w:t>za plnění jejich povinností ze Smlouvy</w:t>
      </w:r>
      <w:r w:rsidRPr="00C242B7">
        <w:t xml:space="preserve"> všichni Zhotovitelé společně a nerozdílně.</w:t>
      </w:r>
      <w:r w:rsidR="008C2974" w:rsidRPr="00C242B7">
        <w:t xml:space="preserve"> Jako vedoucí Zhotovitel je určen </w:t>
      </w:r>
      <w:r w:rsidR="008C2974" w:rsidRPr="00C242B7">
        <w:rPr>
          <w:highlight w:val="yellow"/>
        </w:rPr>
        <w:t>VYPLNÍ ZHOTOVITELÉ</w:t>
      </w:r>
      <w:r w:rsidR="008C2974" w:rsidRPr="00C242B7">
        <w:t xml:space="preserve"> (dále jen Vedoucí zhotovitel) Vedoucí zhotovitel </w:t>
      </w:r>
      <w:r w:rsidR="000A6819" w:rsidRPr="00C242B7">
        <w:t>prohlašuje, že je oprávněn ve věcech Smlouvy zastupovat každého ze Zhotovitelů, jakož</w:t>
      </w:r>
      <w:r w:rsidR="00F65712" w:rsidRPr="00C242B7">
        <w:t xml:space="preserve"> </w:t>
      </w:r>
      <w:r w:rsidR="000A6819" w:rsidRPr="00C242B7">
        <w:t>i všechny Zhotovitele společně a je oprávněn rovněž za ně přijímat pokyny a platby Objednatele</w:t>
      </w:r>
      <w:r w:rsidR="008C2974" w:rsidRPr="00C242B7">
        <w:t xml:space="preserve">. </w:t>
      </w:r>
    </w:p>
    <w:p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p>
    <w:p w:rsidR="001369E6" w:rsidRDefault="001369E6" w:rsidP="00D229D3">
      <w:pPr>
        <w:pStyle w:val="Plnab0"/>
      </w:pPr>
    </w:p>
    <w:p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rsidR="00D229D3" w:rsidRDefault="00D229D3" w:rsidP="00D229D3">
      <w:pPr>
        <w:pStyle w:val="Plnab0"/>
      </w:pPr>
      <w:r w:rsidRPr="00C242B7">
        <w:t xml:space="preserve">(pod-článek </w:t>
      </w:r>
      <w:r>
        <w:t>20.1)</w:t>
      </w:r>
    </w:p>
    <w:p w:rsidR="00D229D3" w:rsidRPr="00C242B7" w:rsidRDefault="00D229D3">
      <w:pPr>
        <w:pStyle w:val="Plnab0"/>
        <w:rPr>
          <w:strike/>
        </w:rPr>
      </w:pPr>
      <w:r>
        <w:t>Objednatel a Zhotovitel se dohodli a pro Správce stavby při jednání především podle pod-článku</w:t>
      </w:r>
      <w:r w:rsidR="00E82534">
        <w:t xml:space="preserve"> 3.5 </w:t>
      </w:r>
      <w:r>
        <w:t xml:space="preserve"> platí, že ověřování  a kvantifikace </w:t>
      </w:r>
      <w:proofErr w:type="spellStart"/>
      <w:r>
        <w:t>claimů</w:t>
      </w:r>
      <w:proofErr w:type="spellEnd"/>
      <w:r>
        <w:t xml:space="preserve"> Zhotovitele se řídí vedle Smlouvy</w:t>
      </w:r>
      <w:r w:rsidR="00E82534">
        <w:t xml:space="preserve"> </w:t>
      </w:r>
      <w:r>
        <w:t xml:space="preserve">v podrobnostech i Metodikou </w:t>
      </w:r>
      <w:r>
        <w:lastRenderedPageBreak/>
        <w:t>pro ověřování a kvantifikaci finančních nároků uplatněných ze smluvních závazkových vztahů z </w:t>
      </w:r>
      <w:proofErr w:type="gramStart"/>
      <w:r>
        <w:t>15.3.2016</w:t>
      </w:r>
      <w:proofErr w:type="gramEnd"/>
      <w:r>
        <w:t xml:space="preserve">, která je dostupná na </w:t>
      </w:r>
      <w:hyperlink r:id="rId9" w:history="1">
        <w:r w:rsidRPr="00584D47">
          <w:rPr>
            <w:rStyle w:val="Hypertextovodkaz"/>
          </w:rPr>
          <w:t>www.sfdi.cz/poskytovani-informaci/metodiky/</w:t>
        </w:r>
      </w:hyperlink>
      <w:r>
        <w:t>.</w:t>
      </w:r>
    </w:p>
    <w:sectPr w:rsidR="00D229D3" w:rsidRPr="00C242B7"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37A" w:rsidRDefault="004C537A" w:rsidP="00AB4C7F">
      <w:r>
        <w:separator/>
      </w:r>
    </w:p>
  </w:endnote>
  <w:endnote w:type="continuationSeparator" w:id="0">
    <w:p w:rsidR="004C537A" w:rsidRDefault="004C537A" w:rsidP="00AB4C7F">
      <w:r>
        <w:continuationSeparator/>
      </w:r>
    </w:p>
  </w:endnote>
  <w:endnote w:type="continuationNotice" w:id="1">
    <w:p w:rsidR="004C537A" w:rsidRDefault="004C53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Tekton Pro Cond"/>
    <w:panose1 w:val="00000000000000000000"/>
    <w:charset w:val="00"/>
    <w:family w:val="swiss"/>
    <w:notTrueType/>
    <w:pitch w:val="default"/>
    <w:sig w:usb0="00000003" w:usb1="00000000" w:usb2="00000000" w:usb3="00000000" w:csb0="00000001" w:csb1="00000000"/>
  </w:font>
  <w:font w:name="Adobe Hebrew">
    <w:altName w:val="Adobe Hebrew"/>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41082C">
          <w:rPr>
            <w:rStyle w:val="slostrnky"/>
            <w:rFonts w:ascii="Calibri" w:hAnsi="Calibri" w:cs="Calibri"/>
            <w:noProof/>
          </w:rPr>
          <w:t>7</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41082C">
          <w:rPr>
            <w:rFonts w:ascii="Calibri" w:hAnsi="Calibri"/>
            <w:noProof/>
          </w:rPr>
          <w:t>8</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41082C">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41082C">
          <w:rPr>
            <w:rFonts w:ascii="Calibri" w:hAnsi="Calibri"/>
            <w:noProof/>
          </w:rPr>
          <w:t>8</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37A" w:rsidRDefault="004C537A" w:rsidP="00AB4C7F">
      <w:r>
        <w:separator/>
      </w:r>
    </w:p>
  </w:footnote>
  <w:footnote w:type="continuationSeparator" w:id="0">
    <w:p w:rsidR="004C537A" w:rsidRDefault="004C537A" w:rsidP="00AB4C7F">
      <w:r>
        <w:continuationSeparator/>
      </w:r>
    </w:p>
  </w:footnote>
  <w:footnote w:type="continuationNotice" w:id="1">
    <w:p w:rsidR="004C537A" w:rsidRDefault="004C53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A70469"/>
    <w:multiLevelType w:val="hybridMultilevel"/>
    <w:tmpl w:val="10169586"/>
    <w:lvl w:ilvl="0" w:tplc="30C45A9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5"/>
  </w:num>
  <w:num w:numId="5">
    <w:abstractNumId w:val="6"/>
  </w:num>
  <w:num w:numId="6">
    <w:abstractNumId w:val="27"/>
  </w:num>
  <w:num w:numId="7">
    <w:abstractNumId w:val="22"/>
  </w:num>
  <w:num w:numId="8">
    <w:abstractNumId w:val="9"/>
  </w:num>
  <w:num w:numId="9">
    <w:abstractNumId w:val="20"/>
  </w:num>
  <w:num w:numId="10">
    <w:abstractNumId w:val="11"/>
  </w:num>
  <w:num w:numId="11">
    <w:abstractNumId w:val="4"/>
  </w:num>
  <w:num w:numId="12">
    <w:abstractNumId w:val="29"/>
  </w:num>
  <w:num w:numId="13">
    <w:abstractNumId w:val="24"/>
  </w:num>
  <w:num w:numId="14">
    <w:abstractNumId w:val="12"/>
  </w:num>
  <w:num w:numId="15">
    <w:abstractNumId w:val="3"/>
  </w:num>
  <w:num w:numId="16">
    <w:abstractNumId w:val="30"/>
  </w:num>
  <w:num w:numId="17">
    <w:abstractNumId w:val="16"/>
  </w:num>
  <w:num w:numId="18">
    <w:abstractNumId w:val="26"/>
  </w:num>
  <w:num w:numId="19">
    <w:abstractNumId w:val="21"/>
  </w:num>
  <w:num w:numId="20">
    <w:abstractNumId w:val="19"/>
  </w:num>
  <w:num w:numId="21">
    <w:abstractNumId w:val="1"/>
  </w:num>
  <w:num w:numId="22">
    <w:abstractNumId w:val="18"/>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7"/>
  </w:num>
  <w:num w:numId="29">
    <w:abstractNumId w:val="15"/>
  </w:num>
  <w:num w:numId="30">
    <w:abstractNumId w:val="0"/>
    <w:lvlOverride w:ilvl="0">
      <w:startOverride w:val="1"/>
    </w:lvlOverride>
  </w:num>
  <w:num w:numId="31">
    <w:abstractNumId w:val="28"/>
  </w:num>
  <w:num w:numId="32">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2293"/>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0A7F"/>
    <w:rsid w:val="0008109E"/>
    <w:rsid w:val="0008202F"/>
    <w:rsid w:val="00082129"/>
    <w:rsid w:val="000924B4"/>
    <w:rsid w:val="00094428"/>
    <w:rsid w:val="000977E6"/>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1016F6"/>
    <w:rsid w:val="001026FC"/>
    <w:rsid w:val="00104271"/>
    <w:rsid w:val="00104FD2"/>
    <w:rsid w:val="001058A4"/>
    <w:rsid w:val="00105933"/>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4479"/>
    <w:rsid w:val="00175374"/>
    <w:rsid w:val="001802C9"/>
    <w:rsid w:val="00180FDA"/>
    <w:rsid w:val="001815A3"/>
    <w:rsid w:val="001818F1"/>
    <w:rsid w:val="001848F6"/>
    <w:rsid w:val="001870C7"/>
    <w:rsid w:val="001904D9"/>
    <w:rsid w:val="001915E4"/>
    <w:rsid w:val="001918B7"/>
    <w:rsid w:val="00194533"/>
    <w:rsid w:val="00194ECA"/>
    <w:rsid w:val="00197118"/>
    <w:rsid w:val="001A2F6A"/>
    <w:rsid w:val="001A53AC"/>
    <w:rsid w:val="001A60BC"/>
    <w:rsid w:val="001A7608"/>
    <w:rsid w:val="001B18FC"/>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4FB5"/>
    <w:rsid w:val="002D595E"/>
    <w:rsid w:val="002D64DD"/>
    <w:rsid w:val="002D734C"/>
    <w:rsid w:val="002E1867"/>
    <w:rsid w:val="002E1B7B"/>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BD7"/>
    <w:rsid w:val="0031574C"/>
    <w:rsid w:val="00316BE2"/>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784A"/>
    <w:rsid w:val="003A7902"/>
    <w:rsid w:val="003B34DF"/>
    <w:rsid w:val="003B3A43"/>
    <w:rsid w:val="003B4F18"/>
    <w:rsid w:val="003B56D8"/>
    <w:rsid w:val="003C0A83"/>
    <w:rsid w:val="003C137F"/>
    <w:rsid w:val="003C71D4"/>
    <w:rsid w:val="003C71FB"/>
    <w:rsid w:val="003C7DC6"/>
    <w:rsid w:val="003D0B6C"/>
    <w:rsid w:val="003D2194"/>
    <w:rsid w:val="003D2386"/>
    <w:rsid w:val="003D28C7"/>
    <w:rsid w:val="003E0081"/>
    <w:rsid w:val="003E4BC0"/>
    <w:rsid w:val="003E5C5C"/>
    <w:rsid w:val="003E68EF"/>
    <w:rsid w:val="003F203E"/>
    <w:rsid w:val="003F2CF5"/>
    <w:rsid w:val="003F42F9"/>
    <w:rsid w:val="003F4C5F"/>
    <w:rsid w:val="003F61D4"/>
    <w:rsid w:val="00401F84"/>
    <w:rsid w:val="00402C73"/>
    <w:rsid w:val="0040436C"/>
    <w:rsid w:val="00404763"/>
    <w:rsid w:val="004049D1"/>
    <w:rsid w:val="00405621"/>
    <w:rsid w:val="00406573"/>
    <w:rsid w:val="004073A0"/>
    <w:rsid w:val="004100D7"/>
    <w:rsid w:val="0041082C"/>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44A"/>
    <w:rsid w:val="00430B3E"/>
    <w:rsid w:val="00430BA6"/>
    <w:rsid w:val="004310FE"/>
    <w:rsid w:val="00431873"/>
    <w:rsid w:val="00433856"/>
    <w:rsid w:val="0043621E"/>
    <w:rsid w:val="004401AF"/>
    <w:rsid w:val="00440EF3"/>
    <w:rsid w:val="00441A4F"/>
    <w:rsid w:val="00441C16"/>
    <w:rsid w:val="00442F06"/>
    <w:rsid w:val="00445155"/>
    <w:rsid w:val="00447C67"/>
    <w:rsid w:val="00447DC2"/>
    <w:rsid w:val="00450CAD"/>
    <w:rsid w:val="004513A7"/>
    <w:rsid w:val="00453616"/>
    <w:rsid w:val="00453825"/>
    <w:rsid w:val="00454E7B"/>
    <w:rsid w:val="00457DB7"/>
    <w:rsid w:val="004606C5"/>
    <w:rsid w:val="00462B66"/>
    <w:rsid w:val="0046327F"/>
    <w:rsid w:val="00465A2C"/>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6B50"/>
    <w:rsid w:val="004878BA"/>
    <w:rsid w:val="00487AFD"/>
    <w:rsid w:val="00491BAB"/>
    <w:rsid w:val="00491E7B"/>
    <w:rsid w:val="004A150C"/>
    <w:rsid w:val="004A24A6"/>
    <w:rsid w:val="004B0435"/>
    <w:rsid w:val="004B33D3"/>
    <w:rsid w:val="004B3772"/>
    <w:rsid w:val="004B4CD6"/>
    <w:rsid w:val="004B64A2"/>
    <w:rsid w:val="004B7A21"/>
    <w:rsid w:val="004C0CCD"/>
    <w:rsid w:val="004C1B0F"/>
    <w:rsid w:val="004C3B6B"/>
    <w:rsid w:val="004C4B44"/>
    <w:rsid w:val="004C537A"/>
    <w:rsid w:val="004C6223"/>
    <w:rsid w:val="004C6C7C"/>
    <w:rsid w:val="004D13C1"/>
    <w:rsid w:val="004D1A01"/>
    <w:rsid w:val="004E1648"/>
    <w:rsid w:val="004E258E"/>
    <w:rsid w:val="004E2D27"/>
    <w:rsid w:val="004E3092"/>
    <w:rsid w:val="004E4796"/>
    <w:rsid w:val="004F020C"/>
    <w:rsid w:val="004F053E"/>
    <w:rsid w:val="004F0639"/>
    <w:rsid w:val="004F15E2"/>
    <w:rsid w:val="004F237B"/>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97E1A"/>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30F0"/>
    <w:rsid w:val="005F3728"/>
    <w:rsid w:val="005F4402"/>
    <w:rsid w:val="005F4885"/>
    <w:rsid w:val="005F49D6"/>
    <w:rsid w:val="005F60AE"/>
    <w:rsid w:val="005F65B6"/>
    <w:rsid w:val="005F65D7"/>
    <w:rsid w:val="00601DC3"/>
    <w:rsid w:val="00605556"/>
    <w:rsid w:val="0060714E"/>
    <w:rsid w:val="00610543"/>
    <w:rsid w:val="00613EDF"/>
    <w:rsid w:val="0061714D"/>
    <w:rsid w:val="006171D4"/>
    <w:rsid w:val="00620335"/>
    <w:rsid w:val="00620D20"/>
    <w:rsid w:val="00624746"/>
    <w:rsid w:val="00625077"/>
    <w:rsid w:val="006264A7"/>
    <w:rsid w:val="00626791"/>
    <w:rsid w:val="0062745D"/>
    <w:rsid w:val="006275A0"/>
    <w:rsid w:val="00632A26"/>
    <w:rsid w:val="0063491B"/>
    <w:rsid w:val="006351CF"/>
    <w:rsid w:val="00642D59"/>
    <w:rsid w:val="00646288"/>
    <w:rsid w:val="00651B53"/>
    <w:rsid w:val="00652C6B"/>
    <w:rsid w:val="00654DE2"/>
    <w:rsid w:val="00655D9B"/>
    <w:rsid w:val="00661BDE"/>
    <w:rsid w:val="00662E22"/>
    <w:rsid w:val="006637D8"/>
    <w:rsid w:val="00663BB0"/>
    <w:rsid w:val="00665867"/>
    <w:rsid w:val="0067016B"/>
    <w:rsid w:val="0067400D"/>
    <w:rsid w:val="00674248"/>
    <w:rsid w:val="00675E4B"/>
    <w:rsid w:val="00676D9C"/>
    <w:rsid w:val="00677B4D"/>
    <w:rsid w:val="00680337"/>
    <w:rsid w:val="006809E8"/>
    <w:rsid w:val="00681193"/>
    <w:rsid w:val="0068462B"/>
    <w:rsid w:val="00686886"/>
    <w:rsid w:val="00687380"/>
    <w:rsid w:val="006907DB"/>
    <w:rsid w:val="00690A96"/>
    <w:rsid w:val="006934B8"/>
    <w:rsid w:val="006954AD"/>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75ED"/>
    <w:rsid w:val="007F096F"/>
    <w:rsid w:val="007F18B3"/>
    <w:rsid w:val="007F41C5"/>
    <w:rsid w:val="007F44ED"/>
    <w:rsid w:val="007F7050"/>
    <w:rsid w:val="00802DF2"/>
    <w:rsid w:val="00803706"/>
    <w:rsid w:val="00805228"/>
    <w:rsid w:val="008065C8"/>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4504"/>
    <w:rsid w:val="008961C7"/>
    <w:rsid w:val="008A3807"/>
    <w:rsid w:val="008A4645"/>
    <w:rsid w:val="008A4A9B"/>
    <w:rsid w:val="008A5DB3"/>
    <w:rsid w:val="008A6F82"/>
    <w:rsid w:val="008A7069"/>
    <w:rsid w:val="008A7CC9"/>
    <w:rsid w:val="008B0594"/>
    <w:rsid w:val="008B19CB"/>
    <w:rsid w:val="008B1AE7"/>
    <w:rsid w:val="008B2FDD"/>
    <w:rsid w:val="008B41F2"/>
    <w:rsid w:val="008B47C6"/>
    <w:rsid w:val="008B644F"/>
    <w:rsid w:val="008B7E53"/>
    <w:rsid w:val="008C0C9D"/>
    <w:rsid w:val="008C2974"/>
    <w:rsid w:val="008C4F4D"/>
    <w:rsid w:val="008C5187"/>
    <w:rsid w:val="008C697A"/>
    <w:rsid w:val="008C786E"/>
    <w:rsid w:val="008D293D"/>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825"/>
    <w:rsid w:val="00943DA3"/>
    <w:rsid w:val="0094492A"/>
    <w:rsid w:val="0094597C"/>
    <w:rsid w:val="00946796"/>
    <w:rsid w:val="009500BF"/>
    <w:rsid w:val="00951819"/>
    <w:rsid w:val="00952028"/>
    <w:rsid w:val="009525A6"/>
    <w:rsid w:val="009529AD"/>
    <w:rsid w:val="0095372E"/>
    <w:rsid w:val="00957E45"/>
    <w:rsid w:val="00960F13"/>
    <w:rsid w:val="00961D0B"/>
    <w:rsid w:val="00970B8D"/>
    <w:rsid w:val="00972424"/>
    <w:rsid w:val="00976799"/>
    <w:rsid w:val="00977A2F"/>
    <w:rsid w:val="00977ACA"/>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09B9"/>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465D"/>
    <w:rsid w:val="00A24F11"/>
    <w:rsid w:val="00A255E6"/>
    <w:rsid w:val="00A26FBD"/>
    <w:rsid w:val="00A3073E"/>
    <w:rsid w:val="00A31DC6"/>
    <w:rsid w:val="00A33195"/>
    <w:rsid w:val="00A333D9"/>
    <w:rsid w:val="00A3378D"/>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6860"/>
    <w:rsid w:val="00A771BA"/>
    <w:rsid w:val="00A80641"/>
    <w:rsid w:val="00A8168F"/>
    <w:rsid w:val="00A84C5F"/>
    <w:rsid w:val="00A87C10"/>
    <w:rsid w:val="00A9082C"/>
    <w:rsid w:val="00A947DC"/>
    <w:rsid w:val="00A96A2A"/>
    <w:rsid w:val="00AA019E"/>
    <w:rsid w:val="00AA17EF"/>
    <w:rsid w:val="00AA1CD8"/>
    <w:rsid w:val="00AA3DEE"/>
    <w:rsid w:val="00AA57FB"/>
    <w:rsid w:val="00AA7A55"/>
    <w:rsid w:val="00AA7D43"/>
    <w:rsid w:val="00AB30C2"/>
    <w:rsid w:val="00AB3BB7"/>
    <w:rsid w:val="00AB476A"/>
    <w:rsid w:val="00AB4C7F"/>
    <w:rsid w:val="00AB67E9"/>
    <w:rsid w:val="00AB7EDA"/>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901"/>
    <w:rsid w:val="00AF092E"/>
    <w:rsid w:val="00AF195E"/>
    <w:rsid w:val="00AF2BAE"/>
    <w:rsid w:val="00AF4A1C"/>
    <w:rsid w:val="00AF6145"/>
    <w:rsid w:val="00AF6234"/>
    <w:rsid w:val="00AF6D1D"/>
    <w:rsid w:val="00B017C4"/>
    <w:rsid w:val="00B023F8"/>
    <w:rsid w:val="00B05C24"/>
    <w:rsid w:val="00B07D8E"/>
    <w:rsid w:val="00B1165B"/>
    <w:rsid w:val="00B12ADB"/>
    <w:rsid w:val="00B13767"/>
    <w:rsid w:val="00B13F76"/>
    <w:rsid w:val="00B15BEE"/>
    <w:rsid w:val="00B1706F"/>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27D"/>
    <w:rsid w:val="00B97983"/>
    <w:rsid w:val="00BA26BD"/>
    <w:rsid w:val="00BA4037"/>
    <w:rsid w:val="00BA53CC"/>
    <w:rsid w:val="00BA5565"/>
    <w:rsid w:val="00BA7567"/>
    <w:rsid w:val="00BB240A"/>
    <w:rsid w:val="00BB5EA6"/>
    <w:rsid w:val="00BB75F6"/>
    <w:rsid w:val="00BC1DB9"/>
    <w:rsid w:val="00BC69E9"/>
    <w:rsid w:val="00BD055F"/>
    <w:rsid w:val="00BD0738"/>
    <w:rsid w:val="00BD4260"/>
    <w:rsid w:val="00BD4306"/>
    <w:rsid w:val="00BD5C3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09CF"/>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3E66"/>
    <w:rsid w:val="00C454FB"/>
    <w:rsid w:val="00C46DED"/>
    <w:rsid w:val="00C47292"/>
    <w:rsid w:val="00C50B91"/>
    <w:rsid w:val="00C52BE8"/>
    <w:rsid w:val="00C52F88"/>
    <w:rsid w:val="00C53BAC"/>
    <w:rsid w:val="00C53EFE"/>
    <w:rsid w:val="00C57B66"/>
    <w:rsid w:val="00C602E1"/>
    <w:rsid w:val="00C61F4B"/>
    <w:rsid w:val="00C62145"/>
    <w:rsid w:val="00C622DF"/>
    <w:rsid w:val="00C622E9"/>
    <w:rsid w:val="00C628AE"/>
    <w:rsid w:val="00C62D12"/>
    <w:rsid w:val="00C62F01"/>
    <w:rsid w:val="00C702FF"/>
    <w:rsid w:val="00C707F3"/>
    <w:rsid w:val="00C71623"/>
    <w:rsid w:val="00C72C46"/>
    <w:rsid w:val="00C75C38"/>
    <w:rsid w:val="00C765C8"/>
    <w:rsid w:val="00C76770"/>
    <w:rsid w:val="00C823B5"/>
    <w:rsid w:val="00C85D3A"/>
    <w:rsid w:val="00C90823"/>
    <w:rsid w:val="00C909A8"/>
    <w:rsid w:val="00C92B74"/>
    <w:rsid w:val="00C95BD5"/>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7428"/>
    <w:rsid w:val="00D10DE7"/>
    <w:rsid w:val="00D128C5"/>
    <w:rsid w:val="00D12D70"/>
    <w:rsid w:val="00D14057"/>
    <w:rsid w:val="00D15C54"/>
    <w:rsid w:val="00D1615A"/>
    <w:rsid w:val="00D179BB"/>
    <w:rsid w:val="00D2075F"/>
    <w:rsid w:val="00D20A0A"/>
    <w:rsid w:val="00D229D3"/>
    <w:rsid w:val="00D27750"/>
    <w:rsid w:val="00D303C3"/>
    <w:rsid w:val="00D30DF1"/>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948A4"/>
    <w:rsid w:val="00D951D1"/>
    <w:rsid w:val="00D95A35"/>
    <w:rsid w:val="00D96825"/>
    <w:rsid w:val="00DA1ABC"/>
    <w:rsid w:val="00DA27DD"/>
    <w:rsid w:val="00DA2CFD"/>
    <w:rsid w:val="00DA34FB"/>
    <w:rsid w:val="00DA38F1"/>
    <w:rsid w:val="00DA3A80"/>
    <w:rsid w:val="00DA4B0B"/>
    <w:rsid w:val="00DA79B8"/>
    <w:rsid w:val="00DB041D"/>
    <w:rsid w:val="00DB130B"/>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75CE"/>
    <w:rsid w:val="00E0779D"/>
    <w:rsid w:val="00E1007C"/>
    <w:rsid w:val="00E10900"/>
    <w:rsid w:val="00E120FA"/>
    <w:rsid w:val="00E12C4C"/>
    <w:rsid w:val="00E13426"/>
    <w:rsid w:val="00E13B26"/>
    <w:rsid w:val="00E15E57"/>
    <w:rsid w:val="00E16E49"/>
    <w:rsid w:val="00E20CBF"/>
    <w:rsid w:val="00E20E8B"/>
    <w:rsid w:val="00E21730"/>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13EE"/>
    <w:rsid w:val="00E563BA"/>
    <w:rsid w:val="00E634F7"/>
    <w:rsid w:val="00E674DB"/>
    <w:rsid w:val="00E67529"/>
    <w:rsid w:val="00E676A2"/>
    <w:rsid w:val="00E7397F"/>
    <w:rsid w:val="00E7441E"/>
    <w:rsid w:val="00E7564D"/>
    <w:rsid w:val="00E75693"/>
    <w:rsid w:val="00E82534"/>
    <w:rsid w:val="00E84F8D"/>
    <w:rsid w:val="00E8545C"/>
    <w:rsid w:val="00E8670C"/>
    <w:rsid w:val="00E87AD3"/>
    <w:rsid w:val="00E91AF2"/>
    <w:rsid w:val="00E92303"/>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F14CE"/>
    <w:rsid w:val="00EF332D"/>
    <w:rsid w:val="00EF4D28"/>
    <w:rsid w:val="00F0135C"/>
    <w:rsid w:val="00F015C1"/>
    <w:rsid w:val="00F0203D"/>
    <w:rsid w:val="00F02206"/>
    <w:rsid w:val="00F0243C"/>
    <w:rsid w:val="00F041CE"/>
    <w:rsid w:val="00F048A7"/>
    <w:rsid w:val="00F118BE"/>
    <w:rsid w:val="00F134B1"/>
    <w:rsid w:val="00F14CC5"/>
    <w:rsid w:val="00F16BF4"/>
    <w:rsid w:val="00F16D01"/>
    <w:rsid w:val="00F16D02"/>
    <w:rsid w:val="00F20876"/>
    <w:rsid w:val="00F27686"/>
    <w:rsid w:val="00F30A5B"/>
    <w:rsid w:val="00F33D0D"/>
    <w:rsid w:val="00F358FB"/>
    <w:rsid w:val="00F35CD5"/>
    <w:rsid w:val="00F36F93"/>
    <w:rsid w:val="00F40A55"/>
    <w:rsid w:val="00F40B29"/>
    <w:rsid w:val="00F4111D"/>
    <w:rsid w:val="00F424A7"/>
    <w:rsid w:val="00F43395"/>
    <w:rsid w:val="00F44A4A"/>
    <w:rsid w:val="00F4675B"/>
    <w:rsid w:val="00F46AD1"/>
    <w:rsid w:val="00F50168"/>
    <w:rsid w:val="00F50CA6"/>
    <w:rsid w:val="00F51B99"/>
    <w:rsid w:val="00F51D08"/>
    <w:rsid w:val="00F5555C"/>
    <w:rsid w:val="00F55B27"/>
    <w:rsid w:val="00F57100"/>
    <w:rsid w:val="00F601B8"/>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4CF2"/>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oskytovani-informaci/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B3CF3B-2B5B-4A64-A127-C41CD4B81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2277</Words>
  <Characters>13438</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15684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Kosmál Martin, Ing.</cp:lastModifiedBy>
  <cp:revision>29</cp:revision>
  <cp:lastPrinted>2017-02-23T06:15:00Z</cp:lastPrinted>
  <dcterms:created xsi:type="dcterms:W3CDTF">2017-03-31T07:38:00Z</dcterms:created>
  <dcterms:modified xsi:type="dcterms:W3CDTF">2017-05-17T10:09:00Z</dcterms:modified>
</cp:coreProperties>
</file>