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FA7" w:rsidRDefault="00A9710E" w:rsidP="00A9710E">
      <w:pPr>
        <w:pStyle w:val="Nadpis1"/>
        <w:numPr>
          <w:ilvl w:val="0"/>
          <w:numId w:val="0"/>
        </w:numPr>
        <w:ind w:left="142"/>
      </w:pPr>
      <w:bookmarkStart w:id="0" w:name="_Toc511384590"/>
      <w:r>
        <w:t>B.</w:t>
      </w:r>
      <w:r>
        <w:tab/>
      </w:r>
      <w:r>
        <w:tab/>
        <w:t>SOUHRNNÁ TECHNICKÁ</w:t>
      </w:r>
      <w:r w:rsidR="00B53FA7">
        <w:t xml:space="preserve"> ZPRÁVA</w:t>
      </w:r>
      <w:bookmarkEnd w:id="0"/>
    </w:p>
    <w:p w:rsidR="00D17076" w:rsidRDefault="00D17076" w:rsidP="00D17076">
      <w:pPr>
        <w:ind w:left="2123" w:firstLine="709"/>
        <w:rPr>
          <w:rFonts w:ascii="Arial" w:hAnsi="Arial"/>
        </w:rPr>
      </w:pPr>
    </w:p>
    <w:p w:rsidR="005C3FF2" w:rsidRDefault="005C3FF2" w:rsidP="005C3FF2">
      <w:pPr>
        <w:ind w:left="2123" w:firstLine="709"/>
        <w:rPr>
          <w:rFonts w:ascii="Arial" w:hAnsi="Arial"/>
        </w:rPr>
      </w:pPr>
    </w:p>
    <w:p w:rsidR="005C3FF2" w:rsidRPr="008832AC" w:rsidRDefault="005C3FF2" w:rsidP="005C3FF2">
      <w:pPr>
        <w:autoSpaceDE w:val="0"/>
        <w:autoSpaceDN w:val="0"/>
        <w:adjustRightInd w:val="0"/>
        <w:rPr>
          <w:rFonts w:ascii="Arial" w:hAnsi="Arial" w:cs="Arial"/>
          <w:b/>
          <w:bCs/>
          <w:color w:val="000000"/>
          <w:sz w:val="32"/>
          <w:szCs w:val="32"/>
        </w:rPr>
      </w:pPr>
      <w:r w:rsidRPr="00144614">
        <w:rPr>
          <w:rFonts w:ascii="Arial" w:hAnsi="Arial" w:cs="Arial"/>
        </w:rPr>
        <w:t xml:space="preserve">Akce  </w:t>
      </w:r>
      <w:r w:rsidRPr="00144614">
        <w:rPr>
          <w:rFonts w:ascii="Arial" w:hAnsi="Arial" w:cs="Arial"/>
        </w:rPr>
        <w:tab/>
      </w:r>
      <w:r w:rsidRPr="00144614">
        <w:rPr>
          <w:rFonts w:ascii="Arial" w:hAnsi="Arial" w:cs="Arial"/>
        </w:rPr>
        <w:tab/>
        <w:t xml:space="preserve">          :</w:t>
      </w:r>
      <w:r w:rsidRPr="00144614">
        <w:rPr>
          <w:rFonts w:ascii="Arial" w:hAnsi="Arial" w:cs="Arial"/>
        </w:rPr>
        <w:tab/>
      </w:r>
      <w:r>
        <w:rPr>
          <w:rFonts w:ascii="Arial" w:hAnsi="Arial" w:cs="Arial"/>
          <w:b/>
          <w:sz w:val="32"/>
          <w:szCs w:val="32"/>
        </w:rPr>
        <w:t>Ostrava Kunčice – trafostanice demolice</w:t>
      </w:r>
    </w:p>
    <w:p w:rsidR="005C3FF2" w:rsidRPr="00797B04" w:rsidRDefault="005C3FF2" w:rsidP="005C3FF2">
      <w:pPr>
        <w:autoSpaceDE w:val="0"/>
        <w:autoSpaceDN w:val="0"/>
        <w:adjustRightInd w:val="0"/>
        <w:rPr>
          <w:rFonts w:ascii="Arial" w:hAnsi="Arial" w:cs="Arial"/>
          <w:b/>
          <w:bCs/>
          <w:color w:val="000000"/>
          <w:szCs w:val="24"/>
        </w:rPr>
      </w:pPr>
    </w:p>
    <w:p w:rsidR="005C3FF2" w:rsidRPr="000451E6" w:rsidRDefault="005C3FF2" w:rsidP="000451E6">
      <w:pPr>
        <w:ind w:right="-1"/>
        <w:rPr>
          <w:rFonts w:ascii="Arial" w:hAnsi="Arial" w:cs="Arial"/>
        </w:rPr>
      </w:pPr>
      <w:r>
        <w:rPr>
          <w:rFonts w:ascii="Arial" w:hAnsi="Arial" w:cs="Arial"/>
        </w:rPr>
        <w:t>Investor</w:t>
      </w:r>
      <w:r>
        <w:rPr>
          <w:rFonts w:ascii="Arial" w:hAnsi="Arial" w:cs="Arial"/>
        </w:rPr>
        <w:tab/>
      </w:r>
      <w:r>
        <w:rPr>
          <w:rFonts w:ascii="Arial" w:hAnsi="Arial" w:cs="Arial"/>
        </w:rPr>
        <w:tab/>
        <w:t>:</w:t>
      </w:r>
      <w:r>
        <w:rPr>
          <w:rFonts w:ascii="Arial" w:hAnsi="Arial" w:cs="Arial"/>
        </w:rPr>
        <w:tab/>
      </w:r>
      <w:r w:rsidRPr="00144614">
        <w:rPr>
          <w:rFonts w:ascii="Arial" w:hAnsi="Arial" w:cs="Arial"/>
        </w:rPr>
        <w:t xml:space="preserve">Správa železniční dopravní cesty </w:t>
      </w:r>
      <w:proofErr w:type="spellStart"/>
      <w:proofErr w:type="gramStart"/>
      <w:r w:rsidRPr="00144614">
        <w:rPr>
          <w:rFonts w:ascii="Arial" w:hAnsi="Arial" w:cs="Arial"/>
        </w:rPr>
        <w:t>s.o</w:t>
      </w:r>
      <w:proofErr w:type="spellEnd"/>
      <w:r w:rsidRPr="00144614">
        <w:rPr>
          <w:rFonts w:ascii="Arial" w:hAnsi="Arial" w:cs="Arial"/>
        </w:rPr>
        <w:t>.</w:t>
      </w:r>
      <w:proofErr w:type="gramEnd"/>
      <w:r w:rsidRPr="00144614">
        <w:rPr>
          <w:rFonts w:ascii="Arial" w:hAnsi="Arial" w:cs="Arial"/>
        </w:rPr>
        <w:tab/>
      </w:r>
      <w:r w:rsidRPr="00144614">
        <w:rPr>
          <w:rFonts w:ascii="Arial" w:hAnsi="Arial" w:cs="Arial"/>
        </w:rPr>
        <w:tab/>
      </w:r>
      <w:r w:rsidRPr="001446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Dlážděná 1003/7, </w:t>
      </w:r>
      <w:r w:rsidRPr="00144614">
        <w:rPr>
          <w:rFonts w:ascii="Arial" w:hAnsi="Arial" w:cs="Arial"/>
        </w:rPr>
        <w:t>110 00 Praha</w:t>
      </w:r>
      <w:r>
        <w:rPr>
          <w:rFonts w:ascii="Arial" w:hAnsi="Arial" w:cs="Arial"/>
          <w:iCs/>
          <w:sz w:val="22"/>
        </w:rPr>
        <w:tab/>
      </w:r>
    </w:p>
    <w:p w:rsidR="005C3FF2" w:rsidRDefault="005C3FF2" w:rsidP="005C3FF2">
      <w:pPr>
        <w:ind w:right="-1"/>
        <w:rPr>
          <w:rFonts w:ascii="Arial" w:hAnsi="Arial" w:cs="Arial"/>
        </w:rPr>
      </w:pPr>
      <w:r>
        <w:rPr>
          <w:rFonts w:ascii="Arial" w:hAnsi="Arial" w:cs="Arial"/>
        </w:rPr>
        <w:t>Projektant</w:t>
      </w:r>
      <w:r>
        <w:rPr>
          <w:rFonts w:ascii="Arial" w:hAnsi="Arial" w:cs="Arial"/>
        </w:rPr>
        <w:tab/>
      </w:r>
      <w:r>
        <w:rPr>
          <w:rFonts w:ascii="Arial" w:hAnsi="Arial" w:cs="Arial"/>
        </w:rPr>
        <w:tab/>
        <w:t>:</w:t>
      </w:r>
      <w:r>
        <w:rPr>
          <w:rFonts w:ascii="Arial" w:hAnsi="Arial" w:cs="Arial"/>
        </w:rPr>
        <w:tab/>
        <w:t>Ing. Radomír Král</w:t>
      </w:r>
    </w:p>
    <w:p w:rsidR="005C3FF2" w:rsidRDefault="005C3FF2" w:rsidP="005C3FF2">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Bravantice 139, 742 81 Bravantice</w:t>
      </w:r>
    </w:p>
    <w:p w:rsidR="005C3FF2" w:rsidRDefault="005C3FF2" w:rsidP="005C3FF2">
      <w:pPr>
        <w:ind w:right="-1"/>
        <w:rPr>
          <w:rFonts w:ascii="Arial" w:hAnsi="Arial" w:cs="Arial"/>
        </w:rPr>
      </w:pPr>
      <w:r>
        <w:rPr>
          <w:rFonts w:ascii="Arial" w:hAnsi="Arial" w:cs="Arial"/>
        </w:rPr>
        <w:t>Vypracoval</w:t>
      </w:r>
      <w:r>
        <w:rPr>
          <w:rFonts w:ascii="Arial" w:hAnsi="Arial" w:cs="Arial"/>
        </w:rPr>
        <w:tab/>
      </w:r>
      <w:r>
        <w:rPr>
          <w:rFonts w:ascii="Arial" w:hAnsi="Arial" w:cs="Arial"/>
        </w:rPr>
        <w:tab/>
        <w:t>:</w:t>
      </w:r>
      <w:r>
        <w:rPr>
          <w:rFonts w:ascii="Arial" w:hAnsi="Arial" w:cs="Arial"/>
        </w:rPr>
        <w:tab/>
        <w:t>Ing. Radomír Král</w:t>
      </w:r>
    </w:p>
    <w:p w:rsidR="005C3FF2" w:rsidRDefault="005C3FF2" w:rsidP="005C3FF2">
      <w:pPr>
        <w:ind w:right="-1"/>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5C3FF2" w:rsidRDefault="005C3FF2" w:rsidP="005C3FF2">
      <w:pPr>
        <w:ind w:right="-1"/>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t>:</w:t>
      </w:r>
      <w:r>
        <w:rPr>
          <w:rFonts w:ascii="Arial" w:hAnsi="Arial" w:cs="Arial"/>
        </w:rPr>
        <w:tab/>
        <w:t>1/2019</w:t>
      </w:r>
    </w:p>
    <w:p w:rsidR="00D17076" w:rsidRDefault="00D17076" w:rsidP="00D17076"/>
    <w:p w:rsidR="00D17076" w:rsidRDefault="00D17076" w:rsidP="00D17076">
      <w:pPr>
        <w:ind w:firstLine="709"/>
        <w:rPr>
          <w:rFonts w:ascii="Arial" w:hAnsi="Arial"/>
          <w:b/>
          <w:sz w:val="22"/>
          <w:u w:val="single"/>
        </w:rPr>
      </w:pPr>
    </w:p>
    <w:p w:rsidR="00153A26" w:rsidRPr="001765E2" w:rsidRDefault="000451E6" w:rsidP="00153A26">
      <w:pPr>
        <w:pStyle w:val="Default"/>
        <w:rPr>
          <w:rFonts w:ascii="Arial" w:hAnsi="Arial" w:cs="Arial"/>
          <w:b/>
          <w:bCs/>
          <w:u w:val="single"/>
        </w:rPr>
      </w:pPr>
      <w:proofErr w:type="gramStart"/>
      <w:r>
        <w:rPr>
          <w:rFonts w:ascii="Arial" w:hAnsi="Arial" w:cs="Arial"/>
          <w:b/>
          <w:bCs/>
          <w:u w:val="single"/>
        </w:rPr>
        <w:t>B.1</w:t>
      </w:r>
      <w:r>
        <w:rPr>
          <w:rFonts w:ascii="Arial" w:hAnsi="Arial" w:cs="Arial"/>
          <w:b/>
          <w:bCs/>
          <w:u w:val="single"/>
        </w:rPr>
        <w:tab/>
        <w:t>Popis</w:t>
      </w:r>
      <w:proofErr w:type="gramEnd"/>
      <w:r>
        <w:rPr>
          <w:rFonts w:ascii="Arial" w:hAnsi="Arial" w:cs="Arial"/>
          <w:b/>
          <w:bCs/>
          <w:u w:val="single"/>
        </w:rPr>
        <w:t xml:space="preserve"> území stavby</w:t>
      </w:r>
      <w:r w:rsidR="00153A26" w:rsidRPr="001765E2">
        <w:rPr>
          <w:rFonts w:ascii="Arial" w:hAnsi="Arial" w:cs="Arial"/>
          <w:b/>
          <w:bCs/>
          <w:u w:val="single"/>
        </w:rPr>
        <w:t xml:space="preserve"> </w:t>
      </w:r>
    </w:p>
    <w:p w:rsidR="00153A26" w:rsidRPr="001765E2" w:rsidRDefault="00153A26" w:rsidP="00153A26">
      <w:pPr>
        <w:pStyle w:val="Default"/>
        <w:rPr>
          <w:rFonts w:ascii="Arial" w:hAnsi="Arial" w:cs="Arial"/>
        </w:rPr>
      </w:pPr>
    </w:p>
    <w:p w:rsidR="00720B9E" w:rsidRDefault="00720B9E" w:rsidP="00AC4388">
      <w:pPr>
        <w:pStyle w:val="Default"/>
        <w:numPr>
          <w:ilvl w:val="0"/>
          <w:numId w:val="4"/>
        </w:numPr>
        <w:jc w:val="both"/>
        <w:rPr>
          <w:rFonts w:ascii="Arial" w:hAnsi="Arial" w:cs="Arial"/>
        </w:rPr>
      </w:pPr>
      <w:r>
        <w:rPr>
          <w:rFonts w:ascii="Arial" w:hAnsi="Arial" w:cs="Arial"/>
        </w:rPr>
        <w:t xml:space="preserve">charakteristika území a stavebního pozemku – </w:t>
      </w:r>
      <w:r w:rsidR="00E369E5">
        <w:rPr>
          <w:rFonts w:ascii="Arial" w:hAnsi="Arial" w:cs="Arial"/>
        </w:rPr>
        <w:t xml:space="preserve">rovinný pozemek </w:t>
      </w:r>
    </w:p>
    <w:p w:rsidR="00720B9E" w:rsidRDefault="00720B9E" w:rsidP="00AC4388">
      <w:pPr>
        <w:pStyle w:val="Odstavecseseznamem"/>
        <w:numPr>
          <w:ilvl w:val="0"/>
          <w:numId w:val="4"/>
        </w:numPr>
        <w:spacing w:after="240"/>
        <w:rPr>
          <w:rFonts w:ascii="Arial" w:hAnsi="Arial" w:cs="Arial"/>
          <w:color w:val="000000"/>
          <w:szCs w:val="24"/>
        </w:rPr>
      </w:pPr>
      <w:r w:rsidRPr="00720B9E">
        <w:rPr>
          <w:rFonts w:ascii="Arial" w:hAnsi="Arial" w:cs="Arial"/>
        </w:rPr>
        <w:t>stávající ochranná a bezpečnostní pásma – objekt se nachází na hranici ochranného pásma elektrifikované trati – vzdálenost objektu od trati je 30m</w:t>
      </w:r>
      <w:r w:rsidRPr="00720B9E">
        <w:rPr>
          <w:rFonts w:ascii="Arial" w:hAnsi="Arial" w:cs="Arial"/>
          <w:color w:val="000000"/>
          <w:szCs w:val="24"/>
        </w:rPr>
        <w:t xml:space="preserve"> Je proto nutné zajistit a trvale dodržovat </w:t>
      </w:r>
      <w:proofErr w:type="gramStart"/>
      <w:r w:rsidRPr="00720B9E">
        <w:rPr>
          <w:rFonts w:ascii="Arial" w:hAnsi="Arial" w:cs="Arial"/>
          <w:color w:val="000000"/>
          <w:szCs w:val="24"/>
        </w:rPr>
        <w:t>veškerá  ochranná</w:t>
      </w:r>
      <w:proofErr w:type="gramEnd"/>
      <w:r w:rsidRPr="00720B9E">
        <w:rPr>
          <w:rFonts w:ascii="Arial" w:hAnsi="Arial" w:cs="Arial"/>
          <w:color w:val="000000"/>
          <w:szCs w:val="24"/>
        </w:rPr>
        <w:t xml:space="preserve"> a bezpečnostní opatření dle platné legislativy, zejména ČSN 341500 ed.2, ČSN EN 50110-1 ed.3, ČSN EN 50122-1 ed.2, TNI 343100, TNŽ 343109 a předpisu Bp1 včetně dodržení čl. 86 předpisu SŽDC Bp1- kde je zakázáno pracovat se souvislým proudem vody do vzdálenosti 30 m od živých částí elektrických zařízení pod napětím.</w:t>
      </w:r>
    </w:p>
    <w:p w:rsidR="00720B9E" w:rsidRPr="00720B9E" w:rsidRDefault="00720B9E" w:rsidP="00AC4388">
      <w:pPr>
        <w:pStyle w:val="Odstavecseseznamem"/>
        <w:numPr>
          <w:ilvl w:val="0"/>
          <w:numId w:val="4"/>
        </w:numPr>
        <w:spacing w:after="240"/>
        <w:rPr>
          <w:rFonts w:ascii="Arial" w:hAnsi="Arial" w:cs="Arial"/>
          <w:color w:val="000000"/>
          <w:szCs w:val="24"/>
        </w:rPr>
      </w:pPr>
      <w:r>
        <w:rPr>
          <w:rFonts w:ascii="Arial" w:hAnsi="Arial" w:cs="Arial"/>
        </w:rPr>
        <w:t>ochrana území podle jiných právních předpisů – objektu se netýká</w:t>
      </w:r>
    </w:p>
    <w:p w:rsidR="00720B9E" w:rsidRPr="00720B9E" w:rsidRDefault="00720B9E" w:rsidP="00AC4388">
      <w:pPr>
        <w:pStyle w:val="Odstavecseseznamem"/>
        <w:numPr>
          <w:ilvl w:val="0"/>
          <w:numId w:val="4"/>
        </w:numPr>
        <w:spacing w:after="240"/>
        <w:rPr>
          <w:rFonts w:ascii="Arial" w:hAnsi="Arial" w:cs="Arial"/>
          <w:color w:val="000000"/>
          <w:szCs w:val="24"/>
        </w:rPr>
      </w:pPr>
      <w:r>
        <w:rPr>
          <w:rFonts w:ascii="Arial" w:hAnsi="Arial" w:cs="Arial"/>
        </w:rPr>
        <w:t>poloha vzhledem k záplavovému a poddolovanému území – objektu se netýká</w:t>
      </w:r>
    </w:p>
    <w:p w:rsidR="00720B9E" w:rsidRPr="00644D7B" w:rsidRDefault="00720B9E" w:rsidP="00AC4388">
      <w:pPr>
        <w:pStyle w:val="Odstavecseseznamem"/>
        <w:numPr>
          <w:ilvl w:val="0"/>
          <w:numId w:val="4"/>
        </w:numPr>
        <w:spacing w:after="240"/>
        <w:rPr>
          <w:rFonts w:ascii="Arial" w:hAnsi="Arial" w:cs="Arial"/>
          <w:color w:val="000000"/>
          <w:szCs w:val="24"/>
        </w:rPr>
      </w:pPr>
      <w:r>
        <w:rPr>
          <w:rFonts w:ascii="Arial" w:hAnsi="Arial" w:cs="Arial"/>
        </w:rPr>
        <w:t>vliv odstranění stavby na okolní stavby a pozemky, ochrana okolí, vliv odstranění stavby n odtokové poměry</w:t>
      </w:r>
      <w:r w:rsidR="00644D7B">
        <w:rPr>
          <w:rFonts w:ascii="Arial" w:hAnsi="Arial" w:cs="Arial"/>
        </w:rPr>
        <w:t>, vliv na požární bezpečnost okolních staveb o objektů – demolice objektu nebude mít negativní vliv na výše uvedené</w:t>
      </w:r>
    </w:p>
    <w:p w:rsidR="00644D7B" w:rsidRPr="00644D7B" w:rsidRDefault="00644D7B" w:rsidP="00AC4388">
      <w:pPr>
        <w:pStyle w:val="Odstavecseseznamem"/>
        <w:numPr>
          <w:ilvl w:val="0"/>
          <w:numId w:val="4"/>
        </w:numPr>
        <w:spacing w:after="240"/>
        <w:rPr>
          <w:rFonts w:ascii="Arial" w:hAnsi="Arial" w:cs="Arial"/>
          <w:color w:val="000000"/>
          <w:szCs w:val="24"/>
        </w:rPr>
      </w:pPr>
      <w:r>
        <w:rPr>
          <w:rFonts w:ascii="Arial" w:hAnsi="Arial" w:cs="Arial"/>
        </w:rPr>
        <w:t>zhodnocení kontaminace prostoru stavby látkami škodlivými pro životní prostředí v případě jejich výskytu – v objektu se nenachází škodlivé látky a není předpoklad jejich výskytu při bouracích pracích</w:t>
      </w:r>
    </w:p>
    <w:p w:rsidR="00644D7B" w:rsidRPr="00644D7B" w:rsidRDefault="00644D7B" w:rsidP="00AC4388">
      <w:pPr>
        <w:pStyle w:val="Odstavecseseznamem"/>
        <w:numPr>
          <w:ilvl w:val="0"/>
          <w:numId w:val="4"/>
        </w:numPr>
        <w:spacing w:after="240"/>
        <w:rPr>
          <w:rFonts w:ascii="Arial" w:hAnsi="Arial" w:cs="Arial"/>
          <w:color w:val="000000"/>
          <w:szCs w:val="24"/>
        </w:rPr>
      </w:pPr>
      <w:r>
        <w:rPr>
          <w:rFonts w:ascii="Arial" w:hAnsi="Arial" w:cs="Arial"/>
        </w:rPr>
        <w:t>požadavky na kácení dřevin – dojde k likvidaci pouze náletových dřevin (keřů) v </w:t>
      </w:r>
      <w:proofErr w:type="spellStart"/>
      <w:r>
        <w:rPr>
          <w:rFonts w:ascii="Arial" w:hAnsi="Arial" w:cs="Arial"/>
        </w:rPr>
        <w:t>těné</w:t>
      </w:r>
      <w:proofErr w:type="spellEnd"/>
      <w:r>
        <w:rPr>
          <w:rFonts w:ascii="Arial" w:hAnsi="Arial" w:cs="Arial"/>
        </w:rPr>
        <w:t xml:space="preserve"> blízkosti objektu</w:t>
      </w:r>
    </w:p>
    <w:p w:rsidR="00644D7B" w:rsidRDefault="00644D7B" w:rsidP="00AC4388">
      <w:pPr>
        <w:pStyle w:val="Odstavecseseznamem"/>
        <w:numPr>
          <w:ilvl w:val="0"/>
          <w:numId w:val="4"/>
        </w:numPr>
        <w:autoSpaceDE w:val="0"/>
        <w:autoSpaceDN w:val="0"/>
        <w:spacing w:after="0"/>
        <w:rPr>
          <w:rFonts w:ascii="Arial" w:hAnsi="Arial" w:cs="Arial"/>
          <w:szCs w:val="24"/>
        </w:rPr>
      </w:pPr>
      <w:r w:rsidRPr="00644D7B">
        <w:rPr>
          <w:rFonts w:ascii="Arial" w:hAnsi="Arial" w:cs="Arial"/>
        </w:rPr>
        <w:t xml:space="preserve">věcné a časové vazby; podmiňující, vyvolané, související investice – předpokládané odstranění stavby: během roku 2019. </w:t>
      </w:r>
      <w:r w:rsidRPr="00644D7B">
        <w:rPr>
          <w:rFonts w:ascii="Arial" w:hAnsi="Arial" w:cs="Arial"/>
          <w:szCs w:val="24"/>
        </w:rPr>
        <w:t>Dle vyjádření SEE mohou být demoliční práce zahájeny až po vymístění stávajícího zařízení SEE</w:t>
      </w:r>
    </w:p>
    <w:p w:rsidR="00B73411" w:rsidRDefault="00B73411" w:rsidP="00AC4388">
      <w:pPr>
        <w:pStyle w:val="Odstavecseseznamem"/>
        <w:numPr>
          <w:ilvl w:val="0"/>
          <w:numId w:val="4"/>
        </w:numPr>
        <w:autoSpaceDE w:val="0"/>
        <w:autoSpaceDN w:val="0"/>
        <w:spacing w:after="0"/>
        <w:rPr>
          <w:rFonts w:ascii="Arial" w:hAnsi="Arial" w:cs="Arial"/>
          <w:szCs w:val="24"/>
        </w:rPr>
      </w:pPr>
      <w:r>
        <w:rPr>
          <w:rFonts w:ascii="Arial" w:hAnsi="Arial" w:cs="Arial"/>
          <w:szCs w:val="24"/>
        </w:rPr>
        <w:t>seznam sousedních pozemků podle katastru nemovitostí nezbytných k provedení bouracích prací:</w:t>
      </w:r>
    </w:p>
    <w:p w:rsidR="00B73411" w:rsidRPr="00B73411" w:rsidRDefault="00B73411" w:rsidP="00B73411">
      <w:pPr>
        <w:pStyle w:val="Odstavecseseznamem"/>
        <w:autoSpaceDE w:val="0"/>
        <w:autoSpaceDN w:val="0"/>
        <w:adjustRightInd w:val="0"/>
        <w:rPr>
          <w:rFonts w:ascii="Arial" w:hAnsi="Arial" w:cs="Arial"/>
          <w:szCs w:val="24"/>
        </w:rPr>
      </w:pPr>
      <w:proofErr w:type="gramStart"/>
      <w:r w:rsidRPr="00B73411">
        <w:rPr>
          <w:rFonts w:ascii="Arial" w:hAnsi="Arial" w:cs="Arial"/>
          <w:szCs w:val="24"/>
        </w:rPr>
        <w:t>Parcela  č.</w:t>
      </w:r>
      <w:proofErr w:type="gramEnd"/>
      <w:r w:rsidRPr="00B73411">
        <w:rPr>
          <w:rFonts w:ascii="Arial" w:hAnsi="Arial" w:cs="Arial"/>
          <w:szCs w:val="24"/>
        </w:rPr>
        <w:t xml:space="preserve"> 891/5, ostatní plocha – příjezd k objektu, manipulace           </w:t>
      </w:r>
    </w:p>
    <w:p w:rsidR="00B73411" w:rsidRPr="00B73411" w:rsidRDefault="00B73411" w:rsidP="00B73411">
      <w:pPr>
        <w:pStyle w:val="Odstavecseseznamem"/>
        <w:autoSpaceDE w:val="0"/>
        <w:autoSpaceDN w:val="0"/>
        <w:adjustRightInd w:val="0"/>
        <w:rPr>
          <w:rFonts w:ascii="Arial" w:hAnsi="Arial" w:cs="Arial"/>
          <w:szCs w:val="24"/>
        </w:rPr>
      </w:pPr>
      <w:proofErr w:type="gramStart"/>
      <w:r w:rsidRPr="00B73411">
        <w:rPr>
          <w:rFonts w:ascii="Arial" w:hAnsi="Arial" w:cs="Arial"/>
          <w:szCs w:val="24"/>
        </w:rPr>
        <w:t>Parcela  č.</w:t>
      </w:r>
      <w:proofErr w:type="gramEnd"/>
      <w:r w:rsidRPr="00B73411">
        <w:rPr>
          <w:rFonts w:ascii="Arial" w:hAnsi="Arial" w:cs="Arial"/>
          <w:szCs w:val="24"/>
        </w:rPr>
        <w:t xml:space="preserve"> 757, ostatní plocha – příjezd k objektu</w:t>
      </w:r>
    </w:p>
    <w:p w:rsidR="00B73411" w:rsidRPr="00B73411" w:rsidRDefault="00B73411" w:rsidP="00B73411">
      <w:pPr>
        <w:pStyle w:val="Default"/>
        <w:jc w:val="both"/>
        <w:rPr>
          <w:rFonts w:ascii="Arial" w:hAnsi="Arial" w:cs="Arial"/>
          <w:b/>
          <w:u w:val="single"/>
        </w:rPr>
      </w:pPr>
      <w:proofErr w:type="gramStart"/>
      <w:r w:rsidRPr="00B73411">
        <w:rPr>
          <w:rFonts w:ascii="Arial" w:hAnsi="Arial" w:cs="Arial"/>
          <w:b/>
          <w:u w:val="single"/>
        </w:rPr>
        <w:lastRenderedPageBreak/>
        <w:t>B.2</w:t>
      </w:r>
      <w:r w:rsidRPr="00B73411">
        <w:rPr>
          <w:rFonts w:ascii="Arial" w:hAnsi="Arial" w:cs="Arial"/>
          <w:b/>
          <w:u w:val="single"/>
        </w:rPr>
        <w:tab/>
        <w:t>Celkový</w:t>
      </w:r>
      <w:proofErr w:type="gramEnd"/>
      <w:r w:rsidRPr="00B73411">
        <w:rPr>
          <w:rFonts w:ascii="Arial" w:hAnsi="Arial" w:cs="Arial"/>
          <w:b/>
          <w:u w:val="single"/>
        </w:rPr>
        <w:t xml:space="preserve"> popis stavby</w:t>
      </w:r>
    </w:p>
    <w:p w:rsidR="00B73411" w:rsidRDefault="00B73411" w:rsidP="00B73411">
      <w:pPr>
        <w:pStyle w:val="Default"/>
        <w:jc w:val="both"/>
        <w:rPr>
          <w:rFonts w:ascii="Arial" w:hAnsi="Arial" w:cs="Arial"/>
        </w:rPr>
      </w:pPr>
    </w:p>
    <w:p w:rsidR="00F9605C" w:rsidRDefault="00153A26" w:rsidP="00AC4388">
      <w:pPr>
        <w:pStyle w:val="Default"/>
        <w:numPr>
          <w:ilvl w:val="0"/>
          <w:numId w:val="5"/>
        </w:numPr>
        <w:jc w:val="both"/>
        <w:rPr>
          <w:rFonts w:ascii="Arial" w:hAnsi="Arial" w:cs="Arial"/>
        </w:rPr>
      </w:pPr>
      <w:r>
        <w:rPr>
          <w:rFonts w:ascii="Arial" w:hAnsi="Arial" w:cs="Arial"/>
        </w:rPr>
        <w:t xml:space="preserve">Objekt </w:t>
      </w:r>
      <w:r w:rsidR="005C3FF2">
        <w:rPr>
          <w:rFonts w:ascii="Arial" w:hAnsi="Arial" w:cs="Arial"/>
        </w:rPr>
        <w:t>trafostanice</w:t>
      </w:r>
      <w:r>
        <w:rPr>
          <w:rFonts w:ascii="Arial" w:hAnsi="Arial" w:cs="Arial"/>
        </w:rPr>
        <w:t xml:space="preserve"> </w:t>
      </w:r>
      <w:r w:rsidR="005C3FF2">
        <w:rPr>
          <w:rFonts w:ascii="Arial" w:hAnsi="Arial" w:cs="Arial"/>
        </w:rPr>
        <w:t>z </w:t>
      </w:r>
      <w:proofErr w:type="gramStart"/>
      <w:r w:rsidR="005C3FF2">
        <w:rPr>
          <w:rFonts w:ascii="Arial" w:hAnsi="Arial" w:cs="Arial"/>
        </w:rPr>
        <w:t>r.1955</w:t>
      </w:r>
      <w:proofErr w:type="gramEnd"/>
      <w:r w:rsidR="005C3FF2">
        <w:rPr>
          <w:rFonts w:ascii="Arial" w:hAnsi="Arial" w:cs="Arial"/>
        </w:rPr>
        <w:t xml:space="preserve"> již přestal plnit svou funkci a není užívaný</w:t>
      </w:r>
      <w:r w:rsidR="00B73411">
        <w:rPr>
          <w:rFonts w:ascii="Arial" w:hAnsi="Arial" w:cs="Arial"/>
        </w:rPr>
        <w:t>.</w:t>
      </w:r>
      <w:r w:rsidRPr="001765E2">
        <w:rPr>
          <w:rFonts w:ascii="Arial" w:hAnsi="Arial" w:cs="Arial"/>
        </w:rPr>
        <w:t xml:space="preserve"> </w:t>
      </w:r>
      <w:r>
        <w:rPr>
          <w:rFonts w:ascii="Arial" w:hAnsi="Arial" w:cs="Arial"/>
        </w:rPr>
        <w:t>Jedná se o přízemní zděný objekt z plných cihel, založený na betonových pásech</w:t>
      </w:r>
      <w:r w:rsidR="00E76454">
        <w:rPr>
          <w:rFonts w:ascii="Arial" w:hAnsi="Arial" w:cs="Arial"/>
        </w:rPr>
        <w:t xml:space="preserve"> ze zvýšenou podlahou ve výšce 800mm nad terénem</w:t>
      </w:r>
      <w:r>
        <w:rPr>
          <w:rFonts w:ascii="Arial" w:hAnsi="Arial" w:cs="Arial"/>
        </w:rPr>
        <w:t xml:space="preserve">. </w:t>
      </w:r>
      <w:r w:rsidR="00E76454">
        <w:rPr>
          <w:rFonts w:ascii="Arial" w:hAnsi="Arial" w:cs="Arial"/>
        </w:rPr>
        <w:t>Pod podlahou je v části objektu i</w:t>
      </w:r>
      <w:r w:rsidR="00DC0311">
        <w:rPr>
          <w:rFonts w:ascii="Arial" w:hAnsi="Arial" w:cs="Arial"/>
        </w:rPr>
        <w:t>nstalační prostor pro přívod kab</w:t>
      </w:r>
      <w:r w:rsidR="00E76454">
        <w:rPr>
          <w:rFonts w:ascii="Arial" w:hAnsi="Arial" w:cs="Arial"/>
        </w:rPr>
        <w:t>elů</w:t>
      </w:r>
      <w:r w:rsidR="00DC0311">
        <w:rPr>
          <w:rFonts w:ascii="Arial" w:hAnsi="Arial" w:cs="Arial"/>
        </w:rPr>
        <w:t xml:space="preserve">. Pro přívod kabelů sloužily i dvě betonové šachtice (jímky) u západní strany. </w:t>
      </w:r>
      <w:r>
        <w:rPr>
          <w:rFonts w:ascii="Arial" w:hAnsi="Arial" w:cs="Arial"/>
        </w:rPr>
        <w:t>O</w:t>
      </w:r>
      <w:r w:rsidRPr="001765E2">
        <w:rPr>
          <w:rFonts w:ascii="Arial" w:hAnsi="Arial" w:cs="Arial"/>
        </w:rPr>
        <w:t xml:space="preserve">bjekt </w:t>
      </w:r>
      <w:r>
        <w:rPr>
          <w:rFonts w:ascii="Arial" w:hAnsi="Arial" w:cs="Arial"/>
        </w:rPr>
        <w:t xml:space="preserve">je </w:t>
      </w:r>
      <w:r w:rsidRPr="001765E2">
        <w:rPr>
          <w:rFonts w:ascii="Arial" w:hAnsi="Arial" w:cs="Arial"/>
        </w:rPr>
        <w:t>obdélní</w:t>
      </w:r>
      <w:r>
        <w:rPr>
          <w:rFonts w:ascii="Arial" w:hAnsi="Arial" w:cs="Arial"/>
        </w:rPr>
        <w:t xml:space="preserve">kového tvaru o rozměrech cca </w:t>
      </w:r>
      <w:r w:rsidR="00E76454">
        <w:rPr>
          <w:rFonts w:ascii="Arial" w:hAnsi="Arial" w:cs="Arial"/>
        </w:rPr>
        <w:t>5</w:t>
      </w:r>
      <w:r>
        <w:rPr>
          <w:rFonts w:ascii="Arial" w:hAnsi="Arial" w:cs="Arial"/>
        </w:rPr>
        <w:t>,</w:t>
      </w:r>
      <w:r w:rsidR="00E76454">
        <w:rPr>
          <w:rFonts w:ascii="Arial" w:hAnsi="Arial" w:cs="Arial"/>
        </w:rPr>
        <w:t>70</w:t>
      </w:r>
      <w:r>
        <w:rPr>
          <w:rFonts w:ascii="Arial" w:hAnsi="Arial" w:cs="Arial"/>
        </w:rPr>
        <w:t>x</w:t>
      </w:r>
      <w:r w:rsidR="00E76454">
        <w:rPr>
          <w:rFonts w:ascii="Arial" w:hAnsi="Arial" w:cs="Arial"/>
        </w:rPr>
        <w:t>4</w:t>
      </w:r>
      <w:r>
        <w:rPr>
          <w:rFonts w:ascii="Arial" w:hAnsi="Arial" w:cs="Arial"/>
        </w:rPr>
        <w:t>,</w:t>
      </w:r>
      <w:r w:rsidR="00E76454">
        <w:rPr>
          <w:rFonts w:ascii="Arial" w:hAnsi="Arial" w:cs="Arial"/>
        </w:rPr>
        <w:t>70</w:t>
      </w:r>
      <w:r>
        <w:rPr>
          <w:rFonts w:ascii="Arial" w:hAnsi="Arial" w:cs="Arial"/>
        </w:rPr>
        <w:t xml:space="preserve"> m</w:t>
      </w:r>
      <w:r w:rsidR="00E76454">
        <w:rPr>
          <w:rFonts w:ascii="Arial" w:hAnsi="Arial" w:cs="Arial"/>
        </w:rPr>
        <w:t>.</w:t>
      </w:r>
      <w:r w:rsidR="00651DB0">
        <w:rPr>
          <w:rFonts w:ascii="Arial" w:hAnsi="Arial" w:cs="Arial"/>
        </w:rPr>
        <w:t xml:space="preserve"> Střech</w:t>
      </w:r>
      <w:r w:rsidR="00DC0311">
        <w:rPr>
          <w:rFonts w:ascii="Arial" w:hAnsi="Arial" w:cs="Arial"/>
        </w:rPr>
        <w:t xml:space="preserve">u tvoří </w:t>
      </w:r>
      <w:proofErr w:type="spellStart"/>
      <w:proofErr w:type="gramStart"/>
      <w:r w:rsidR="00DC0311">
        <w:rPr>
          <w:rFonts w:ascii="Arial" w:hAnsi="Arial" w:cs="Arial"/>
        </w:rPr>
        <w:t>žel</w:t>
      </w:r>
      <w:proofErr w:type="gramEnd"/>
      <w:r w:rsidR="00DC0311">
        <w:rPr>
          <w:rFonts w:ascii="Arial" w:hAnsi="Arial" w:cs="Arial"/>
        </w:rPr>
        <w:t>.</w:t>
      </w:r>
      <w:proofErr w:type="gramStart"/>
      <w:r w:rsidR="00DC0311">
        <w:rPr>
          <w:rFonts w:ascii="Arial" w:hAnsi="Arial" w:cs="Arial"/>
        </w:rPr>
        <w:t>bet</w:t>
      </w:r>
      <w:proofErr w:type="spellEnd"/>
      <w:proofErr w:type="gramEnd"/>
      <w:r w:rsidR="00DC0311">
        <w:rPr>
          <w:rFonts w:ascii="Arial" w:hAnsi="Arial" w:cs="Arial"/>
        </w:rPr>
        <w:t xml:space="preserve"> deska. Pultová střecha je opatřena oplechováním z </w:t>
      </w:r>
      <w:proofErr w:type="spellStart"/>
      <w:r w:rsidR="00DC0311">
        <w:rPr>
          <w:rFonts w:ascii="Arial" w:hAnsi="Arial" w:cs="Arial"/>
        </w:rPr>
        <w:t>Pz</w:t>
      </w:r>
      <w:proofErr w:type="spellEnd"/>
      <w:r w:rsidR="00DC0311">
        <w:rPr>
          <w:rFonts w:ascii="Arial" w:hAnsi="Arial" w:cs="Arial"/>
        </w:rPr>
        <w:t>. plechu a živičnou krytinou.</w:t>
      </w:r>
      <w:r w:rsidR="00651DB0">
        <w:rPr>
          <w:rFonts w:ascii="Arial" w:hAnsi="Arial" w:cs="Arial"/>
        </w:rPr>
        <w:t xml:space="preserve"> Přístup do </w:t>
      </w:r>
      <w:proofErr w:type="spellStart"/>
      <w:r w:rsidR="00DC0311">
        <w:rPr>
          <w:rFonts w:ascii="Arial" w:hAnsi="Arial" w:cs="Arial"/>
        </w:rPr>
        <w:t>do</w:t>
      </w:r>
      <w:proofErr w:type="spellEnd"/>
      <w:r w:rsidR="00DC0311">
        <w:rPr>
          <w:rFonts w:ascii="Arial" w:hAnsi="Arial" w:cs="Arial"/>
        </w:rPr>
        <w:t xml:space="preserve"> objektu je po třech betonových schodech.</w:t>
      </w:r>
      <w:r w:rsidR="00651DB0">
        <w:rPr>
          <w:rFonts w:ascii="Arial" w:hAnsi="Arial" w:cs="Arial"/>
        </w:rPr>
        <w:t xml:space="preserve"> </w:t>
      </w:r>
      <w:r w:rsidR="00DC0311">
        <w:rPr>
          <w:rFonts w:ascii="Arial" w:hAnsi="Arial" w:cs="Arial"/>
        </w:rPr>
        <w:t xml:space="preserve">Vnitřní dispozice je tvořena jednou místností a </w:t>
      </w:r>
      <w:r>
        <w:rPr>
          <w:rFonts w:ascii="Arial" w:hAnsi="Arial" w:cs="Arial"/>
        </w:rPr>
        <w:t>je patrná z výkresové dokumentace.</w:t>
      </w:r>
      <w:r w:rsidR="00F9605C">
        <w:rPr>
          <w:rFonts w:ascii="Arial" w:hAnsi="Arial" w:cs="Arial"/>
        </w:rPr>
        <w:t xml:space="preserve"> </w:t>
      </w:r>
    </w:p>
    <w:p w:rsidR="00153A26" w:rsidRPr="00E45957" w:rsidRDefault="00153A26" w:rsidP="00153A26">
      <w:pPr>
        <w:autoSpaceDE w:val="0"/>
        <w:autoSpaceDN w:val="0"/>
        <w:rPr>
          <w:rFonts w:ascii="Arial" w:hAnsi="Arial" w:cs="Arial"/>
          <w:szCs w:val="24"/>
        </w:rPr>
      </w:pPr>
      <w:r w:rsidRPr="00E45957">
        <w:rPr>
          <w:rFonts w:ascii="Arial" w:hAnsi="Arial" w:cs="Arial"/>
          <w:szCs w:val="24"/>
        </w:rPr>
        <w:t xml:space="preserve">Popis stávajícího stavu: </w:t>
      </w:r>
    </w:p>
    <w:p w:rsidR="00153A26" w:rsidRDefault="00DC0311" w:rsidP="00AC4388">
      <w:pPr>
        <w:numPr>
          <w:ilvl w:val="0"/>
          <w:numId w:val="3"/>
        </w:numPr>
        <w:autoSpaceDE w:val="0"/>
        <w:autoSpaceDN w:val="0"/>
        <w:spacing w:after="0"/>
        <w:rPr>
          <w:rFonts w:ascii="Arial" w:hAnsi="Arial" w:cs="Arial"/>
          <w:szCs w:val="24"/>
        </w:rPr>
      </w:pPr>
      <w:r>
        <w:rPr>
          <w:rFonts w:ascii="Arial" w:hAnsi="Arial" w:cs="Arial"/>
          <w:szCs w:val="24"/>
        </w:rPr>
        <w:t>Přízemní zděný</w:t>
      </w:r>
      <w:r w:rsidR="00153A26">
        <w:rPr>
          <w:rFonts w:ascii="Arial" w:hAnsi="Arial" w:cs="Arial"/>
          <w:szCs w:val="24"/>
        </w:rPr>
        <w:t xml:space="preserve"> </w:t>
      </w:r>
      <w:r w:rsidR="00153A26" w:rsidRPr="00E45957">
        <w:rPr>
          <w:rFonts w:ascii="Arial" w:hAnsi="Arial" w:cs="Arial"/>
          <w:szCs w:val="24"/>
        </w:rPr>
        <w:t>o</w:t>
      </w:r>
      <w:r w:rsidR="00153A26">
        <w:rPr>
          <w:rFonts w:ascii="Arial" w:hAnsi="Arial" w:cs="Arial"/>
          <w:szCs w:val="24"/>
        </w:rPr>
        <w:t>bjekt z plných pálených cihel</w:t>
      </w:r>
      <w:r w:rsidR="00153A26" w:rsidRPr="00E45957">
        <w:rPr>
          <w:rFonts w:ascii="Arial" w:hAnsi="Arial" w:cs="Arial"/>
          <w:szCs w:val="24"/>
        </w:rPr>
        <w:t xml:space="preserve"> založen</w:t>
      </w:r>
      <w:r w:rsidR="00153A26">
        <w:rPr>
          <w:rFonts w:ascii="Arial" w:hAnsi="Arial" w:cs="Arial"/>
          <w:szCs w:val="24"/>
        </w:rPr>
        <w:t>ý n</w:t>
      </w:r>
      <w:r w:rsidR="004D5421">
        <w:rPr>
          <w:rFonts w:ascii="Arial" w:hAnsi="Arial" w:cs="Arial"/>
          <w:szCs w:val="24"/>
        </w:rPr>
        <w:t>a základových betonových pásech bez vytápění.</w:t>
      </w:r>
    </w:p>
    <w:p w:rsidR="00153A26" w:rsidRDefault="00153A26" w:rsidP="00AC4388">
      <w:pPr>
        <w:numPr>
          <w:ilvl w:val="0"/>
          <w:numId w:val="3"/>
        </w:numPr>
        <w:autoSpaceDE w:val="0"/>
        <w:autoSpaceDN w:val="0"/>
        <w:spacing w:after="0"/>
        <w:rPr>
          <w:rFonts w:ascii="Arial" w:hAnsi="Arial" w:cs="Arial"/>
          <w:szCs w:val="24"/>
        </w:rPr>
      </w:pPr>
      <w:r>
        <w:rPr>
          <w:rFonts w:ascii="Arial" w:hAnsi="Arial" w:cs="Arial"/>
          <w:szCs w:val="24"/>
        </w:rPr>
        <w:t>Podlahy betonové</w:t>
      </w:r>
    </w:p>
    <w:p w:rsidR="00153A26" w:rsidRDefault="00153A26" w:rsidP="00AC4388">
      <w:pPr>
        <w:numPr>
          <w:ilvl w:val="0"/>
          <w:numId w:val="3"/>
        </w:numPr>
        <w:autoSpaceDE w:val="0"/>
        <w:autoSpaceDN w:val="0"/>
        <w:spacing w:after="0"/>
        <w:rPr>
          <w:rFonts w:ascii="Arial" w:hAnsi="Arial" w:cs="Arial"/>
          <w:szCs w:val="24"/>
        </w:rPr>
      </w:pPr>
      <w:r w:rsidRPr="000B77DD">
        <w:rPr>
          <w:rFonts w:ascii="Arial" w:hAnsi="Arial" w:cs="Arial"/>
          <w:szCs w:val="24"/>
        </w:rPr>
        <w:t>Střech</w:t>
      </w:r>
      <w:r w:rsidR="00DC0311">
        <w:rPr>
          <w:rFonts w:ascii="Arial" w:hAnsi="Arial" w:cs="Arial"/>
          <w:szCs w:val="24"/>
        </w:rPr>
        <w:t>u a strop tvoří ŽB deska. Krytina živičná s oplechováním z </w:t>
      </w:r>
      <w:proofErr w:type="spellStart"/>
      <w:r w:rsidR="00DC0311">
        <w:rPr>
          <w:rFonts w:ascii="Arial" w:hAnsi="Arial" w:cs="Arial"/>
          <w:szCs w:val="24"/>
        </w:rPr>
        <w:t>pozink</w:t>
      </w:r>
      <w:proofErr w:type="spellEnd"/>
      <w:r w:rsidR="00DC0311">
        <w:rPr>
          <w:rFonts w:ascii="Arial" w:hAnsi="Arial" w:cs="Arial"/>
          <w:szCs w:val="24"/>
        </w:rPr>
        <w:t xml:space="preserve">. </w:t>
      </w:r>
      <w:proofErr w:type="spellStart"/>
      <w:proofErr w:type="gramStart"/>
      <w:r w:rsidR="004D5421">
        <w:rPr>
          <w:rFonts w:ascii="Arial" w:hAnsi="Arial" w:cs="Arial"/>
          <w:szCs w:val="24"/>
        </w:rPr>
        <w:t>pl</w:t>
      </w:r>
      <w:r w:rsidR="00DC0311">
        <w:rPr>
          <w:rFonts w:ascii="Arial" w:hAnsi="Arial" w:cs="Arial"/>
          <w:szCs w:val="24"/>
        </w:rPr>
        <w:t>echu</w:t>
      </w:r>
      <w:r w:rsidR="001843C3">
        <w:rPr>
          <w:rFonts w:ascii="Arial" w:hAnsi="Arial" w:cs="Arial"/>
          <w:szCs w:val="24"/>
        </w:rPr>
        <w:t>.Dešťové</w:t>
      </w:r>
      <w:proofErr w:type="spellEnd"/>
      <w:proofErr w:type="gramEnd"/>
      <w:r w:rsidR="001843C3">
        <w:rPr>
          <w:rFonts w:ascii="Arial" w:hAnsi="Arial" w:cs="Arial"/>
          <w:szCs w:val="24"/>
        </w:rPr>
        <w:t xml:space="preserve"> vody jsou svedeny na terén.</w:t>
      </w:r>
    </w:p>
    <w:p w:rsidR="004D5421" w:rsidRDefault="004D5421" w:rsidP="00AC4388">
      <w:pPr>
        <w:numPr>
          <w:ilvl w:val="0"/>
          <w:numId w:val="3"/>
        </w:numPr>
        <w:autoSpaceDE w:val="0"/>
        <w:autoSpaceDN w:val="0"/>
        <w:spacing w:after="0"/>
        <w:rPr>
          <w:rFonts w:ascii="Arial" w:hAnsi="Arial" w:cs="Arial"/>
          <w:szCs w:val="24"/>
        </w:rPr>
      </w:pPr>
      <w:r>
        <w:rPr>
          <w:rFonts w:ascii="Arial" w:hAnsi="Arial" w:cs="Arial"/>
          <w:szCs w:val="24"/>
        </w:rPr>
        <w:t xml:space="preserve">Výplně otvorů: venkovní plechové dveře dvoukřídlové, </w:t>
      </w:r>
      <w:proofErr w:type="spellStart"/>
      <w:r>
        <w:rPr>
          <w:rFonts w:ascii="Arial" w:hAnsi="Arial" w:cs="Arial"/>
          <w:szCs w:val="24"/>
        </w:rPr>
        <w:t>protidešťové</w:t>
      </w:r>
      <w:proofErr w:type="spellEnd"/>
      <w:r>
        <w:rPr>
          <w:rFonts w:ascii="Arial" w:hAnsi="Arial" w:cs="Arial"/>
          <w:szCs w:val="24"/>
        </w:rPr>
        <w:t xml:space="preserve"> kovové žaluzie a prosvětlení sklobetonová výplň (luxfery)</w:t>
      </w:r>
    </w:p>
    <w:p w:rsidR="001843C3" w:rsidRPr="00111213" w:rsidRDefault="001843C3" w:rsidP="00AC4388">
      <w:pPr>
        <w:numPr>
          <w:ilvl w:val="0"/>
          <w:numId w:val="3"/>
        </w:numPr>
        <w:autoSpaceDE w:val="0"/>
        <w:autoSpaceDN w:val="0"/>
        <w:spacing w:after="0"/>
        <w:rPr>
          <w:rFonts w:ascii="Arial" w:hAnsi="Arial" w:cs="Arial"/>
          <w:szCs w:val="24"/>
        </w:rPr>
      </w:pPr>
      <w:r w:rsidRPr="00111213">
        <w:rPr>
          <w:rFonts w:ascii="Arial" w:hAnsi="Arial" w:cs="Arial"/>
          <w:szCs w:val="24"/>
        </w:rPr>
        <w:t>Dle vyjádření SEE mohou být demoliční práce zahájeny až po vymístění stávajícího zařízení SEE</w:t>
      </w:r>
    </w:p>
    <w:p w:rsidR="001843C3" w:rsidRPr="00B73411" w:rsidRDefault="001843C3" w:rsidP="00AC4388">
      <w:pPr>
        <w:numPr>
          <w:ilvl w:val="0"/>
          <w:numId w:val="3"/>
        </w:numPr>
        <w:autoSpaceDE w:val="0"/>
        <w:autoSpaceDN w:val="0"/>
        <w:spacing w:after="0"/>
        <w:rPr>
          <w:rFonts w:ascii="Arial" w:hAnsi="Arial" w:cs="Arial"/>
          <w:szCs w:val="24"/>
        </w:rPr>
      </w:pPr>
      <w:r>
        <w:rPr>
          <w:rFonts w:ascii="Arial" w:hAnsi="Arial" w:cs="Arial"/>
          <w:szCs w:val="24"/>
        </w:rPr>
        <w:t>Součástí demolice bude i likvidace okapového chodníku kolem objektu, likvidace betonových šachtic na západní straně, likvidace náletových dřevin a likvidace základů cca 0,5m pod okolní terén</w:t>
      </w:r>
      <w:r w:rsidR="00111213">
        <w:rPr>
          <w:rFonts w:ascii="Arial" w:hAnsi="Arial" w:cs="Arial"/>
          <w:szCs w:val="24"/>
        </w:rPr>
        <w:t xml:space="preserve"> </w:t>
      </w:r>
      <w:r w:rsidR="00111213">
        <w:rPr>
          <w:rFonts w:ascii="Arial" w:hAnsi="Arial" w:cs="Arial"/>
        </w:rPr>
        <w:t xml:space="preserve">a prostor demolice bude v této </w:t>
      </w:r>
      <w:proofErr w:type="spellStart"/>
      <w:r w:rsidR="00111213">
        <w:rPr>
          <w:rFonts w:ascii="Arial" w:hAnsi="Arial" w:cs="Arial"/>
        </w:rPr>
        <w:t>tl</w:t>
      </w:r>
      <w:proofErr w:type="spellEnd"/>
      <w:r w:rsidR="00111213">
        <w:rPr>
          <w:rFonts w:ascii="Arial" w:hAnsi="Arial" w:cs="Arial"/>
        </w:rPr>
        <w:t xml:space="preserve">.  </w:t>
      </w:r>
      <w:proofErr w:type="gramStart"/>
      <w:r w:rsidR="00111213">
        <w:rPr>
          <w:rFonts w:ascii="Arial" w:hAnsi="Arial" w:cs="Arial"/>
        </w:rPr>
        <w:t>následně</w:t>
      </w:r>
      <w:proofErr w:type="gramEnd"/>
      <w:r w:rsidR="00111213">
        <w:rPr>
          <w:rFonts w:ascii="Arial" w:hAnsi="Arial" w:cs="Arial"/>
        </w:rPr>
        <w:t xml:space="preserve">  zasypán zeminou.</w:t>
      </w:r>
    </w:p>
    <w:p w:rsidR="00B73411" w:rsidRPr="00B73411" w:rsidRDefault="00B73411" w:rsidP="00AC4388">
      <w:pPr>
        <w:pStyle w:val="Odstavecseseznamem"/>
        <w:numPr>
          <w:ilvl w:val="0"/>
          <w:numId w:val="5"/>
        </w:numPr>
        <w:autoSpaceDE w:val="0"/>
        <w:autoSpaceDN w:val="0"/>
        <w:spacing w:after="0"/>
        <w:rPr>
          <w:rFonts w:ascii="Arial" w:hAnsi="Arial" w:cs="Arial"/>
          <w:szCs w:val="24"/>
        </w:rPr>
      </w:pPr>
      <w:r>
        <w:rPr>
          <w:rFonts w:ascii="Arial" w:hAnsi="Arial" w:cs="Arial"/>
        </w:rPr>
        <w:t>I</w:t>
      </w:r>
      <w:r w:rsidRPr="00B73411">
        <w:rPr>
          <w:rFonts w:ascii="Arial" w:hAnsi="Arial" w:cs="Arial"/>
        </w:rPr>
        <w:t>nformace o tom</w:t>
      </w:r>
      <w:r>
        <w:rPr>
          <w:rFonts w:ascii="Arial" w:hAnsi="Arial" w:cs="Arial"/>
        </w:rPr>
        <w:t>,</w:t>
      </w:r>
      <w:r w:rsidRPr="00B73411">
        <w:rPr>
          <w:rFonts w:ascii="Arial" w:hAnsi="Arial" w:cs="Arial"/>
        </w:rPr>
        <w:t xml:space="preserve"> </w:t>
      </w:r>
      <w:r>
        <w:rPr>
          <w:rFonts w:ascii="Arial" w:hAnsi="Arial" w:cs="Arial"/>
        </w:rPr>
        <w:t xml:space="preserve">zda a </w:t>
      </w:r>
      <w:r w:rsidRPr="00B73411">
        <w:rPr>
          <w:rFonts w:ascii="Arial" w:hAnsi="Arial" w:cs="Arial"/>
        </w:rPr>
        <w:t>v jakých částech</w:t>
      </w:r>
      <w:r>
        <w:rPr>
          <w:rFonts w:ascii="Arial" w:hAnsi="Arial" w:cs="Arial"/>
        </w:rPr>
        <w:t xml:space="preserve"> dokumentace jsou zohledněny podmínky závazných stanovisek dotčených orgánů </w:t>
      </w:r>
      <w:r w:rsidR="00A80DCE">
        <w:rPr>
          <w:rFonts w:ascii="Arial" w:hAnsi="Arial" w:cs="Arial"/>
        </w:rPr>
        <w:t>–</w:t>
      </w:r>
      <w:r>
        <w:rPr>
          <w:rFonts w:ascii="Arial" w:hAnsi="Arial" w:cs="Arial"/>
        </w:rPr>
        <w:t xml:space="preserve"> </w:t>
      </w:r>
    </w:p>
    <w:p w:rsidR="00B73411"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Ochrana odstraňované stavby podle jiných předpisů – stavba není památkově ani jinak chráněna</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Stávající parametry odstraňované stavby: zastavěná plocha je 28 m2, obestavěný prostor 166</w:t>
      </w:r>
      <w:r w:rsidRPr="00E45957">
        <w:rPr>
          <w:rFonts w:ascii="Arial" w:hAnsi="Arial" w:cs="Arial"/>
          <w:szCs w:val="24"/>
        </w:rPr>
        <w:t xml:space="preserve"> m3</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Základní předpoklady odstranění stavby – postupné rozebírání s použitím středních mechanismů v jedné etapě, předpokládaná doba prací 14 dní. Podmínka: vymíst</w:t>
      </w:r>
      <w:r w:rsidR="00E369E5">
        <w:rPr>
          <w:rFonts w:ascii="Arial" w:hAnsi="Arial" w:cs="Arial"/>
          <w:szCs w:val="24"/>
        </w:rPr>
        <w:t>ě</w:t>
      </w:r>
      <w:bookmarkStart w:id="1" w:name="_GoBack"/>
      <w:bookmarkEnd w:id="1"/>
      <w:r>
        <w:rPr>
          <w:rFonts w:ascii="Arial" w:hAnsi="Arial" w:cs="Arial"/>
          <w:szCs w:val="24"/>
        </w:rPr>
        <w:t>ní zařízení SEE.</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 xml:space="preserve">Stručný popis stavebních nebo inženýrských objektů a jejich konstrukcí – </w:t>
      </w:r>
      <w:proofErr w:type="gramStart"/>
      <w:r>
        <w:rPr>
          <w:rFonts w:ascii="Arial" w:hAnsi="Arial" w:cs="Arial"/>
          <w:szCs w:val="24"/>
        </w:rPr>
        <w:t>viz. bod</w:t>
      </w:r>
      <w:proofErr w:type="gramEnd"/>
      <w:r>
        <w:rPr>
          <w:rFonts w:ascii="Arial" w:hAnsi="Arial" w:cs="Arial"/>
          <w:szCs w:val="24"/>
        </w:rPr>
        <w:t xml:space="preserve"> a)</w:t>
      </w:r>
    </w:p>
    <w:p w:rsidR="00A80DCE" w:rsidRDefault="00A80DCE" w:rsidP="00AC4388">
      <w:pPr>
        <w:pStyle w:val="Odstavecseseznamem"/>
        <w:numPr>
          <w:ilvl w:val="0"/>
          <w:numId w:val="5"/>
        </w:numPr>
        <w:autoSpaceDE w:val="0"/>
        <w:autoSpaceDN w:val="0"/>
        <w:spacing w:after="0"/>
        <w:rPr>
          <w:rFonts w:ascii="Arial" w:hAnsi="Arial" w:cs="Arial"/>
          <w:szCs w:val="24"/>
        </w:rPr>
      </w:pPr>
      <w:r>
        <w:rPr>
          <w:rFonts w:ascii="Arial" w:hAnsi="Arial" w:cs="Arial"/>
          <w:szCs w:val="24"/>
        </w:rPr>
        <w:t>Stručný popis technických nebo technologických zařízení – v objektu nejsou</w:t>
      </w:r>
    </w:p>
    <w:p w:rsidR="00A80DCE" w:rsidRDefault="00A80DCE" w:rsidP="00AC4388">
      <w:pPr>
        <w:pStyle w:val="Odstavecseseznamem"/>
        <w:numPr>
          <w:ilvl w:val="0"/>
          <w:numId w:val="5"/>
        </w:numPr>
        <w:autoSpaceDE w:val="0"/>
        <w:autoSpaceDN w:val="0"/>
        <w:spacing w:after="0"/>
        <w:rPr>
          <w:rFonts w:ascii="Arial" w:hAnsi="Arial" w:cs="Arial"/>
          <w:szCs w:val="24"/>
        </w:rPr>
      </w:pPr>
      <w:proofErr w:type="spellStart"/>
      <w:r>
        <w:rPr>
          <w:rFonts w:ascii="Arial" w:hAnsi="Arial" w:cs="Arial"/>
          <w:szCs w:val="24"/>
        </w:rPr>
        <w:t>Výsledny</w:t>
      </w:r>
      <w:proofErr w:type="spellEnd"/>
      <w:r>
        <w:rPr>
          <w:rFonts w:ascii="Arial" w:hAnsi="Arial" w:cs="Arial"/>
          <w:szCs w:val="24"/>
        </w:rPr>
        <w:t xml:space="preserve"> stavebního průzkumu, přítomnost azbestu ve stavbě – azbest se nevyskytuje</w:t>
      </w:r>
    </w:p>
    <w:p w:rsidR="00A80DCE" w:rsidRDefault="00A80DCE" w:rsidP="00A80DCE">
      <w:pPr>
        <w:autoSpaceDE w:val="0"/>
        <w:autoSpaceDN w:val="0"/>
        <w:spacing w:after="0"/>
        <w:rPr>
          <w:rFonts w:ascii="Arial" w:hAnsi="Arial" w:cs="Arial"/>
          <w:szCs w:val="24"/>
        </w:rPr>
      </w:pPr>
    </w:p>
    <w:p w:rsidR="00A80DCE" w:rsidRDefault="00A80DCE" w:rsidP="00A80DCE">
      <w:pPr>
        <w:autoSpaceDE w:val="0"/>
        <w:autoSpaceDN w:val="0"/>
        <w:spacing w:after="0"/>
        <w:rPr>
          <w:rFonts w:ascii="Arial" w:hAnsi="Arial" w:cs="Arial"/>
          <w:b/>
          <w:szCs w:val="24"/>
          <w:u w:val="single"/>
        </w:rPr>
      </w:pPr>
      <w:proofErr w:type="gramStart"/>
      <w:r w:rsidRPr="00A80DCE">
        <w:rPr>
          <w:rFonts w:ascii="Arial" w:hAnsi="Arial" w:cs="Arial"/>
          <w:b/>
          <w:szCs w:val="24"/>
          <w:u w:val="single"/>
        </w:rPr>
        <w:t>B.3</w:t>
      </w:r>
      <w:r w:rsidRPr="00A80DCE">
        <w:rPr>
          <w:rFonts w:ascii="Arial" w:hAnsi="Arial" w:cs="Arial"/>
          <w:b/>
          <w:szCs w:val="24"/>
          <w:u w:val="single"/>
        </w:rPr>
        <w:tab/>
      </w:r>
      <w:r>
        <w:rPr>
          <w:rFonts w:ascii="Arial" w:hAnsi="Arial" w:cs="Arial"/>
          <w:b/>
          <w:szCs w:val="24"/>
          <w:u w:val="single"/>
        </w:rPr>
        <w:t>Připojení</w:t>
      </w:r>
      <w:proofErr w:type="gramEnd"/>
      <w:r>
        <w:rPr>
          <w:rFonts w:ascii="Arial" w:hAnsi="Arial" w:cs="Arial"/>
          <w:b/>
          <w:szCs w:val="24"/>
          <w:u w:val="single"/>
        </w:rPr>
        <w:t xml:space="preserve"> na technickou infrastrukturu</w:t>
      </w:r>
    </w:p>
    <w:p w:rsidR="00A80DCE" w:rsidRDefault="00E06B28" w:rsidP="00AC4388">
      <w:pPr>
        <w:pStyle w:val="Odstavecseseznamem"/>
        <w:numPr>
          <w:ilvl w:val="0"/>
          <w:numId w:val="6"/>
        </w:numPr>
        <w:autoSpaceDE w:val="0"/>
        <w:autoSpaceDN w:val="0"/>
        <w:spacing w:after="0"/>
        <w:rPr>
          <w:rFonts w:ascii="Arial" w:hAnsi="Arial" w:cs="Arial"/>
          <w:szCs w:val="24"/>
        </w:rPr>
      </w:pPr>
      <w:proofErr w:type="spellStart"/>
      <w:r>
        <w:rPr>
          <w:rFonts w:ascii="Arial" w:hAnsi="Arial" w:cs="Arial"/>
          <w:szCs w:val="24"/>
        </w:rPr>
        <w:t>Napojovací</w:t>
      </w:r>
      <w:proofErr w:type="spellEnd"/>
      <w:r>
        <w:rPr>
          <w:rFonts w:ascii="Arial" w:hAnsi="Arial" w:cs="Arial"/>
          <w:szCs w:val="24"/>
        </w:rPr>
        <w:t xml:space="preserve"> místa technické infrastruktury – objekt není připojen na </w:t>
      </w:r>
      <w:proofErr w:type="spellStart"/>
      <w:r>
        <w:rPr>
          <w:rFonts w:ascii="Arial" w:hAnsi="Arial" w:cs="Arial"/>
          <w:szCs w:val="24"/>
        </w:rPr>
        <w:t>odovod</w:t>
      </w:r>
      <w:proofErr w:type="spellEnd"/>
      <w:r>
        <w:rPr>
          <w:rFonts w:ascii="Arial" w:hAnsi="Arial" w:cs="Arial"/>
          <w:szCs w:val="24"/>
        </w:rPr>
        <w:t xml:space="preserve"> ani plynovod. Odpojení elektro při </w:t>
      </w:r>
      <w:proofErr w:type="spellStart"/>
      <w:r>
        <w:rPr>
          <w:rFonts w:ascii="Arial" w:hAnsi="Arial" w:cs="Arial"/>
          <w:szCs w:val="24"/>
        </w:rPr>
        <w:t>vymísťování</w:t>
      </w:r>
      <w:proofErr w:type="spellEnd"/>
      <w:r>
        <w:rPr>
          <w:rFonts w:ascii="Arial" w:hAnsi="Arial" w:cs="Arial"/>
          <w:szCs w:val="24"/>
        </w:rPr>
        <w:t xml:space="preserve"> zařízení SEE</w:t>
      </w:r>
    </w:p>
    <w:p w:rsidR="00E06B28" w:rsidRDefault="00E06B28" w:rsidP="00E06B28">
      <w:pPr>
        <w:autoSpaceDE w:val="0"/>
        <w:autoSpaceDN w:val="0"/>
        <w:spacing w:after="0"/>
        <w:rPr>
          <w:rFonts w:ascii="Arial" w:hAnsi="Arial" w:cs="Arial"/>
          <w:b/>
          <w:szCs w:val="24"/>
          <w:u w:val="single"/>
        </w:rPr>
      </w:pPr>
    </w:p>
    <w:p w:rsidR="00E06B28" w:rsidRDefault="00E06B28" w:rsidP="00E06B28">
      <w:pPr>
        <w:autoSpaceDE w:val="0"/>
        <w:autoSpaceDN w:val="0"/>
        <w:spacing w:after="0"/>
        <w:rPr>
          <w:rFonts w:ascii="Arial" w:hAnsi="Arial" w:cs="Arial"/>
          <w:b/>
          <w:szCs w:val="24"/>
          <w:u w:val="single"/>
        </w:rPr>
      </w:pPr>
      <w:proofErr w:type="gramStart"/>
      <w:r w:rsidRPr="00E06B28">
        <w:rPr>
          <w:rFonts w:ascii="Arial" w:hAnsi="Arial" w:cs="Arial"/>
          <w:b/>
          <w:szCs w:val="24"/>
          <w:u w:val="single"/>
        </w:rPr>
        <w:lastRenderedPageBreak/>
        <w:t>B.</w:t>
      </w:r>
      <w:r>
        <w:rPr>
          <w:rFonts w:ascii="Arial" w:hAnsi="Arial" w:cs="Arial"/>
          <w:b/>
          <w:szCs w:val="24"/>
          <w:u w:val="single"/>
        </w:rPr>
        <w:t>4</w:t>
      </w:r>
      <w:r w:rsidRPr="00E06B28">
        <w:rPr>
          <w:rFonts w:ascii="Arial" w:hAnsi="Arial" w:cs="Arial"/>
          <w:b/>
          <w:szCs w:val="24"/>
          <w:u w:val="single"/>
        </w:rPr>
        <w:tab/>
      </w:r>
      <w:r>
        <w:rPr>
          <w:rFonts w:ascii="Arial" w:hAnsi="Arial" w:cs="Arial"/>
          <w:b/>
          <w:szCs w:val="24"/>
          <w:u w:val="single"/>
        </w:rPr>
        <w:t>Úpravy</w:t>
      </w:r>
      <w:proofErr w:type="gramEnd"/>
      <w:r>
        <w:rPr>
          <w:rFonts w:ascii="Arial" w:hAnsi="Arial" w:cs="Arial"/>
          <w:b/>
          <w:szCs w:val="24"/>
          <w:u w:val="single"/>
        </w:rPr>
        <w:t xml:space="preserve"> terénu a řešení vegetace po odstranění stavby</w:t>
      </w:r>
    </w:p>
    <w:p w:rsidR="00E06B28" w:rsidRDefault="00E06B28" w:rsidP="00E06B28">
      <w:pPr>
        <w:autoSpaceDE w:val="0"/>
        <w:autoSpaceDN w:val="0"/>
        <w:spacing w:after="0"/>
        <w:rPr>
          <w:rFonts w:ascii="Arial" w:hAnsi="Arial" w:cs="Arial"/>
          <w:szCs w:val="24"/>
        </w:rPr>
      </w:pPr>
      <w:r>
        <w:rPr>
          <w:rFonts w:ascii="Arial" w:hAnsi="Arial" w:cs="Arial"/>
          <w:szCs w:val="24"/>
        </w:rPr>
        <w:t xml:space="preserve">       a) terénní úpravy po odstranění stavby – vzniklá jáma po odstranění stavby a základů do – 0,5m bude zasypáno zeminou a hutněno. Vrchní vrstva ornice v tl.150mm. </w:t>
      </w:r>
    </w:p>
    <w:p w:rsidR="00E06B28" w:rsidRDefault="00E06B28" w:rsidP="00E06B28">
      <w:pPr>
        <w:autoSpaceDE w:val="0"/>
        <w:autoSpaceDN w:val="0"/>
        <w:spacing w:after="0"/>
        <w:rPr>
          <w:rFonts w:ascii="Arial" w:hAnsi="Arial" w:cs="Arial"/>
          <w:szCs w:val="24"/>
        </w:rPr>
      </w:pPr>
      <w:r>
        <w:rPr>
          <w:rFonts w:ascii="Arial" w:hAnsi="Arial" w:cs="Arial"/>
          <w:szCs w:val="24"/>
        </w:rPr>
        <w:t xml:space="preserve">       b) plocha bude oseta travním semenem</w:t>
      </w:r>
    </w:p>
    <w:p w:rsidR="00E06B28" w:rsidRDefault="00E06B28" w:rsidP="00E06B28">
      <w:pPr>
        <w:autoSpaceDE w:val="0"/>
        <w:autoSpaceDN w:val="0"/>
        <w:spacing w:after="0"/>
        <w:rPr>
          <w:rFonts w:ascii="Arial" w:hAnsi="Arial" w:cs="Arial"/>
          <w:szCs w:val="24"/>
        </w:rPr>
      </w:pPr>
    </w:p>
    <w:p w:rsidR="00E06B28" w:rsidRDefault="00E06B28" w:rsidP="00E06B28">
      <w:pPr>
        <w:autoSpaceDE w:val="0"/>
        <w:autoSpaceDN w:val="0"/>
        <w:spacing w:after="0"/>
        <w:rPr>
          <w:rFonts w:ascii="Arial" w:hAnsi="Arial" w:cs="Arial"/>
          <w:b/>
          <w:szCs w:val="24"/>
          <w:u w:val="single"/>
        </w:rPr>
      </w:pPr>
      <w:proofErr w:type="gramStart"/>
      <w:r w:rsidRPr="00A80DCE">
        <w:rPr>
          <w:rFonts w:ascii="Arial" w:hAnsi="Arial" w:cs="Arial"/>
          <w:b/>
          <w:szCs w:val="24"/>
          <w:u w:val="single"/>
        </w:rPr>
        <w:t>B.</w:t>
      </w:r>
      <w:r>
        <w:rPr>
          <w:rFonts w:ascii="Arial" w:hAnsi="Arial" w:cs="Arial"/>
          <w:b/>
          <w:szCs w:val="24"/>
          <w:u w:val="single"/>
        </w:rPr>
        <w:t>5</w:t>
      </w:r>
      <w:r w:rsidRPr="00A80DCE">
        <w:rPr>
          <w:rFonts w:ascii="Arial" w:hAnsi="Arial" w:cs="Arial"/>
          <w:b/>
          <w:szCs w:val="24"/>
          <w:u w:val="single"/>
        </w:rPr>
        <w:tab/>
      </w:r>
      <w:r>
        <w:rPr>
          <w:rFonts w:ascii="Arial" w:hAnsi="Arial" w:cs="Arial"/>
          <w:b/>
          <w:szCs w:val="24"/>
          <w:u w:val="single"/>
        </w:rPr>
        <w:t>Zásady</w:t>
      </w:r>
      <w:proofErr w:type="gramEnd"/>
      <w:r>
        <w:rPr>
          <w:rFonts w:ascii="Arial" w:hAnsi="Arial" w:cs="Arial"/>
          <w:b/>
          <w:szCs w:val="24"/>
          <w:u w:val="single"/>
        </w:rPr>
        <w:t xml:space="preserve"> organizace bouracích prací</w:t>
      </w:r>
    </w:p>
    <w:p w:rsidR="00E06B28" w:rsidRDefault="00E06B28" w:rsidP="00E06B28">
      <w:pPr>
        <w:autoSpaceDE w:val="0"/>
        <w:autoSpaceDN w:val="0"/>
        <w:spacing w:after="0"/>
        <w:rPr>
          <w:rFonts w:ascii="Arial" w:hAnsi="Arial" w:cs="Arial"/>
          <w:b/>
          <w:szCs w:val="24"/>
          <w:u w:val="single"/>
        </w:rPr>
      </w:pP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a) potřeby a spotřeby rozhodujících médií a jejich zajištění</w:t>
      </w:r>
      <w:r>
        <w:rPr>
          <w:rFonts w:ascii="Arial" w:hAnsi="Arial" w:cs="Arial"/>
          <w:szCs w:val="24"/>
        </w:rPr>
        <w:t xml:space="preserve"> – zhotovitel si zajistí     mobilní zdroj el. </w:t>
      </w:r>
      <w:proofErr w:type="gramStart"/>
      <w:r>
        <w:rPr>
          <w:rFonts w:ascii="Arial" w:hAnsi="Arial" w:cs="Arial"/>
          <w:szCs w:val="24"/>
        </w:rPr>
        <w:t>energie</w:t>
      </w:r>
      <w:proofErr w:type="gramEnd"/>
      <w:r>
        <w:rPr>
          <w:rFonts w:ascii="Arial" w:hAnsi="Arial" w:cs="Arial"/>
          <w:szCs w:val="24"/>
        </w:rPr>
        <w:t xml:space="preserve"> a vody</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b) odvodnění staveniště</w:t>
      </w:r>
      <w:r>
        <w:rPr>
          <w:rFonts w:ascii="Arial" w:hAnsi="Arial" w:cs="Arial"/>
          <w:szCs w:val="24"/>
        </w:rPr>
        <w:t xml:space="preserve"> - není nutné</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c) napojení staveniště na stávající dopravní a technickou infrastrukturu</w:t>
      </w:r>
      <w:r>
        <w:rPr>
          <w:rFonts w:ascii="Arial" w:hAnsi="Arial" w:cs="Arial"/>
          <w:szCs w:val="24"/>
        </w:rPr>
        <w:t xml:space="preserve"> – příjezd po obslužné komunikaci na </w:t>
      </w:r>
      <w:proofErr w:type="gramStart"/>
      <w:r>
        <w:rPr>
          <w:rFonts w:ascii="Arial" w:hAnsi="Arial" w:cs="Arial"/>
          <w:szCs w:val="24"/>
        </w:rPr>
        <w:t>p.č.</w:t>
      </w:r>
      <w:proofErr w:type="gramEnd"/>
      <w:r>
        <w:rPr>
          <w:rFonts w:ascii="Arial" w:hAnsi="Arial" w:cs="Arial"/>
          <w:szCs w:val="24"/>
        </w:rPr>
        <w:t>:757 a 891/5</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d) vliv odstraňování stavby na okolní stavby a pozemky</w:t>
      </w:r>
      <w:r>
        <w:rPr>
          <w:rFonts w:ascii="Arial" w:hAnsi="Arial" w:cs="Arial"/>
          <w:szCs w:val="24"/>
        </w:rPr>
        <w:t xml:space="preserve"> – jedná se o osamocený objekt</w:t>
      </w:r>
      <w:r w:rsidRPr="00A56B4D">
        <w:rPr>
          <w:rFonts w:ascii="Arial" w:hAnsi="Arial" w:cs="Arial"/>
          <w:szCs w:val="24"/>
        </w:rPr>
        <w:t>,</w:t>
      </w:r>
      <w:r>
        <w:rPr>
          <w:rFonts w:ascii="Arial" w:hAnsi="Arial" w:cs="Arial"/>
          <w:szCs w:val="24"/>
        </w:rPr>
        <w:t xml:space="preserve"> vliv se nepředpokládá</w:t>
      </w:r>
    </w:p>
    <w:p w:rsidR="001965D9" w:rsidRPr="00702EE5" w:rsidRDefault="00A56B4D" w:rsidP="001965D9">
      <w:pPr>
        <w:spacing w:after="240"/>
        <w:rPr>
          <w:rFonts w:ascii="Arial" w:hAnsi="Arial" w:cs="Arial"/>
          <w:color w:val="000000"/>
          <w:szCs w:val="24"/>
        </w:rPr>
      </w:pPr>
      <w:r>
        <w:rPr>
          <w:rFonts w:ascii="Arial" w:hAnsi="Arial" w:cs="Arial"/>
          <w:szCs w:val="24"/>
        </w:rPr>
        <w:t xml:space="preserve">e) ochrana okolí staveniště - </w:t>
      </w:r>
      <w:r w:rsidR="001965D9" w:rsidRPr="007C1BAA">
        <w:rPr>
          <w:rFonts w:ascii="Arial" w:hAnsi="Arial" w:cs="Arial"/>
          <w:szCs w:val="24"/>
        </w:rPr>
        <w:t>Staveniště bude vyznačeno tabulemi se zákazem vstupu nepovolaných osob. Ze strany kolejiště bude prostor pro pohyb techniky a pracovníku vymezen vzdálenosti min. 1,5m od okraje nejbližší koleje (kolejnice).</w:t>
      </w:r>
      <w:r w:rsidR="001965D9" w:rsidRPr="00702EE5">
        <w:rPr>
          <w:rFonts w:ascii="Arial" w:hAnsi="Arial" w:cs="Arial"/>
          <w:color w:val="000000"/>
        </w:rPr>
        <w:t xml:space="preserve"> </w:t>
      </w:r>
      <w:r w:rsidR="001965D9">
        <w:rPr>
          <w:rFonts w:ascii="Arial" w:hAnsi="Arial" w:cs="Arial"/>
          <w:color w:val="000000"/>
          <w:szCs w:val="24"/>
        </w:rPr>
        <w:t>Objekt určený k demolic se nachází v blízkosti elektrifikované železniční tratě</w:t>
      </w:r>
      <w:r w:rsidR="001965D9" w:rsidRPr="00AA6675">
        <w:rPr>
          <w:rFonts w:ascii="Arial" w:hAnsi="Arial" w:cs="Arial"/>
          <w:color w:val="FF0000"/>
          <w:szCs w:val="24"/>
        </w:rPr>
        <w:t>.</w:t>
      </w:r>
      <w:r w:rsidR="001965D9" w:rsidRPr="00702EE5">
        <w:rPr>
          <w:rFonts w:ascii="Arial" w:hAnsi="Arial" w:cs="Arial"/>
          <w:color w:val="000000"/>
          <w:szCs w:val="24"/>
        </w:rPr>
        <w:t xml:space="preserve"> Je proto nut</w:t>
      </w:r>
      <w:r w:rsidR="001965D9">
        <w:rPr>
          <w:rFonts w:ascii="Arial" w:hAnsi="Arial" w:cs="Arial"/>
          <w:color w:val="000000"/>
          <w:szCs w:val="24"/>
        </w:rPr>
        <w:t xml:space="preserve">né zajistit a trvale dodržovat </w:t>
      </w:r>
      <w:r w:rsidR="001965D9" w:rsidRPr="00702EE5">
        <w:rPr>
          <w:rFonts w:ascii="Arial" w:hAnsi="Arial" w:cs="Arial"/>
          <w:color w:val="000000"/>
          <w:szCs w:val="24"/>
        </w:rPr>
        <w:t xml:space="preserve">veškerá ochranná a bezpečnostní </w:t>
      </w:r>
      <w:proofErr w:type="gramStart"/>
      <w:r w:rsidR="001965D9" w:rsidRPr="00702EE5">
        <w:rPr>
          <w:rFonts w:ascii="Arial" w:hAnsi="Arial" w:cs="Arial"/>
          <w:color w:val="000000"/>
          <w:szCs w:val="24"/>
        </w:rPr>
        <w:t>opatření  dle</w:t>
      </w:r>
      <w:proofErr w:type="gramEnd"/>
      <w:r w:rsidR="001965D9" w:rsidRPr="00702EE5">
        <w:rPr>
          <w:rFonts w:ascii="Arial" w:hAnsi="Arial" w:cs="Arial"/>
          <w:color w:val="000000"/>
          <w:szCs w:val="24"/>
        </w:rPr>
        <w:t xml:space="preserve"> platné legislativy, zejména  ČSN 341500 ed.2, ČSN EN 50110-1 ed.3, ČSN EN 50122-1 ed.2, TNI 343100, TNŽ 343109 a předpisu Bp1 včetně dodržení čl. 86 předpisu SŽDC Bp1- kde je zakázáno pracovat se souvislým proudem vody do vzdálenosti 30 m od živých částí elektrických zařízení pod napětím.</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f) maximální zábory</w:t>
      </w:r>
      <w:r w:rsidR="001965D9">
        <w:rPr>
          <w:rFonts w:ascii="Arial" w:hAnsi="Arial" w:cs="Arial"/>
          <w:szCs w:val="24"/>
        </w:rPr>
        <w:t xml:space="preserve"> – od budovy </w:t>
      </w:r>
      <w:proofErr w:type="spellStart"/>
      <w:r w:rsidR="001965D9">
        <w:rPr>
          <w:rFonts w:ascii="Arial" w:hAnsi="Arial" w:cs="Arial"/>
          <w:szCs w:val="24"/>
        </w:rPr>
        <w:t>max</w:t>
      </w:r>
      <w:proofErr w:type="spellEnd"/>
      <w:r w:rsidR="001965D9">
        <w:rPr>
          <w:rFonts w:ascii="Arial" w:hAnsi="Arial" w:cs="Arial"/>
          <w:szCs w:val="24"/>
        </w:rPr>
        <w:t xml:space="preserve"> 10m</w:t>
      </w:r>
    </w:p>
    <w:p w:rsidR="001965D9" w:rsidRDefault="00A56B4D" w:rsidP="001965D9">
      <w:pPr>
        <w:autoSpaceDE w:val="0"/>
        <w:autoSpaceDN w:val="0"/>
        <w:spacing w:after="0"/>
        <w:rPr>
          <w:rFonts w:ascii="Arial" w:hAnsi="Arial" w:cs="Arial"/>
          <w:szCs w:val="24"/>
        </w:rPr>
      </w:pPr>
      <w:r w:rsidRPr="00A56B4D">
        <w:rPr>
          <w:rFonts w:ascii="Arial" w:hAnsi="Arial" w:cs="Arial"/>
          <w:szCs w:val="24"/>
        </w:rPr>
        <w:t xml:space="preserve">g) požadavky na bezbariérové </w:t>
      </w:r>
      <w:proofErr w:type="spellStart"/>
      <w:r w:rsidRPr="00A56B4D">
        <w:rPr>
          <w:rFonts w:ascii="Arial" w:hAnsi="Arial" w:cs="Arial"/>
          <w:szCs w:val="24"/>
        </w:rPr>
        <w:t>obchozí</w:t>
      </w:r>
      <w:proofErr w:type="spellEnd"/>
      <w:r w:rsidRPr="00A56B4D">
        <w:rPr>
          <w:rFonts w:ascii="Arial" w:hAnsi="Arial" w:cs="Arial"/>
          <w:szCs w:val="24"/>
        </w:rPr>
        <w:t xml:space="preserve"> trasy</w:t>
      </w:r>
      <w:r w:rsidR="001965D9">
        <w:rPr>
          <w:rFonts w:ascii="Arial" w:hAnsi="Arial" w:cs="Arial"/>
          <w:szCs w:val="24"/>
        </w:rPr>
        <w:t xml:space="preserve"> – </w:t>
      </w:r>
      <w:proofErr w:type="gramStart"/>
      <w:r w:rsidR="001965D9">
        <w:rPr>
          <w:rFonts w:ascii="Arial" w:hAnsi="Arial" w:cs="Arial"/>
          <w:szCs w:val="24"/>
        </w:rPr>
        <w:t>není</w:t>
      </w:r>
      <w:proofErr w:type="gramEnd"/>
      <w:r w:rsidR="001965D9">
        <w:rPr>
          <w:rFonts w:ascii="Arial" w:hAnsi="Arial" w:cs="Arial"/>
          <w:szCs w:val="24"/>
        </w:rPr>
        <w:t xml:space="preserve"> potřeba objekt se </w:t>
      </w:r>
      <w:proofErr w:type="gramStart"/>
      <w:r w:rsidR="001965D9">
        <w:rPr>
          <w:rFonts w:ascii="Arial" w:hAnsi="Arial" w:cs="Arial"/>
          <w:szCs w:val="24"/>
        </w:rPr>
        <w:t>nedotýká</w:t>
      </w:r>
      <w:proofErr w:type="gramEnd"/>
      <w:r w:rsidR="001965D9">
        <w:rPr>
          <w:rFonts w:ascii="Arial" w:hAnsi="Arial" w:cs="Arial"/>
          <w:szCs w:val="24"/>
        </w:rPr>
        <w:t> veřejného prostranství</w:t>
      </w:r>
    </w:p>
    <w:p w:rsidR="001965D9" w:rsidRDefault="001965D9" w:rsidP="001965D9">
      <w:pPr>
        <w:autoSpaceDE w:val="0"/>
        <w:autoSpaceDN w:val="0"/>
        <w:spacing w:after="0"/>
        <w:rPr>
          <w:rFonts w:ascii="Arial" w:hAnsi="Arial" w:cs="Arial"/>
        </w:rPr>
      </w:pPr>
    </w:p>
    <w:p w:rsidR="001965D9" w:rsidRDefault="00A56B4D" w:rsidP="001965D9">
      <w:pPr>
        <w:pStyle w:val="Default"/>
        <w:jc w:val="both"/>
        <w:rPr>
          <w:rFonts w:ascii="Arial" w:hAnsi="Arial" w:cs="Arial"/>
          <w:color w:val="auto"/>
        </w:rPr>
      </w:pPr>
      <w:r w:rsidRPr="00A56B4D">
        <w:rPr>
          <w:rFonts w:ascii="Arial" w:hAnsi="Arial" w:cs="Arial"/>
        </w:rPr>
        <w:t>h) maximální produkovaná množství a druhy odpadů a emisí při odstraňování stavby, nakládání s odpady, zejména s nebezpečným odpadem, způsob přepravy a jejich uložení nebo dalšího využití anebo likvidace</w:t>
      </w:r>
      <w:r w:rsidR="001965D9">
        <w:rPr>
          <w:rFonts w:ascii="Arial" w:hAnsi="Arial" w:cs="Arial"/>
        </w:rPr>
        <w:t xml:space="preserve"> - </w:t>
      </w:r>
      <w:r w:rsidR="001965D9" w:rsidRPr="00094E79">
        <w:rPr>
          <w:rFonts w:ascii="Arial" w:hAnsi="Arial" w:cs="Arial"/>
          <w:color w:val="auto"/>
        </w:rPr>
        <w:t>Bourací práce nebudou mít vliv na životní prostředí. Při realizaci dojde ke vzniku odpadů. Manipulace a ukládání mu</w:t>
      </w:r>
      <w:r w:rsidR="001965D9">
        <w:rPr>
          <w:rFonts w:ascii="Arial" w:hAnsi="Arial" w:cs="Arial"/>
          <w:color w:val="auto"/>
        </w:rPr>
        <w:t xml:space="preserve">sí být prováděno dle </w:t>
      </w:r>
      <w:proofErr w:type="gramStart"/>
      <w:r w:rsidR="001965D9">
        <w:rPr>
          <w:rFonts w:ascii="Arial" w:hAnsi="Arial" w:cs="Arial"/>
          <w:color w:val="auto"/>
        </w:rPr>
        <w:t>Zák.č.</w:t>
      </w:r>
      <w:proofErr w:type="gramEnd"/>
      <w:r w:rsidR="001965D9">
        <w:rPr>
          <w:rFonts w:ascii="Arial" w:hAnsi="Arial" w:cs="Arial"/>
          <w:color w:val="auto"/>
        </w:rPr>
        <w:t>185/</w:t>
      </w:r>
      <w:r w:rsidR="001965D9" w:rsidRPr="00094E79">
        <w:rPr>
          <w:rFonts w:ascii="Arial" w:hAnsi="Arial" w:cs="Arial"/>
          <w:color w:val="auto"/>
        </w:rPr>
        <w:t xml:space="preserve">2001 Sb., za což nese zodpovědnost dodavatel stavby. </w:t>
      </w:r>
    </w:p>
    <w:p w:rsidR="001965D9" w:rsidRPr="00896C10" w:rsidRDefault="001965D9" w:rsidP="001965D9">
      <w:pPr>
        <w:pStyle w:val="Default"/>
        <w:jc w:val="both"/>
        <w:rPr>
          <w:rFonts w:ascii="Arial" w:hAnsi="Arial" w:cs="Arial"/>
          <w:color w:val="auto"/>
        </w:rPr>
      </w:pPr>
      <w:r w:rsidRPr="00896C10">
        <w:rPr>
          <w:rFonts w:ascii="Arial" w:hAnsi="Arial" w:cs="Arial"/>
          <w:color w:val="auto"/>
        </w:rPr>
        <w:t>Stavba obsahuje běžné stavební materiály bez negativního vlivu na životní prostředí a tyto budou v průběhu demolice třízeny a odváženy oprávně</w:t>
      </w:r>
      <w:r>
        <w:rPr>
          <w:rFonts w:ascii="Arial" w:hAnsi="Arial" w:cs="Arial"/>
          <w:color w:val="auto"/>
        </w:rPr>
        <w:t>nou osobou. Pouze krytina je z </w:t>
      </w:r>
      <w:r w:rsidRPr="00896C10">
        <w:rPr>
          <w:rFonts w:ascii="Arial" w:hAnsi="Arial" w:cs="Arial"/>
          <w:color w:val="auto"/>
        </w:rPr>
        <w:t>azbestocementu a při její likvidaci s ní bude zacházeno jak</w:t>
      </w:r>
      <w:r>
        <w:rPr>
          <w:rFonts w:ascii="Arial" w:hAnsi="Arial" w:cs="Arial"/>
          <w:color w:val="auto"/>
        </w:rPr>
        <w:t xml:space="preserve">o s nebezpečným odpadem a bude </w:t>
      </w:r>
      <w:r w:rsidRPr="00896C10">
        <w:rPr>
          <w:rFonts w:ascii="Arial" w:hAnsi="Arial" w:cs="Arial"/>
          <w:color w:val="auto"/>
        </w:rPr>
        <w:t>předána oprávněné osobě k bezpečné likvidaci. Postup likvidace je předmětem dodavatele stavby a měl by vycházet z podmínek stanovených ve vyhlášce č. 432/2003 Sb.</w:t>
      </w:r>
    </w:p>
    <w:p w:rsidR="001965D9" w:rsidRDefault="001965D9" w:rsidP="001965D9">
      <w:pPr>
        <w:pStyle w:val="Default"/>
        <w:jc w:val="both"/>
        <w:rPr>
          <w:rFonts w:ascii="Arial" w:hAnsi="Arial" w:cs="Arial"/>
          <w:color w:val="auto"/>
        </w:rPr>
      </w:pP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Odpad vzniklý při výstavbě – specifikace: </w:t>
      </w:r>
    </w:p>
    <w:p w:rsidR="001965D9" w:rsidRPr="00094E79" w:rsidRDefault="001965D9" w:rsidP="001965D9">
      <w:pPr>
        <w:pStyle w:val="Default"/>
        <w:rPr>
          <w:rFonts w:ascii="Arial" w:hAnsi="Arial" w:cs="Arial"/>
          <w:color w:val="auto"/>
        </w:rPr>
      </w:pPr>
      <w:r w:rsidRPr="00094E79">
        <w:rPr>
          <w:rFonts w:ascii="Arial" w:hAnsi="Arial" w:cs="Arial"/>
          <w:color w:val="auto"/>
        </w:rPr>
        <w:t>skupina 17 - stavební a demoliční odpad</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01 01 beton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02 01 dřevo </w:t>
      </w:r>
    </w:p>
    <w:p w:rsidR="001965D9" w:rsidRPr="00094E79" w:rsidRDefault="001965D9" w:rsidP="001965D9">
      <w:pPr>
        <w:pStyle w:val="Default"/>
        <w:rPr>
          <w:rFonts w:ascii="Arial" w:hAnsi="Arial" w:cs="Arial"/>
          <w:color w:val="auto"/>
        </w:rPr>
      </w:pPr>
      <w:r w:rsidRPr="00094E79">
        <w:rPr>
          <w:rFonts w:ascii="Arial" w:hAnsi="Arial" w:cs="Arial"/>
          <w:color w:val="auto"/>
        </w:rPr>
        <w:lastRenderedPageBreak/>
        <w:t xml:space="preserve">17 02 02 sklo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02 03 plasty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03 01 asfaltové směsi obsahující dehet </w:t>
      </w:r>
    </w:p>
    <w:p w:rsidR="001965D9" w:rsidRPr="00094E79" w:rsidRDefault="001965D9" w:rsidP="001965D9">
      <w:pPr>
        <w:pStyle w:val="Default"/>
        <w:rPr>
          <w:rFonts w:ascii="Arial" w:hAnsi="Arial" w:cs="Arial"/>
          <w:color w:val="auto"/>
        </w:rPr>
      </w:pPr>
      <w:r w:rsidRPr="00094E79">
        <w:rPr>
          <w:rFonts w:ascii="Arial" w:hAnsi="Arial" w:cs="Arial"/>
          <w:color w:val="auto"/>
        </w:rPr>
        <w:t xml:space="preserve">17 04 05 železo a ocel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17 05 04 zemina a kamení neuvedené pod číslem 17 05 03</w:t>
      </w:r>
    </w:p>
    <w:p w:rsidR="001965D9" w:rsidRPr="00094E79" w:rsidRDefault="001965D9" w:rsidP="001965D9">
      <w:pPr>
        <w:pStyle w:val="Default"/>
        <w:rPr>
          <w:rFonts w:ascii="Arial" w:hAnsi="Arial" w:cs="Arial"/>
          <w:color w:val="auto"/>
        </w:rPr>
      </w:pPr>
      <w:r>
        <w:rPr>
          <w:rFonts w:ascii="Arial" w:hAnsi="Arial" w:cs="Arial"/>
          <w:color w:val="auto"/>
        </w:rPr>
        <w:t>17 06 04 stavební materiály neuvedené pod čísly 17 06 01 a 17 06 03</w:t>
      </w:r>
    </w:p>
    <w:p w:rsidR="001965D9" w:rsidRDefault="001965D9" w:rsidP="001965D9">
      <w:pPr>
        <w:pStyle w:val="Default"/>
        <w:jc w:val="both"/>
        <w:rPr>
          <w:rFonts w:ascii="Arial" w:hAnsi="Arial" w:cs="Arial"/>
          <w:color w:val="auto"/>
        </w:rPr>
      </w:pPr>
      <w:r>
        <w:rPr>
          <w:rFonts w:ascii="Arial" w:hAnsi="Arial" w:cs="Arial"/>
          <w:color w:val="auto"/>
        </w:rPr>
        <w:t>17 09 03 Jiné stavební a demoliční odpady (včetně směsných stavebních a demoličních odpadů) obsahující nebezpečné látky</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Všechny výše uvedené odpady jsou zahrnuty do kategorie ostatní. Vytěž</w:t>
      </w:r>
      <w:r>
        <w:rPr>
          <w:rFonts w:ascii="Arial" w:hAnsi="Arial" w:cs="Arial"/>
          <w:color w:val="auto"/>
        </w:rPr>
        <w:t xml:space="preserve">ený materiál bude odvážen </w:t>
      </w:r>
      <w:r w:rsidRPr="00094E79">
        <w:rPr>
          <w:rFonts w:ascii="Arial" w:hAnsi="Arial" w:cs="Arial"/>
          <w:color w:val="auto"/>
        </w:rPr>
        <w:t xml:space="preserve">na </w:t>
      </w:r>
      <w:r>
        <w:rPr>
          <w:rFonts w:ascii="Arial" w:hAnsi="Arial" w:cs="Arial"/>
          <w:color w:val="auto"/>
        </w:rPr>
        <w:t>mezi</w:t>
      </w:r>
      <w:r w:rsidRPr="00094E79">
        <w:rPr>
          <w:rFonts w:ascii="Arial" w:hAnsi="Arial" w:cs="Arial"/>
          <w:color w:val="auto"/>
        </w:rPr>
        <w:t>skládku,</w:t>
      </w:r>
      <w:r>
        <w:rPr>
          <w:rFonts w:ascii="Arial" w:hAnsi="Arial" w:cs="Arial"/>
          <w:color w:val="auto"/>
        </w:rPr>
        <w:t xml:space="preserve"> kde bude tříděn a následně pak</w:t>
      </w:r>
      <w:r w:rsidRPr="00094E79">
        <w:rPr>
          <w:rFonts w:ascii="Arial" w:hAnsi="Arial" w:cs="Arial"/>
          <w:color w:val="auto"/>
        </w:rPr>
        <w:t xml:space="preserve"> uložen v souladu s platnými předpisy. </w:t>
      </w:r>
    </w:p>
    <w:p w:rsidR="001965D9" w:rsidRDefault="001965D9" w:rsidP="001965D9">
      <w:pPr>
        <w:pStyle w:val="Default"/>
        <w:jc w:val="both"/>
        <w:rPr>
          <w:rFonts w:ascii="Arial" w:hAnsi="Arial" w:cs="Arial"/>
        </w:rPr>
      </w:pPr>
    </w:p>
    <w:p w:rsidR="001965D9" w:rsidRPr="00094E79" w:rsidRDefault="00A56B4D" w:rsidP="001965D9">
      <w:pPr>
        <w:pStyle w:val="Default"/>
        <w:jc w:val="both"/>
        <w:rPr>
          <w:rFonts w:ascii="Arial" w:hAnsi="Arial" w:cs="Arial"/>
          <w:color w:val="auto"/>
        </w:rPr>
      </w:pPr>
      <w:r w:rsidRPr="00A56B4D">
        <w:rPr>
          <w:rFonts w:ascii="Arial" w:hAnsi="Arial" w:cs="Arial"/>
        </w:rPr>
        <w:t>i) ochrana životního prostředí při odstraňování stavby</w:t>
      </w:r>
      <w:r w:rsidR="001965D9">
        <w:rPr>
          <w:rFonts w:ascii="Arial" w:hAnsi="Arial" w:cs="Arial"/>
        </w:rPr>
        <w:t xml:space="preserve"> - </w:t>
      </w:r>
      <w:r w:rsidR="001965D9" w:rsidRPr="00094E79">
        <w:rPr>
          <w:rFonts w:ascii="Arial" w:hAnsi="Arial" w:cs="Arial"/>
          <w:color w:val="auto"/>
        </w:rPr>
        <w:t xml:space="preserve">Pro ochranu životního prostředí před negativními účinky během provádění bude nutno: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omezit hlučnost na stavbě s ohledem na blízkou zástavbu (dodržování nočního klidu)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zamezit znečištění vod hlavně ropnými produkty (použití sorpčních prostředků)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snížit prašnost včasným čištěním vozovek a kropením vodou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zamezit znečištění ovzduší zákazem spalování jakýchkoliv látek na staveništi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nakládat s odpady ze stavební výroby dle zákona </w:t>
      </w:r>
    </w:p>
    <w:p w:rsidR="001965D9" w:rsidRDefault="001965D9" w:rsidP="001965D9">
      <w:pPr>
        <w:pStyle w:val="Default"/>
        <w:jc w:val="both"/>
        <w:rPr>
          <w:rFonts w:ascii="Arial" w:hAnsi="Arial" w:cs="Arial"/>
        </w:rPr>
      </w:pPr>
    </w:p>
    <w:p w:rsidR="0027260C" w:rsidRPr="00094E79" w:rsidRDefault="00A56B4D" w:rsidP="0027260C">
      <w:pPr>
        <w:pStyle w:val="Default"/>
        <w:jc w:val="both"/>
        <w:rPr>
          <w:rFonts w:ascii="Arial" w:hAnsi="Arial" w:cs="Arial"/>
          <w:color w:val="auto"/>
        </w:rPr>
      </w:pPr>
      <w:r w:rsidRPr="00A56B4D">
        <w:rPr>
          <w:rFonts w:ascii="Arial" w:hAnsi="Arial" w:cs="Arial"/>
        </w:rPr>
        <w:t>j) zásady bezpečnosti a ochrany zdraví při práci na staveništi</w:t>
      </w:r>
      <w:r w:rsidR="001965D9">
        <w:rPr>
          <w:rFonts w:ascii="Arial" w:hAnsi="Arial" w:cs="Arial"/>
        </w:rPr>
        <w:t xml:space="preserve"> – </w:t>
      </w:r>
      <w:r w:rsidR="0027260C" w:rsidRPr="00094E79">
        <w:rPr>
          <w:rFonts w:ascii="Arial" w:hAnsi="Arial" w:cs="Arial"/>
          <w:color w:val="auto"/>
        </w:rPr>
        <w:t xml:space="preserve">Při provádění prací v blízkosti kolejiště je nutná dle směrnic SŽSC </w:t>
      </w:r>
      <w:proofErr w:type="spellStart"/>
      <w:proofErr w:type="gramStart"/>
      <w:r w:rsidR="0027260C" w:rsidRPr="00094E79">
        <w:rPr>
          <w:rFonts w:ascii="Arial" w:hAnsi="Arial" w:cs="Arial"/>
          <w:color w:val="auto"/>
        </w:rPr>
        <w:t>s.o</w:t>
      </w:r>
      <w:proofErr w:type="spellEnd"/>
      <w:r w:rsidR="0027260C" w:rsidRPr="00094E79">
        <w:rPr>
          <w:rFonts w:ascii="Arial" w:hAnsi="Arial" w:cs="Arial"/>
          <w:color w:val="auto"/>
        </w:rPr>
        <w:t>.</w:t>
      </w:r>
      <w:proofErr w:type="gramEnd"/>
      <w:r w:rsidR="0027260C" w:rsidRPr="00094E79">
        <w:rPr>
          <w:rFonts w:ascii="Arial" w:hAnsi="Arial" w:cs="Arial"/>
          <w:color w:val="auto"/>
        </w:rPr>
        <w:t xml:space="preserve"> přítomnost osoby s odbornou zkouškou F-04 nebo B-02 (Vedoucí prací na budovách v blízkosti kolejí a mezi nimi). Práce musí být prováděny tak aby nebyl omezen ani ohrožen provoz na dráze nebo poškozeno zařízení s tím související.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Při provádění bouracích prací je nutno respektovat Zákon 309/2006 Sb., kterým se upravují další požadavky bezpečnosti a ochrany zdraví při práci v pracovněprávních vztazích a o zajištění bezpečnosti a ochrany zdraví při činnosti nebo poskytování služeb mimo pracovněprávní vztahy a Nařízení vlády 591/2006 Sb. o bližších minimálních požadavcích na bezpečnost a ochranu zdraví při práci na staveništích.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Dále je třeba dodržovat bezpečnostní směrnice pro práce v železniční dopravě a obecné technologické postupy pro bourací práce. </w:t>
      </w:r>
    </w:p>
    <w:p w:rsidR="001965D9" w:rsidRPr="00094E79" w:rsidRDefault="001965D9" w:rsidP="001965D9">
      <w:pPr>
        <w:pStyle w:val="Default"/>
        <w:jc w:val="both"/>
        <w:rPr>
          <w:rFonts w:ascii="Arial" w:hAnsi="Arial" w:cs="Arial"/>
          <w:color w:val="auto"/>
        </w:rPr>
      </w:pP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V zásadě je možno stanovit tato hlavní pravidla: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bourat nebo rozebírat konstrukce vždy shora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při bourání částí stávajících konstrukcí, nebo při demontáži částí s nimi souvisejících a zajišťujících jejich stabilitu je nutno provést jejich zabezpečení proti sklopení, vybočení, prohnutí (např. při uvolnění prvku, který zkracuje vzpěrnou délku konstrukce)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při bourání konstrukcí pod konstrukcemi, které se nebourají zajistit jejich podporu a stabilitu pomocnými konstrukcemi </w:t>
      </w:r>
    </w:p>
    <w:p w:rsidR="001965D9" w:rsidRPr="00094E79" w:rsidRDefault="001965D9" w:rsidP="001965D9">
      <w:pPr>
        <w:pStyle w:val="Default"/>
        <w:jc w:val="both"/>
        <w:rPr>
          <w:rFonts w:ascii="Arial" w:hAnsi="Arial" w:cs="Arial"/>
          <w:color w:val="auto"/>
        </w:rPr>
      </w:pPr>
      <w:r w:rsidRPr="00094E79">
        <w:rPr>
          <w:rFonts w:ascii="Arial" w:hAnsi="Arial" w:cs="Arial"/>
          <w:color w:val="auto"/>
        </w:rPr>
        <w:t xml:space="preserve">- pomocné konstrukce opírat a kotvit pouze do konstrukcí dostatečně únosných a ztužených a zajistit dostatečné roznášení sil v místech opěry (vyhnout se soustředěným zatížením) </w:t>
      </w:r>
    </w:p>
    <w:p w:rsidR="001965D9" w:rsidRDefault="001965D9" w:rsidP="001965D9">
      <w:pPr>
        <w:pStyle w:val="Default"/>
        <w:jc w:val="both"/>
        <w:rPr>
          <w:rFonts w:ascii="Arial" w:hAnsi="Arial" w:cs="Arial"/>
          <w:color w:val="auto"/>
        </w:rPr>
      </w:pPr>
      <w:r w:rsidRPr="00094E79">
        <w:rPr>
          <w:rFonts w:ascii="Arial" w:hAnsi="Arial" w:cs="Arial"/>
          <w:color w:val="auto"/>
        </w:rPr>
        <w:t xml:space="preserve">- zajistit případnou ochranu pracovišť a míst v provozu proti padajícím předmětům a konstrukcím, případně ohrožená místa vyklidit. </w:t>
      </w:r>
    </w:p>
    <w:p w:rsidR="001965D9" w:rsidRDefault="001965D9" w:rsidP="001965D9">
      <w:pPr>
        <w:rPr>
          <w:rFonts w:ascii="Arial" w:hAnsi="Arial" w:cs="Arial"/>
          <w:szCs w:val="24"/>
        </w:rPr>
      </w:pPr>
      <w:r w:rsidRPr="008C1EDB">
        <w:rPr>
          <w:rFonts w:ascii="Arial" w:hAnsi="Arial" w:cs="Arial"/>
          <w:szCs w:val="24"/>
        </w:rPr>
        <w:t>Správa tratí Ostrava požaduje dodržet tyto</w:t>
      </w:r>
      <w:r>
        <w:rPr>
          <w:rFonts w:ascii="Arial" w:hAnsi="Arial" w:cs="Arial"/>
          <w:szCs w:val="24"/>
        </w:rPr>
        <w:t xml:space="preserve"> všeobecné </w:t>
      </w:r>
      <w:r w:rsidRPr="008C1EDB">
        <w:rPr>
          <w:rFonts w:ascii="Arial" w:hAnsi="Arial" w:cs="Arial"/>
          <w:szCs w:val="24"/>
        </w:rPr>
        <w:t>podmínky při realizaci stavby</w:t>
      </w:r>
      <w:r>
        <w:rPr>
          <w:rFonts w:ascii="Arial" w:hAnsi="Arial" w:cs="Arial"/>
          <w:szCs w:val="24"/>
        </w:rPr>
        <w:t>, kterou budou konkretizovány při stanovení podmínek pro tuto konkrétní stavbu</w:t>
      </w:r>
      <w:r w:rsidRPr="008C1EDB">
        <w:rPr>
          <w:rFonts w:ascii="Arial" w:hAnsi="Arial" w:cs="Arial"/>
          <w:szCs w:val="24"/>
        </w:rPr>
        <w:t>:</w:t>
      </w:r>
    </w:p>
    <w:p w:rsidR="001965D9" w:rsidRPr="008C1EDB" w:rsidRDefault="001965D9" w:rsidP="001965D9">
      <w:pPr>
        <w:rPr>
          <w:rFonts w:ascii="Arial" w:hAnsi="Arial" w:cs="Arial"/>
          <w:szCs w:val="24"/>
        </w:rPr>
      </w:pPr>
      <w:r w:rsidRPr="008C1EDB">
        <w:rPr>
          <w:rFonts w:ascii="Arial" w:hAnsi="Arial" w:cs="Arial"/>
          <w:szCs w:val="24"/>
        </w:rPr>
        <w:t>,</w:t>
      </w:r>
    </w:p>
    <w:p w:rsidR="001965D9" w:rsidRPr="008C1EDB" w:rsidRDefault="001965D9" w:rsidP="001965D9">
      <w:pPr>
        <w:rPr>
          <w:rFonts w:ascii="Arial" w:hAnsi="Arial" w:cs="Arial"/>
          <w:szCs w:val="24"/>
        </w:rPr>
      </w:pPr>
      <w:r w:rsidRPr="008C1EDB">
        <w:rPr>
          <w:rFonts w:ascii="Arial" w:hAnsi="Arial" w:cs="Arial"/>
          <w:szCs w:val="24"/>
        </w:rPr>
        <w:lastRenderedPageBreak/>
        <w:t>- při demoličních pracích nesmí dojít ke znečištění a k narušení zařízení ve správě ST Ostrava,</w:t>
      </w:r>
    </w:p>
    <w:p w:rsidR="001965D9" w:rsidRPr="008C1EDB" w:rsidRDefault="001965D9" w:rsidP="001965D9">
      <w:pPr>
        <w:rPr>
          <w:rFonts w:ascii="Arial" w:hAnsi="Arial" w:cs="Arial"/>
          <w:szCs w:val="24"/>
        </w:rPr>
      </w:pPr>
      <w:r w:rsidRPr="008C1EDB">
        <w:rPr>
          <w:rFonts w:ascii="Arial" w:hAnsi="Arial" w:cs="Arial"/>
          <w:szCs w:val="24"/>
        </w:rPr>
        <w:t>- demolicí nesmí dojít k ohrožení drážní dopravy, spad materiálu do provozované koleje, nesmí dojít k narušení průjezdného průřezu,</w:t>
      </w:r>
    </w:p>
    <w:p w:rsidR="001965D9" w:rsidRPr="008C1EDB" w:rsidRDefault="001965D9" w:rsidP="001965D9">
      <w:pPr>
        <w:rPr>
          <w:rFonts w:ascii="Arial" w:hAnsi="Arial" w:cs="Arial"/>
          <w:szCs w:val="24"/>
        </w:rPr>
      </w:pPr>
      <w:r w:rsidRPr="008C1EDB">
        <w:rPr>
          <w:rFonts w:ascii="Arial" w:hAnsi="Arial" w:cs="Arial"/>
          <w:szCs w:val="24"/>
        </w:rPr>
        <w:t>- provést případnou likvidaci ekologické zátěže,</w:t>
      </w:r>
    </w:p>
    <w:p w:rsidR="001965D9" w:rsidRPr="008C1EDB" w:rsidRDefault="001965D9" w:rsidP="001965D9">
      <w:pPr>
        <w:rPr>
          <w:rFonts w:ascii="Arial" w:hAnsi="Arial" w:cs="Arial"/>
          <w:szCs w:val="24"/>
        </w:rPr>
      </w:pPr>
      <w:r w:rsidRPr="008C1EDB">
        <w:rPr>
          <w:rFonts w:ascii="Arial" w:hAnsi="Arial" w:cs="Arial"/>
          <w:szCs w:val="24"/>
        </w:rPr>
        <w:t>- pracovníci zhotovitele musí mít všechny platné zkoušky a školení dle předpisu SŽDC Zam1,</w:t>
      </w:r>
    </w:p>
    <w:p w:rsidR="001965D9" w:rsidRPr="008C1EDB" w:rsidRDefault="001965D9" w:rsidP="001965D9">
      <w:pPr>
        <w:autoSpaceDE w:val="0"/>
        <w:autoSpaceDN w:val="0"/>
        <w:rPr>
          <w:rFonts w:ascii="Arial" w:hAnsi="Arial" w:cs="Arial"/>
          <w:szCs w:val="24"/>
        </w:rPr>
      </w:pPr>
      <w:r w:rsidRPr="008C1EDB">
        <w:rPr>
          <w:rFonts w:ascii="Arial" w:hAnsi="Arial" w:cs="Arial"/>
          <w:szCs w:val="24"/>
        </w:rPr>
        <w:t xml:space="preserve">- z důvodu vstupu firmy na pozemky dráhy musí být vydán "průkaz ke vstupu do objektů a provozované trati železniční dopravní cesty </w:t>
      </w:r>
      <w:proofErr w:type="gramStart"/>
      <w:r w:rsidRPr="008C1EDB">
        <w:rPr>
          <w:rFonts w:ascii="Arial" w:hAnsi="Arial" w:cs="Arial"/>
          <w:szCs w:val="24"/>
        </w:rPr>
        <w:t>SŽDC" , na</w:t>
      </w:r>
      <w:proofErr w:type="gramEnd"/>
      <w:r w:rsidRPr="008C1EDB">
        <w:rPr>
          <w:rFonts w:ascii="Arial" w:hAnsi="Arial" w:cs="Arial"/>
          <w:szCs w:val="24"/>
        </w:rPr>
        <w:t xml:space="preserve"> základě žádosti o vydání průkazu pro cizí právní subjekt na adrese </w:t>
      </w:r>
      <w:hyperlink r:id="rId8" w:history="1">
        <w:r w:rsidRPr="008C1EDB">
          <w:rPr>
            <w:rStyle w:val="Hypertextovodkaz"/>
            <w:rFonts w:ascii="Arial" w:hAnsi="Arial" w:cs="Arial"/>
            <w:szCs w:val="24"/>
          </w:rPr>
          <w:t>http://www.szdc.cz/dalsi-informace/povoleni-pro-vstup-na-zdc.html</w:t>
        </w:r>
      </w:hyperlink>
      <w:r w:rsidRPr="008C1EDB">
        <w:rPr>
          <w:rFonts w:ascii="Arial" w:hAnsi="Arial" w:cs="Arial"/>
          <w:szCs w:val="24"/>
        </w:rPr>
        <w:t xml:space="preserve">. Povolení ke vstupu do prostor SŽDC, </w:t>
      </w:r>
      <w:proofErr w:type="spellStart"/>
      <w:proofErr w:type="gramStart"/>
      <w:r w:rsidRPr="008C1EDB">
        <w:rPr>
          <w:rFonts w:ascii="Arial" w:hAnsi="Arial" w:cs="Arial"/>
          <w:szCs w:val="24"/>
        </w:rPr>
        <w:t>s.o</w:t>
      </w:r>
      <w:proofErr w:type="spellEnd"/>
      <w:r w:rsidRPr="008C1EDB">
        <w:rPr>
          <w:rFonts w:ascii="Arial" w:hAnsi="Arial" w:cs="Arial"/>
          <w:szCs w:val="24"/>
        </w:rPr>
        <w:t>.</w:t>
      </w:r>
      <w:proofErr w:type="gramEnd"/>
      <w:r w:rsidRPr="008C1EDB">
        <w:rPr>
          <w:rFonts w:ascii="Arial" w:hAnsi="Arial" w:cs="Arial"/>
          <w:szCs w:val="24"/>
        </w:rPr>
        <w:t xml:space="preserve"> řeší předpis SŽDC Ob1 díl II, do doby vydání povolení pro vstup cizích osob do vyhrazeného prostoru nesmí být práce na pozemcích dráhy zahájeny,</w:t>
      </w:r>
    </w:p>
    <w:p w:rsidR="001965D9" w:rsidRPr="008C1EDB" w:rsidRDefault="001965D9" w:rsidP="001965D9">
      <w:pPr>
        <w:rPr>
          <w:rFonts w:ascii="Arial" w:hAnsi="Arial" w:cs="Arial"/>
          <w:szCs w:val="24"/>
        </w:rPr>
      </w:pPr>
      <w:r w:rsidRPr="008C1EDB">
        <w:rPr>
          <w:rFonts w:ascii="Arial" w:hAnsi="Arial" w:cs="Arial"/>
          <w:szCs w:val="24"/>
        </w:rPr>
        <w:t>- materiál z bouracích prací bude odvezen z</w:t>
      </w:r>
      <w:r>
        <w:rPr>
          <w:rFonts w:ascii="Arial" w:hAnsi="Arial" w:cs="Arial"/>
          <w:szCs w:val="24"/>
        </w:rPr>
        <w:t> </w:t>
      </w:r>
      <w:r w:rsidRPr="008C1EDB">
        <w:rPr>
          <w:rFonts w:ascii="Arial" w:hAnsi="Arial" w:cs="Arial"/>
          <w:szCs w:val="24"/>
        </w:rPr>
        <w:t>pozemků</w:t>
      </w:r>
      <w:r>
        <w:rPr>
          <w:rFonts w:ascii="Arial" w:hAnsi="Arial" w:cs="Arial"/>
          <w:szCs w:val="24"/>
        </w:rPr>
        <w:t xml:space="preserve"> Českých drah a. s. </w:t>
      </w:r>
      <w:r w:rsidRPr="008C1EDB">
        <w:rPr>
          <w:rFonts w:ascii="Arial" w:hAnsi="Arial" w:cs="Arial"/>
          <w:szCs w:val="24"/>
        </w:rPr>
        <w:t xml:space="preserve">na skládku, </w:t>
      </w:r>
    </w:p>
    <w:p w:rsidR="001965D9" w:rsidRPr="008C1EDB" w:rsidRDefault="001965D9" w:rsidP="001965D9">
      <w:pPr>
        <w:rPr>
          <w:rFonts w:ascii="Arial" w:hAnsi="Arial" w:cs="Arial"/>
          <w:szCs w:val="24"/>
        </w:rPr>
      </w:pPr>
      <w:r w:rsidRPr="008C1EDB">
        <w:rPr>
          <w:rFonts w:ascii="Arial" w:hAnsi="Arial" w:cs="Arial"/>
          <w:szCs w:val="24"/>
        </w:rPr>
        <w:t xml:space="preserve">- po ukončení všech prací bude VPS předán pozemek a  zařízení ve správě ST, v případě, že dojde k narušení GPK, žel. </w:t>
      </w:r>
      <w:proofErr w:type="gramStart"/>
      <w:r w:rsidRPr="008C1EDB">
        <w:rPr>
          <w:rFonts w:ascii="Arial" w:hAnsi="Arial" w:cs="Arial"/>
          <w:szCs w:val="24"/>
        </w:rPr>
        <w:t>spodku</w:t>
      </w:r>
      <w:proofErr w:type="gramEnd"/>
      <w:r w:rsidRPr="008C1EDB">
        <w:rPr>
          <w:rFonts w:ascii="Arial" w:hAnsi="Arial" w:cs="Arial"/>
          <w:szCs w:val="24"/>
        </w:rPr>
        <w:t xml:space="preserve"> atd., provede zhotovitel nápravu na vlastní náklady, </w:t>
      </w:r>
    </w:p>
    <w:p w:rsidR="001965D9" w:rsidRPr="008C1EDB" w:rsidRDefault="001965D9" w:rsidP="001965D9">
      <w:pPr>
        <w:rPr>
          <w:rFonts w:ascii="Arial" w:hAnsi="Arial" w:cs="Arial"/>
          <w:szCs w:val="24"/>
        </w:rPr>
      </w:pPr>
      <w:r w:rsidRPr="008C1EDB">
        <w:rPr>
          <w:rFonts w:ascii="Arial" w:hAnsi="Arial" w:cs="Arial"/>
          <w:szCs w:val="24"/>
        </w:rPr>
        <w:t>- po provedených pracích požadujeme uvést pozemek do původního stavu.</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k) úpravy pro bezbariérové užívání staveb dotčených odstraněním stavby</w:t>
      </w:r>
      <w:r w:rsidR="0027260C">
        <w:rPr>
          <w:rFonts w:ascii="Arial" w:hAnsi="Arial" w:cs="Arial"/>
          <w:szCs w:val="24"/>
        </w:rPr>
        <w:t xml:space="preserve"> – netýká se této stavby</w:t>
      </w:r>
    </w:p>
    <w:p w:rsidR="00A56B4D" w:rsidRPr="00A56B4D" w:rsidRDefault="00A56B4D" w:rsidP="00A56B4D">
      <w:pPr>
        <w:autoSpaceDE w:val="0"/>
        <w:autoSpaceDN w:val="0"/>
        <w:spacing w:after="0"/>
        <w:rPr>
          <w:rFonts w:ascii="Arial" w:hAnsi="Arial" w:cs="Arial"/>
          <w:szCs w:val="24"/>
        </w:rPr>
      </w:pPr>
      <w:r w:rsidRPr="00A56B4D">
        <w:rPr>
          <w:rFonts w:ascii="Arial" w:hAnsi="Arial" w:cs="Arial"/>
          <w:szCs w:val="24"/>
        </w:rPr>
        <w:t>l) zásady pro dopravně inženýrská opatření.</w:t>
      </w:r>
    </w:p>
    <w:p w:rsidR="00E06B28" w:rsidRDefault="00E06B28" w:rsidP="00E06B28">
      <w:pPr>
        <w:autoSpaceDE w:val="0"/>
        <w:autoSpaceDN w:val="0"/>
        <w:spacing w:after="0"/>
        <w:rPr>
          <w:rFonts w:ascii="Arial" w:hAnsi="Arial" w:cs="Arial"/>
          <w:b/>
          <w:szCs w:val="24"/>
          <w:u w:val="single"/>
        </w:rPr>
      </w:pPr>
    </w:p>
    <w:p w:rsidR="00153A26" w:rsidRPr="00E45957" w:rsidRDefault="00153A26" w:rsidP="00153A26">
      <w:pPr>
        <w:rPr>
          <w:rFonts w:ascii="Arial" w:hAnsi="Arial" w:cs="Arial"/>
          <w:b/>
          <w:color w:val="FF0000"/>
          <w:sz w:val="22"/>
          <w:u w:val="single"/>
        </w:rPr>
      </w:pPr>
    </w:p>
    <w:p w:rsidR="00153A26" w:rsidRDefault="00153A26" w:rsidP="00153A26">
      <w:pPr>
        <w:rPr>
          <w:rFonts w:ascii="Arial" w:hAnsi="Arial" w:cs="Arial"/>
          <w:b/>
          <w:sz w:val="22"/>
          <w:u w:val="single"/>
        </w:rPr>
      </w:pPr>
    </w:p>
    <w:p w:rsidR="00153A26" w:rsidRDefault="00153A26" w:rsidP="00153A26">
      <w:pPr>
        <w:rPr>
          <w:rFonts w:ascii="Arial" w:hAnsi="Arial" w:cs="Arial"/>
          <w:b/>
          <w:sz w:val="22"/>
          <w:u w:val="single"/>
        </w:rPr>
      </w:pPr>
    </w:p>
    <w:p w:rsidR="00E455B2" w:rsidRDefault="00CB4A08" w:rsidP="00CB4A08">
      <w:pPr>
        <w:tabs>
          <w:tab w:val="left" w:pos="4820"/>
        </w:tabs>
        <w:rPr>
          <w:rFonts w:asciiTheme="minorHAnsi" w:hAnsiTheme="minorHAnsi"/>
        </w:rPr>
      </w:pPr>
      <w:r>
        <w:tab/>
      </w:r>
      <w:r w:rsidR="00F3456C">
        <w:t>Zpracoval</w:t>
      </w:r>
      <w:r>
        <w:t xml:space="preserve">: </w:t>
      </w:r>
    </w:p>
    <w:sectPr w:rsidR="00E455B2" w:rsidSect="00E455B2">
      <w:footerReference w:type="default" r:id="rId9"/>
      <w:type w:val="continuous"/>
      <w:pgSz w:w="11906" w:h="16838" w:code="9"/>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22A" w:rsidRDefault="00B0322A">
      <w:r>
        <w:separator/>
      </w:r>
    </w:p>
  </w:endnote>
  <w:endnote w:type="continuationSeparator" w:id="0">
    <w:p w:rsidR="00B0322A" w:rsidRDefault="00B0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w:panose1 w:val="00000000000000000000"/>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auto"/>
    <w:pitch w:val="fixed"/>
    <w:sig w:usb0="00000000" w:usb1="09060000" w:usb2="00000010" w:usb3="00000000" w:csb0="00080000" w:csb1="00000000"/>
  </w:font>
  <w:font w:name="Gill Sans MT Condensed">
    <w:panose1 w:val="020B0506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98" w:rsidRPr="00714F1B" w:rsidRDefault="00783498" w:rsidP="006A444A">
    <w:pPr>
      <w:pStyle w:val="Zpat"/>
      <w:jc w:val="center"/>
      <w:rPr>
        <w:color w:val="808080"/>
        <w:sz w:val="10"/>
        <w:szCs w:val="10"/>
      </w:rPr>
    </w:pPr>
    <w:r>
      <w:rPr>
        <w:rFonts w:ascii="Gill Sans MT Condensed" w:hAnsi="Gill Sans MT Condensed"/>
        <w:noProof/>
        <w:color w:val="808080"/>
        <w:sz w:val="20"/>
        <w:szCs w:val="20"/>
      </w:rPr>
      <mc:AlternateContent>
        <mc:Choice Requires="wps">
          <w:drawing>
            <wp:anchor distT="4294967294" distB="4294967294" distL="114300" distR="114300" simplePos="0" relativeHeight="251657216" behindDoc="0" locked="0" layoutInCell="1" allowOverlap="1" wp14:anchorId="62B52AA3" wp14:editId="5B319DA8">
              <wp:simplePos x="0" y="0"/>
              <wp:positionH relativeFrom="column">
                <wp:posOffset>0</wp:posOffset>
              </wp:positionH>
              <wp:positionV relativeFrom="paragraph">
                <wp:posOffset>32384</wp:posOffset>
              </wp:positionV>
              <wp:extent cx="5829300" cy="0"/>
              <wp:effectExtent l="0" t="0" r="19050" b="190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EFE96" id="Line 1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M3I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"/>
          </w:pict>
        </mc:Fallback>
      </mc:AlternateContent>
    </w:r>
  </w:p>
  <w:p w:rsidR="00783498" w:rsidRPr="00C67EF0" w:rsidRDefault="00783498" w:rsidP="00CA7D6F">
    <w:pPr>
      <w:pStyle w:val="Zpat"/>
      <w:jc w:val="center"/>
      <w:rPr>
        <w:rFonts w:ascii="Arial Narrow" w:hAnsi="Arial Narrow"/>
        <w:sz w:val="20"/>
        <w:szCs w:val="20"/>
      </w:rPr>
    </w:pPr>
    <w:r w:rsidRPr="00C67EF0">
      <w:rPr>
        <w:rFonts w:ascii="Arial Narrow" w:hAnsi="Arial Narrow"/>
        <w:sz w:val="20"/>
        <w:szCs w:val="20"/>
      </w:rPr>
      <w:t xml:space="preserve">Stránka </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PAGE </w:instrText>
    </w:r>
    <w:r w:rsidRPr="00C67EF0">
      <w:rPr>
        <w:rFonts w:ascii="Arial Narrow" w:hAnsi="Arial Narrow"/>
        <w:noProof/>
        <w:sz w:val="20"/>
        <w:szCs w:val="20"/>
      </w:rPr>
      <w:fldChar w:fldCharType="separate"/>
    </w:r>
    <w:r w:rsidR="00E369E5">
      <w:rPr>
        <w:rFonts w:ascii="Arial Narrow" w:hAnsi="Arial Narrow"/>
        <w:noProof/>
        <w:sz w:val="20"/>
        <w:szCs w:val="20"/>
      </w:rPr>
      <w:t>5</w:t>
    </w:r>
    <w:r w:rsidRPr="00C67EF0">
      <w:rPr>
        <w:rFonts w:ascii="Arial Narrow" w:hAnsi="Arial Narrow"/>
        <w:noProof/>
        <w:sz w:val="20"/>
        <w:szCs w:val="20"/>
      </w:rPr>
      <w:fldChar w:fldCharType="end"/>
    </w:r>
    <w:r w:rsidRPr="00C67EF0">
      <w:rPr>
        <w:rFonts w:ascii="Arial Narrow" w:hAnsi="Arial Narrow"/>
        <w:noProof/>
        <w:sz w:val="20"/>
        <w:szCs w:val="20"/>
      </w:rPr>
      <w:t>/</w:t>
    </w:r>
    <w:r w:rsidRPr="00C67EF0">
      <w:rPr>
        <w:rFonts w:ascii="Arial Narrow" w:hAnsi="Arial Narrow"/>
        <w:noProof/>
        <w:sz w:val="20"/>
        <w:szCs w:val="20"/>
      </w:rPr>
      <w:fldChar w:fldCharType="begin"/>
    </w:r>
    <w:r w:rsidRPr="00C67EF0">
      <w:rPr>
        <w:rFonts w:ascii="Arial Narrow" w:hAnsi="Arial Narrow"/>
        <w:noProof/>
        <w:sz w:val="20"/>
        <w:szCs w:val="20"/>
      </w:rPr>
      <w:instrText xml:space="preserve"> NUMPAGES </w:instrText>
    </w:r>
    <w:r w:rsidRPr="00C67EF0">
      <w:rPr>
        <w:rFonts w:ascii="Arial Narrow" w:hAnsi="Arial Narrow"/>
        <w:noProof/>
        <w:sz w:val="20"/>
        <w:szCs w:val="20"/>
      </w:rPr>
      <w:fldChar w:fldCharType="separate"/>
    </w:r>
    <w:r w:rsidR="00E369E5">
      <w:rPr>
        <w:rFonts w:ascii="Arial Narrow" w:hAnsi="Arial Narrow"/>
        <w:noProof/>
        <w:sz w:val="20"/>
        <w:szCs w:val="20"/>
      </w:rPr>
      <w:t>5</w:t>
    </w:r>
    <w:r w:rsidRPr="00C67EF0">
      <w:rPr>
        <w:rFonts w:ascii="Arial Narrow" w:hAnsi="Arial Narrow"/>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22A" w:rsidRDefault="00B0322A">
      <w:r>
        <w:separator/>
      </w:r>
    </w:p>
  </w:footnote>
  <w:footnote w:type="continuationSeparator" w:id="0">
    <w:p w:rsidR="00B0322A" w:rsidRDefault="00B032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85141"/>
    <w:multiLevelType w:val="hybridMultilevel"/>
    <w:tmpl w:val="E65859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37C4B70"/>
    <w:multiLevelType w:val="hybridMultilevel"/>
    <w:tmpl w:val="99D4D2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343826"/>
    <w:multiLevelType w:val="hybridMultilevel"/>
    <w:tmpl w:val="C9C66E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 w15:restartNumberingAfterBreak="0">
    <w:nsid w:val="76D942F8"/>
    <w:multiLevelType w:val="hybridMultilevel"/>
    <w:tmpl w:val="7E40F7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C117750"/>
    <w:multiLevelType w:val="multilevel"/>
    <w:tmpl w:val="D5C8F294"/>
    <w:lvl w:ilvl="0">
      <w:start w:val="1"/>
      <w:numFmt w:val="upperLetter"/>
      <w:pStyle w:val="Nadpis1"/>
      <w:lvlText w:val="%1."/>
      <w:lvlJc w:val="left"/>
      <w:pPr>
        <w:ind w:left="502" w:hanging="360"/>
      </w:pPr>
      <w:rPr>
        <w:rFonts w:hint="default"/>
      </w:rPr>
    </w:lvl>
    <w:lvl w:ilvl="1">
      <w:start w:val="1"/>
      <w:numFmt w:val="decimal"/>
      <w:pStyle w:val="Nadpis2"/>
      <w:lvlText w:val="%1.%2."/>
      <w:lvlJc w:val="left"/>
      <w:pPr>
        <w:ind w:left="934" w:hanging="432"/>
      </w:pPr>
      <w:rPr>
        <w:rFonts w:hint="default"/>
        <w:sz w:val="28"/>
        <w:szCs w:val="28"/>
      </w:rPr>
    </w:lvl>
    <w:lvl w:ilvl="2">
      <w:start w:val="1"/>
      <w:numFmt w:val="decimal"/>
      <w:pStyle w:val="Nadpis3"/>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3"/>
  </w:num>
  <w:num w:numId="2">
    <w:abstractNumId w:val="5"/>
  </w:num>
  <w:num w:numId="3">
    <w:abstractNumId w:val="0"/>
  </w:num>
  <w:num w:numId="4">
    <w:abstractNumId w:val="1"/>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BB"/>
    <w:rsid w:val="00001FB0"/>
    <w:rsid w:val="0000275C"/>
    <w:rsid w:val="00002E79"/>
    <w:rsid w:val="00002F3E"/>
    <w:rsid w:val="000045FD"/>
    <w:rsid w:val="000049D3"/>
    <w:rsid w:val="00006CA9"/>
    <w:rsid w:val="00006FBD"/>
    <w:rsid w:val="00007BD6"/>
    <w:rsid w:val="00007D80"/>
    <w:rsid w:val="0001068B"/>
    <w:rsid w:val="00011172"/>
    <w:rsid w:val="0001197E"/>
    <w:rsid w:val="00016E7F"/>
    <w:rsid w:val="000209AB"/>
    <w:rsid w:val="00020DCA"/>
    <w:rsid w:val="00022538"/>
    <w:rsid w:val="0002277D"/>
    <w:rsid w:val="00024611"/>
    <w:rsid w:val="000251A9"/>
    <w:rsid w:val="0002774A"/>
    <w:rsid w:val="00027F44"/>
    <w:rsid w:val="000305FB"/>
    <w:rsid w:val="00030EBD"/>
    <w:rsid w:val="000313BD"/>
    <w:rsid w:val="00031BF8"/>
    <w:rsid w:val="000336C8"/>
    <w:rsid w:val="00033AF6"/>
    <w:rsid w:val="0003424E"/>
    <w:rsid w:val="00034F2C"/>
    <w:rsid w:val="00034F35"/>
    <w:rsid w:val="00035262"/>
    <w:rsid w:val="00035EEA"/>
    <w:rsid w:val="00037212"/>
    <w:rsid w:val="00040FF1"/>
    <w:rsid w:val="000415BE"/>
    <w:rsid w:val="00041626"/>
    <w:rsid w:val="00043092"/>
    <w:rsid w:val="000451E6"/>
    <w:rsid w:val="000452C2"/>
    <w:rsid w:val="000452C5"/>
    <w:rsid w:val="00045607"/>
    <w:rsid w:val="00046913"/>
    <w:rsid w:val="00047421"/>
    <w:rsid w:val="00050412"/>
    <w:rsid w:val="000506BA"/>
    <w:rsid w:val="00052178"/>
    <w:rsid w:val="00054D8F"/>
    <w:rsid w:val="000564D6"/>
    <w:rsid w:val="000570D3"/>
    <w:rsid w:val="00057B61"/>
    <w:rsid w:val="00061637"/>
    <w:rsid w:val="00061B13"/>
    <w:rsid w:val="00065AFA"/>
    <w:rsid w:val="0006632A"/>
    <w:rsid w:val="00067161"/>
    <w:rsid w:val="00067969"/>
    <w:rsid w:val="00067E0A"/>
    <w:rsid w:val="000706C4"/>
    <w:rsid w:val="0007261B"/>
    <w:rsid w:val="00074D2E"/>
    <w:rsid w:val="00075717"/>
    <w:rsid w:val="000776E7"/>
    <w:rsid w:val="000779CD"/>
    <w:rsid w:val="00080528"/>
    <w:rsid w:val="00080DAC"/>
    <w:rsid w:val="00082167"/>
    <w:rsid w:val="00084911"/>
    <w:rsid w:val="000851B3"/>
    <w:rsid w:val="00086114"/>
    <w:rsid w:val="0008725C"/>
    <w:rsid w:val="00087D43"/>
    <w:rsid w:val="00090191"/>
    <w:rsid w:val="00091E51"/>
    <w:rsid w:val="000938D5"/>
    <w:rsid w:val="000948D8"/>
    <w:rsid w:val="000950CA"/>
    <w:rsid w:val="000966D9"/>
    <w:rsid w:val="00096798"/>
    <w:rsid w:val="000971F5"/>
    <w:rsid w:val="000A08C7"/>
    <w:rsid w:val="000A3699"/>
    <w:rsid w:val="000A79E8"/>
    <w:rsid w:val="000B1084"/>
    <w:rsid w:val="000B1753"/>
    <w:rsid w:val="000B5AA7"/>
    <w:rsid w:val="000B5BF0"/>
    <w:rsid w:val="000C634A"/>
    <w:rsid w:val="000C75B4"/>
    <w:rsid w:val="000D14C9"/>
    <w:rsid w:val="000D15BB"/>
    <w:rsid w:val="000D1C23"/>
    <w:rsid w:val="000D459D"/>
    <w:rsid w:val="000D518A"/>
    <w:rsid w:val="000D54AF"/>
    <w:rsid w:val="000D74C6"/>
    <w:rsid w:val="000E09E4"/>
    <w:rsid w:val="000E0CA7"/>
    <w:rsid w:val="000E1BBA"/>
    <w:rsid w:val="000E2438"/>
    <w:rsid w:val="000E3C21"/>
    <w:rsid w:val="000E782B"/>
    <w:rsid w:val="000F0219"/>
    <w:rsid w:val="000F1479"/>
    <w:rsid w:val="000F5081"/>
    <w:rsid w:val="000F5BB7"/>
    <w:rsid w:val="00100191"/>
    <w:rsid w:val="00100F01"/>
    <w:rsid w:val="00103CE1"/>
    <w:rsid w:val="001046F4"/>
    <w:rsid w:val="00104CD5"/>
    <w:rsid w:val="00105B65"/>
    <w:rsid w:val="00111213"/>
    <w:rsid w:val="00111BB5"/>
    <w:rsid w:val="001126CC"/>
    <w:rsid w:val="0011294B"/>
    <w:rsid w:val="00112CD4"/>
    <w:rsid w:val="00113C62"/>
    <w:rsid w:val="00114B78"/>
    <w:rsid w:val="00117F6C"/>
    <w:rsid w:val="001216FE"/>
    <w:rsid w:val="00121CAB"/>
    <w:rsid w:val="00122CC4"/>
    <w:rsid w:val="00122D45"/>
    <w:rsid w:val="00123F3C"/>
    <w:rsid w:val="00124AF0"/>
    <w:rsid w:val="00124DE2"/>
    <w:rsid w:val="001251EC"/>
    <w:rsid w:val="00125BAA"/>
    <w:rsid w:val="001269E8"/>
    <w:rsid w:val="00127B5F"/>
    <w:rsid w:val="00130F96"/>
    <w:rsid w:val="001342D2"/>
    <w:rsid w:val="001361CE"/>
    <w:rsid w:val="001368EF"/>
    <w:rsid w:val="00136FE0"/>
    <w:rsid w:val="00140F3D"/>
    <w:rsid w:val="00142B22"/>
    <w:rsid w:val="0014427C"/>
    <w:rsid w:val="0014470B"/>
    <w:rsid w:val="00145833"/>
    <w:rsid w:val="00145C57"/>
    <w:rsid w:val="00146296"/>
    <w:rsid w:val="00146E5F"/>
    <w:rsid w:val="0015229B"/>
    <w:rsid w:val="00152336"/>
    <w:rsid w:val="001530D6"/>
    <w:rsid w:val="00153693"/>
    <w:rsid w:val="00153A26"/>
    <w:rsid w:val="00153B23"/>
    <w:rsid w:val="001546BE"/>
    <w:rsid w:val="00154A79"/>
    <w:rsid w:val="001557A1"/>
    <w:rsid w:val="00156A74"/>
    <w:rsid w:val="00157D59"/>
    <w:rsid w:val="00157F60"/>
    <w:rsid w:val="001602AB"/>
    <w:rsid w:val="001605E2"/>
    <w:rsid w:val="0016093B"/>
    <w:rsid w:val="0016243E"/>
    <w:rsid w:val="00162812"/>
    <w:rsid w:val="00164080"/>
    <w:rsid w:val="00165AD9"/>
    <w:rsid w:val="00166127"/>
    <w:rsid w:val="00172650"/>
    <w:rsid w:val="001761A7"/>
    <w:rsid w:val="0017629F"/>
    <w:rsid w:val="00176464"/>
    <w:rsid w:val="00176EFB"/>
    <w:rsid w:val="001778A0"/>
    <w:rsid w:val="00177AB9"/>
    <w:rsid w:val="00180A9A"/>
    <w:rsid w:val="0018378B"/>
    <w:rsid w:val="001843C3"/>
    <w:rsid w:val="0018569F"/>
    <w:rsid w:val="00185973"/>
    <w:rsid w:val="00186AED"/>
    <w:rsid w:val="00187A79"/>
    <w:rsid w:val="0019159D"/>
    <w:rsid w:val="001925B1"/>
    <w:rsid w:val="00192874"/>
    <w:rsid w:val="0019482B"/>
    <w:rsid w:val="00195257"/>
    <w:rsid w:val="001956E8"/>
    <w:rsid w:val="001957EF"/>
    <w:rsid w:val="001965D9"/>
    <w:rsid w:val="001A00F4"/>
    <w:rsid w:val="001A0496"/>
    <w:rsid w:val="001A069F"/>
    <w:rsid w:val="001A13FC"/>
    <w:rsid w:val="001A276F"/>
    <w:rsid w:val="001A3DEA"/>
    <w:rsid w:val="001A3E0C"/>
    <w:rsid w:val="001A5A2F"/>
    <w:rsid w:val="001A6075"/>
    <w:rsid w:val="001B0440"/>
    <w:rsid w:val="001B056A"/>
    <w:rsid w:val="001B1094"/>
    <w:rsid w:val="001B1E38"/>
    <w:rsid w:val="001B2580"/>
    <w:rsid w:val="001B2E83"/>
    <w:rsid w:val="001B4FE8"/>
    <w:rsid w:val="001B58FD"/>
    <w:rsid w:val="001B67D9"/>
    <w:rsid w:val="001B6D0A"/>
    <w:rsid w:val="001C2643"/>
    <w:rsid w:val="001C29C9"/>
    <w:rsid w:val="001C3FCC"/>
    <w:rsid w:val="001C3FD5"/>
    <w:rsid w:val="001C466D"/>
    <w:rsid w:val="001C47D9"/>
    <w:rsid w:val="001C48D5"/>
    <w:rsid w:val="001C4DFF"/>
    <w:rsid w:val="001C66CB"/>
    <w:rsid w:val="001C72C9"/>
    <w:rsid w:val="001C75DE"/>
    <w:rsid w:val="001D1EF6"/>
    <w:rsid w:val="001D3E30"/>
    <w:rsid w:val="001D40B8"/>
    <w:rsid w:val="001D438A"/>
    <w:rsid w:val="001D5DD0"/>
    <w:rsid w:val="001E0A6E"/>
    <w:rsid w:val="001E3F4B"/>
    <w:rsid w:val="001E416B"/>
    <w:rsid w:val="001E4BFA"/>
    <w:rsid w:val="001E57B7"/>
    <w:rsid w:val="001E5902"/>
    <w:rsid w:val="001E6159"/>
    <w:rsid w:val="001F0FAE"/>
    <w:rsid w:val="001F164B"/>
    <w:rsid w:val="001F1A09"/>
    <w:rsid w:val="001F274D"/>
    <w:rsid w:val="001F3444"/>
    <w:rsid w:val="001F3506"/>
    <w:rsid w:val="001F3D7C"/>
    <w:rsid w:val="001F4A38"/>
    <w:rsid w:val="001F4ADC"/>
    <w:rsid w:val="001F699B"/>
    <w:rsid w:val="001F7163"/>
    <w:rsid w:val="001F7C65"/>
    <w:rsid w:val="001F7CA9"/>
    <w:rsid w:val="002000A9"/>
    <w:rsid w:val="00200319"/>
    <w:rsid w:val="00201E30"/>
    <w:rsid w:val="002023AB"/>
    <w:rsid w:val="0020426E"/>
    <w:rsid w:val="0020436A"/>
    <w:rsid w:val="00206776"/>
    <w:rsid w:val="00207482"/>
    <w:rsid w:val="00207911"/>
    <w:rsid w:val="002079ED"/>
    <w:rsid w:val="00207A7D"/>
    <w:rsid w:val="00207B6C"/>
    <w:rsid w:val="0021304E"/>
    <w:rsid w:val="00214742"/>
    <w:rsid w:val="002169E6"/>
    <w:rsid w:val="002217BC"/>
    <w:rsid w:val="00221937"/>
    <w:rsid w:val="0022202F"/>
    <w:rsid w:val="002248C4"/>
    <w:rsid w:val="00224B92"/>
    <w:rsid w:val="002250F8"/>
    <w:rsid w:val="002257A8"/>
    <w:rsid w:val="00225889"/>
    <w:rsid w:val="00226D64"/>
    <w:rsid w:val="00226F54"/>
    <w:rsid w:val="00227618"/>
    <w:rsid w:val="0023004B"/>
    <w:rsid w:val="00234BC5"/>
    <w:rsid w:val="00235E76"/>
    <w:rsid w:val="00235F45"/>
    <w:rsid w:val="00236E09"/>
    <w:rsid w:val="00237BC3"/>
    <w:rsid w:val="00240311"/>
    <w:rsid w:val="002417A5"/>
    <w:rsid w:val="00241E81"/>
    <w:rsid w:val="00242135"/>
    <w:rsid w:val="002421A8"/>
    <w:rsid w:val="00242F65"/>
    <w:rsid w:val="00243693"/>
    <w:rsid w:val="00244028"/>
    <w:rsid w:val="00244F25"/>
    <w:rsid w:val="00247C10"/>
    <w:rsid w:val="00251DD0"/>
    <w:rsid w:val="00252B4E"/>
    <w:rsid w:val="00253F58"/>
    <w:rsid w:val="00257CBC"/>
    <w:rsid w:val="002606AB"/>
    <w:rsid w:val="00260C19"/>
    <w:rsid w:val="002651E8"/>
    <w:rsid w:val="00267698"/>
    <w:rsid w:val="00270856"/>
    <w:rsid w:val="002716AE"/>
    <w:rsid w:val="0027260C"/>
    <w:rsid w:val="00273D0C"/>
    <w:rsid w:val="00273DD4"/>
    <w:rsid w:val="00273ED1"/>
    <w:rsid w:val="002753A1"/>
    <w:rsid w:val="0027590E"/>
    <w:rsid w:val="00277574"/>
    <w:rsid w:val="00277EDE"/>
    <w:rsid w:val="00280982"/>
    <w:rsid w:val="0028174D"/>
    <w:rsid w:val="00284D88"/>
    <w:rsid w:val="00285E5C"/>
    <w:rsid w:val="002875E1"/>
    <w:rsid w:val="00287640"/>
    <w:rsid w:val="00287651"/>
    <w:rsid w:val="00287B50"/>
    <w:rsid w:val="002902ED"/>
    <w:rsid w:val="00293D56"/>
    <w:rsid w:val="00297782"/>
    <w:rsid w:val="002A118D"/>
    <w:rsid w:val="002A1DFC"/>
    <w:rsid w:val="002A2772"/>
    <w:rsid w:val="002A3151"/>
    <w:rsid w:val="002A49C1"/>
    <w:rsid w:val="002A4BF9"/>
    <w:rsid w:val="002A7389"/>
    <w:rsid w:val="002B686C"/>
    <w:rsid w:val="002B6B56"/>
    <w:rsid w:val="002C013B"/>
    <w:rsid w:val="002C07C9"/>
    <w:rsid w:val="002C0A77"/>
    <w:rsid w:val="002C1568"/>
    <w:rsid w:val="002C1A59"/>
    <w:rsid w:val="002C1DEF"/>
    <w:rsid w:val="002C228E"/>
    <w:rsid w:val="002C3153"/>
    <w:rsid w:val="002C49A4"/>
    <w:rsid w:val="002C4A77"/>
    <w:rsid w:val="002D0443"/>
    <w:rsid w:val="002D0C2F"/>
    <w:rsid w:val="002D2142"/>
    <w:rsid w:val="002D2BBE"/>
    <w:rsid w:val="002D45E6"/>
    <w:rsid w:val="002D4B35"/>
    <w:rsid w:val="002D4FE4"/>
    <w:rsid w:val="002D5FC1"/>
    <w:rsid w:val="002E30E8"/>
    <w:rsid w:val="002E3A32"/>
    <w:rsid w:val="002E3E47"/>
    <w:rsid w:val="002E511F"/>
    <w:rsid w:val="002E7FC0"/>
    <w:rsid w:val="002F0082"/>
    <w:rsid w:val="002F0B5E"/>
    <w:rsid w:val="002F1BA5"/>
    <w:rsid w:val="002F2EE6"/>
    <w:rsid w:val="002F55BE"/>
    <w:rsid w:val="002F5779"/>
    <w:rsid w:val="002F61C7"/>
    <w:rsid w:val="002F6444"/>
    <w:rsid w:val="00302210"/>
    <w:rsid w:val="00304A39"/>
    <w:rsid w:val="00304CFA"/>
    <w:rsid w:val="00305BFF"/>
    <w:rsid w:val="003148D0"/>
    <w:rsid w:val="00314A7C"/>
    <w:rsid w:val="00316AE9"/>
    <w:rsid w:val="00317438"/>
    <w:rsid w:val="003178A6"/>
    <w:rsid w:val="003222E6"/>
    <w:rsid w:val="00322E3E"/>
    <w:rsid w:val="00323112"/>
    <w:rsid w:val="00325812"/>
    <w:rsid w:val="00326487"/>
    <w:rsid w:val="00327AAF"/>
    <w:rsid w:val="00330A09"/>
    <w:rsid w:val="00332746"/>
    <w:rsid w:val="00332B3A"/>
    <w:rsid w:val="00332CA1"/>
    <w:rsid w:val="00334235"/>
    <w:rsid w:val="0033452A"/>
    <w:rsid w:val="00336969"/>
    <w:rsid w:val="00336D06"/>
    <w:rsid w:val="00336EB0"/>
    <w:rsid w:val="00337BD0"/>
    <w:rsid w:val="00337F14"/>
    <w:rsid w:val="003408BF"/>
    <w:rsid w:val="00340F9C"/>
    <w:rsid w:val="0034313D"/>
    <w:rsid w:val="003449E8"/>
    <w:rsid w:val="003455EB"/>
    <w:rsid w:val="003463D5"/>
    <w:rsid w:val="003469D6"/>
    <w:rsid w:val="00347330"/>
    <w:rsid w:val="00350B20"/>
    <w:rsid w:val="003519EC"/>
    <w:rsid w:val="003527E7"/>
    <w:rsid w:val="00353D4C"/>
    <w:rsid w:val="00354266"/>
    <w:rsid w:val="0035469C"/>
    <w:rsid w:val="00356902"/>
    <w:rsid w:val="003571E8"/>
    <w:rsid w:val="0035797D"/>
    <w:rsid w:val="00360644"/>
    <w:rsid w:val="00360B92"/>
    <w:rsid w:val="003610B8"/>
    <w:rsid w:val="003625CE"/>
    <w:rsid w:val="003625F9"/>
    <w:rsid w:val="00362B63"/>
    <w:rsid w:val="00364390"/>
    <w:rsid w:val="0036454A"/>
    <w:rsid w:val="00366901"/>
    <w:rsid w:val="00366E71"/>
    <w:rsid w:val="003702E2"/>
    <w:rsid w:val="003719D4"/>
    <w:rsid w:val="00371D08"/>
    <w:rsid w:val="00372F64"/>
    <w:rsid w:val="00373035"/>
    <w:rsid w:val="0037323D"/>
    <w:rsid w:val="003743F1"/>
    <w:rsid w:val="00374482"/>
    <w:rsid w:val="00374A9A"/>
    <w:rsid w:val="00375C8F"/>
    <w:rsid w:val="00376486"/>
    <w:rsid w:val="003769A3"/>
    <w:rsid w:val="00377AA6"/>
    <w:rsid w:val="00380DE3"/>
    <w:rsid w:val="00383285"/>
    <w:rsid w:val="00384225"/>
    <w:rsid w:val="00384A4D"/>
    <w:rsid w:val="00385461"/>
    <w:rsid w:val="00385AFC"/>
    <w:rsid w:val="003869DC"/>
    <w:rsid w:val="00390FA8"/>
    <w:rsid w:val="00391783"/>
    <w:rsid w:val="0039484A"/>
    <w:rsid w:val="003967AA"/>
    <w:rsid w:val="00396E7E"/>
    <w:rsid w:val="003A03E8"/>
    <w:rsid w:val="003A06E9"/>
    <w:rsid w:val="003A11DD"/>
    <w:rsid w:val="003A3A6E"/>
    <w:rsid w:val="003A44A8"/>
    <w:rsid w:val="003A62E5"/>
    <w:rsid w:val="003A65D3"/>
    <w:rsid w:val="003A6B24"/>
    <w:rsid w:val="003A6B80"/>
    <w:rsid w:val="003A7FD8"/>
    <w:rsid w:val="003B1B32"/>
    <w:rsid w:val="003B2A02"/>
    <w:rsid w:val="003B3289"/>
    <w:rsid w:val="003B3407"/>
    <w:rsid w:val="003B39E6"/>
    <w:rsid w:val="003B4466"/>
    <w:rsid w:val="003B4E9D"/>
    <w:rsid w:val="003B684C"/>
    <w:rsid w:val="003B7B07"/>
    <w:rsid w:val="003C1750"/>
    <w:rsid w:val="003C1E86"/>
    <w:rsid w:val="003C400C"/>
    <w:rsid w:val="003C5131"/>
    <w:rsid w:val="003C5442"/>
    <w:rsid w:val="003D71C7"/>
    <w:rsid w:val="003E0918"/>
    <w:rsid w:val="003E32EE"/>
    <w:rsid w:val="003E35DD"/>
    <w:rsid w:val="003E3C52"/>
    <w:rsid w:val="003E45BB"/>
    <w:rsid w:val="003E5C93"/>
    <w:rsid w:val="003E6742"/>
    <w:rsid w:val="003E72A0"/>
    <w:rsid w:val="003F005F"/>
    <w:rsid w:val="003F0EAC"/>
    <w:rsid w:val="003F4501"/>
    <w:rsid w:val="003F4726"/>
    <w:rsid w:val="003F5920"/>
    <w:rsid w:val="003F5D72"/>
    <w:rsid w:val="003F6E1C"/>
    <w:rsid w:val="004019C6"/>
    <w:rsid w:val="00402C42"/>
    <w:rsid w:val="00403E4D"/>
    <w:rsid w:val="00404E30"/>
    <w:rsid w:val="004113D7"/>
    <w:rsid w:val="00412B9F"/>
    <w:rsid w:val="00413257"/>
    <w:rsid w:val="00413673"/>
    <w:rsid w:val="004140EC"/>
    <w:rsid w:val="004145BE"/>
    <w:rsid w:val="00414755"/>
    <w:rsid w:val="0041486A"/>
    <w:rsid w:val="00415AF4"/>
    <w:rsid w:val="00420B47"/>
    <w:rsid w:val="0042117B"/>
    <w:rsid w:val="004217C2"/>
    <w:rsid w:val="00422511"/>
    <w:rsid w:val="00422ECB"/>
    <w:rsid w:val="00423CAA"/>
    <w:rsid w:val="0042631C"/>
    <w:rsid w:val="00426898"/>
    <w:rsid w:val="00426AF6"/>
    <w:rsid w:val="0042766E"/>
    <w:rsid w:val="0043019C"/>
    <w:rsid w:val="00432836"/>
    <w:rsid w:val="004333CF"/>
    <w:rsid w:val="00435A1A"/>
    <w:rsid w:val="00435FA0"/>
    <w:rsid w:val="004404FC"/>
    <w:rsid w:val="00441B62"/>
    <w:rsid w:val="00443F84"/>
    <w:rsid w:val="00445C5B"/>
    <w:rsid w:val="00446D2B"/>
    <w:rsid w:val="00447BC0"/>
    <w:rsid w:val="00452345"/>
    <w:rsid w:val="00453464"/>
    <w:rsid w:val="004539DD"/>
    <w:rsid w:val="0045430B"/>
    <w:rsid w:val="00454AA8"/>
    <w:rsid w:val="00456241"/>
    <w:rsid w:val="0046064B"/>
    <w:rsid w:val="00463BD9"/>
    <w:rsid w:val="00463F35"/>
    <w:rsid w:val="00464DAF"/>
    <w:rsid w:val="004651D5"/>
    <w:rsid w:val="00466A4D"/>
    <w:rsid w:val="00467934"/>
    <w:rsid w:val="004711F0"/>
    <w:rsid w:val="00472A62"/>
    <w:rsid w:val="00476D89"/>
    <w:rsid w:val="0047723F"/>
    <w:rsid w:val="00477999"/>
    <w:rsid w:val="00477AA6"/>
    <w:rsid w:val="004800FB"/>
    <w:rsid w:val="00481DFD"/>
    <w:rsid w:val="00483DF6"/>
    <w:rsid w:val="00483EBE"/>
    <w:rsid w:val="004868D5"/>
    <w:rsid w:val="00486E14"/>
    <w:rsid w:val="00486F57"/>
    <w:rsid w:val="004877C1"/>
    <w:rsid w:val="00487AB1"/>
    <w:rsid w:val="00494687"/>
    <w:rsid w:val="004962D2"/>
    <w:rsid w:val="004A08F9"/>
    <w:rsid w:val="004A6FA3"/>
    <w:rsid w:val="004B1883"/>
    <w:rsid w:val="004B55F8"/>
    <w:rsid w:val="004B5606"/>
    <w:rsid w:val="004B6BA4"/>
    <w:rsid w:val="004C001F"/>
    <w:rsid w:val="004C0772"/>
    <w:rsid w:val="004C0D60"/>
    <w:rsid w:val="004C2EB5"/>
    <w:rsid w:val="004C5101"/>
    <w:rsid w:val="004C5236"/>
    <w:rsid w:val="004C68D8"/>
    <w:rsid w:val="004C7A27"/>
    <w:rsid w:val="004D0382"/>
    <w:rsid w:val="004D04E9"/>
    <w:rsid w:val="004D111B"/>
    <w:rsid w:val="004D137F"/>
    <w:rsid w:val="004D1B1B"/>
    <w:rsid w:val="004D1BEB"/>
    <w:rsid w:val="004D1C75"/>
    <w:rsid w:val="004D2C05"/>
    <w:rsid w:val="004D3534"/>
    <w:rsid w:val="004D394D"/>
    <w:rsid w:val="004D5421"/>
    <w:rsid w:val="004D55A0"/>
    <w:rsid w:val="004D598E"/>
    <w:rsid w:val="004D6E6C"/>
    <w:rsid w:val="004E0396"/>
    <w:rsid w:val="004E1554"/>
    <w:rsid w:val="004E2729"/>
    <w:rsid w:val="004E31BB"/>
    <w:rsid w:val="004E37C0"/>
    <w:rsid w:val="004E3FCD"/>
    <w:rsid w:val="004E6426"/>
    <w:rsid w:val="004E788C"/>
    <w:rsid w:val="004F00CF"/>
    <w:rsid w:val="004F0A92"/>
    <w:rsid w:val="004F0CB1"/>
    <w:rsid w:val="004F11F4"/>
    <w:rsid w:val="004F1483"/>
    <w:rsid w:val="004F2954"/>
    <w:rsid w:val="004F3CD8"/>
    <w:rsid w:val="004F4E41"/>
    <w:rsid w:val="004F70F9"/>
    <w:rsid w:val="0050149F"/>
    <w:rsid w:val="00502285"/>
    <w:rsid w:val="00505B0F"/>
    <w:rsid w:val="00506FFF"/>
    <w:rsid w:val="00507630"/>
    <w:rsid w:val="00510D26"/>
    <w:rsid w:val="00511760"/>
    <w:rsid w:val="00512401"/>
    <w:rsid w:val="005128EC"/>
    <w:rsid w:val="00513B19"/>
    <w:rsid w:val="00514336"/>
    <w:rsid w:val="00514A04"/>
    <w:rsid w:val="00517EC1"/>
    <w:rsid w:val="00522142"/>
    <w:rsid w:val="005222A1"/>
    <w:rsid w:val="005226C0"/>
    <w:rsid w:val="0052295B"/>
    <w:rsid w:val="005246B3"/>
    <w:rsid w:val="00526E9C"/>
    <w:rsid w:val="00527E7E"/>
    <w:rsid w:val="005320D5"/>
    <w:rsid w:val="00533FBD"/>
    <w:rsid w:val="00541810"/>
    <w:rsid w:val="005420B4"/>
    <w:rsid w:val="005437E6"/>
    <w:rsid w:val="0054448B"/>
    <w:rsid w:val="005449D4"/>
    <w:rsid w:val="005449FD"/>
    <w:rsid w:val="00544DCA"/>
    <w:rsid w:val="0054506F"/>
    <w:rsid w:val="005466D1"/>
    <w:rsid w:val="00550CF8"/>
    <w:rsid w:val="00557B5B"/>
    <w:rsid w:val="005604E9"/>
    <w:rsid w:val="00561C9A"/>
    <w:rsid w:val="00562086"/>
    <w:rsid w:val="00563ADD"/>
    <w:rsid w:val="00564F13"/>
    <w:rsid w:val="00565AB3"/>
    <w:rsid w:val="005667A9"/>
    <w:rsid w:val="00567197"/>
    <w:rsid w:val="005704F2"/>
    <w:rsid w:val="00570C05"/>
    <w:rsid w:val="005718A1"/>
    <w:rsid w:val="005733FA"/>
    <w:rsid w:val="00577782"/>
    <w:rsid w:val="00585AC6"/>
    <w:rsid w:val="00585B14"/>
    <w:rsid w:val="005861B6"/>
    <w:rsid w:val="005879DC"/>
    <w:rsid w:val="005903AF"/>
    <w:rsid w:val="005933D7"/>
    <w:rsid w:val="0059346A"/>
    <w:rsid w:val="00594B77"/>
    <w:rsid w:val="00594E92"/>
    <w:rsid w:val="00596C1D"/>
    <w:rsid w:val="005A13E7"/>
    <w:rsid w:val="005A3807"/>
    <w:rsid w:val="005B0A6C"/>
    <w:rsid w:val="005B1012"/>
    <w:rsid w:val="005B22F0"/>
    <w:rsid w:val="005B2ED8"/>
    <w:rsid w:val="005B3999"/>
    <w:rsid w:val="005B5194"/>
    <w:rsid w:val="005B798C"/>
    <w:rsid w:val="005C12D1"/>
    <w:rsid w:val="005C3AD7"/>
    <w:rsid w:val="005C3FF2"/>
    <w:rsid w:val="005C4962"/>
    <w:rsid w:val="005C59CF"/>
    <w:rsid w:val="005C5E0B"/>
    <w:rsid w:val="005C6A18"/>
    <w:rsid w:val="005D1341"/>
    <w:rsid w:val="005D291B"/>
    <w:rsid w:val="005D4B57"/>
    <w:rsid w:val="005D4B64"/>
    <w:rsid w:val="005D6276"/>
    <w:rsid w:val="005D7959"/>
    <w:rsid w:val="005E0223"/>
    <w:rsid w:val="005E209B"/>
    <w:rsid w:val="005E3D55"/>
    <w:rsid w:val="005E3E72"/>
    <w:rsid w:val="005E5187"/>
    <w:rsid w:val="005E5F62"/>
    <w:rsid w:val="005E602F"/>
    <w:rsid w:val="005E6581"/>
    <w:rsid w:val="005E6B81"/>
    <w:rsid w:val="005E6C11"/>
    <w:rsid w:val="005F1B51"/>
    <w:rsid w:val="005F27C4"/>
    <w:rsid w:val="005F37EC"/>
    <w:rsid w:val="005F383A"/>
    <w:rsid w:val="005F4B67"/>
    <w:rsid w:val="005F670D"/>
    <w:rsid w:val="005F778C"/>
    <w:rsid w:val="005F7D2A"/>
    <w:rsid w:val="00600476"/>
    <w:rsid w:val="0060115B"/>
    <w:rsid w:val="00603E53"/>
    <w:rsid w:val="0060473A"/>
    <w:rsid w:val="006049FF"/>
    <w:rsid w:val="00605EF7"/>
    <w:rsid w:val="00610E65"/>
    <w:rsid w:val="00612216"/>
    <w:rsid w:val="00612C9A"/>
    <w:rsid w:val="00613692"/>
    <w:rsid w:val="00616D3E"/>
    <w:rsid w:val="00617520"/>
    <w:rsid w:val="00620018"/>
    <w:rsid w:val="00621BE1"/>
    <w:rsid w:val="006231C6"/>
    <w:rsid w:val="006237C2"/>
    <w:rsid w:val="00624151"/>
    <w:rsid w:val="006257B5"/>
    <w:rsid w:val="0062687E"/>
    <w:rsid w:val="00631F5F"/>
    <w:rsid w:val="0063279C"/>
    <w:rsid w:val="006329A3"/>
    <w:rsid w:val="006343A9"/>
    <w:rsid w:val="00634E48"/>
    <w:rsid w:val="00635FAA"/>
    <w:rsid w:val="00637CC9"/>
    <w:rsid w:val="00640528"/>
    <w:rsid w:val="00641D1D"/>
    <w:rsid w:val="00642FB6"/>
    <w:rsid w:val="00644D7B"/>
    <w:rsid w:val="00647E70"/>
    <w:rsid w:val="00650076"/>
    <w:rsid w:val="006509F4"/>
    <w:rsid w:val="006512D7"/>
    <w:rsid w:val="00651DB0"/>
    <w:rsid w:val="006524BF"/>
    <w:rsid w:val="00653633"/>
    <w:rsid w:val="00655849"/>
    <w:rsid w:val="00655CB6"/>
    <w:rsid w:val="00656F71"/>
    <w:rsid w:val="00660814"/>
    <w:rsid w:val="00660F15"/>
    <w:rsid w:val="006634A3"/>
    <w:rsid w:val="00663B24"/>
    <w:rsid w:val="00663EBB"/>
    <w:rsid w:val="006645F7"/>
    <w:rsid w:val="00665A1A"/>
    <w:rsid w:val="00665D99"/>
    <w:rsid w:val="0066627A"/>
    <w:rsid w:val="00666393"/>
    <w:rsid w:val="0066716A"/>
    <w:rsid w:val="00672AFB"/>
    <w:rsid w:val="00672EB3"/>
    <w:rsid w:val="006734D6"/>
    <w:rsid w:val="00674139"/>
    <w:rsid w:val="006746B7"/>
    <w:rsid w:val="0067751D"/>
    <w:rsid w:val="00680283"/>
    <w:rsid w:val="00680E6E"/>
    <w:rsid w:val="00683337"/>
    <w:rsid w:val="006833C5"/>
    <w:rsid w:val="00685479"/>
    <w:rsid w:val="0068587C"/>
    <w:rsid w:val="006878A1"/>
    <w:rsid w:val="00687F57"/>
    <w:rsid w:val="00690F5E"/>
    <w:rsid w:val="006937D7"/>
    <w:rsid w:val="00694721"/>
    <w:rsid w:val="00694F5B"/>
    <w:rsid w:val="00694FAD"/>
    <w:rsid w:val="00695588"/>
    <w:rsid w:val="00696D79"/>
    <w:rsid w:val="00697459"/>
    <w:rsid w:val="00697FC9"/>
    <w:rsid w:val="006A0D27"/>
    <w:rsid w:val="006A115D"/>
    <w:rsid w:val="006A18F6"/>
    <w:rsid w:val="006A3F11"/>
    <w:rsid w:val="006A444A"/>
    <w:rsid w:val="006A4DB2"/>
    <w:rsid w:val="006A5388"/>
    <w:rsid w:val="006A5B27"/>
    <w:rsid w:val="006A6392"/>
    <w:rsid w:val="006A7F6E"/>
    <w:rsid w:val="006B00B6"/>
    <w:rsid w:val="006B0EDB"/>
    <w:rsid w:val="006B14D3"/>
    <w:rsid w:val="006B2722"/>
    <w:rsid w:val="006B4FEA"/>
    <w:rsid w:val="006B5A5E"/>
    <w:rsid w:val="006C24C3"/>
    <w:rsid w:val="006C2683"/>
    <w:rsid w:val="006C446A"/>
    <w:rsid w:val="006C5567"/>
    <w:rsid w:val="006C694E"/>
    <w:rsid w:val="006D016E"/>
    <w:rsid w:val="006D1739"/>
    <w:rsid w:val="006D1947"/>
    <w:rsid w:val="006D1C6B"/>
    <w:rsid w:val="006D3E08"/>
    <w:rsid w:val="006D4507"/>
    <w:rsid w:val="006D6765"/>
    <w:rsid w:val="006D6951"/>
    <w:rsid w:val="006D79AF"/>
    <w:rsid w:val="006D7DF8"/>
    <w:rsid w:val="006E14C6"/>
    <w:rsid w:val="006E2057"/>
    <w:rsid w:val="006E2822"/>
    <w:rsid w:val="006E2AC5"/>
    <w:rsid w:val="006E384E"/>
    <w:rsid w:val="006E544F"/>
    <w:rsid w:val="006E5502"/>
    <w:rsid w:val="006E744E"/>
    <w:rsid w:val="006E758E"/>
    <w:rsid w:val="006F03FA"/>
    <w:rsid w:val="006F2871"/>
    <w:rsid w:val="006F2A73"/>
    <w:rsid w:val="006F3194"/>
    <w:rsid w:val="006F451F"/>
    <w:rsid w:val="006F5288"/>
    <w:rsid w:val="006F6915"/>
    <w:rsid w:val="007006B5"/>
    <w:rsid w:val="00701BB4"/>
    <w:rsid w:val="007028BB"/>
    <w:rsid w:val="007045A2"/>
    <w:rsid w:val="00704AEA"/>
    <w:rsid w:val="00704B6C"/>
    <w:rsid w:val="00705B5A"/>
    <w:rsid w:val="00707DD7"/>
    <w:rsid w:val="0071095C"/>
    <w:rsid w:val="00711867"/>
    <w:rsid w:val="007130BA"/>
    <w:rsid w:val="0071355C"/>
    <w:rsid w:val="00713750"/>
    <w:rsid w:val="00714466"/>
    <w:rsid w:val="00714F1B"/>
    <w:rsid w:val="007152F2"/>
    <w:rsid w:val="00715412"/>
    <w:rsid w:val="00716ACC"/>
    <w:rsid w:val="00717E6F"/>
    <w:rsid w:val="007203D8"/>
    <w:rsid w:val="0072071E"/>
    <w:rsid w:val="00720B9E"/>
    <w:rsid w:val="00720C12"/>
    <w:rsid w:val="00721312"/>
    <w:rsid w:val="0072178D"/>
    <w:rsid w:val="00721FA9"/>
    <w:rsid w:val="00722493"/>
    <w:rsid w:val="007226EA"/>
    <w:rsid w:val="007229E7"/>
    <w:rsid w:val="007239C6"/>
    <w:rsid w:val="007243A9"/>
    <w:rsid w:val="00724962"/>
    <w:rsid w:val="007249B9"/>
    <w:rsid w:val="00725631"/>
    <w:rsid w:val="00730283"/>
    <w:rsid w:val="00730B9A"/>
    <w:rsid w:val="00731746"/>
    <w:rsid w:val="007334EC"/>
    <w:rsid w:val="00733DAF"/>
    <w:rsid w:val="007344AF"/>
    <w:rsid w:val="00736906"/>
    <w:rsid w:val="0073695D"/>
    <w:rsid w:val="0073717F"/>
    <w:rsid w:val="007411B9"/>
    <w:rsid w:val="0074229E"/>
    <w:rsid w:val="0074302E"/>
    <w:rsid w:val="0074572A"/>
    <w:rsid w:val="007459B5"/>
    <w:rsid w:val="00745DE3"/>
    <w:rsid w:val="00750693"/>
    <w:rsid w:val="00750802"/>
    <w:rsid w:val="0075197E"/>
    <w:rsid w:val="007519D1"/>
    <w:rsid w:val="0075323E"/>
    <w:rsid w:val="007542A7"/>
    <w:rsid w:val="00754B55"/>
    <w:rsid w:val="0075578C"/>
    <w:rsid w:val="00755971"/>
    <w:rsid w:val="00755E9E"/>
    <w:rsid w:val="00755FCF"/>
    <w:rsid w:val="007577AB"/>
    <w:rsid w:val="0075792B"/>
    <w:rsid w:val="0076118D"/>
    <w:rsid w:val="0076129B"/>
    <w:rsid w:val="007621EF"/>
    <w:rsid w:val="0076278C"/>
    <w:rsid w:val="00764729"/>
    <w:rsid w:val="00764F5C"/>
    <w:rsid w:val="00766D14"/>
    <w:rsid w:val="00767295"/>
    <w:rsid w:val="00770E45"/>
    <w:rsid w:val="00772577"/>
    <w:rsid w:val="0077416C"/>
    <w:rsid w:val="0077465A"/>
    <w:rsid w:val="0077501A"/>
    <w:rsid w:val="007760FE"/>
    <w:rsid w:val="007773F6"/>
    <w:rsid w:val="00780F30"/>
    <w:rsid w:val="007816AC"/>
    <w:rsid w:val="00782FC9"/>
    <w:rsid w:val="00783489"/>
    <w:rsid w:val="00783498"/>
    <w:rsid w:val="007834CE"/>
    <w:rsid w:val="00783709"/>
    <w:rsid w:val="00783C1B"/>
    <w:rsid w:val="0078425E"/>
    <w:rsid w:val="007858F4"/>
    <w:rsid w:val="00790749"/>
    <w:rsid w:val="00792392"/>
    <w:rsid w:val="00792670"/>
    <w:rsid w:val="0079361A"/>
    <w:rsid w:val="0079394D"/>
    <w:rsid w:val="00793FF9"/>
    <w:rsid w:val="00796719"/>
    <w:rsid w:val="00797915"/>
    <w:rsid w:val="007A65A5"/>
    <w:rsid w:val="007A6ECA"/>
    <w:rsid w:val="007B1922"/>
    <w:rsid w:val="007B2C6D"/>
    <w:rsid w:val="007B3E43"/>
    <w:rsid w:val="007B5DEC"/>
    <w:rsid w:val="007B6672"/>
    <w:rsid w:val="007B7368"/>
    <w:rsid w:val="007B7764"/>
    <w:rsid w:val="007C0E2C"/>
    <w:rsid w:val="007C1AF1"/>
    <w:rsid w:val="007C42A9"/>
    <w:rsid w:val="007C52FB"/>
    <w:rsid w:val="007C67FE"/>
    <w:rsid w:val="007D12C4"/>
    <w:rsid w:val="007D465B"/>
    <w:rsid w:val="007D6265"/>
    <w:rsid w:val="007D654C"/>
    <w:rsid w:val="007D6A88"/>
    <w:rsid w:val="007E0FCF"/>
    <w:rsid w:val="007E1870"/>
    <w:rsid w:val="007E1BF9"/>
    <w:rsid w:val="007E3D72"/>
    <w:rsid w:val="007E69B9"/>
    <w:rsid w:val="007F153B"/>
    <w:rsid w:val="007F161E"/>
    <w:rsid w:val="007F2566"/>
    <w:rsid w:val="007F599C"/>
    <w:rsid w:val="00800086"/>
    <w:rsid w:val="008005E7"/>
    <w:rsid w:val="00800778"/>
    <w:rsid w:val="00801404"/>
    <w:rsid w:val="0080367A"/>
    <w:rsid w:val="00803BC3"/>
    <w:rsid w:val="00805B28"/>
    <w:rsid w:val="00806C0F"/>
    <w:rsid w:val="00810A59"/>
    <w:rsid w:val="00813B2E"/>
    <w:rsid w:val="008157A3"/>
    <w:rsid w:val="00816433"/>
    <w:rsid w:val="0082202C"/>
    <w:rsid w:val="00822450"/>
    <w:rsid w:val="00826CC0"/>
    <w:rsid w:val="00826DD2"/>
    <w:rsid w:val="00833029"/>
    <w:rsid w:val="008352B2"/>
    <w:rsid w:val="00840B98"/>
    <w:rsid w:val="00840C85"/>
    <w:rsid w:val="00842423"/>
    <w:rsid w:val="00842E24"/>
    <w:rsid w:val="00843C76"/>
    <w:rsid w:val="00844234"/>
    <w:rsid w:val="00844C9F"/>
    <w:rsid w:val="00845858"/>
    <w:rsid w:val="0084586A"/>
    <w:rsid w:val="00845B9D"/>
    <w:rsid w:val="00846445"/>
    <w:rsid w:val="00846776"/>
    <w:rsid w:val="00847B9F"/>
    <w:rsid w:val="00851664"/>
    <w:rsid w:val="0085166F"/>
    <w:rsid w:val="008530E7"/>
    <w:rsid w:val="00854FA0"/>
    <w:rsid w:val="00855E93"/>
    <w:rsid w:val="0085610C"/>
    <w:rsid w:val="008622EC"/>
    <w:rsid w:val="00864140"/>
    <w:rsid w:val="008645DD"/>
    <w:rsid w:val="008654C3"/>
    <w:rsid w:val="0086672B"/>
    <w:rsid w:val="00866858"/>
    <w:rsid w:val="00872891"/>
    <w:rsid w:val="00872FC0"/>
    <w:rsid w:val="008732D5"/>
    <w:rsid w:val="00873E2D"/>
    <w:rsid w:val="00877546"/>
    <w:rsid w:val="00880258"/>
    <w:rsid w:val="0088090D"/>
    <w:rsid w:val="0088198E"/>
    <w:rsid w:val="00881B0B"/>
    <w:rsid w:val="0088290F"/>
    <w:rsid w:val="008829D1"/>
    <w:rsid w:val="00882AAE"/>
    <w:rsid w:val="00884599"/>
    <w:rsid w:val="00886316"/>
    <w:rsid w:val="00886E6B"/>
    <w:rsid w:val="0089097F"/>
    <w:rsid w:val="00890BB5"/>
    <w:rsid w:val="00890CA6"/>
    <w:rsid w:val="0089209F"/>
    <w:rsid w:val="008924BC"/>
    <w:rsid w:val="00893AD3"/>
    <w:rsid w:val="008941A7"/>
    <w:rsid w:val="008944A1"/>
    <w:rsid w:val="00895AB7"/>
    <w:rsid w:val="00895C6D"/>
    <w:rsid w:val="00896A8A"/>
    <w:rsid w:val="008A5A02"/>
    <w:rsid w:val="008A5E1D"/>
    <w:rsid w:val="008A5ED0"/>
    <w:rsid w:val="008A74FF"/>
    <w:rsid w:val="008B1ED9"/>
    <w:rsid w:val="008B1F18"/>
    <w:rsid w:val="008B3876"/>
    <w:rsid w:val="008B4343"/>
    <w:rsid w:val="008B4E4A"/>
    <w:rsid w:val="008B7713"/>
    <w:rsid w:val="008C2665"/>
    <w:rsid w:val="008C32F3"/>
    <w:rsid w:val="008C424B"/>
    <w:rsid w:val="008C4EF8"/>
    <w:rsid w:val="008C545B"/>
    <w:rsid w:val="008D0361"/>
    <w:rsid w:val="008D1C4D"/>
    <w:rsid w:val="008D2BDB"/>
    <w:rsid w:val="008D4B95"/>
    <w:rsid w:val="008D5039"/>
    <w:rsid w:val="008D5131"/>
    <w:rsid w:val="008D5E32"/>
    <w:rsid w:val="008D67C4"/>
    <w:rsid w:val="008E26C2"/>
    <w:rsid w:val="008E387F"/>
    <w:rsid w:val="008E4BAC"/>
    <w:rsid w:val="008E52C5"/>
    <w:rsid w:val="008E575C"/>
    <w:rsid w:val="008E6483"/>
    <w:rsid w:val="008E6FF4"/>
    <w:rsid w:val="008F0B5D"/>
    <w:rsid w:val="008F1152"/>
    <w:rsid w:val="008F36FD"/>
    <w:rsid w:val="008F3FD7"/>
    <w:rsid w:val="008F4067"/>
    <w:rsid w:val="008F4156"/>
    <w:rsid w:val="008F437C"/>
    <w:rsid w:val="008F5C5D"/>
    <w:rsid w:val="008F619B"/>
    <w:rsid w:val="008F733C"/>
    <w:rsid w:val="008F7391"/>
    <w:rsid w:val="0090050F"/>
    <w:rsid w:val="00900B7E"/>
    <w:rsid w:val="00902E43"/>
    <w:rsid w:val="00902F00"/>
    <w:rsid w:val="009041E4"/>
    <w:rsid w:val="00906770"/>
    <w:rsid w:val="0090715D"/>
    <w:rsid w:val="0090736F"/>
    <w:rsid w:val="00907649"/>
    <w:rsid w:val="009103DA"/>
    <w:rsid w:val="00910807"/>
    <w:rsid w:val="009136B2"/>
    <w:rsid w:val="00914229"/>
    <w:rsid w:val="00914BEA"/>
    <w:rsid w:val="00916E1D"/>
    <w:rsid w:val="00921159"/>
    <w:rsid w:val="0092215A"/>
    <w:rsid w:val="00923E54"/>
    <w:rsid w:val="00924069"/>
    <w:rsid w:val="00924B30"/>
    <w:rsid w:val="00925CAF"/>
    <w:rsid w:val="0092771F"/>
    <w:rsid w:val="00927CA9"/>
    <w:rsid w:val="00931E2F"/>
    <w:rsid w:val="00933226"/>
    <w:rsid w:val="009338A7"/>
    <w:rsid w:val="009368EA"/>
    <w:rsid w:val="00937967"/>
    <w:rsid w:val="00941A03"/>
    <w:rsid w:val="00944010"/>
    <w:rsid w:val="0094692B"/>
    <w:rsid w:val="00946E6D"/>
    <w:rsid w:val="00950A20"/>
    <w:rsid w:val="00950D89"/>
    <w:rsid w:val="00950F83"/>
    <w:rsid w:val="009523FA"/>
    <w:rsid w:val="0095271A"/>
    <w:rsid w:val="00956BCB"/>
    <w:rsid w:val="00956DA0"/>
    <w:rsid w:val="00957F44"/>
    <w:rsid w:val="0096062A"/>
    <w:rsid w:val="00961CFA"/>
    <w:rsid w:val="00962242"/>
    <w:rsid w:val="00962749"/>
    <w:rsid w:val="00962EE3"/>
    <w:rsid w:val="009632B8"/>
    <w:rsid w:val="00963F6B"/>
    <w:rsid w:val="00964D59"/>
    <w:rsid w:val="00964ED8"/>
    <w:rsid w:val="009652BB"/>
    <w:rsid w:val="0096635D"/>
    <w:rsid w:val="00971209"/>
    <w:rsid w:val="00971878"/>
    <w:rsid w:val="009730E7"/>
    <w:rsid w:val="00973DF5"/>
    <w:rsid w:val="00974027"/>
    <w:rsid w:val="00976CB4"/>
    <w:rsid w:val="00976D3E"/>
    <w:rsid w:val="0097712A"/>
    <w:rsid w:val="00980430"/>
    <w:rsid w:val="00980B16"/>
    <w:rsid w:val="0098233A"/>
    <w:rsid w:val="009842CC"/>
    <w:rsid w:val="00984BFF"/>
    <w:rsid w:val="009856CC"/>
    <w:rsid w:val="009861F6"/>
    <w:rsid w:val="00991908"/>
    <w:rsid w:val="00993820"/>
    <w:rsid w:val="00993C9D"/>
    <w:rsid w:val="009940C6"/>
    <w:rsid w:val="00995373"/>
    <w:rsid w:val="00995B4C"/>
    <w:rsid w:val="00996696"/>
    <w:rsid w:val="009972DD"/>
    <w:rsid w:val="009A2E02"/>
    <w:rsid w:val="009A5240"/>
    <w:rsid w:val="009A614B"/>
    <w:rsid w:val="009A6950"/>
    <w:rsid w:val="009B0CE3"/>
    <w:rsid w:val="009B1524"/>
    <w:rsid w:val="009B1F56"/>
    <w:rsid w:val="009B2A51"/>
    <w:rsid w:val="009B2C4F"/>
    <w:rsid w:val="009B35AE"/>
    <w:rsid w:val="009B4490"/>
    <w:rsid w:val="009B4901"/>
    <w:rsid w:val="009B53CD"/>
    <w:rsid w:val="009B6D8D"/>
    <w:rsid w:val="009B6F1F"/>
    <w:rsid w:val="009C1168"/>
    <w:rsid w:val="009C349B"/>
    <w:rsid w:val="009C45AC"/>
    <w:rsid w:val="009C4FDD"/>
    <w:rsid w:val="009C729C"/>
    <w:rsid w:val="009C75AB"/>
    <w:rsid w:val="009D1166"/>
    <w:rsid w:val="009D61F2"/>
    <w:rsid w:val="009D6BA9"/>
    <w:rsid w:val="009D7D50"/>
    <w:rsid w:val="009E006C"/>
    <w:rsid w:val="009E1A51"/>
    <w:rsid w:val="009E1D76"/>
    <w:rsid w:val="009E4627"/>
    <w:rsid w:val="009E48C0"/>
    <w:rsid w:val="009E49FB"/>
    <w:rsid w:val="009E5FC7"/>
    <w:rsid w:val="009F2E03"/>
    <w:rsid w:val="009F357D"/>
    <w:rsid w:val="009F5690"/>
    <w:rsid w:val="009F5F0C"/>
    <w:rsid w:val="00A0007C"/>
    <w:rsid w:val="00A00273"/>
    <w:rsid w:val="00A003C8"/>
    <w:rsid w:val="00A00BE4"/>
    <w:rsid w:val="00A0162D"/>
    <w:rsid w:val="00A02828"/>
    <w:rsid w:val="00A02AB7"/>
    <w:rsid w:val="00A042E7"/>
    <w:rsid w:val="00A047B7"/>
    <w:rsid w:val="00A0529B"/>
    <w:rsid w:val="00A060BF"/>
    <w:rsid w:val="00A0646B"/>
    <w:rsid w:val="00A06DA2"/>
    <w:rsid w:val="00A0783F"/>
    <w:rsid w:val="00A07FAE"/>
    <w:rsid w:val="00A10576"/>
    <w:rsid w:val="00A11ACF"/>
    <w:rsid w:val="00A12AC8"/>
    <w:rsid w:val="00A13713"/>
    <w:rsid w:val="00A13E24"/>
    <w:rsid w:val="00A1433E"/>
    <w:rsid w:val="00A14687"/>
    <w:rsid w:val="00A154A5"/>
    <w:rsid w:val="00A165DC"/>
    <w:rsid w:val="00A1746E"/>
    <w:rsid w:val="00A17FC2"/>
    <w:rsid w:val="00A21667"/>
    <w:rsid w:val="00A22D64"/>
    <w:rsid w:val="00A22FC7"/>
    <w:rsid w:val="00A23298"/>
    <w:rsid w:val="00A23850"/>
    <w:rsid w:val="00A23CD1"/>
    <w:rsid w:val="00A24BBA"/>
    <w:rsid w:val="00A24F05"/>
    <w:rsid w:val="00A259D1"/>
    <w:rsid w:val="00A25A45"/>
    <w:rsid w:val="00A2627B"/>
    <w:rsid w:val="00A26A9A"/>
    <w:rsid w:val="00A26CCE"/>
    <w:rsid w:val="00A30A4D"/>
    <w:rsid w:val="00A31AC5"/>
    <w:rsid w:val="00A31BE7"/>
    <w:rsid w:val="00A3257C"/>
    <w:rsid w:val="00A32B82"/>
    <w:rsid w:val="00A3350F"/>
    <w:rsid w:val="00A3419B"/>
    <w:rsid w:val="00A3425F"/>
    <w:rsid w:val="00A34949"/>
    <w:rsid w:val="00A36A54"/>
    <w:rsid w:val="00A41C03"/>
    <w:rsid w:val="00A4330F"/>
    <w:rsid w:val="00A440BC"/>
    <w:rsid w:val="00A45556"/>
    <w:rsid w:val="00A45E8E"/>
    <w:rsid w:val="00A471ED"/>
    <w:rsid w:val="00A47F60"/>
    <w:rsid w:val="00A50F97"/>
    <w:rsid w:val="00A518BB"/>
    <w:rsid w:val="00A52086"/>
    <w:rsid w:val="00A5279E"/>
    <w:rsid w:val="00A528F0"/>
    <w:rsid w:val="00A543D9"/>
    <w:rsid w:val="00A5578F"/>
    <w:rsid w:val="00A56B4D"/>
    <w:rsid w:val="00A6004E"/>
    <w:rsid w:val="00A62283"/>
    <w:rsid w:val="00A623E7"/>
    <w:rsid w:val="00A6301D"/>
    <w:rsid w:val="00A639D6"/>
    <w:rsid w:val="00A65C95"/>
    <w:rsid w:val="00A6619C"/>
    <w:rsid w:val="00A67429"/>
    <w:rsid w:val="00A677D1"/>
    <w:rsid w:val="00A70A68"/>
    <w:rsid w:val="00A71CF4"/>
    <w:rsid w:val="00A72086"/>
    <w:rsid w:val="00A72CA8"/>
    <w:rsid w:val="00A72F11"/>
    <w:rsid w:val="00A73042"/>
    <w:rsid w:val="00A741ED"/>
    <w:rsid w:val="00A74A4B"/>
    <w:rsid w:val="00A74BA5"/>
    <w:rsid w:val="00A7542F"/>
    <w:rsid w:val="00A75FEC"/>
    <w:rsid w:val="00A7649F"/>
    <w:rsid w:val="00A76F19"/>
    <w:rsid w:val="00A80DCE"/>
    <w:rsid w:val="00A8274D"/>
    <w:rsid w:val="00A84957"/>
    <w:rsid w:val="00A86070"/>
    <w:rsid w:val="00A865AC"/>
    <w:rsid w:val="00A87007"/>
    <w:rsid w:val="00A875BE"/>
    <w:rsid w:val="00A87F13"/>
    <w:rsid w:val="00A92FA5"/>
    <w:rsid w:val="00A9331F"/>
    <w:rsid w:val="00A942B8"/>
    <w:rsid w:val="00A9710E"/>
    <w:rsid w:val="00AA0CAE"/>
    <w:rsid w:val="00AA0F19"/>
    <w:rsid w:val="00AA39F1"/>
    <w:rsid w:val="00AA3BFD"/>
    <w:rsid w:val="00AA5D97"/>
    <w:rsid w:val="00AA6080"/>
    <w:rsid w:val="00AA61E6"/>
    <w:rsid w:val="00AA6460"/>
    <w:rsid w:val="00AA6F45"/>
    <w:rsid w:val="00AA7F0F"/>
    <w:rsid w:val="00AB1BB0"/>
    <w:rsid w:val="00AB2571"/>
    <w:rsid w:val="00AB3062"/>
    <w:rsid w:val="00AB36B4"/>
    <w:rsid w:val="00AB3A26"/>
    <w:rsid w:val="00AB5361"/>
    <w:rsid w:val="00AC0C9F"/>
    <w:rsid w:val="00AC4388"/>
    <w:rsid w:val="00AC4AA2"/>
    <w:rsid w:val="00AC61F4"/>
    <w:rsid w:val="00AD1D92"/>
    <w:rsid w:val="00AD1DE7"/>
    <w:rsid w:val="00AD219A"/>
    <w:rsid w:val="00AD378B"/>
    <w:rsid w:val="00AD3E35"/>
    <w:rsid w:val="00AD4295"/>
    <w:rsid w:val="00AD5731"/>
    <w:rsid w:val="00AD607F"/>
    <w:rsid w:val="00AD6643"/>
    <w:rsid w:val="00AD69AA"/>
    <w:rsid w:val="00AD6CF3"/>
    <w:rsid w:val="00AE12A2"/>
    <w:rsid w:val="00AE2153"/>
    <w:rsid w:val="00AE2C08"/>
    <w:rsid w:val="00AE52A4"/>
    <w:rsid w:val="00AE5445"/>
    <w:rsid w:val="00AE6C02"/>
    <w:rsid w:val="00AE74F5"/>
    <w:rsid w:val="00AF5092"/>
    <w:rsid w:val="00AF667A"/>
    <w:rsid w:val="00AF724C"/>
    <w:rsid w:val="00AF7694"/>
    <w:rsid w:val="00B01BB5"/>
    <w:rsid w:val="00B01E99"/>
    <w:rsid w:val="00B0322A"/>
    <w:rsid w:val="00B04978"/>
    <w:rsid w:val="00B06AA4"/>
    <w:rsid w:val="00B07A6F"/>
    <w:rsid w:val="00B07F91"/>
    <w:rsid w:val="00B10067"/>
    <w:rsid w:val="00B11714"/>
    <w:rsid w:val="00B120EF"/>
    <w:rsid w:val="00B12860"/>
    <w:rsid w:val="00B12AA6"/>
    <w:rsid w:val="00B14026"/>
    <w:rsid w:val="00B15150"/>
    <w:rsid w:val="00B16E00"/>
    <w:rsid w:val="00B208EA"/>
    <w:rsid w:val="00B21269"/>
    <w:rsid w:val="00B21F72"/>
    <w:rsid w:val="00B22AC7"/>
    <w:rsid w:val="00B22CA9"/>
    <w:rsid w:val="00B230DE"/>
    <w:rsid w:val="00B23986"/>
    <w:rsid w:val="00B24947"/>
    <w:rsid w:val="00B24A23"/>
    <w:rsid w:val="00B24F76"/>
    <w:rsid w:val="00B27C5D"/>
    <w:rsid w:val="00B27D8E"/>
    <w:rsid w:val="00B30A84"/>
    <w:rsid w:val="00B31CD5"/>
    <w:rsid w:val="00B31E85"/>
    <w:rsid w:val="00B32EAC"/>
    <w:rsid w:val="00B343FA"/>
    <w:rsid w:val="00B34CA5"/>
    <w:rsid w:val="00B36012"/>
    <w:rsid w:val="00B3611C"/>
    <w:rsid w:val="00B41344"/>
    <w:rsid w:val="00B416F2"/>
    <w:rsid w:val="00B4358E"/>
    <w:rsid w:val="00B43EA9"/>
    <w:rsid w:val="00B44785"/>
    <w:rsid w:val="00B45E7B"/>
    <w:rsid w:val="00B45F86"/>
    <w:rsid w:val="00B461BE"/>
    <w:rsid w:val="00B471DA"/>
    <w:rsid w:val="00B47D70"/>
    <w:rsid w:val="00B52D4E"/>
    <w:rsid w:val="00B53A57"/>
    <w:rsid w:val="00B53C52"/>
    <w:rsid w:val="00B53FA7"/>
    <w:rsid w:val="00B54627"/>
    <w:rsid w:val="00B55278"/>
    <w:rsid w:val="00B578D0"/>
    <w:rsid w:val="00B63740"/>
    <w:rsid w:val="00B657A1"/>
    <w:rsid w:val="00B6695B"/>
    <w:rsid w:val="00B66AA1"/>
    <w:rsid w:val="00B67A85"/>
    <w:rsid w:val="00B7083B"/>
    <w:rsid w:val="00B716D9"/>
    <w:rsid w:val="00B72692"/>
    <w:rsid w:val="00B72FCB"/>
    <w:rsid w:val="00B73411"/>
    <w:rsid w:val="00B7622B"/>
    <w:rsid w:val="00B769A3"/>
    <w:rsid w:val="00B84731"/>
    <w:rsid w:val="00B9003B"/>
    <w:rsid w:val="00B915A2"/>
    <w:rsid w:val="00B91CF2"/>
    <w:rsid w:val="00B93049"/>
    <w:rsid w:val="00B933F3"/>
    <w:rsid w:val="00B937F5"/>
    <w:rsid w:val="00B942AC"/>
    <w:rsid w:val="00B94FC7"/>
    <w:rsid w:val="00B97994"/>
    <w:rsid w:val="00BA01DC"/>
    <w:rsid w:val="00BA092E"/>
    <w:rsid w:val="00BA0B36"/>
    <w:rsid w:val="00BA0BB6"/>
    <w:rsid w:val="00BA0C2C"/>
    <w:rsid w:val="00BA131E"/>
    <w:rsid w:val="00BA22C6"/>
    <w:rsid w:val="00BA3584"/>
    <w:rsid w:val="00BA478C"/>
    <w:rsid w:val="00BA4B6F"/>
    <w:rsid w:val="00BA500D"/>
    <w:rsid w:val="00BA530E"/>
    <w:rsid w:val="00BA5522"/>
    <w:rsid w:val="00BA6373"/>
    <w:rsid w:val="00BA6A55"/>
    <w:rsid w:val="00BA73FB"/>
    <w:rsid w:val="00BA7C3B"/>
    <w:rsid w:val="00BB0999"/>
    <w:rsid w:val="00BB0B14"/>
    <w:rsid w:val="00BB1ACF"/>
    <w:rsid w:val="00BB24E2"/>
    <w:rsid w:val="00BB4F2D"/>
    <w:rsid w:val="00BB736A"/>
    <w:rsid w:val="00BB7DA5"/>
    <w:rsid w:val="00BC24B3"/>
    <w:rsid w:val="00BC4E8E"/>
    <w:rsid w:val="00BC63AE"/>
    <w:rsid w:val="00BC6614"/>
    <w:rsid w:val="00BD0EBE"/>
    <w:rsid w:val="00BD1515"/>
    <w:rsid w:val="00BD16F8"/>
    <w:rsid w:val="00BD3BF4"/>
    <w:rsid w:val="00BD432D"/>
    <w:rsid w:val="00BD4B1A"/>
    <w:rsid w:val="00BD532F"/>
    <w:rsid w:val="00BD5371"/>
    <w:rsid w:val="00BD5653"/>
    <w:rsid w:val="00BD6454"/>
    <w:rsid w:val="00BE0DF6"/>
    <w:rsid w:val="00BE19D3"/>
    <w:rsid w:val="00BE2C4A"/>
    <w:rsid w:val="00BE4021"/>
    <w:rsid w:val="00BE50E8"/>
    <w:rsid w:val="00BE650D"/>
    <w:rsid w:val="00BE6A25"/>
    <w:rsid w:val="00BF1402"/>
    <w:rsid w:val="00BF2694"/>
    <w:rsid w:val="00BF2FD5"/>
    <w:rsid w:val="00BF44A0"/>
    <w:rsid w:val="00BF4D78"/>
    <w:rsid w:val="00BF689B"/>
    <w:rsid w:val="00C003E5"/>
    <w:rsid w:val="00C011C9"/>
    <w:rsid w:val="00C01848"/>
    <w:rsid w:val="00C030BC"/>
    <w:rsid w:val="00C03550"/>
    <w:rsid w:val="00C040B8"/>
    <w:rsid w:val="00C067BF"/>
    <w:rsid w:val="00C11C2A"/>
    <w:rsid w:val="00C121F8"/>
    <w:rsid w:val="00C12926"/>
    <w:rsid w:val="00C12987"/>
    <w:rsid w:val="00C12D4C"/>
    <w:rsid w:val="00C14C62"/>
    <w:rsid w:val="00C152E8"/>
    <w:rsid w:val="00C16BA1"/>
    <w:rsid w:val="00C2048C"/>
    <w:rsid w:val="00C20BC9"/>
    <w:rsid w:val="00C23564"/>
    <w:rsid w:val="00C23C9E"/>
    <w:rsid w:val="00C26DCE"/>
    <w:rsid w:val="00C323E6"/>
    <w:rsid w:val="00C327A4"/>
    <w:rsid w:val="00C33C16"/>
    <w:rsid w:val="00C34876"/>
    <w:rsid w:val="00C353B8"/>
    <w:rsid w:val="00C36B5B"/>
    <w:rsid w:val="00C40342"/>
    <w:rsid w:val="00C40ACD"/>
    <w:rsid w:val="00C40F24"/>
    <w:rsid w:val="00C40F67"/>
    <w:rsid w:val="00C42E66"/>
    <w:rsid w:val="00C44123"/>
    <w:rsid w:val="00C44145"/>
    <w:rsid w:val="00C45C91"/>
    <w:rsid w:val="00C46041"/>
    <w:rsid w:val="00C4694D"/>
    <w:rsid w:val="00C51D97"/>
    <w:rsid w:val="00C52276"/>
    <w:rsid w:val="00C52679"/>
    <w:rsid w:val="00C52933"/>
    <w:rsid w:val="00C531FE"/>
    <w:rsid w:val="00C543D8"/>
    <w:rsid w:val="00C56F1E"/>
    <w:rsid w:val="00C5703A"/>
    <w:rsid w:val="00C60394"/>
    <w:rsid w:val="00C60494"/>
    <w:rsid w:val="00C60A3D"/>
    <w:rsid w:val="00C60F7B"/>
    <w:rsid w:val="00C614B7"/>
    <w:rsid w:val="00C61FD9"/>
    <w:rsid w:val="00C632D8"/>
    <w:rsid w:val="00C6362C"/>
    <w:rsid w:val="00C63FA6"/>
    <w:rsid w:val="00C669B3"/>
    <w:rsid w:val="00C67EF0"/>
    <w:rsid w:val="00C71368"/>
    <w:rsid w:val="00C726F6"/>
    <w:rsid w:val="00C73116"/>
    <w:rsid w:val="00C73714"/>
    <w:rsid w:val="00C73F67"/>
    <w:rsid w:val="00C74D01"/>
    <w:rsid w:val="00C758FD"/>
    <w:rsid w:val="00C75E94"/>
    <w:rsid w:val="00C76B64"/>
    <w:rsid w:val="00C803C8"/>
    <w:rsid w:val="00C80D2A"/>
    <w:rsid w:val="00C81BC9"/>
    <w:rsid w:val="00C84FD1"/>
    <w:rsid w:val="00C85BD6"/>
    <w:rsid w:val="00C86C7A"/>
    <w:rsid w:val="00C87974"/>
    <w:rsid w:val="00C90ACF"/>
    <w:rsid w:val="00C912F1"/>
    <w:rsid w:val="00C91D46"/>
    <w:rsid w:val="00C93445"/>
    <w:rsid w:val="00C934B9"/>
    <w:rsid w:val="00C93BA5"/>
    <w:rsid w:val="00C94E41"/>
    <w:rsid w:val="00C95056"/>
    <w:rsid w:val="00C9531F"/>
    <w:rsid w:val="00C956E4"/>
    <w:rsid w:val="00CA0113"/>
    <w:rsid w:val="00CA0425"/>
    <w:rsid w:val="00CA05CD"/>
    <w:rsid w:val="00CA0C0D"/>
    <w:rsid w:val="00CA0E00"/>
    <w:rsid w:val="00CA2DFC"/>
    <w:rsid w:val="00CA4BBC"/>
    <w:rsid w:val="00CA4D0A"/>
    <w:rsid w:val="00CA74E2"/>
    <w:rsid w:val="00CA7D57"/>
    <w:rsid w:val="00CA7D6F"/>
    <w:rsid w:val="00CA7F12"/>
    <w:rsid w:val="00CB0DED"/>
    <w:rsid w:val="00CB48BA"/>
    <w:rsid w:val="00CB4A08"/>
    <w:rsid w:val="00CB64B5"/>
    <w:rsid w:val="00CC14B5"/>
    <w:rsid w:val="00CC19E7"/>
    <w:rsid w:val="00CC2E29"/>
    <w:rsid w:val="00CC3062"/>
    <w:rsid w:val="00CC3A6A"/>
    <w:rsid w:val="00CC3FE8"/>
    <w:rsid w:val="00CC4099"/>
    <w:rsid w:val="00CC78C5"/>
    <w:rsid w:val="00CD07E3"/>
    <w:rsid w:val="00CD0FFC"/>
    <w:rsid w:val="00CD11AA"/>
    <w:rsid w:val="00CD1E4D"/>
    <w:rsid w:val="00CD202B"/>
    <w:rsid w:val="00CD3495"/>
    <w:rsid w:val="00CD6A0A"/>
    <w:rsid w:val="00CE2267"/>
    <w:rsid w:val="00CE2D28"/>
    <w:rsid w:val="00CE2ED1"/>
    <w:rsid w:val="00CE2F77"/>
    <w:rsid w:val="00CE3CE2"/>
    <w:rsid w:val="00CE42DD"/>
    <w:rsid w:val="00CE44BE"/>
    <w:rsid w:val="00CE4CA4"/>
    <w:rsid w:val="00CE4FFF"/>
    <w:rsid w:val="00CE5035"/>
    <w:rsid w:val="00CE705A"/>
    <w:rsid w:val="00CE7882"/>
    <w:rsid w:val="00CE7F86"/>
    <w:rsid w:val="00CF091A"/>
    <w:rsid w:val="00CF5C02"/>
    <w:rsid w:val="00CF5F00"/>
    <w:rsid w:val="00CF5F62"/>
    <w:rsid w:val="00CF6E14"/>
    <w:rsid w:val="00CF6FF1"/>
    <w:rsid w:val="00D00C6A"/>
    <w:rsid w:val="00D01040"/>
    <w:rsid w:val="00D015C6"/>
    <w:rsid w:val="00D017D7"/>
    <w:rsid w:val="00D025B8"/>
    <w:rsid w:val="00D02E37"/>
    <w:rsid w:val="00D03B38"/>
    <w:rsid w:val="00D06AB4"/>
    <w:rsid w:val="00D10F66"/>
    <w:rsid w:val="00D111A9"/>
    <w:rsid w:val="00D17076"/>
    <w:rsid w:val="00D17913"/>
    <w:rsid w:val="00D22A99"/>
    <w:rsid w:val="00D23E05"/>
    <w:rsid w:val="00D25750"/>
    <w:rsid w:val="00D25A5B"/>
    <w:rsid w:val="00D273A7"/>
    <w:rsid w:val="00D30405"/>
    <w:rsid w:val="00D3083D"/>
    <w:rsid w:val="00D30CCD"/>
    <w:rsid w:val="00D35113"/>
    <w:rsid w:val="00D3566E"/>
    <w:rsid w:val="00D36C00"/>
    <w:rsid w:val="00D41A6D"/>
    <w:rsid w:val="00D42C8C"/>
    <w:rsid w:val="00D42F8C"/>
    <w:rsid w:val="00D44AA3"/>
    <w:rsid w:val="00D47402"/>
    <w:rsid w:val="00D515DF"/>
    <w:rsid w:val="00D51FAE"/>
    <w:rsid w:val="00D55AC3"/>
    <w:rsid w:val="00D60710"/>
    <w:rsid w:val="00D60C92"/>
    <w:rsid w:val="00D60DB4"/>
    <w:rsid w:val="00D60F4B"/>
    <w:rsid w:val="00D62A7E"/>
    <w:rsid w:val="00D62AD6"/>
    <w:rsid w:val="00D6345C"/>
    <w:rsid w:val="00D63BB5"/>
    <w:rsid w:val="00D67659"/>
    <w:rsid w:val="00D710B1"/>
    <w:rsid w:val="00D72EDB"/>
    <w:rsid w:val="00D73679"/>
    <w:rsid w:val="00D73715"/>
    <w:rsid w:val="00D74BD3"/>
    <w:rsid w:val="00D757FB"/>
    <w:rsid w:val="00D8174A"/>
    <w:rsid w:val="00D81AFC"/>
    <w:rsid w:val="00D8596B"/>
    <w:rsid w:val="00D87282"/>
    <w:rsid w:val="00D87506"/>
    <w:rsid w:val="00D90AF3"/>
    <w:rsid w:val="00D93B09"/>
    <w:rsid w:val="00D958D1"/>
    <w:rsid w:val="00D95A8F"/>
    <w:rsid w:val="00D96878"/>
    <w:rsid w:val="00D972E3"/>
    <w:rsid w:val="00DA0D12"/>
    <w:rsid w:val="00DA0E79"/>
    <w:rsid w:val="00DA43DF"/>
    <w:rsid w:val="00DA5361"/>
    <w:rsid w:val="00DA7FDE"/>
    <w:rsid w:val="00DB0A0C"/>
    <w:rsid w:val="00DB1836"/>
    <w:rsid w:val="00DB1B82"/>
    <w:rsid w:val="00DB213C"/>
    <w:rsid w:val="00DC0311"/>
    <w:rsid w:val="00DC06DF"/>
    <w:rsid w:val="00DC3152"/>
    <w:rsid w:val="00DC539D"/>
    <w:rsid w:val="00DC5664"/>
    <w:rsid w:val="00DC78C9"/>
    <w:rsid w:val="00DC7DBF"/>
    <w:rsid w:val="00DC7FE9"/>
    <w:rsid w:val="00DD0B5F"/>
    <w:rsid w:val="00DD11BB"/>
    <w:rsid w:val="00DD1FB9"/>
    <w:rsid w:val="00DD2835"/>
    <w:rsid w:val="00DD301C"/>
    <w:rsid w:val="00DD3FBA"/>
    <w:rsid w:val="00DD48A0"/>
    <w:rsid w:val="00DD65C1"/>
    <w:rsid w:val="00DD71D3"/>
    <w:rsid w:val="00DE0011"/>
    <w:rsid w:val="00DE0DE4"/>
    <w:rsid w:val="00DE10D0"/>
    <w:rsid w:val="00DE21FB"/>
    <w:rsid w:val="00DE301F"/>
    <w:rsid w:val="00DE5AF4"/>
    <w:rsid w:val="00DE7818"/>
    <w:rsid w:val="00DE7BD3"/>
    <w:rsid w:val="00DF1DC4"/>
    <w:rsid w:val="00DF29E6"/>
    <w:rsid w:val="00DF3ED1"/>
    <w:rsid w:val="00DF3FAA"/>
    <w:rsid w:val="00DF5E40"/>
    <w:rsid w:val="00DF7620"/>
    <w:rsid w:val="00E004EF"/>
    <w:rsid w:val="00E00EF3"/>
    <w:rsid w:val="00E01872"/>
    <w:rsid w:val="00E018ED"/>
    <w:rsid w:val="00E02DCB"/>
    <w:rsid w:val="00E03BDB"/>
    <w:rsid w:val="00E03DD0"/>
    <w:rsid w:val="00E0505E"/>
    <w:rsid w:val="00E0547A"/>
    <w:rsid w:val="00E05DAE"/>
    <w:rsid w:val="00E06B28"/>
    <w:rsid w:val="00E116A9"/>
    <w:rsid w:val="00E12CAA"/>
    <w:rsid w:val="00E131CF"/>
    <w:rsid w:val="00E1402A"/>
    <w:rsid w:val="00E171E6"/>
    <w:rsid w:val="00E214DC"/>
    <w:rsid w:val="00E216D6"/>
    <w:rsid w:val="00E226E2"/>
    <w:rsid w:val="00E22CF9"/>
    <w:rsid w:val="00E23386"/>
    <w:rsid w:val="00E2389F"/>
    <w:rsid w:val="00E24399"/>
    <w:rsid w:val="00E2487A"/>
    <w:rsid w:val="00E24C2A"/>
    <w:rsid w:val="00E320CA"/>
    <w:rsid w:val="00E320DB"/>
    <w:rsid w:val="00E34D83"/>
    <w:rsid w:val="00E3542A"/>
    <w:rsid w:val="00E36775"/>
    <w:rsid w:val="00E369E5"/>
    <w:rsid w:val="00E40D40"/>
    <w:rsid w:val="00E42C35"/>
    <w:rsid w:val="00E4336F"/>
    <w:rsid w:val="00E4448D"/>
    <w:rsid w:val="00E455B2"/>
    <w:rsid w:val="00E47FD8"/>
    <w:rsid w:val="00E507C9"/>
    <w:rsid w:val="00E51F47"/>
    <w:rsid w:val="00E51F55"/>
    <w:rsid w:val="00E52296"/>
    <w:rsid w:val="00E539B6"/>
    <w:rsid w:val="00E5452E"/>
    <w:rsid w:val="00E61AFB"/>
    <w:rsid w:val="00E623C8"/>
    <w:rsid w:val="00E63A4B"/>
    <w:rsid w:val="00E64195"/>
    <w:rsid w:val="00E64652"/>
    <w:rsid w:val="00E665CD"/>
    <w:rsid w:val="00E66C9F"/>
    <w:rsid w:val="00E702A5"/>
    <w:rsid w:val="00E7099E"/>
    <w:rsid w:val="00E71493"/>
    <w:rsid w:val="00E734A0"/>
    <w:rsid w:val="00E74776"/>
    <w:rsid w:val="00E755F8"/>
    <w:rsid w:val="00E76355"/>
    <w:rsid w:val="00E76454"/>
    <w:rsid w:val="00E80082"/>
    <w:rsid w:val="00E8037F"/>
    <w:rsid w:val="00E80902"/>
    <w:rsid w:val="00E80930"/>
    <w:rsid w:val="00E80BEB"/>
    <w:rsid w:val="00E81ED7"/>
    <w:rsid w:val="00E82D97"/>
    <w:rsid w:val="00E83413"/>
    <w:rsid w:val="00E83D5B"/>
    <w:rsid w:val="00E84558"/>
    <w:rsid w:val="00E863F7"/>
    <w:rsid w:val="00E86655"/>
    <w:rsid w:val="00E86B1D"/>
    <w:rsid w:val="00E87195"/>
    <w:rsid w:val="00E91A76"/>
    <w:rsid w:val="00E92EEB"/>
    <w:rsid w:val="00E9770C"/>
    <w:rsid w:val="00EA05A4"/>
    <w:rsid w:val="00EA13B5"/>
    <w:rsid w:val="00EA1655"/>
    <w:rsid w:val="00EA2525"/>
    <w:rsid w:val="00EA61E4"/>
    <w:rsid w:val="00EA63CA"/>
    <w:rsid w:val="00EA727D"/>
    <w:rsid w:val="00EA7418"/>
    <w:rsid w:val="00EA77A0"/>
    <w:rsid w:val="00EB13A4"/>
    <w:rsid w:val="00EB6C5A"/>
    <w:rsid w:val="00EB7FC8"/>
    <w:rsid w:val="00EC0129"/>
    <w:rsid w:val="00EC2340"/>
    <w:rsid w:val="00ED0617"/>
    <w:rsid w:val="00ED3371"/>
    <w:rsid w:val="00ED39DA"/>
    <w:rsid w:val="00ED3EB3"/>
    <w:rsid w:val="00ED3F21"/>
    <w:rsid w:val="00ED4094"/>
    <w:rsid w:val="00ED7BDC"/>
    <w:rsid w:val="00EE0AA6"/>
    <w:rsid w:val="00EE2B7B"/>
    <w:rsid w:val="00EE3040"/>
    <w:rsid w:val="00EE57AB"/>
    <w:rsid w:val="00EE65E8"/>
    <w:rsid w:val="00EF0FAA"/>
    <w:rsid w:val="00EF3657"/>
    <w:rsid w:val="00EF39B6"/>
    <w:rsid w:val="00EF3F4A"/>
    <w:rsid w:val="00EF4443"/>
    <w:rsid w:val="00EF6AA8"/>
    <w:rsid w:val="00EF72B9"/>
    <w:rsid w:val="00EF7912"/>
    <w:rsid w:val="00F008AC"/>
    <w:rsid w:val="00F02F85"/>
    <w:rsid w:val="00F03D78"/>
    <w:rsid w:val="00F03FC0"/>
    <w:rsid w:val="00F05258"/>
    <w:rsid w:val="00F05F37"/>
    <w:rsid w:val="00F06760"/>
    <w:rsid w:val="00F0751B"/>
    <w:rsid w:val="00F1085C"/>
    <w:rsid w:val="00F125CF"/>
    <w:rsid w:val="00F1383C"/>
    <w:rsid w:val="00F14398"/>
    <w:rsid w:val="00F154E6"/>
    <w:rsid w:val="00F16D6B"/>
    <w:rsid w:val="00F17B8B"/>
    <w:rsid w:val="00F211E9"/>
    <w:rsid w:val="00F22C63"/>
    <w:rsid w:val="00F23B6E"/>
    <w:rsid w:val="00F2464B"/>
    <w:rsid w:val="00F25F18"/>
    <w:rsid w:val="00F27FD3"/>
    <w:rsid w:val="00F31055"/>
    <w:rsid w:val="00F3227F"/>
    <w:rsid w:val="00F322C3"/>
    <w:rsid w:val="00F3240B"/>
    <w:rsid w:val="00F3456C"/>
    <w:rsid w:val="00F367A9"/>
    <w:rsid w:val="00F36D11"/>
    <w:rsid w:val="00F37427"/>
    <w:rsid w:val="00F40BFF"/>
    <w:rsid w:val="00F411EF"/>
    <w:rsid w:val="00F42BE5"/>
    <w:rsid w:val="00F445DC"/>
    <w:rsid w:val="00F45E87"/>
    <w:rsid w:val="00F461F9"/>
    <w:rsid w:val="00F47620"/>
    <w:rsid w:val="00F5376F"/>
    <w:rsid w:val="00F544A9"/>
    <w:rsid w:val="00F5591A"/>
    <w:rsid w:val="00F55C59"/>
    <w:rsid w:val="00F57CC6"/>
    <w:rsid w:val="00F600E1"/>
    <w:rsid w:val="00F608FB"/>
    <w:rsid w:val="00F61E97"/>
    <w:rsid w:val="00F62A0C"/>
    <w:rsid w:val="00F62F9A"/>
    <w:rsid w:val="00F63E0F"/>
    <w:rsid w:val="00F65E84"/>
    <w:rsid w:val="00F66088"/>
    <w:rsid w:val="00F6741B"/>
    <w:rsid w:val="00F70509"/>
    <w:rsid w:val="00F75212"/>
    <w:rsid w:val="00F772BD"/>
    <w:rsid w:val="00F80E07"/>
    <w:rsid w:val="00F80F0B"/>
    <w:rsid w:val="00F81AF9"/>
    <w:rsid w:val="00F823BB"/>
    <w:rsid w:val="00F825FA"/>
    <w:rsid w:val="00F82A4C"/>
    <w:rsid w:val="00F82F64"/>
    <w:rsid w:val="00F83E76"/>
    <w:rsid w:val="00F8450D"/>
    <w:rsid w:val="00F85168"/>
    <w:rsid w:val="00F857D1"/>
    <w:rsid w:val="00F86DCE"/>
    <w:rsid w:val="00F87A1E"/>
    <w:rsid w:val="00F90B55"/>
    <w:rsid w:val="00F917C9"/>
    <w:rsid w:val="00F91C11"/>
    <w:rsid w:val="00F94041"/>
    <w:rsid w:val="00F940AA"/>
    <w:rsid w:val="00F9605C"/>
    <w:rsid w:val="00F96DA7"/>
    <w:rsid w:val="00F96FE3"/>
    <w:rsid w:val="00FA03B6"/>
    <w:rsid w:val="00FA0456"/>
    <w:rsid w:val="00FA0B64"/>
    <w:rsid w:val="00FA1F48"/>
    <w:rsid w:val="00FA20F4"/>
    <w:rsid w:val="00FA222C"/>
    <w:rsid w:val="00FA28C0"/>
    <w:rsid w:val="00FA3088"/>
    <w:rsid w:val="00FA31BB"/>
    <w:rsid w:val="00FA3CA5"/>
    <w:rsid w:val="00FA5134"/>
    <w:rsid w:val="00FA6D7D"/>
    <w:rsid w:val="00FA7984"/>
    <w:rsid w:val="00FA7C74"/>
    <w:rsid w:val="00FB2DF6"/>
    <w:rsid w:val="00FB55C5"/>
    <w:rsid w:val="00FB5ABB"/>
    <w:rsid w:val="00FB6527"/>
    <w:rsid w:val="00FB671A"/>
    <w:rsid w:val="00FB6BAB"/>
    <w:rsid w:val="00FC015A"/>
    <w:rsid w:val="00FC0E72"/>
    <w:rsid w:val="00FC4523"/>
    <w:rsid w:val="00FC51A5"/>
    <w:rsid w:val="00FD1E0B"/>
    <w:rsid w:val="00FD319A"/>
    <w:rsid w:val="00FD39D5"/>
    <w:rsid w:val="00FD3A19"/>
    <w:rsid w:val="00FD3B4E"/>
    <w:rsid w:val="00FD48B4"/>
    <w:rsid w:val="00FD4DE0"/>
    <w:rsid w:val="00FD7AC2"/>
    <w:rsid w:val="00FD7AF6"/>
    <w:rsid w:val="00FE0B03"/>
    <w:rsid w:val="00FE107D"/>
    <w:rsid w:val="00FE453A"/>
    <w:rsid w:val="00FE4844"/>
    <w:rsid w:val="00FE4BF2"/>
    <w:rsid w:val="00FE5168"/>
    <w:rsid w:val="00FE51FA"/>
    <w:rsid w:val="00FE549E"/>
    <w:rsid w:val="00FE5FDD"/>
    <w:rsid w:val="00FE6077"/>
    <w:rsid w:val="00FE672E"/>
    <w:rsid w:val="00FE6EBA"/>
    <w:rsid w:val="00FE79ED"/>
    <w:rsid w:val="00FF4222"/>
    <w:rsid w:val="00FF43CB"/>
    <w:rsid w:val="00FF4D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661E96"/>
  <w15:docId w15:val="{42646BD5-266B-4D7E-9904-72D3171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5AC3"/>
    <w:pPr>
      <w:spacing w:before="120" w:after="120"/>
      <w:jc w:val="both"/>
    </w:pPr>
    <w:rPr>
      <w:rFonts w:ascii="Myriad Pro" w:hAnsi="Myriad Pro"/>
      <w:sz w:val="24"/>
      <w:szCs w:val="22"/>
    </w:rPr>
  </w:style>
  <w:style w:type="paragraph" w:styleId="Nadpis1">
    <w:name w:val="heading 1"/>
    <w:basedOn w:val="Normln"/>
    <w:next w:val="Normln"/>
    <w:autoRedefine/>
    <w:qFormat/>
    <w:rsid w:val="00557B5B"/>
    <w:pPr>
      <w:keepNext/>
      <w:pageBreakBefore/>
      <w:numPr>
        <w:numId w:val="2"/>
      </w:numPr>
      <w:pBdr>
        <w:top w:val="single" w:sz="4" w:space="1" w:color="auto"/>
        <w:left w:val="single" w:sz="4" w:space="4" w:color="auto"/>
        <w:bottom w:val="single" w:sz="4" w:space="1" w:color="auto"/>
        <w:right w:val="single" w:sz="4" w:space="4" w:color="auto"/>
      </w:pBdr>
      <w:shd w:val="clear" w:color="auto" w:fill="BFBFBF"/>
      <w:tabs>
        <w:tab w:val="left" w:pos="851"/>
      </w:tabs>
      <w:spacing w:before="360" w:after="240"/>
      <w:ind w:left="851" w:hanging="851"/>
      <w:jc w:val="left"/>
      <w:outlineLvl w:val="0"/>
    </w:pPr>
    <w:rPr>
      <w:bCs/>
      <w:caps/>
      <w:kern w:val="32"/>
      <w:sz w:val="30"/>
      <w:szCs w:val="36"/>
    </w:rPr>
  </w:style>
  <w:style w:type="paragraph" w:styleId="Nadpis2">
    <w:name w:val="heading 2"/>
    <w:basedOn w:val="Normln"/>
    <w:next w:val="Normln"/>
    <w:autoRedefine/>
    <w:qFormat/>
    <w:rsid w:val="00057B61"/>
    <w:pPr>
      <w:keepNext/>
      <w:numPr>
        <w:ilvl w:val="1"/>
        <w:numId w:val="2"/>
      </w:numPr>
      <w:tabs>
        <w:tab w:val="left" w:pos="851"/>
      </w:tabs>
      <w:spacing w:before="200"/>
      <w:ind w:left="850" w:hanging="856"/>
      <w:jc w:val="left"/>
      <w:outlineLvl w:val="1"/>
    </w:pPr>
    <w:rPr>
      <w:rFonts w:cs="Arial"/>
      <w:b/>
      <w:bCs/>
      <w:iCs/>
      <w:caps/>
      <w:u w:val="single"/>
    </w:rPr>
  </w:style>
  <w:style w:type="paragraph" w:styleId="Nadpis3">
    <w:name w:val="heading 3"/>
    <w:basedOn w:val="Normln"/>
    <w:next w:val="Normln"/>
    <w:autoRedefine/>
    <w:qFormat/>
    <w:rsid w:val="00057B61"/>
    <w:pPr>
      <w:keepNext/>
      <w:numPr>
        <w:ilvl w:val="2"/>
        <w:numId w:val="2"/>
      </w:numPr>
      <w:tabs>
        <w:tab w:val="left" w:pos="851"/>
      </w:tabs>
      <w:spacing w:before="200"/>
      <w:ind w:left="851" w:hanging="709"/>
      <w:outlineLvl w:val="2"/>
    </w:pPr>
    <w:rPr>
      <w:rFonts w:cs="Arial"/>
      <w:b/>
      <w:bCs/>
      <w:szCs w:val="26"/>
    </w:rPr>
  </w:style>
  <w:style w:type="paragraph" w:styleId="Nadpis4">
    <w:name w:val="heading 4"/>
    <w:basedOn w:val="Normln"/>
    <w:next w:val="Normln"/>
    <w:autoRedefine/>
    <w:qFormat/>
    <w:rsid w:val="002606AB"/>
    <w:pPr>
      <w:keepNext/>
      <w:spacing w:before="240" w:after="60"/>
      <w:ind w:left="567" w:hanging="283"/>
      <w:outlineLvl w:val="3"/>
    </w:pPr>
    <w:rPr>
      <w:rFonts w:asciiTheme="minorHAnsi" w:hAnsiTheme="minorHAnsi"/>
      <w:b/>
      <w:bCs/>
      <w:sz w:val="22"/>
      <w:szCs w:val="28"/>
    </w:rPr>
  </w:style>
  <w:style w:type="paragraph" w:styleId="Nadpis8">
    <w:name w:val="heading 8"/>
    <w:basedOn w:val="Normln"/>
    <w:next w:val="Normln"/>
    <w:link w:val="Nadpis8Char"/>
    <w:qFormat/>
    <w:rsid w:val="00D17076"/>
    <w:pPr>
      <w:suppressAutoHyphens/>
      <w:spacing w:before="240" w:after="60"/>
      <w:jc w:val="left"/>
      <w:outlineLvl w:val="7"/>
    </w:pPr>
    <w:rPr>
      <w:rFonts w:ascii="Times New Roman" w:hAnsi="Times New Roman"/>
      <w:i/>
      <w:iCs/>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itulek-zprva">
    <w:name w:val="Titulek-zpráva"/>
    <w:basedOn w:val="Normln"/>
    <w:autoRedefine/>
    <w:rsid w:val="00621BE1"/>
    <w:pPr>
      <w:tabs>
        <w:tab w:val="left" w:pos="2340"/>
      </w:tabs>
      <w:spacing w:before="300" w:after="400"/>
    </w:pPr>
    <w:rPr>
      <w:rFonts w:ascii="Copperplate Gothic Bold" w:hAnsi="Copperplate Gothic Bold"/>
      <w:b/>
      <w:sz w:val="40"/>
    </w:rPr>
  </w:style>
  <w:style w:type="paragraph" w:styleId="Zhlav">
    <w:name w:val="header"/>
    <w:basedOn w:val="Normln"/>
    <w:link w:val="ZhlavChar"/>
    <w:uiPriority w:val="99"/>
    <w:rsid w:val="008B7713"/>
    <w:pPr>
      <w:tabs>
        <w:tab w:val="center" w:pos="4536"/>
        <w:tab w:val="right" w:pos="9072"/>
      </w:tabs>
      <w:spacing w:before="0" w:after="0"/>
    </w:pPr>
  </w:style>
  <w:style w:type="paragraph" w:styleId="Zpat">
    <w:name w:val="footer"/>
    <w:basedOn w:val="Normln"/>
    <w:link w:val="ZpatChar"/>
    <w:uiPriority w:val="99"/>
    <w:rsid w:val="006A444A"/>
    <w:pPr>
      <w:tabs>
        <w:tab w:val="center" w:pos="4536"/>
        <w:tab w:val="right" w:pos="9072"/>
      </w:tabs>
      <w:spacing w:before="0" w:after="0"/>
    </w:pPr>
  </w:style>
  <w:style w:type="paragraph" w:styleId="Normlnweb">
    <w:name w:val="Normal (Web)"/>
    <w:basedOn w:val="Normln"/>
    <w:rsid w:val="00464DAF"/>
    <w:pPr>
      <w:spacing w:before="100" w:beforeAutospacing="1" w:after="100" w:afterAutospacing="1"/>
      <w:jc w:val="left"/>
    </w:pPr>
    <w:rPr>
      <w:rFonts w:ascii="Times New Roman" w:hAnsi="Times New Roman"/>
    </w:rPr>
  </w:style>
  <w:style w:type="table" w:styleId="Mkatabulky">
    <w:name w:val="Table Grid"/>
    <w:basedOn w:val="Normlntabulka"/>
    <w:rsid w:val="000F5081"/>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lavika">
    <w:name w:val="Hlavička"/>
    <w:rsid w:val="00464DAF"/>
    <w:rPr>
      <w:rFonts w:ascii="Courier New" w:hAnsi="Courier New"/>
      <w:sz w:val="24"/>
      <w:szCs w:val="24"/>
    </w:rPr>
  </w:style>
  <w:style w:type="paragraph" w:customStyle="1" w:styleId="Hlavika3">
    <w:name w:val="Hlavička 3"/>
    <w:basedOn w:val="Hlavika"/>
    <w:autoRedefine/>
    <w:rsid w:val="00464DAF"/>
    <w:rPr>
      <w:sz w:val="28"/>
    </w:rPr>
  </w:style>
  <w:style w:type="paragraph" w:customStyle="1" w:styleId="Hlavika3tun">
    <w:name w:val="Hlavička 3 tučně"/>
    <w:basedOn w:val="Hlavika"/>
    <w:autoRedefine/>
    <w:rsid w:val="00464DAF"/>
    <w:rPr>
      <w:b/>
    </w:rPr>
  </w:style>
  <w:style w:type="paragraph" w:customStyle="1" w:styleId="Hlavika2">
    <w:name w:val="Hlavička 2"/>
    <w:basedOn w:val="Hlavika"/>
    <w:autoRedefine/>
    <w:rsid w:val="00464DAF"/>
    <w:rPr>
      <w:b/>
      <w:sz w:val="32"/>
      <w:u w:val="single"/>
    </w:rPr>
  </w:style>
  <w:style w:type="paragraph" w:customStyle="1" w:styleId="normlnoprava">
    <w:name w:val="normální oprava"/>
    <w:basedOn w:val="Normln"/>
    <w:next w:val="Normln"/>
    <w:link w:val="normlnopravaChar"/>
    <w:rsid w:val="002A1DFC"/>
    <w:rPr>
      <w:color w:val="FF0000"/>
    </w:rPr>
  </w:style>
  <w:style w:type="character" w:styleId="slostrnky">
    <w:name w:val="page number"/>
    <w:basedOn w:val="Standardnpsmoodstavce"/>
    <w:rsid w:val="00EA1655"/>
  </w:style>
  <w:style w:type="paragraph" w:styleId="Rozloendokumentu">
    <w:name w:val="Document Map"/>
    <w:basedOn w:val="Normln"/>
    <w:semiHidden/>
    <w:rsid w:val="00D36C00"/>
    <w:pPr>
      <w:shd w:val="clear" w:color="auto" w:fill="000080"/>
    </w:pPr>
    <w:rPr>
      <w:rFonts w:cs="Tahoma"/>
      <w:sz w:val="20"/>
      <w:szCs w:val="20"/>
    </w:rPr>
  </w:style>
  <w:style w:type="paragraph" w:styleId="Obsah1">
    <w:name w:val="toc 1"/>
    <w:basedOn w:val="Normln"/>
    <w:next w:val="Normln"/>
    <w:autoRedefine/>
    <w:uiPriority w:val="39"/>
    <w:rsid w:val="00221937"/>
    <w:pPr>
      <w:tabs>
        <w:tab w:val="left" w:pos="660"/>
        <w:tab w:val="right" w:pos="9060"/>
      </w:tabs>
      <w:spacing w:before="300" w:after="0"/>
      <w:jc w:val="left"/>
    </w:pPr>
    <w:rPr>
      <w:rFonts w:cs="Tahoma"/>
      <w:b/>
      <w:bCs/>
      <w:caps/>
      <w:noProof/>
      <w:sz w:val="22"/>
      <w:szCs w:val="20"/>
    </w:rPr>
  </w:style>
  <w:style w:type="paragraph" w:styleId="Obsah2">
    <w:name w:val="toc 2"/>
    <w:basedOn w:val="Normln"/>
    <w:next w:val="Normln"/>
    <w:autoRedefine/>
    <w:uiPriority w:val="39"/>
    <w:rsid w:val="00221937"/>
    <w:pPr>
      <w:tabs>
        <w:tab w:val="right" w:pos="9060"/>
      </w:tabs>
      <w:spacing w:before="100" w:after="0"/>
      <w:jc w:val="left"/>
    </w:pPr>
    <w:rPr>
      <w:rFonts w:cs="Tahoma"/>
      <w:bCs/>
      <w:noProof/>
      <w:sz w:val="22"/>
      <w:szCs w:val="20"/>
    </w:rPr>
  </w:style>
  <w:style w:type="paragraph" w:styleId="Obsah3">
    <w:name w:val="toc 3"/>
    <w:basedOn w:val="Normln"/>
    <w:next w:val="Normln"/>
    <w:autoRedefine/>
    <w:uiPriority w:val="39"/>
    <w:rsid w:val="00067969"/>
    <w:pPr>
      <w:tabs>
        <w:tab w:val="right" w:pos="9060"/>
      </w:tabs>
      <w:spacing w:before="0" w:after="0"/>
      <w:ind w:left="220"/>
      <w:jc w:val="left"/>
    </w:pPr>
    <w:rPr>
      <w:rFonts w:cs="Tahoma"/>
      <w:noProof/>
      <w:sz w:val="20"/>
      <w:szCs w:val="20"/>
    </w:rPr>
  </w:style>
  <w:style w:type="paragraph" w:styleId="Obsah4">
    <w:name w:val="toc 4"/>
    <w:basedOn w:val="Normln"/>
    <w:next w:val="Normln"/>
    <w:autoRedefine/>
    <w:uiPriority w:val="39"/>
    <w:rsid w:val="00A3425F"/>
    <w:pPr>
      <w:spacing w:before="0" w:after="0"/>
      <w:ind w:left="440"/>
      <w:jc w:val="left"/>
    </w:pPr>
    <w:rPr>
      <w:sz w:val="20"/>
      <w:szCs w:val="20"/>
    </w:rPr>
  </w:style>
  <w:style w:type="paragraph" w:styleId="Obsah5">
    <w:name w:val="toc 5"/>
    <w:basedOn w:val="Normln"/>
    <w:next w:val="Normln"/>
    <w:autoRedefine/>
    <w:semiHidden/>
    <w:rsid w:val="00D36C00"/>
    <w:pPr>
      <w:spacing w:before="0" w:after="0"/>
      <w:ind w:left="660"/>
      <w:jc w:val="left"/>
    </w:pPr>
    <w:rPr>
      <w:rFonts w:ascii="Times New Roman" w:hAnsi="Times New Roman"/>
      <w:sz w:val="20"/>
      <w:szCs w:val="20"/>
    </w:rPr>
  </w:style>
  <w:style w:type="paragraph" w:styleId="Obsah6">
    <w:name w:val="toc 6"/>
    <w:basedOn w:val="Normln"/>
    <w:next w:val="Normln"/>
    <w:autoRedefine/>
    <w:semiHidden/>
    <w:rsid w:val="00D36C00"/>
    <w:pPr>
      <w:spacing w:before="0" w:after="0"/>
      <w:ind w:left="880"/>
      <w:jc w:val="left"/>
    </w:pPr>
    <w:rPr>
      <w:rFonts w:ascii="Times New Roman" w:hAnsi="Times New Roman"/>
      <w:sz w:val="20"/>
      <w:szCs w:val="20"/>
    </w:rPr>
  </w:style>
  <w:style w:type="paragraph" w:styleId="Obsah7">
    <w:name w:val="toc 7"/>
    <w:basedOn w:val="Normln"/>
    <w:next w:val="Normln"/>
    <w:autoRedefine/>
    <w:semiHidden/>
    <w:rsid w:val="00D36C00"/>
    <w:pPr>
      <w:spacing w:before="0" w:after="0"/>
      <w:ind w:left="1100"/>
      <w:jc w:val="left"/>
    </w:pPr>
    <w:rPr>
      <w:rFonts w:ascii="Times New Roman" w:hAnsi="Times New Roman"/>
      <w:sz w:val="20"/>
      <w:szCs w:val="20"/>
    </w:rPr>
  </w:style>
  <w:style w:type="paragraph" w:styleId="Obsah8">
    <w:name w:val="toc 8"/>
    <w:basedOn w:val="Normln"/>
    <w:next w:val="Normln"/>
    <w:autoRedefine/>
    <w:semiHidden/>
    <w:rsid w:val="00D36C00"/>
    <w:pPr>
      <w:spacing w:before="0" w:after="0"/>
      <w:ind w:left="1320"/>
      <w:jc w:val="left"/>
    </w:pPr>
    <w:rPr>
      <w:rFonts w:ascii="Times New Roman" w:hAnsi="Times New Roman"/>
      <w:sz w:val="20"/>
      <w:szCs w:val="20"/>
    </w:rPr>
  </w:style>
  <w:style w:type="paragraph" w:styleId="Obsah9">
    <w:name w:val="toc 9"/>
    <w:basedOn w:val="Normln"/>
    <w:next w:val="Normln"/>
    <w:autoRedefine/>
    <w:semiHidden/>
    <w:rsid w:val="00D36C00"/>
    <w:pPr>
      <w:spacing w:before="0" w:after="0"/>
      <w:ind w:left="1540"/>
      <w:jc w:val="left"/>
    </w:pPr>
    <w:rPr>
      <w:rFonts w:ascii="Times New Roman" w:hAnsi="Times New Roman"/>
      <w:sz w:val="20"/>
      <w:szCs w:val="20"/>
    </w:rPr>
  </w:style>
  <w:style w:type="character" w:styleId="Hypertextovodkaz">
    <w:name w:val="Hyperlink"/>
    <w:uiPriority w:val="99"/>
    <w:rsid w:val="00D36C00"/>
    <w:rPr>
      <w:color w:val="0000FF"/>
      <w:u w:val="single"/>
    </w:rPr>
  </w:style>
  <w:style w:type="character" w:customStyle="1" w:styleId="normlnopravaChar">
    <w:name w:val="normální oprava Char"/>
    <w:link w:val="normlnoprava"/>
    <w:rsid w:val="00186AED"/>
    <w:rPr>
      <w:rFonts w:ascii="Tahoma" w:hAnsi="Tahoma"/>
      <w:color w:val="FF0000"/>
      <w:sz w:val="22"/>
      <w:szCs w:val="22"/>
      <w:lang w:val="cs-CZ" w:eastAsia="cs-CZ" w:bidi="ar-SA"/>
    </w:rPr>
  </w:style>
  <w:style w:type="character" w:styleId="Sledovanodkaz">
    <w:name w:val="FollowedHyperlink"/>
    <w:rsid w:val="0068587C"/>
    <w:rPr>
      <w:color w:val="800080"/>
      <w:u w:val="single"/>
    </w:rPr>
  </w:style>
  <w:style w:type="paragraph" w:styleId="Textbubliny">
    <w:name w:val="Balloon Text"/>
    <w:basedOn w:val="Normln"/>
    <w:link w:val="TextbublinyChar"/>
    <w:rsid w:val="003B4466"/>
    <w:pPr>
      <w:spacing w:before="0" w:after="0"/>
    </w:pPr>
    <w:rPr>
      <w:rFonts w:cs="Tahoma"/>
      <w:sz w:val="16"/>
      <w:szCs w:val="16"/>
    </w:rPr>
  </w:style>
  <w:style w:type="character" w:customStyle="1" w:styleId="TextbublinyChar">
    <w:name w:val="Text bubliny Char"/>
    <w:link w:val="Textbubliny"/>
    <w:rsid w:val="003B4466"/>
    <w:rPr>
      <w:rFonts w:ascii="Tahoma" w:hAnsi="Tahoma" w:cs="Tahoma"/>
      <w:sz w:val="16"/>
      <w:szCs w:val="16"/>
    </w:rPr>
  </w:style>
  <w:style w:type="paragraph" w:customStyle="1" w:styleId="Textodstavce">
    <w:name w:val="Text odstavce"/>
    <w:basedOn w:val="Normln"/>
    <w:rsid w:val="003571E8"/>
    <w:pPr>
      <w:numPr>
        <w:numId w:val="1"/>
      </w:numPr>
      <w:tabs>
        <w:tab w:val="left" w:pos="851"/>
      </w:tabs>
      <w:outlineLvl w:val="6"/>
    </w:pPr>
    <w:rPr>
      <w:rFonts w:ascii="Times New Roman" w:hAnsi="Times New Roman"/>
      <w:szCs w:val="20"/>
    </w:rPr>
  </w:style>
  <w:style w:type="paragraph" w:customStyle="1" w:styleId="Textbodu">
    <w:name w:val="Text bodu"/>
    <w:basedOn w:val="Normln"/>
    <w:rsid w:val="003571E8"/>
    <w:pPr>
      <w:numPr>
        <w:ilvl w:val="2"/>
        <w:numId w:val="1"/>
      </w:numPr>
      <w:spacing w:before="0" w:after="0"/>
      <w:outlineLvl w:val="8"/>
    </w:pPr>
    <w:rPr>
      <w:rFonts w:ascii="Times New Roman" w:hAnsi="Times New Roman"/>
      <w:szCs w:val="20"/>
    </w:rPr>
  </w:style>
  <w:style w:type="paragraph" w:customStyle="1" w:styleId="Textpsmene">
    <w:name w:val="Text písmene"/>
    <w:basedOn w:val="Normln"/>
    <w:rsid w:val="003571E8"/>
    <w:pPr>
      <w:numPr>
        <w:ilvl w:val="1"/>
        <w:numId w:val="1"/>
      </w:numPr>
      <w:spacing w:before="0" w:after="0"/>
      <w:outlineLvl w:val="7"/>
    </w:pPr>
    <w:rPr>
      <w:rFonts w:ascii="Times New Roman" w:hAnsi="Times New Roman"/>
      <w:szCs w:val="20"/>
    </w:rPr>
  </w:style>
  <w:style w:type="paragraph" w:styleId="Nzev">
    <w:name w:val="Title"/>
    <w:basedOn w:val="Normln"/>
    <w:next w:val="Normln"/>
    <w:link w:val="NzevChar"/>
    <w:qFormat/>
    <w:rsid w:val="00DE7BD3"/>
    <w:pPr>
      <w:spacing w:before="240" w:after="60"/>
      <w:jc w:val="center"/>
      <w:outlineLvl w:val="0"/>
    </w:pPr>
    <w:rPr>
      <w:rFonts w:ascii="Cambria" w:hAnsi="Cambria"/>
      <w:b/>
      <w:bCs/>
      <w:kern w:val="28"/>
      <w:sz w:val="32"/>
      <w:szCs w:val="32"/>
    </w:rPr>
  </w:style>
  <w:style w:type="character" w:customStyle="1" w:styleId="NzevChar">
    <w:name w:val="Název Char"/>
    <w:link w:val="Nzev"/>
    <w:rsid w:val="00DE7BD3"/>
    <w:rPr>
      <w:rFonts w:ascii="Cambria" w:eastAsia="Times New Roman" w:hAnsi="Cambria" w:cs="Times New Roman"/>
      <w:b/>
      <w:bCs/>
      <w:kern w:val="28"/>
      <w:sz w:val="32"/>
      <w:szCs w:val="32"/>
    </w:rPr>
  </w:style>
  <w:style w:type="character" w:customStyle="1" w:styleId="ZpatChar">
    <w:name w:val="Zápatí Char"/>
    <w:link w:val="Zpat"/>
    <w:uiPriority w:val="99"/>
    <w:rsid w:val="00221937"/>
    <w:rPr>
      <w:rFonts w:ascii="Myriad Pro" w:hAnsi="Myriad Pro"/>
      <w:sz w:val="24"/>
      <w:szCs w:val="22"/>
    </w:rPr>
  </w:style>
  <w:style w:type="paragraph" w:styleId="Podnadpis">
    <w:name w:val="Subtitle"/>
    <w:basedOn w:val="Normln"/>
    <w:next w:val="Normln"/>
    <w:link w:val="PodnadpisChar"/>
    <w:autoRedefine/>
    <w:qFormat/>
    <w:rsid w:val="00CC2E29"/>
    <w:pPr>
      <w:jc w:val="left"/>
    </w:pPr>
    <w:rPr>
      <w:sz w:val="20"/>
      <w:szCs w:val="24"/>
    </w:rPr>
  </w:style>
  <w:style w:type="character" w:customStyle="1" w:styleId="PodnadpisChar">
    <w:name w:val="Podnadpis Char"/>
    <w:link w:val="Podnadpis"/>
    <w:rsid w:val="00CC2E29"/>
    <w:rPr>
      <w:rFonts w:ascii="Myriad Pro" w:hAnsi="Myriad Pro"/>
      <w:szCs w:val="24"/>
    </w:rPr>
  </w:style>
  <w:style w:type="paragraph" w:customStyle="1" w:styleId="normlnrozpiska">
    <w:name w:val="normální_rozpiska"/>
    <w:basedOn w:val="Normln"/>
    <w:link w:val="normlnrozpiskaChar"/>
    <w:qFormat/>
    <w:rsid w:val="00477AA6"/>
    <w:pPr>
      <w:framePr w:hSpace="141" w:wrap="around" w:vAnchor="text" w:hAnchor="margin" w:x="108" w:y="215"/>
      <w:jc w:val="left"/>
    </w:pPr>
    <w:rPr>
      <w:sz w:val="20"/>
      <w:szCs w:val="20"/>
    </w:rPr>
  </w:style>
  <w:style w:type="paragraph" w:customStyle="1" w:styleId="nadpisrozpiska">
    <w:name w:val="nadpis_rozpiska"/>
    <w:basedOn w:val="normlnrozpiska"/>
    <w:link w:val="nadpisrozpiskaChar"/>
    <w:qFormat/>
    <w:rsid w:val="00477AA6"/>
    <w:pPr>
      <w:framePr w:wrap="around"/>
    </w:pPr>
    <w:rPr>
      <w:b/>
      <w:sz w:val="24"/>
    </w:rPr>
  </w:style>
  <w:style w:type="character" w:customStyle="1" w:styleId="normlnrozpiskaChar">
    <w:name w:val="normální_rozpiska Char"/>
    <w:link w:val="normlnrozpiska"/>
    <w:rsid w:val="00477AA6"/>
    <w:rPr>
      <w:rFonts w:ascii="Myriad Pro" w:hAnsi="Myriad Pro"/>
    </w:rPr>
  </w:style>
  <w:style w:type="character" w:customStyle="1" w:styleId="nadpisrozpiskaChar">
    <w:name w:val="nadpis_rozpiska Char"/>
    <w:link w:val="nadpisrozpiska"/>
    <w:rsid w:val="00477AA6"/>
    <w:rPr>
      <w:rFonts w:ascii="Myriad Pro" w:hAnsi="Myriad Pro"/>
      <w:b/>
      <w:sz w:val="24"/>
    </w:rPr>
  </w:style>
  <w:style w:type="character" w:styleId="Siln">
    <w:name w:val="Strong"/>
    <w:basedOn w:val="Standardnpsmoodstavce"/>
    <w:uiPriority w:val="22"/>
    <w:qFormat/>
    <w:rsid w:val="00A73042"/>
    <w:rPr>
      <w:b/>
      <w:bCs/>
    </w:rPr>
  </w:style>
  <w:style w:type="character" w:customStyle="1" w:styleId="ZhlavChar">
    <w:name w:val="Záhlaví Char"/>
    <w:basedOn w:val="Standardnpsmoodstavce"/>
    <w:link w:val="Zhlav"/>
    <w:uiPriority w:val="99"/>
    <w:rsid w:val="003F5920"/>
    <w:rPr>
      <w:rFonts w:ascii="Myriad Pro" w:hAnsi="Myriad Pro"/>
      <w:sz w:val="24"/>
      <w:szCs w:val="22"/>
    </w:rPr>
  </w:style>
  <w:style w:type="paragraph" w:styleId="Odstavecseseznamem">
    <w:name w:val="List Paragraph"/>
    <w:basedOn w:val="Normln"/>
    <w:uiPriority w:val="34"/>
    <w:qFormat/>
    <w:rsid w:val="000A3699"/>
    <w:pPr>
      <w:ind w:left="720"/>
      <w:contextualSpacing/>
    </w:pPr>
  </w:style>
  <w:style w:type="character" w:customStyle="1" w:styleId="apple-converted-space">
    <w:name w:val="apple-converted-space"/>
    <w:basedOn w:val="Standardnpsmoodstavce"/>
    <w:rsid w:val="006A0D27"/>
  </w:style>
  <w:style w:type="paragraph" w:customStyle="1" w:styleId="Seznamnoremliteratury">
    <w:name w:val="Seznam norem / literatury"/>
    <w:basedOn w:val="Normln"/>
    <w:rsid w:val="00995B4C"/>
    <w:pPr>
      <w:tabs>
        <w:tab w:val="left" w:pos="2268"/>
        <w:tab w:val="left" w:pos="2835"/>
      </w:tabs>
      <w:spacing w:before="0" w:after="0" w:line="360" w:lineRule="auto"/>
      <w:ind w:left="2268" w:hanging="1701"/>
      <w:jc w:val="left"/>
    </w:pPr>
    <w:rPr>
      <w:rFonts w:ascii="Arial" w:eastAsia="SimSun" w:hAnsi="Arial"/>
      <w:sz w:val="20"/>
      <w:szCs w:val="24"/>
      <w:lang w:eastAsia="zh-CN"/>
    </w:rPr>
  </w:style>
  <w:style w:type="paragraph" w:styleId="Zkladntext">
    <w:name w:val="Body Text"/>
    <w:basedOn w:val="Normln"/>
    <w:link w:val="ZkladntextChar"/>
    <w:rsid w:val="00033AF6"/>
    <w:pPr>
      <w:suppressAutoHyphens/>
      <w:spacing w:before="0" w:after="0"/>
    </w:pPr>
    <w:rPr>
      <w:rFonts w:ascii="Arial" w:hAnsi="Arial" w:cs="Arial"/>
      <w:sz w:val="20"/>
      <w:szCs w:val="20"/>
      <w:lang w:eastAsia="ar-SA"/>
    </w:rPr>
  </w:style>
  <w:style w:type="character" w:customStyle="1" w:styleId="ZkladntextChar">
    <w:name w:val="Základní text Char"/>
    <w:basedOn w:val="Standardnpsmoodstavce"/>
    <w:link w:val="Zkladntext"/>
    <w:rsid w:val="00033AF6"/>
    <w:rPr>
      <w:rFonts w:ascii="Arial" w:hAnsi="Arial" w:cs="Arial"/>
      <w:lang w:eastAsia="ar-SA"/>
    </w:rPr>
  </w:style>
  <w:style w:type="paragraph" w:customStyle="1" w:styleId="go">
    <w:name w:val="go"/>
    <w:basedOn w:val="Normln"/>
    <w:rsid w:val="00033AF6"/>
    <w:pPr>
      <w:spacing w:before="100" w:beforeAutospacing="1" w:after="100" w:afterAutospacing="1"/>
      <w:jc w:val="left"/>
    </w:pPr>
    <w:rPr>
      <w:rFonts w:ascii="Times New Roman" w:hAnsi="Times New Roman"/>
      <w:szCs w:val="24"/>
    </w:rPr>
  </w:style>
  <w:style w:type="paragraph" w:customStyle="1" w:styleId="TPOOdstavec">
    <w:name w:val="TPO Odstavec"/>
    <w:basedOn w:val="Normln"/>
    <w:link w:val="TPOOdstavecChar"/>
    <w:qFormat/>
    <w:locked/>
    <w:rsid w:val="00A623E7"/>
    <w:pPr>
      <w:spacing w:before="0"/>
    </w:pPr>
    <w:rPr>
      <w:rFonts w:ascii="Franklin Gothic Book" w:hAnsi="Franklin Gothic Book"/>
      <w:sz w:val="20"/>
      <w:szCs w:val="20"/>
    </w:rPr>
  </w:style>
  <w:style w:type="character" w:customStyle="1" w:styleId="TPOOdstavecChar">
    <w:name w:val="TPO Odstavec Char"/>
    <w:link w:val="TPOOdstavec"/>
    <w:rsid w:val="00A623E7"/>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665A1A"/>
    <w:pPr>
      <w:spacing w:before="0" w:after="0"/>
      <w:jc w:val="left"/>
    </w:pPr>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rsid w:val="00665A1A"/>
    <w:rPr>
      <w:rFonts w:ascii="Consolas" w:eastAsia="Calibri" w:hAnsi="Consolas"/>
      <w:sz w:val="21"/>
      <w:szCs w:val="21"/>
      <w:lang w:eastAsia="en-US"/>
    </w:rPr>
  </w:style>
  <w:style w:type="character" w:customStyle="1" w:styleId="Nadpis8Char">
    <w:name w:val="Nadpis 8 Char"/>
    <w:basedOn w:val="Standardnpsmoodstavce"/>
    <w:link w:val="Nadpis8"/>
    <w:rsid w:val="00D17076"/>
    <w:rPr>
      <w:i/>
      <w:iCs/>
      <w:sz w:val="24"/>
      <w:szCs w:val="24"/>
      <w:lang w:eastAsia="ar-SA"/>
    </w:rPr>
  </w:style>
  <w:style w:type="paragraph" w:customStyle="1" w:styleId="Default">
    <w:name w:val="Default"/>
    <w:rsid w:val="00D17076"/>
    <w:pPr>
      <w:autoSpaceDE w:val="0"/>
      <w:autoSpaceDN w:val="0"/>
      <w:adjustRightInd w:val="0"/>
    </w:pPr>
    <w:rPr>
      <w:color w:val="000000"/>
      <w:sz w:val="24"/>
      <w:szCs w:val="24"/>
    </w:rPr>
  </w:style>
  <w:style w:type="paragraph" w:customStyle="1" w:styleId="StylNadpis3Tun">
    <w:name w:val="Styl Nadpis 3 + Tučné"/>
    <w:basedOn w:val="Nadpis3"/>
    <w:next w:val="Normln"/>
    <w:rsid w:val="00153A26"/>
    <w:pPr>
      <w:tabs>
        <w:tab w:val="clear" w:pos="851"/>
        <w:tab w:val="num" w:pos="720"/>
      </w:tabs>
      <w:spacing w:before="240" w:after="60"/>
      <w:ind w:left="720" w:hanging="432"/>
      <w:jc w:val="left"/>
    </w:pPr>
    <w:rPr>
      <w:rFonts w:ascii="Times New Roman" w:eastAsia="Batang"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20775">
      <w:bodyDiv w:val="1"/>
      <w:marLeft w:val="0"/>
      <w:marRight w:val="0"/>
      <w:marTop w:val="0"/>
      <w:marBottom w:val="0"/>
      <w:divBdr>
        <w:top w:val="none" w:sz="0" w:space="0" w:color="auto"/>
        <w:left w:val="none" w:sz="0" w:space="0" w:color="auto"/>
        <w:bottom w:val="none" w:sz="0" w:space="0" w:color="auto"/>
        <w:right w:val="none" w:sz="0" w:space="0" w:color="auto"/>
      </w:divBdr>
    </w:div>
    <w:div w:id="705638480">
      <w:bodyDiv w:val="1"/>
      <w:marLeft w:val="0"/>
      <w:marRight w:val="0"/>
      <w:marTop w:val="0"/>
      <w:marBottom w:val="0"/>
      <w:divBdr>
        <w:top w:val="none" w:sz="0" w:space="0" w:color="auto"/>
        <w:left w:val="none" w:sz="0" w:space="0" w:color="auto"/>
        <w:bottom w:val="none" w:sz="0" w:space="0" w:color="auto"/>
        <w:right w:val="none" w:sz="0" w:space="0" w:color="auto"/>
      </w:divBdr>
    </w:div>
    <w:div w:id="1016883553">
      <w:bodyDiv w:val="1"/>
      <w:marLeft w:val="0"/>
      <w:marRight w:val="0"/>
      <w:marTop w:val="0"/>
      <w:marBottom w:val="0"/>
      <w:divBdr>
        <w:top w:val="none" w:sz="0" w:space="0" w:color="auto"/>
        <w:left w:val="none" w:sz="0" w:space="0" w:color="auto"/>
        <w:bottom w:val="none" w:sz="0" w:space="0" w:color="auto"/>
        <w:right w:val="none" w:sz="0" w:space="0" w:color="auto"/>
      </w:divBdr>
    </w:div>
    <w:div w:id="1142389487">
      <w:bodyDiv w:val="1"/>
      <w:marLeft w:val="0"/>
      <w:marRight w:val="0"/>
      <w:marTop w:val="0"/>
      <w:marBottom w:val="0"/>
      <w:divBdr>
        <w:top w:val="none" w:sz="0" w:space="0" w:color="auto"/>
        <w:left w:val="none" w:sz="0" w:space="0" w:color="auto"/>
        <w:bottom w:val="none" w:sz="0" w:space="0" w:color="auto"/>
        <w:right w:val="none" w:sz="0" w:space="0" w:color="auto"/>
      </w:divBdr>
    </w:div>
    <w:div w:id="1143737139">
      <w:bodyDiv w:val="1"/>
      <w:marLeft w:val="0"/>
      <w:marRight w:val="0"/>
      <w:marTop w:val="0"/>
      <w:marBottom w:val="0"/>
      <w:divBdr>
        <w:top w:val="none" w:sz="0" w:space="0" w:color="auto"/>
        <w:left w:val="none" w:sz="0" w:space="0" w:color="auto"/>
        <w:bottom w:val="none" w:sz="0" w:space="0" w:color="auto"/>
        <w:right w:val="none" w:sz="0" w:space="0" w:color="auto"/>
      </w:divBdr>
    </w:div>
    <w:div w:id="1308700665">
      <w:bodyDiv w:val="1"/>
      <w:marLeft w:val="0"/>
      <w:marRight w:val="0"/>
      <w:marTop w:val="0"/>
      <w:marBottom w:val="0"/>
      <w:divBdr>
        <w:top w:val="none" w:sz="0" w:space="0" w:color="auto"/>
        <w:left w:val="none" w:sz="0" w:space="0" w:color="auto"/>
        <w:bottom w:val="none" w:sz="0" w:space="0" w:color="auto"/>
        <w:right w:val="none" w:sz="0" w:space="0" w:color="auto"/>
      </w:divBdr>
    </w:div>
    <w:div w:id="1363556795">
      <w:bodyDiv w:val="1"/>
      <w:marLeft w:val="0"/>
      <w:marRight w:val="0"/>
      <w:marTop w:val="0"/>
      <w:marBottom w:val="0"/>
      <w:divBdr>
        <w:top w:val="none" w:sz="0" w:space="0" w:color="auto"/>
        <w:left w:val="none" w:sz="0" w:space="0" w:color="auto"/>
        <w:bottom w:val="none" w:sz="0" w:space="0" w:color="auto"/>
        <w:right w:val="none" w:sz="0" w:space="0" w:color="auto"/>
      </w:divBdr>
    </w:div>
    <w:div w:id="1402026693">
      <w:bodyDiv w:val="1"/>
      <w:marLeft w:val="0"/>
      <w:marRight w:val="0"/>
      <w:marTop w:val="0"/>
      <w:marBottom w:val="0"/>
      <w:divBdr>
        <w:top w:val="none" w:sz="0" w:space="0" w:color="auto"/>
        <w:left w:val="none" w:sz="0" w:space="0" w:color="auto"/>
        <w:bottom w:val="none" w:sz="0" w:space="0" w:color="auto"/>
        <w:right w:val="none" w:sz="0" w:space="0" w:color="auto"/>
      </w:divBdr>
    </w:div>
    <w:div w:id="1466970402">
      <w:bodyDiv w:val="1"/>
      <w:marLeft w:val="0"/>
      <w:marRight w:val="0"/>
      <w:marTop w:val="0"/>
      <w:marBottom w:val="0"/>
      <w:divBdr>
        <w:top w:val="none" w:sz="0" w:space="0" w:color="auto"/>
        <w:left w:val="none" w:sz="0" w:space="0" w:color="auto"/>
        <w:bottom w:val="none" w:sz="0" w:space="0" w:color="auto"/>
        <w:right w:val="none" w:sz="0" w:space="0" w:color="auto"/>
      </w:divBdr>
    </w:div>
    <w:div w:id="1536700364">
      <w:bodyDiv w:val="1"/>
      <w:marLeft w:val="0"/>
      <w:marRight w:val="0"/>
      <w:marTop w:val="0"/>
      <w:marBottom w:val="0"/>
      <w:divBdr>
        <w:top w:val="none" w:sz="0" w:space="0" w:color="auto"/>
        <w:left w:val="none" w:sz="0" w:space="0" w:color="auto"/>
        <w:bottom w:val="none" w:sz="0" w:space="0" w:color="auto"/>
        <w:right w:val="none" w:sz="0" w:space="0" w:color="auto"/>
      </w:divBdr>
    </w:div>
    <w:div w:id="1573544768">
      <w:bodyDiv w:val="1"/>
      <w:marLeft w:val="0"/>
      <w:marRight w:val="0"/>
      <w:marTop w:val="0"/>
      <w:marBottom w:val="0"/>
      <w:divBdr>
        <w:top w:val="none" w:sz="0" w:space="0" w:color="auto"/>
        <w:left w:val="none" w:sz="0" w:space="0" w:color="auto"/>
        <w:bottom w:val="none" w:sz="0" w:space="0" w:color="auto"/>
        <w:right w:val="none" w:sz="0" w:space="0" w:color="auto"/>
      </w:divBdr>
    </w:div>
    <w:div w:id="1580482439">
      <w:bodyDiv w:val="1"/>
      <w:marLeft w:val="0"/>
      <w:marRight w:val="0"/>
      <w:marTop w:val="0"/>
      <w:marBottom w:val="0"/>
      <w:divBdr>
        <w:top w:val="none" w:sz="0" w:space="0" w:color="auto"/>
        <w:left w:val="none" w:sz="0" w:space="0" w:color="auto"/>
        <w:bottom w:val="none" w:sz="0" w:space="0" w:color="auto"/>
        <w:right w:val="none" w:sz="0" w:space="0" w:color="auto"/>
      </w:divBdr>
      <w:divsChild>
        <w:div w:id="624196285">
          <w:marLeft w:val="0"/>
          <w:marRight w:val="0"/>
          <w:marTop w:val="0"/>
          <w:marBottom w:val="0"/>
          <w:divBdr>
            <w:top w:val="none" w:sz="0" w:space="0" w:color="auto"/>
            <w:left w:val="none" w:sz="0" w:space="0" w:color="auto"/>
            <w:bottom w:val="none" w:sz="0" w:space="0" w:color="auto"/>
            <w:right w:val="none" w:sz="0" w:space="0" w:color="auto"/>
          </w:divBdr>
        </w:div>
      </w:divsChild>
    </w:div>
    <w:div w:id="1627809044">
      <w:bodyDiv w:val="1"/>
      <w:marLeft w:val="0"/>
      <w:marRight w:val="0"/>
      <w:marTop w:val="0"/>
      <w:marBottom w:val="0"/>
      <w:divBdr>
        <w:top w:val="none" w:sz="0" w:space="0" w:color="auto"/>
        <w:left w:val="none" w:sz="0" w:space="0" w:color="auto"/>
        <w:bottom w:val="none" w:sz="0" w:space="0" w:color="auto"/>
        <w:right w:val="none" w:sz="0" w:space="0" w:color="auto"/>
      </w:divBdr>
    </w:div>
    <w:div w:id="1789591969">
      <w:bodyDiv w:val="1"/>
      <w:marLeft w:val="0"/>
      <w:marRight w:val="0"/>
      <w:marTop w:val="0"/>
      <w:marBottom w:val="0"/>
      <w:divBdr>
        <w:top w:val="none" w:sz="0" w:space="0" w:color="auto"/>
        <w:left w:val="none" w:sz="0" w:space="0" w:color="auto"/>
        <w:bottom w:val="none" w:sz="0" w:space="0" w:color="auto"/>
        <w:right w:val="none" w:sz="0" w:space="0" w:color="auto"/>
      </w:divBdr>
    </w:div>
    <w:div w:id="1877817603">
      <w:bodyDiv w:val="1"/>
      <w:marLeft w:val="0"/>
      <w:marRight w:val="0"/>
      <w:marTop w:val="0"/>
      <w:marBottom w:val="0"/>
      <w:divBdr>
        <w:top w:val="none" w:sz="0" w:space="0" w:color="auto"/>
        <w:left w:val="none" w:sz="0" w:space="0" w:color="auto"/>
        <w:bottom w:val="none" w:sz="0" w:space="0" w:color="auto"/>
        <w:right w:val="none" w:sz="0" w:space="0" w:color="auto"/>
      </w:divBdr>
      <w:divsChild>
        <w:div w:id="168686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c.cz/dalsi-informace/povoleni-pro-vstup-na-zdc.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__STANDARDY__\PANEL_Pr&#367;vodn&#237;%20zpr&#225;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CF76F-5BF8-43A3-A1B7-8FD8BBD0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PANEL_Průvodní zpráva</Template>
  <TotalTime>1</TotalTime>
  <Pages>5</Pages>
  <Words>1608</Words>
  <Characters>9494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x</Company>
  <LinksUpToDate>false</LinksUpToDate>
  <CharactersWithSpaces>11080</CharactersWithSpaces>
  <SharedDoc>false</SharedDoc>
  <HLinks>
    <vt:vector size="126" baseType="variant">
      <vt:variant>
        <vt:i4>5177345</vt:i4>
      </vt:variant>
      <vt:variant>
        <vt:i4>126</vt:i4>
      </vt:variant>
      <vt:variant>
        <vt:i4>0</vt:i4>
      </vt:variant>
      <vt:variant>
        <vt:i4>5</vt:i4>
      </vt:variant>
      <vt:variant>
        <vt:lpwstr>http://nahlizenidokn.cuzk.cz/ZobrazObjekt.aspx?&amp;typ=parcela&amp;id=1796699608</vt:lpwstr>
      </vt:variant>
      <vt:variant>
        <vt:lpwstr/>
      </vt:variant>
      <vt:variant>
        <vt:i4>2031665</vt:i4>
      </vt:variant>
      <vt:variant>
        <vt:i4>116</vt:i4>
      </vt:variant>
      <vt:variant>
        <vt:i4>0</vt:i4>
      </vt:variant>
      <vt:variant>
        <vt:i4>5</vt:i4>
      </vt:variant>
      <vt:variant>
        <vt:lpwstr/>
      </vt:variant>
      <vt:variant>
        <vt:lpwstr>_Toc332619149</vt:lpwstr>
      </vt:variant>
      <vt:variant>
        <vt:i4>2031665</vt:i4>
      </vt:variant>
      <vt:variant>
        <vt:i4>110</vt:i4>
      </vt:variant>
      <vt:variant>
        <vt:i4>0</vt:i4>
      </vt:variant>
      <vt:variant>
        <vt:i4>5</vt:i4>
      </vt:variant>
      <vt:variant>
        <vt:lpwstr/>
      </vt:variant>
      <vt:variant>
        <vt:lpwstr>_Toc332619148</vt:lpwstr>
      </vt:variant>
      <vt:variant>
        <vt:i4>2031665</vt:i4>
      </vt:variant>
      <vt:variant>
        <vt:i4>104</vt:i4>
      </vt:variant>
      <vt:variant>
        <vt:i4>0</vt:i4>
      </vt:variant>
      <vt:variant>
        <vt:i4>5</vt:i4>
      </vt:variant>
      <vt:variant>
        <vt:lpwstr/>
      </vt:variant>
      <vt:variant>
        <vt:lpwstr>_Toc332619147</vt:lpwstr>
      </vt:variant>
      <vt:variant>
        <vt:i4>2031665</vt:i4>
      </vt:variant>
      <vt:variant>
        <vt:i4>98</vt:i4>
      </vt:variant>
      <vt:variant>
        <vt:i4>0</vt:i4>
      </vt:variant>
      <vt:variant>
        <vt:i4>5</vt:i4>
      </vt:variant>
      <vt:variant>
        <vt:lpwstr/>
      </vt:variant>
      <vt:variant>
        <vt:lpwstr>_Toc332619146</vt:lpwstr>
      </vt:variant>
      <vt:variant>
        <vt:i4>2031665</vt:i4>
      </vt:variant>
      <vt:variant>
        <vt:i4>92</vt:i4>
      </vt:variant>
      <vt:variant>
        <vt:i4>0</vt:i4>
      </vt:variant>
      <vt:variant>
        <vt:i4>5</vt:i4>
      </vt:variant>
      <vt:variant>
        <vt:lpwstr/>
      </vt:variant>
      <vt:variant>
        <vt:lpwstr>_Toc332619145</vt:lpwstr>
      </vt:variant>
      <vt:variant>
        <vt:i4>2031665</vt:i4>
      </vt:variant>
      <vt:variant>
        <vt:i4>86</vt:i4>
      </vt:variant>
      <vt:variant>
        <vt:i4>0</vt:i4>
      </vt:variant>
      <vt:variant>
        <vt:i4>5</vt:i4>
      </vt:variant>
      <vt:variant>
        <vt:lpwstr/>
      </vt:variant>
      <vt:variant>
        <vt:lpwstr>_Toc332619144</vt:lpwstr>
      </vt:variant>
      <vt:variant>
        <vt:i4>2031665</vt:i4>
      </vt:variant>
      <vt:variant>
        <vt:i4>80</vt:i4>
      </vt:variant>
      <vt:variant>
        <vt:i4>0</vt:i4>
      </vt:variant>
      <vt:variant>
        <vt:i4>5</vt:i4>
      </vt:variant>
      <vt:variant>
        <vt:lpwstr/>
      </vt:variant>
      <vt:variant>
        <vt:lpwstr>_Toc332619143</vt:lpwstr>
      </vt:variant>
      <vt:variant>
        <vt:i4>2031665</vt:i4>
      </vt:variant>
      <vt:variant>
        <vt:i4>74</vt:i4>
      </vt:variant>
      <vt:variant>
        <vt:i4>0</vt:i4>
      </vt:variant>
      <vt:variant>
        <vt:i4>5</vt:i4>
      </vt:variant>
      <vt:variant>
        <vt:lpwstr/>
      </vt:variant>
      <vt:variant>
        <vt:lpwstr>_Toc332619142</vt:lpwstr>
      </vt:variant>
      <vt:variant>
        <vt:i4>2031665</vt:i4>
      </vt:variant>
      <vt:variant>
        <vt:i4>68</vt:i4>
      </vt:variant>
      <vt:variant>
        <vt:i4>0</vt:i4>
      </vt:variant>
      <vt:variant>
        <vt:i4>5</vt:i4>
      </vt:variant>
      <vt:variant>
        <vt:lpwstr/>
      </vt:variant>
      <vt:variant>
        <vt:lpwstr>_Toc332619141</vt:lpwstr>
      </vt:variant>
      <vt:variant>
        <vt:i4>2031665</vt:i4>
      </vt:variant>
      <vt:variant>
        <vt:i4>62</vt:i4>
      </vt:variant>
      <vt:variant>
        <vt:i4>0</vt:i4>
      </vt:variant>
      <vt:variant>
        <vt:i4>5</vt:i4>
      </vt:variant>
      <vt:variant>
        <vt:lpwstr/>
      </vt:variant>
      <vt:variant>
        <vt:lpwstr>_Toc332619140</vt:lpwstr>
      </vt:variant>
      <vt:variant>
        <vt:i4>1572913</vt:i4>
      </vt:variant>
      <vt:variant>
        <vt:i4>56</vt:i4>
      </vt:variant>
      <vt:variant>
        <vt:i4>0</vt:i4>
      </vt:variant>
      <vt:variant>
        <vt:i4>5</vt:i4>
      </vt:variant>
      <vt:variant>
        <vt:lpwstr/>
      </vt:variant>
      <vt:variant>
        <vt:lpwstr>_Toc332619139</vt:lpwstr>
      </vt:variant>
      <vt:variant>
        <vt:i4>1572913</vt:i4>
      </vt:variant>
      <vt:variant>
        <vt:i4>50</vt:i4>
      </vt:variant>
      <vt:variant>
        <vt:i4>0</vt:i4>
      </vt:variant>
      <vt:variant>
        <vt:i4>5</vt:i4>
      </vt:variant>
      <vt:variant>
        <vt:lpwstr/>
      </vt:variant>
      <vt:variant>
        <vt:lpwstr>_Toc332619138</vt:lpwstr>
      </vt:variant>
      <vt:variant>
        <vt:i4>1572913</vt:i4>
      </vt:variant>
      <vt:variant>
        <vt:i4>44</vt:i4>
      </vt:variant>
      <vt:variant>
        <vt:i4>0</vt:i4>
      </vt:variant>
      <vt:variant>
        <vt:i4>5</vt:i4>
      </vt:variant>
      <vt:variant>
        <vt:lpwstr/>
      </vt:variant>
      <vt:variant>
        <vt:lpwstr>_Toc332619137</vt:lpwstr>
      </vt:variant>
      <vt:variant>
        <vt:i4>1572913</vt:i4>
      </vt:variant>
      <vt:variant>
        <vt:i4>38</vt:i4>
      </vt:variant>
      <vt:variant>
        <vt:i4>0</vt:i4>
      </vt:variant>
      <vt:variant>
        <vt:i4>5</vt:i4>
      </vt:variant>
      <vt:variant>
        <vt:lpwstr/>
      </vt:variant>
      <vt:variant>
        <vt:lpwstr>_Toc332619136</vt:lpwstr>
      </vt:variant>
      <vt:variant>
        <vt:i4>1572913</vt:i4>
      </vt:variant>
      <vt:variant>
        <vt:i4>32</vt:i4>
      </vt:variant>
      <vt:variant>
        <vt:i4>0</vt:i4>
      </vt:variant>
      <vt:variant>
        <vt:i4>5</vt:i4>
      </vt:variant>
      <vt:variant>
        <vt:lpwstr/>
      </vt:variant>
      <vt:variant>
        <vt:lpwstr>_Toc332619135</vt:lpwstr>
      </vt:variant>
      <vt:variant>
        <vt:i4>1572913</vt:i4>
      </vt:variant>
      <vt:variant>
        <vt:i4>26</vt:i4>
      </vt:variant>
      <vt:variant>
        <vt:i4>0</vt:i4>
      </vt:variant>
      <vt:variant>
        <vt:i4>5</vt:i4>
      </vt:variant>
      <vt:variant>
        <vt:lpwstr/>
      </vt:variant>
      <vt:variant>
        <vt:lpwstr>_Toc332619134</vt:lpwstr>
      </vt:variant>
      <vt:variant>
        <vt:i4>1572913</vt:i4>
      </vt:variant>
      <vt:variant>
        <vt:i4>20</vt:i4>
      </vt:variant>
      <vt:variant>
        <vt:i4>0</vt:i4>
      </vt:variant>
      <vt:variant>
        <vt:i4>5</vt:i4>
      </vt:variant>
      <vt:variant>
        <vt:lpwstr/>
      </vt:variant>
      <vt:variant>
        <vt:lpwstr>_Toc332619133</vt:lpwstr>
      </vt:variant>
      <vt:variant>
        <vt:i4>1572913</vt:i4>
      </vt:variant>
      <vt:variant>
        <vt:i4>14</vt:i4>
      </vt:variant>
      <vt:variant>
        <vt:i4>0</vt:i4>
      </vt:variant>
      <vt:variant>
        <vt:i4>5</vt:i4>
      </vt:variant>
      <vt:variant>
        <vt:lpwstr/>
      </vt:variant>
      <vt:variant>
        <vt:lpwstr>_Toc332619132</vt:lpwstr>
      </vt:variant>
      <vt:variant>
        <vt:i4>1572913</vt:i4>
      </vt:variant>
      <vt:variant>
        <vt:i4>8</vt:i4>
      </vt:variant>
      <vt:variant>
        <vt:i4>0</vt:i4>
      </vt:variant>
      <vt:variant>
        <vt:i4>5</vt:i4>
      </vt:variant>
      <vt:variant>
        <vt:lpwstr/>
      </vt:variant>
      <vt:variant>
        <vt:lpwstr>_Toc332619131</vt:lpwstr>
      </vt:variant>
      <vt:variant>
        <vt:i4>1572913</vt:i4>
      </vt:variant>
      <vt:variant>
        <vt:i4>2</vt:i4>
      </vt:variant>
      <vt:variant>
        <vt:i4>0</vt:i4>
      </vt:variant>
      <vt:variant>
        <vt:i4>5</vt:i4>
      </vt:variant>
      <vt:variant>
        <vt:lpwstr/>
      </vt:variant>
      <vt:variant>
        <vt:lpwstr>_Toc332619130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Stodola</cp:lastModifiedBy>
  <cp:revision>3</cp:revision>
  <cp:lastPrinted>2018-03-28T08:46:00Z</cp:lastPrinted>
  <dcterms:created xsi:type="dcterms:W3CDTF">2019-02-07T03:51:00Z</dcterms:created>
  <dcterms:modified xsi:type="dcterms:W3CDTF">2019-02-19T07:06:00Z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149900448</vt:i4>
  </property>
</Properties>
</file>