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B7B" w:rsidRDefault="00826B7B" w:rsidP="006C2343">
      <w:pPr>
        <w:pStyle w:val="Titul2"/>
      </w:pPr>
    </w:p>
    <w:p w:rsidR="00316901" w:rsidRDefault="00316901" w:rsidP="006C2343">
      <w:pPr>
        <w:pStyle w:val="Titul2"/>
      </w:pPr>
    </w:p>
    <w:p w:rsidR="0035531B" w:rsidRPr="000719BB" w:rsidRDefault="0035531B" w:rsidP="0035531B">
      <w:pPr>
        <w:pStyle w:val="Titul2"/>
      </w:pPr>
      <w:r>
        <w:t>Díl 1</w:t>
      </w:r>
    </w:p>
    <w:p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316901" w:rsidRDefault="0035531B" w:rsidP="006C2343">
      <w:pPr>
        <w:pStyle w:val="Titul1"/>
        <w:rPr>
          <w:caps w:val="0"/>
          <w:sz w:val="48"/>
        </w:rPr>
      </w:pPr>
      <w:r w:rsidRPr="00316901">
        <w:rPr>
          <w:caps w:val="0"/>
          <w:sz w:val="48"/>
        </w:rPr>
        <w:t>Pokyny pro dodavatele</w:t>
      </w:r>
    </w:p>
    <w:p w:rsidR="00A12463" w:rsidRDefault="00A12463" w:rsidP="00EB46E5">
      <w:pPr>
        <w:pStyle w:val="Titul2"/>
      </w:pPr>
    </w:p>
    <w:p w:rsidR="00652EFD" w:rsidRDefault="00652EFD" w:rsidP="00652EFD">
      <w:pPr>
        <w:pStyle w:val="Titul2"/>
      </w:pPr>
      <w:r>
        <w:t>Projektová dokumentace pro stavební povolení, projektová dokumentace pro provádění stavby a výkon autorského dozoru</w:t>
      </w:r>
    </w:p>
    <w:p w:rsidR="00652EFD" w:rsidRDefault="00652EFD" w:rsidP="00EB46E5">
      <w:pPr>
        <w:pStyle w:val="Titul2"/>
        <w:rPr>
          <w:highlight w:val="green"/>
        </w:rPr>
      </w:pPr>
    </w:p>
    <w:p w:rsidR="0035531B" w:rsidRDefault="0035531B" w:rsidP="00EB46E5">
      <w:pPr>
        <w:pStyle w:val="Titul2"/>
      </w:pPr>
      <w:r w:rsidRPr="005A723A">
        <w:t>„</w:t>
      </w:r>
      <w:r w:rsidR="005A723A" w:rsidRPr="005A723A">
        <w:t>Optimalizace trati Odb. Berounka (včetně) – Karlštejn (včetně)</w:t>
      </w:r>
      <w:r w:rsidRPr="005A723A">
        <w:t>“</w:t>
      </w:r>
    </w:p>
    <w:p w:rsidR="00AD0C7B" w:rsidRPr="006C2343" w:rsidRDefault="00AD0C7B" w:rsidP="00EB46E5">
      <w:pPr>
        <w:pStyle w:val="Titul2"/>
      </w:pPr>
    </w:p>
    <w:p w:rsidR="000E125F" w:rsidRDefault="000E125F" w:rsidP="000E125F">
      <w:pPr>
        <w:pStyle w:val="Text1-1"/>
        <w:numPr>
          <w:ilvl w:val="0"/>
          <w:numId w:val="0"/>
        </w:numPr>
        <w:tabs>
          <w:tab w:val="left" w:pos="708"/>
        </w:tabs>
        <w:ind w:left="737" w:hanging="737"/>
      </w:pPr>
      <w:r>
        <w:t xml:space="preserve">Č.j. </w:t>
      </w:r>
      <w:r w:rsidR="005A723A">
        <w:t>21907/2020-SŽ-SSZ-OVZ</w:t>
      </w:r>
    </w:p>
    <w:p w:rsidR="00826B7B" w:rsidRDefault="00826B7B">
      <w:r>
        <w:br w:type="page"/>
      </w:r>
    </w:p>
    <w:p w:rsidR="00BD7E91" w:rsidRDefault="00BD7E91" w:rsidP="00FE4333">
      <w:pPr>
        <w:pStyle w:val="Nadpisbezsl1-1"/>
      </w:pPr>
      <w:r>
        <w:lastRenderedPageBreak/>
        <w:t>Obsah</w:t>
      </w:r>
      <w:r w:rsidR="00887F36">
        <w:t xml:space="preserve"> </w:t>
      </w:r>
    </w:p>
    <w:p w:rsidR="00D41E3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47956087" w:history="1">
        <w:r w:rsidR="00D41E34" w:rsidRPr="005A3C03">
          <w:rPr>
            <w:rStyle w:val="Hypertextovodkaz"/>
          </w:rPr>
          <w:t>1.</w:t>
        </w:r>
        <w:r w:rsidR="00D41E34">
          <w:rPr>
            <w:rFonts w:eastAsiaTheme="minorEastAsia"/>
            <w:caps w:val="0"/>
            <w:noProof/>
            <w:sz w:val="22"/>
            <w:szCs w:val="22"/>
            <w:lang w:eastAsia="cs-CZ"/>
          </w:rPr>
          <w:tab/>
        </w:r>
        <w:r w:rsidR="00D41E34" w:rsidRPr="005A3C03">
          <w:rPr>
            <w:rStyle w:val="Hypertextovodkaz"/>
          </w:rPr>
          <w:t>ÚVODNÍ USTANOVENÍ</w:t>
        </w:r>
        <w:r w:rsidR="00D41E34">
          <w:rPr>
            <w:noProof/>
            <w:webHidden/>
          </w:rPr>
          <w:tab/>
        </w:r>
        <w:r w:rsidR="00D41E34">
          <w:rPr>
            <w:noProof/>
            <w:webHidden/>
          </w:rPr>
          <w:fldChar w:fldCharType="begin"/>
        </w:r>
        <w:r w:rsidR="00D41E34">
          <w:rPr>
            <w:noProof/>
            <w:webHidden/>
          </w:rPr>
          <w:instrText xml:space="preserve"> PAGEREF _Toc47956087 \h </w:instrText>
        </w:r>
        <w:r w:rsidR="00D41E34">
          <w:rPr>
            <w:noProof/>
            <w:webHidden/>
          </w:rPr>
        </w:r>
        <w:r w:rsidR="00D41E34">
          <w:rPr>
            <w:noProof/>
            <w:webHidden/>
          </w:rPr>
          <w:fldChar w:fldCharType="separate"/>
        </w:r>
        <w:r w:rsidR="00327CD4">
          <w:rPr>
            <w:noProof/>
            <w:webHidden/>
          </w:rPr>
          <w:t>3</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088" w:history="1">
        <w:r w:rsidR="00D41E34" w:rsidRPr="005A3C03">
          <w:rPr>
            <w:rStyle w:val="Hypertextovodkaz"/>
          </w:rPr>
          <w:t>2.</w:t>
        </w:r>
        <w:r w:rsidR="00D41E34">
          <w:rPr>
            <w:rFonts w:eastAsiaTheme="minorEastAsia"/>
            <w:caps w:val="0"/>
            <w:noProof/>
            <w:sz w:val="22"/>
            <w:szCs w:val="22"/>
            <w:lang w:eastAsia="cs-CZ"/>
          </w:rPr>
          <w:tab/>
        </w:r>
        <w:r w:rsidR="00D41E34" w:rsidRPr="005A3C03">
          <w:rPr>
            <w:rStyle w:val="Hypertextovodkaz"/>
          </w:rPr>
          <w:t>IDENTIFIKAČNÍ ÚDAJE ZADAVATELE</w:t>
        </w:r>
        <w:r w:rsidR="00D41E34">
          <w:rPr>
            <w:noProof/>
            <w:webHidden/>
          </w:rPr>
          <w:tab/>
        </w:r>
        <w:r w:rsidR="00D41E34">
          <w:rPr>
            <w:noProof/>
            <w:webHidden/>
          </w:rPr>
          <w:fldChar w:fldCharType="begin"/>
        </w:r>
        <w:r w:rsidR="00D41E34">
          <w:rPr>
            <w:noProof/>
            <w:webHidden/>
          </w:rPr>
          <w:instrText xml:space="preserve"> PAGEREF _Toc47956088 \h </w:instrText>
        </w:r>
        <w:r w:rsidR="00D41E34">
          <w:rPr>
            <w:noProof/>
            <w:webHidden/>
          </w:rPr>
        </w:r>
        <w:r w:rsidR="00D41E34">
          <w:rPr>
            <w:noProof/>
            <w:webHidden/>
          </w:rPr>
          <w:fldChar w:fldCharType="separate"/>
        </w:r>
        <w:r w:rsidR="00327CD4">
          <w:rPr>
            <w:noProof/>
            <w:webHidden/>
          </w:rPr>
          <w:t>3</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089" w:history="1">
        <w:r w:rsidR="00D41E34" w:rsidRPr="005A3C03">
          <w:rPr>
            <w:rStyle w:val="Hypertextovodkaz"/>
          </w:rPr>
          <w:t>3.</w:t>
        </w:r>
        <w:r w:rsidR="00D41E34">
          <w:rPr>
            <w:rFonts w:eastAsiaTheme="minorEastAsia"/>
            <w:caps w:val="0"/>
            <w:noProof/>
            <w:sz w:val="22"/>
            <w:szCs w:val="22"/>
            <w:lang w:eastAsia="cs-CZ"/>
          </w:rPr>
          <w:tab/>
        </w:r>
        <w:r w:rsidR="00D41E34" w:rsidRPr="005A3C03">
          <w:rPr>
            <w:rStyle w:val="Hypertextovodkaz"/>
          </w:rPr>
          <w:t>KOMUNIKACE MEZI ZADAVATELEM a DODAVATELEM</w:t>
        </w:r>
        <w:r w:rsidR="00D41E34">
          <w:rPr>
            <w:noProof/>
            <w:webHidden/>
          </w:rPr>
          <w:tab/>
        </w:r>
        <w:r w:rsidR="00D41E34">
          <w:rPr>
            <w:noProof/>
            <w:webHidden/>
          </w:rPr>
          <w:fldChar w:fldCharType="begin"/>
        </w:r>
        <w:r w:rsidR="00D41E34">
          <w:rPr>
            <w:noProof/>
            <w:webHidden/>
          </w:rPr>
          <w:instrText xml:space="preserve"> PAGEREF _Toc47956089 \h </w:instrText>
        </w:r>
        <w:r w:rsidR="00D41E34">
          <w:rPr>
            <w:noProof/>
            <w:webHidden/>
          </w:rPr>
        </w:r>
        <w:r w:rsidR="00D41E34">
          <w:rPr>
            <w:noProof/>
            <w:webHidden/>
          </w:rPr>
          <w:fldChar w:fldCharType="separate"/>
        </w:r>
        <w:r w:rsidR="00327CD4">
          <w:rPr>
            <w:noProof/>
            <w:webHidden/>
          </w:rPr>
          <w:t>4</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090" w:history="1">
        <w:r w:rsidR="00D41E34" w:rsidRPr="005A3C03">
          <w:rPr>
            <w:rStyle w:val="Hypertextovodkaz"/>
          </w:rPr>
          <w:t>4.</w:t>
        </w:r>
        <w:r w:rsidR="00D41E34">
          <w:rPr>
            <w:rFonts w:eastAsiaTheme="minorEastAsia"/>
            <w:caps w:val="0"/>
            <w:noProof/>
            <w:sz w:val="22"/>
            <w:szCs w:val="22"/>
            <w:lang w:eastAsia="cs-CZ"/>
          </w:rPr>
          <w:tab/>
        </w:r>
        <w:r w:rsidR="00D41E34" w:rsidRPr="005A3C03">
          <w:rPr>
            <w:rStyle w:val="Hypertextovodkaz"/>
          </w:rPr>
          <w:t>ÚČEL a PŘEDMĚT PLNĚNÍ VEŘEJNÉ ZAKÁZKY</w:t>
        </w:r>
        <w:r w:rsidR="00D41E34">
          <w:rPr>
            <w:noProof/>
            <w:webHidden/>
          </w:rPr>
          <w:tab/>
        </w:r>
        <w:r w:rsidR="00D41E34">
          <w:rPr>
            <w:noProof/>
            <w:webHidden/>
          </w:rPr>
          <w:fldChar w:fldCharType="begin"/>
        </w:r>
        <w:r w:rsidR="00D41E34">
          <w:rPr>
            <w:noProof/>
            <w:webHidden/>
          </w:rPr>
          <w:instrText xml:space="preserve"> PAGEREF _Toc47956090 \h </w:instrText>
        </w:r>
        <w:r w:rsidR="00D41E34">
          <w:rPr>
            <w:noProof/>
            <w:webHidden/>
          </w:rPr>
        </w:r>
        <w:r w:rsidR="00D41E34">
          <w:rPr>
            <w:noProof/>
            <w:webHidden/>
          </w:rPr>
          <w:fldChar w:fldCharType="separate"/>
        </w:r>
        <w:r w:rsidR="00327CD4">
          <w:rPr>
            <w:noProof/>
            <w:webHidden/>
          </w:rPr>
          <w:t>4</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091" w:history="1">
        <w:r w:rsidR="00D41E34" w:rsidRPr="005A3C03">
          <w:rPr>
            <w:rStyle w:val="Hypertextovodkaz"/>
          </w:rPr>
          <w:t>5.</w:t>
        </w:r>
        <w:r w:rsidR="00D41E34">
          <w:rPr>
            <w:rFonts w:eastAsiaTheme="minorEastAsia"/>
            <w:caps w:val="0"/>
            <w:noProof/>
            <w:sz w:val="22"/>
            <w:szCs w:val="22"/>
            <w:lang w:eastAsia="cs-CZ"/>
          </w:rPr>
          <w:tab/>
        </w:r>
        <w:r w:rsidR="00D41E34" w:rsidRPr="005A3C03">
          <w:rPr>
            <w:rStyle w:val="Hypertextovodkaz"/>
          </w:rPr>
          <w:t>ZDROJE FINANCOVÁNÍ a PŘEDPOKLÁDANÁ HODNOTA VEŘEJNÉ ZAKÁZKY</w:t>
        </w:r>
        <w:r w:rsidR="00D41E34">
          <w:rPr>
            <w:noProof/>
            <w:webHidden/>
          </w:rPr>
          <w:tab/>
        </w:r>
        <w:r w:rsidR="00D41E34">
          <w:rPr>
            <w:noProof/>
            <w:webHidden/>
          </w:rPr>
          <w:fldChar w:fldCharType="begin"/>
        </w:r>
        <w:r w:rsidR="00D41E34">
          <w:rPr>
            <w:noProof/>
            <w:webHidden/>
          </w:rPr>
          <w:instrText xml:space="preserve"> PAGEREF _Toc47956091 \h </w:instrText>
        </w:r>
        <w:r w:rsidR="00D41E34">
          <w:rPr>
            <w:noProof/>
            <w:webHidden/>
          </w:rPr>
        </w:r>
        <w:r w:rsidR="00D41E34">
          <w:rPr>
            <w:noProof/>
            <w:webHidden/>
          </w:rPr>
          <w:fldChar w:fldCharType="separate"/>
        </w:r>
        <w:r w:rsidR="00327CD4">
          <w:rPr>
            <w:noProof/>
            <w:webHidden/>
          </w:rPr>
          <w:t>6</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092" w:history="1">
        <w:r w:rsidR="00D41E34" w:rsidRPr="005A3C03">
          <w:rPr>
            <w:rStyle w:val="Hypertextovodkaz"/>
          </w:rPr>
          <w:t>6.</w:t>
        </w:r>
        <w:r w:rsidR="00D41E34">
          <w:rPr>
            <w:rFonts w:eastAsiaTheme="minorEastAsia"/>
            <w:caps w:val="0"/>
            <w:noProof/>
            <w:sz w:val="22"/>
            <w:szCs w:val="22"/>
            <w:lang w:eastAsia="cs-CZ"/>
          </w:rPr>
          <w:tab/>
        </w:r>
        <w:r w:rsidR="00D41E34" w:rsidRPr="005A3C03">
          <w:rPr>
            <w:rStyle w:val="Hypertextovodkaz"/>
          </w:rPr>
          <w:t>OBSAH ZADÁVACÍ DOKUMENTACE</w:t>
        </w:r>
        <w:r w:rsidR="00D41E34">
          <w:rPr>
            <w:noProof/>
            <w:webHidden/>
          </w:rPr>
          <w:tab/>
        </w:r>
        <w:r w:rsidR="00D41E34">
          <w:rPr>
            <w:noProof/>
            <w:webHidden/>
          </w:rPr>
          <w:fldChar w:fldCharType="begin"/>
        </w:r>
        <w:r w:rsidR="00D41E34">
          <w:rPr>
            <w:noProof/>
            <w:webHidden/>
          </w:rPr>
          <w:instrText xml:space="preserve"> PAGEREF _Toc47956092 \h </w:instrText>
        </w:r>
        <w:r w:rsidR="00D41E34">
          <w:rPr>
            <w:noProof/>
            <w:webHidden/>
          </w:rPr>
        </w:r>
        <w:r w:rsidR="00D41E34">
          <w:rPr>
            <w:noProof/>
            <w:webHidden/>
          </w:rPr>
          <w:fldChar w:fldCharType="separate"/>
        </w:r>
        <w:r w:rsidR="00327CD4">
          <w:rPr>
            <w:noProof/>
            <w:webHidden/>
          </w:rPr>
          <w:t>6</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093" w:history="1">
        <w:r w:rsidR="00D41E34" w:rsidRPr="005A3C03">
          <w:rPr>
            <w:rStyle w:val="Hypertextovodkaz"/>
          </w:rPr>
          <w:t>7.</w:t>
        </w:r>
        <w:r w:rsidR="00D41E34">
          <w:rPr>
            <w:rFonts w:eastAsiaTheme="minorEastAsia"/>
            <w:caps w:val="0"/>
            <w:noProof/>
            <w:sz w:val="22"/>
            <w:szCs w:val="22"/>
            <w:lang w:eastAsia="cs-CZ"/>
          </w:rPr>
          <w:tab/>
        </w:r>
        <w:r w:rsidR="00D41E34" w:rsidRPr="005A3C03">
          <w:rPr>
            <w:rStyle w:val="Hypertextovodkaz"/>
          </w:rPr>
          <w:t>VYSVĚTLENÍ, ZMĚNY a DOPLNĚNÍ ZADÁVACÍ DOKUMENTACE</w:t>
        </w:r>
        <w:r w:rsidR="00D41E34">
          <w:rPr>
            <w:noProof/>
            <w:webHidden/>
          </w:rPr>
          <w:tab/>
        </w:r>
        <w:r w:rsidR="00D41E34">
          <w:rPr>
            <w:noProof/>
            <w:webHidden/>
          </w:rPr>
          <w:fldChar w:fldCharType="begin"/>
        </w:r>
        <w:r w:rsidR="00D41E34">
          <w:rPr>
            <w:noProof/>
            <w:webHidden/>
          </w:rPr>
          <w:instrText xml:space="preserve"> PAGEREF _Toc47956093 \h </w:instrText>
        </w:r>
        <w:r w:rsidR="00D41E34">
          <w:rPr>
            <w:noProof/>
            <w:webHidden/>
          </w:rPr>
        </w:r>
        <w:r w:rsidR="00D41E34">
          <w:rPr>
            <w:noProof/>
            <w:webHidden/>
          </w:rPr>
          <w:fldChar w:fldCharType="separate"/>
        </w:r>
        <w:r w:rsidR="00327CD4">
          <w:rPr>
            <w:noProof/>
            <w:webHidden/>
          </w:rPr>
          <w:t>7</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094" w:history="1">
        <w:r w:rsidR="00D41E34" w:rsidRPr="005A3C03">
          <w:rPr>
            <w:rStyle w:val="Hypertextovodkaz"/>
          </w:rPr>
          <w:t>8.</w:t>
        </w:r>
        <w:r w:rsidR="00D41E34">
          <w:rPr>
            <w:rFonts w:eastAsiaTheme="minorEastAsia"/>
            <w:caps w:val="0"/>
            <w:noProof/>
            <w:sz w:val="22"/>
            <w:szCs w:val="22"/>
            <w:lang w:eastAsia="cs-CZ"/>
          </w:rPr>
          <w:tab/>
        </w:r>
        <w:r w:rsidR="00D41E34" w:rsidRPr="005A3C03">
          <w:rPr>
            <w:rStyle w:val="Hypertextovodkaz"/>
          </w:rPr>
          <w:t>POŽADAVKY ZADAVATELE NA KVALIFIKACI</w:t>
        </w:r>
        <w:r w:rsidR="00D41E34">
          <w:rPr>
            <w:noProof/>
            <w:webHidden/>
          </w:rPr>
          <w:tab/>
        </w:r>
        <w:r w:rsidR="00D41E34">
          <w:rPr>
            <w:noProof/>
            <w:webHidden/>
          </w:rPr>
          <w:fldChar w:fldCharType="begin"/>
        </w:r>
        <w:r w:rsidR="00D41E34">
          <w:rPr>
            <w:noProof/>
            <w:webHidden/>
          </w:rPr>
          <w:instrText xml:space="preserve"> PAGEREF _Toc47956094 \h </w:instrText>
        </w:r>
        <w:r w:rsidR="00D41E34">
          <w:rPr>
            <w:noProof/>
            <w:webHidden/>
          </w:rPr>
        </w:r>
        <w:r w:rsidR="00D41E34">
          <w:rPr>
            <w:noProof/>
            <w:webHidden/>
          </w:rPr>
          <w:fldChar w:fldCharType="separate"/>
        </w:r>
        <w:r w:rsidR="00327CD4">
          <w:rPr>
            <w:noProof/>
            <w:webHidden/>
          </w:rPr>
          <w:t>7</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095" w:history="1">
        <w:r w:rsidR="00D41E34" w:rsidRPr="005A3C03">
          <w:rPr>
            <w:rStyle w:val="Hypertextovodkaz"/>
          </w:rPr>
          <w:t>9.</w:t>
        </w:r>
        <w:r w:rsidR="00D41E34">
          <w:rPr>
            <w:rFonts w:eastAsiaTheme="minorEastAsia"/>
            <w:caps w:val="0"/>
            <w:noProof/>
            <w:sz w:val="22"/>
            <w:szCs w:val="22"/>
            <w:lang w:eastAsia="cs-CZ"/>
          </w:rPr>
          <w:tab/>
        </w:r>
        <w:r w:rsidR="00D41E34" w:rsidRPr="005A3C03">
          <w:rPr>
            <w:rStyle w:val="Hypertextovodkaz"/>
          </w:rPr>
          <w:t>DALŠÍ INFORMACE/DOKUMENTY PŘEDKLÁDANÉ DODAVATELEM v NABÍDCE</w:t>
        </w:r>
        <w:r w:rsidR="00D41E34">
          <w:rPr>
            <w:noProof/>
            <w:webHidden/>
          </w:rPr>
          <w:tab/>
        </w:r>
        <w:r w:rsidR="00D41E34">
          <w:rPr>
            <w:noProof/>
            <w:webHidden/>
          </w:rPr>
          <w:fldChar w:fldCharType="begin"/>
        </w:r>
        <w:r w:rsidR="00D41E34">
          <w:rPr>
            <w:noProof/>
            <w:webHidden/>
          </w:rPr>
          <w:instrText xml:space="preserve"> PAGEREF _Toc47956095 \h </w:instrText>
        </w:r>
        <w:r w:rsidR="00D41E34">
          <w:rPr>
            <w:noProof/>
            <w:webHidden/>
          </w:rPr>
        </w:r>
        <w:r w:rsidR="00D41E34">
          <w:rPr>
            <w:noProof/>
            <w:webHidden/>
          </w:rPr>
          <w:fldChar w:fldCharType="separate"/>
        </w:r>
        <w:r w:rsidR="00327CD4">
          <w:rPr>
            <w:noProof/>
            <w:webHidden/>
          </w:rPr>
          <w:t>21</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096" w:history="1">
        <w:r w:rsidR="00D41E34" w:rsidRPr="005A3C03">
          <w:rPr>
            <w:rStyle w:val="Hypertextovodkaz"/>
          </w:rPr>
          <w:t>10.</w:t>
        </w:r>
        <w:r w:rsidR="00D41E34">
          <w:rPr>
            <w:rFonts w:eastAsiaTheme="minorEastAsia"/>
            <w:caps w:val="0"/>
            <w:noProof/>
            <w:sz w:val="22"/>
            <w:szCs w:val="22"/>
            <w:lang w:eastAsia="cs-CZ"/>
          </w:rPr>
          <w:tab/>
        </w:r>
        <w:r w:rsidR="00D41E34" w:rsidRPr="005A3C03">
          <w:rPr>
            <w:rStyle w:val="Hypertextovodkaz"/>
          </w:rPr>
          <w:t>JAZYK NABÍDEK A KOMUNIKAČNÍ JAZYK</w:t>
        </w:r>
        <w:r w:rsidR="00D41E34">
          <w:rPr>
            <w:noProof/>
            <w:webHidden/>
          </w:rPr>
          <w:tab/>
        </w:r>
        <w:r w:rsidR="00D41E34">
          <w:rPr>
            <w:noProof/>
            <w:webHidden/>
          </w:rPr>
          <w:fldChar w:fldCharType="begin"/>
        </w:r>
        <w:r w:rsidR="00D41E34">
          <w:rPr>
            <w:noProof/>
            <w:webHidden/>
          </w:rPr>
          <w:instrText xml:space="preserve"> PAGEREF _Toc47956096 \h </w:instrText>
        </w:r>
        <w:r w:rsidR="00D41E34">
          <w:rPr>
            <w:noProof/>
            <w:webHidden/>
          </w:rPr>
        </w:r>
        <w:r w:rsidR="00D41E34">
          <w:rPr>
            <w:noProof/>
            <w:webHidden/>
          </w:rPr>
          <w:fldChar w:fldCharType="separate"/>
        </w:r>
        <w:r w:rsidR="00327CD4">
          <w:rPr>
            <w:noProof/>
            <w:webHidden/>
          </w:rPr>
          <w:t>23</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097" w:history="1">
        <w:r w:rsidR="00D41E34" w:rsidRPr="005A3C03">
          <w:rPr>
            <w:rStyle w:val="Hypertextovodkaz"/>
          </w:rPr>
          <w:t>11.</w:t>
        </w:r>
        <w:r w:rsidR="00D41E34">
          <w:rPr>
            <w:rFonts w:eastAsiaTheme="minorEastAsia"/>
            <w:caps w:val="0"/>
            <w:noProof/>
            <w:sz w:val="22"/>
            <w:szCs w:val="22"/>
            <w:lang w:eastAsia="cs-CZ"/>
          </w:rPr>
          <w:tab/>
        </w:r>
        <w:r w:rsidR="00D41E34" w:rsidRPr="005A3C03">
          <w:rPr>
            <w:rStyle w:val="Hypertextovodkaz"/>
          </w:rPr>
          <w:t>OBSAH a PODÁVÁNÍ NABÍDEK</w:t>
        </w:r>
        <w:r w:rsidR="00D41E34">
          <w:rPr>
            <w:noProof/>
            <w:webHidden/>
          </w:rPr>
          <w:tab/>
        </w:r>
        <w:r w:rsidR="00D41E34">
          <w:rPr>
            <w:noProof/>
            <w:webHidden/>
          </w:rPr>
          <w:fldChar w:fldCharType="begin"/>
        </w:r>
        <w:r w:rsidR="00D41E34">
          <w:rPr>
            <w:noProof/>
            <w:webHidden/>
          </w:rPr>
          <w:instrText xml:space="preserve"> PAGEREF _Toc47956097 \h </w:instrText>
        </w:r>
        <w:r w:rsidR="00D41E34">
          <w:rPr>
            <w:noProof/>
            <w:webHidden/>
          </w:rPr>
        </w:r>
        <w:r w:rsidR="00D41E34">
          <w:rPr>
            <w:noProof/>
            <w:webHidden/>
          </w:rPr>
          <w:fldChar w:fldCharType="separate"/>
        </w:r>
        <w:r w:rsidR="00327CD4">
          <w:rPr>
            <w:noProof/>
            <w:webHidden/>
          </w:rPr>
          <w:t>23</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098" w:history="1">
        <w:r w:rsidR="00D41E34" w:rsidRPr="005A3C03">
          <w:rPr>
            <w:rStyle w:val="Hypertextovodkaz"/>
          </w:rPr>
          <w:t>12.</w:t>
        </w:r>
        <w:r w:rsidR="00D41E34">
          <w:rPr>
            <w:rFonts w:eastAsiaTheme="minorEastAsia"/>
            <w:caps w:val="0"/>
            <w:noProof/>
            <w:sz w:val="22"/>
            <w:szCs w:val="22"/>
            <w:lang w:eastAsia="cs-CZ"/>
          </w:rPr>
          <w:tab/>
        </w:r>
        <w:r w:rsidR="00D41E34" w:rsidRPr="005A3C03">
          <w:rPr>
            <w:rStyle w:val="Hypertextovodkaz"/>
          </w:rPr>
          <w:t>POŽADAVKY NA ZPRACOVÁNÍ NABÍDKOVÉ CENY</w:t>
        </w:r>
        <w:r w:rsidR="00D41E34">
          <w:rPr>
            <w:noProof/>
            <w:webHidden/>
          </w:rPr>
          <w:tab/>
        </w:r>
        <w:r w:rsidR="00D41E34">
          <w:rPr>
            <w:noProof/>
            <w:webHidden/>
          </w:rPr>
          <w:fldChar w:fldCharType="begin"/>
        </w:r>
        <w:r w:rsidR="00D41E34">
          <w:rPr>
            <w:noProof/>
            <w:webHidden/>
          </w:rPr>
          <w:instrText xml:space="preserve"> PAGEREF _Toc47956098 \h </w:instrText>
        </w:r>
        <w:r w:rsidR="00D41E34">
          <w:rPr>
            <w:noProof/>
            <w:webHidden/>
          </w:rPr>
        </w:r>
        <w:r w:rsidR="00D41E34">
          <w:rPr>
            <w:noProof/>
            <w:webHidden/>
          </w:rPr>
          <w:fldChar w:fldCharType="separate"/>
        </w:r>
        <w:r w:rsidR="00327CD4">
          <w:rPr>
            <w:noProof/>
            <w:webHidden/>
          </w:rPr>
          <w:t>25</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099" w:history="1">
        <w:r w:rsidR="00D41E34" w:rsidRPr="005A3C03">
          <w:rPr>
            <w:rStyle w:val="Hypertextovodkaz"/>
          </w:rPr>
          <w:t>13.</w:t>
        </w:r>
        <w:r w:rsidR="00D41E34">
          <w:rPr>
            <w:rFonts w:eastAsiaTheme="minorEastAsia"/>
            <w:caps w:val="0"/>
            <w:noProof/>
            <w:sz w:val="22"/>
            <w:szCs w:val="22"/>
            <w:lang w:eastAsia="cs-CZ"/>
          </w:rPr>
          <w:tab/>
        </w:r>
        <w:r w:rsidR="00D41E34" w:rsidRPr="005A3C03">
          <w:rPr>
            <w:rStyle w:val="Hypertextovodkaz"/>
          </w:rPr>
          <w:t>VARIANTY NABÍDKY</w:t>
        </w:r>
        <w:r w:rsidR="00D41E34">
          <w:rPr>
            <w:noProof/>
            <w:webHidden/>
          </w:rPr>
          <w:tab/>
        </w:r>
        <w:r w:rsidR="00D41E34">
          <w:rPr>
            <w:noProof/>
            <w:webHidden/>
          </w:rPr>
          <w:fldChar w:fldCharType="begin"/>
        </w:r>
        <w:r w:rsidR="00D41E34">
          <w:rPr>
            <w:noProof/>
            <w:webHidden/>
          </w:rPr>
          <w:instrText xml:space="preserve"> PAGEREF _Toc47956099 \h </w:instrText>
        </w:r>
        <w:r w:rsidR="00D41E34">
          <w:rPr>
            <w:noProof/>
            <w:webHidden/>
          </w:rPr>
        </w:r>
        <w:r w:rsidR="00D41E34">
          <w:rPr>
            <w:noProof/>
            <w:webHidden/>
          </w:rPr>
          <w:fldChar w:fldCharType="separate"/>
        </w:r>
        <w:r w:rsidR="00327CD4">
          <w:rPr>
            <w:noProof/>
            <w:webHidden/>
          </w:rPr>
          <w:t>25</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100" w:history="1">
        <w:r w:rsidR="00D41E34" w:rsidRPr="005A3C03">
          <w:rPr>
            <w:rStyle w:val="Hypertextovodkaz"/>
          </w:rPr>
          <w:t>14.</w:t>
        </w:r>
        <w:r w:rsidR="00D41E34">
          <w:rPr>
            <w:rFonts w:eastAsiaTheme="minorEastAsia"/>
            <w:caps w:val="0"/>
            <w:noProof/>
            <w:sz w:val="22"/>
            <w:szCs w:val="22"/>
            <w:lang w:eastAsia="cs-CZ"/>
          </w:rPr>
          <w:tab/>
        </w:r>
        <w:r w:rsidR="00D41E34" w:rsidRPr="005A3C03">
          <w:rPr>
            <w:rStyle w:val="Hypertextovodkaz"/>
          </w:rPr>
          <w:t>OTEVÍRÁNÍ NABÍDEK</w:t>
        </w:r>
        <w:r w:rsidR="00D41E34">
          <w:rPr>
            <w:noProof/>
            <w:webHidden/>
          </w:rPr>
          <w:tab/>
        </w:r>
        <w:r w:rsidR="00D41E34">
          <w:rPr>
            <w:noProof/>
            <w:webHidden/>
          </w:rPr>
          <w:fldChar w:fldCharType="begin"/>
        </w:r>
        <w:r w:rsidR="00D41E34">
          <w:rPr>
            <w:noProof/>
            <w:webHidden/>
          </w:rPr>
          <w:instrText xml:space="preserve"> PAGEREF _Toc47956100 \h </w:instrText>
        </w:r>
        <w:r w:rsidR="00D41E34">
          <w:rPr>
            <w:noProof/>
            <w:webHidden/>
          </w:rPr>
        </w:r>
        <w:r w:rsidR="00D41E34">
          <w:rPr>
            <w:noProof/>
            <w:webHidden/>
          </w:rPr>
          <w:fldChar w:fldCharType="separate"/>
        </w:r>
        <w:r w:rsidR="00327CD4">
          <w:rPr>
            <w:noProof/>
            <w:webHidden/>
          </w:rPr>
          <w:t>25</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101" w:history="1">
        <w:r w:rsidR="00D41E34" w:rsidRPr="005A3C03">
          <w:rPr>
            <w:rStyle w:val="Hypertextovodkaz"/>
          </w:rPr>
          <w:t>15.</w:t>
        </w:r>
        <w:r w:rsidR="00D41E34">
          <w:rPr>
            <w:rFonts w:eastAsiaTheme="minorEastAsia"/>
            <w:caps w:val="0"/>
            <w:noProof/>
            <w:sz w:val="22"/>
            <w:szCs w:val="22"/>
            <w:lang w:eastAsia="cs-CZ"/>
          </w:rPr>
          <w:tab/>
        </w:r>
        <w:r w:rsidR="00D41E34" w:rsidRPr="005A3C03">
          <w:rPr>
            <w:rStyle w:val="Hypertextovodkaz"/>
          </w:rPr>
          <w:t>POSOUZENÍ SPLNĚNÍ PODMÍNEK ÚČASTI</w:t>
        </w:r>
        <w:r w:rsidR="00D41E34">
          <w:rPr>
            <w:noProof/>
            <w:webHidden/>
          </w:rPr>
          <w:tab/>
        </w:r>
        <w:r w:rsidR="00D41E34">
          <w:rPr>
            <w:noProof/>
            <w:webHidden/>
          </w:rPr>
          <w:fldChar w:fldCharType="begin"/>
        </w:r>
        <w:r w:rsidR="00D41E34">
          <w:rPr>
            <w:noProof/>
            <w:webHidden/>
          </w:rPr>
          <w:instrText xml:space="preserve"> PAGEREF _Toc47956101 \h </w:instrText>
        </w:r>
        <w:r w:rsidR="00D41E34">
          <w:rPr>
            <w:noProof/>
            <w:webHidden/>
          </w:rPr>
        </w:r>
        <w:r w:rsidR="00D41E34">
          <w:rPr>
            <w:noProof/>
            <w:webHidden/>
          </w:rPr>
          <w:fldChar w:fldCharType="separate"/>
        </w:r>
        <w:r w:rsidR="00327CD4">
          <w:rPr>
            <w:noProof/>
            <w:webHidden/>
          </w:rPr>
          <w:t>25</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102" w:history="1">
        <w:r w:rsidR="00D41E34" w:rsidRPr="005A3C03">
          <w:rPr>
            <w:rStyle w:val="Hypertextovodkaz"/>
          </w:rPr>
          <w:t>16.</w:t>
        </w:r>
        <w:r w:rsidR="00D41E34">
          <w:rPr>
            <w:rFonts w:eastAsiaTheme="minorEastAsia"/>
            <w:caps w:val="0"/>
            <w:noProof/>
            <w:sz w:val="22"/>
            <w:szCs w:val="22"/>
            <w:lang w:eastAsia="cs-CZ"/>
          </w:rPr>
          <w:tab/>
        </w:r>
        <w:r w:rsidR="00D41E34" w:rsidRPr="005A3C03">
          <w:rPr>
            <w:rStyle w:val="Hypertextovodkaz"/>
          </w:rPr>
          <w:t>HODNOCENÍ NABÍDEK</w:t>
        </w:r>
        <w:r w:rsidR="00D41E34">
          <w:rPr>
            <w:noProof/>
            <w:webHidden/>
          </w:rPr>
          <w:tab/>
        </w:r>
        <w:r w:rsidR="00D41E34">
          <w:rPr>
            <w:noProof/>
            <w:webHidden/>
          </w:rPr>
          <w:fldChar w:fldCharType="begin"/>
        </w:r>
        <w:r w:rsidR="00D41E34">
          <w:rPr>
            <w:noProof/>
            <w:webHidden/>
          </w:rPr>
          <w:instrText xml:space="preserve"> PAGEREF _Toc47956102 \h </w:instrText>
        </w:r>
        <w:r w:rsidR="00D41E34">
          <w:rPr>
            <w:noProof/>
            <w:webHidden/>
          </w:rPr>
        </w:r>
        <w:r w:rsidR="00D41E34">
          <w:rPr>
            <w:noProof/>
            <w:webHidden/>
          </w:rPr>
          <w:fldChar w:fldCharType="separate"/>
        </w:r>
        <w:r w:rsidR="00327CD4">
          <w:rPr>
            <w:noProof/>
            <w:webHidden/>
          </w:rPr>
          <w:t>26</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103" w:history="1">
        <w:r w:rsidR="00D41E34" w:rsidRPr="005A3C03">
          <w:rPr>
            <w:rStyle w:val="Hypertextovodkaz"/>
          </w:rPr>
          <w:t>17.</w:t>
        </w:r>
        <w:r w:rsidR="00D41E34">
          <w:rPr>
            <w:rFonts w:eastAsiaTheme="minorEastAsia"/>
            <w:caps w:val="0"/>
            <w:noProof/>
            <w:sz w:val="22"/>
            <w:szCs w:val="22"/>
            <w:lang w:eastAsia="cs-CZ"/>
          </w:rPr>
          <w:tab/>
        </w:r>
        <w:r w:rsidR="00D41E34" w:rsidRPr="005A3C03">
          <w:rPr>
            <w:rStyle w:val="Hypertextovodkaz"/>
          </w:rPr>
          <w:t>ZRUŠENÍ ZADÁVACÍHO ŘÍZENÍ</w:t>
        </w:r>
        <w:r w:rsidR="00D41E34">
          <w:rPr>
            <w:noProof/>
            <w:webHidden/>
          </w:rPr>
          <w:tab/>
        </w:r>
        <w:r w:rsidR="00D41E34">
          <w:rPr>
            <w:noProof/>
            <w:webHidden/>
          </w:rPr>
          <w:fldChar w:fldCharType="begin"/>
        </w:r>
        <w:r w:rsidR="00D41E34">
          <w:rPr>
            <w:noProof/>
            <w:webHidden/>
          </w:rPr>
          <w:instrText xml:space="preserve"> PAGEREF _Toc47956103 \h </w:instrText>
        </w:r>
        <w:r w:rsidR="00D41E34">
          <w:rPr>
            <w:noProof/>
            <w:webHidden/>
          </w:rPr>
        </w:r>
        <w:r w:rsidR="00D41E34">
          <w:rPr>
            <w:noProof/>
            <w:webHidden/>
          </w:rPr>
          <w:fldChar w:fldCharType="separate"/>
        </w:r>
        <w:r w:rsidR="00327CD4">
          <w:rPr>
            <w:noProof/>
            <w:webHidden/>
          </w:rPr>
          <w:t>32</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104" w:history="1">
        <w:r w:rsidR="00D41E34" w:rsidRPr="005A3C03">
          <w:rPr>
            <w:rStyle w:val="Hypertextovodkaz"/>
          </w:rPr>
          <w:t>18.</w:t>
        </w:r>
        <w:r w:rsidR="00D41E34">
          <w:rPr>
            <w:rFonts w:eastAsiaTheme="minorEastAsia"/>
            <w:caps w:val="0"/>
            <w:noProof/>
            <w:sz w:val="22"/>
            <w:szCs w:val="22"/>
            <w:lang w:eastAsia="cs-CZ"/>
          </w:rPr>
          <w:tab/>
        </w:r>
        <w:r w:rsidR="00D41E34" w:rsidRPr="005A3C03">
          <w:rPr>
            <w:rStyle w:val="Hypertextovodkaz"/>
          </w:rPr>
          <w:t>UZAVŘENÍ SMLOUVY</w:t>
        </w:r>
        <w:r w:rsidR="00D41E34">
          <w:rPr>
            <w:noProof/>
            <w:webHidden/>
          </w:rPr>
          <w:tab/>
        </w:r>
        <w:r w:rsidR="00D41E34">
          <w:rPr>
            <w:noProof/>
            <w:webHidden/>
          </w:rPr>
          <w:fldChar w:fldCharType="begin"/>
        </w:r>
        <w:r w:rsidR="00D41E34">
          <w:rPr>
            <w:noProof/>
            <w:webHidden/>
          </w:rPr>
          <w:instrText xml:space="preserve"> PAGEREF _Toc47956104 \h </w:instrText>
        </w:r>
        <w:r w:rsidR="00D41E34">
          <w:rPr>
            <w:noProof/>
            <w:webHidden/>
          </w:rPr>
        </w:r>
        <w:r w:rsidR="00D41E34">
          <w:rPr>
            <w:noProof/>
            <w:webHidden/>
          </w:rPr>
          <w:fldChar w:fldCharType="separate"/>
        </w:r>
        <w:r w:rsidR="00327CD4">
          <w:rPr>
            <w:noProof/>
            <w:webHidden/>
          </w:rPr>
          <w:t>33</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105" w:history="1">
        <w:r w:rsidR="00D41E34" w:rsidRPr="005A3C03">
          <w:rPr>
            <w:rStyle w:val="Hypertextovodkaz"/>
          </w:rPr>
          <w:t>19.</w:t>
        </w:r>
        <w:r w:rsidR="00D41E34">
          <w:rPr>
            <w:rFonts w:eastAsiaTheme="minorEastAsia"/>
            <w:caps w:val="0"/>
            <w:noProof/>
            <w:sz w:val="22"/>
            <w:szCs w:val="22"/>
            <w:lang w:eastAsia="cs-CZ"/>
          </w:rPr>
          <w:tab/>
        </w:r>
        <w:r w:rsidR="00D41E34" w:rsidRPr="005A3C03">
          <w:rPr>
            <w:rStyle w:val="Hypertextovodkaz"/>
          </w:rPr>
          <w:t>OCHRANA INFORMACÍ</w:t>
        </w:r>
        <w:r w:rsidR="00D41E34">
          <w:rPr>
            <w:noProof/>
            <w:webHidden/>
          </w:rPr>
          <w:tab/>
        </w:r>
        <w:r w:rsidR="00D41E34">
          <w:rPr>
            <w:noProof/>
            <w:webHidden/>
          </w:rPr>
          <w:fldChar w:fldCharType="begin"/>
        </w:r>
        <w:r w:rsidR="00D41E34">
          <w:rPr>
            <w:noProof/>
            <w:webHidden/>
          </w:rPr>
          <w:instrText xml:space="preserve"> PAGEREF _Toc47956105 \h </w:instrText>
        </w:r>
        <w:r w:rsidR="00D41E34">
          <w:rPr>
            <w:noProof/>
            <w:webHidden/>
          </w:rPr>
        </w:r>
        <w:r w:rsidR="00D41E34">
          <w:rPr>
            <w:noProof/>
            <w:webHidden/>
          </w:rPr>
          <w:fldChar w:fldCharType="separate"/>
        </w:r>
        <w:r w:rsidR="00327CD4">
          <w:rPr>
            <w:noProof/>
            <w:webHidden/>
          </w:rPr>
          <w:t>35</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106" w:history="1">
        <w:r w:rsidR="00D41E34" w:rsidRPr="005A3C03">
          <w:rPr>
            <w:rStyle w:val="Hypertextovodkaz"/>
          </w:rPr>
          <w:t>20.</w:t>
        </w:r>
        <w:r w:rsidR="00D41E34">
          <w:rPr>
            <w:rFonts w:eastAsiaTheme="minorEastAsia"/>
            <w:caps w:val="0"/>
            <w:noProof/>
            <w:sz w:val="22"/>
            <w:szCs w:val="22"/>
            <w:lang w:eastAsia="cs-CZ"/>
          </w:rPr>
          <w:tab/>
        </w:r>
        <w:r w:rsidR="00D41E34" w:rsidRPr="005A3C03">
          <w:rPr>
            <w:rStyle w:val="Hypertextovodkaz"/>
          </w:rPr>
          <w:t>ZADÁVACÍ LHŮTA A JISTOTA ZA NABÍDKU</w:t>
        </w:r>
        <w:r w:rsidR="00D41E34">
          <w:rPr>
            <w:noProof/>
            <w:webHidden/>
          </w:rPr>
          <w:tab/>
        </w:r>
        <w:r w:rsidR="00D41E34">
          <w:rPr>
            <w:noProof/>
            <w:webHidden/>
          </w:rPr>
          <w:fldChar w:fldCharType="begin"/>
        </w:r>
        <w:r w:rsidR="00D41E34">
          <w:rPr>
            <w:noProof/>
            <w:webHidden/>
          </w:rPr>
          <w:instrText xml:space="preserve"> PAGEREF _Toc47956106 \h </w:instrText>
        </w:r>
        <w:r w:rsidR="00D41E34">
          <w:rPr>
            <w:noProof/>
            <w:webHidden/>
          </w:rPr>
        </w:r>
        <w:r w:rsidR="00D41E34">
          <w:rPr>
            <w:noProof/>
            <w:webHidden/>
          </w:rPr>
          <w:fldChar w:fldCharType="separate"/>
        </w:r>
        <w:r w:rsidR="00327CD4">
          <w:rPr>
            <w:noProof/>
            <w:webHidden/>
          </w:rPr>
          <w:t>35</w:t>
        </w:r>
        <w:r w:rsidR="00D41E34">
          <w:rPr>
            <w:noProof/>
            <w:webHidden/>
          </w:rPr>
          <w:fldChar w:fldCharType="end"/>
        </w:r>
      </w:hyperlink>
    </w:p>
    <w:p w:rsidR="00D41E34" w:rsidRDefault="00C44552">
      <w:pPr>
        <w:pStyle w:val="Obsah1"/>
        <w:rPr>
          <w:rFonts w:eastAsiaTheme="minorEastAsia"/>
          <w:caps w:val="0"/>
          <w:noProof/>
          <w:sz w:val="22"/>
          <w:szCs w:val="22"/>
          <w:lang w:eastAsia="cs-CZ"/>
        </w:rPr>
      </w:pPr>
      <w:hyperlink w:anchor="_Toc47956107" w:history="1">
        <w:r w:rsidR="00D41E34" w:rsidRPr="005A3C03">
          <w:rPr>
            <w:rStyle w:val="Hypertextovodkaz"/>
          </w:rPr>
          <w:t>21.</w:t>
        </w:r>
        <w:r w:rsidR="00D41E34">
          <w:rPr>
            <w:rFonts w:eastAsiaTheme="minorEastAsia"/>
            <w:caps w:val="0"/>
            <w:noProof/>
            <w:sz w:val="22"/>
            <w:szCs w:val="22"/>
            <w:lang w:eastAsia="cs-CZ"/>
          </w:rPr>
          <w:tab/>
        </w:r>
        <w:r w:rsidR="00D41E34" w:rsidRPr="005A3C03">
          <w:rPr>
            <w:rStyle w:val="Hypertextovodkaz"/>
          </w:rPr>
          <w:t>PŘÍLOHY TĚCHTO POKYNŮ</w:t>
        </w:r>
        <w:r w:rsidR="00D41E34">
          <w:rPr>
            <w:noProof/>
            <w:webHidden/>
          </w:rPr>
          <w:tab/>
        </w:r>
        <w:r w:rsidR="00D41E34">
          <w:rPr>
            <w:noProof/>
            <w:webHidden/>
          </w:rPr>
          <w:fldChar w:fldCharType="begin"/>
        </w:r>
        <w:r w:rsidR="00D41E34">
          <w:rPr>
            <w:noProof/>
            <w:webHidden/>
          </w:rPr>
          <w:instrText xml:space="preserve"> PAGEREF _Toc47956107 \h </w:instrText>
        </w:r>
        <w:r w:rsidR="00D41E34">
          <w:rPr>
            <w:noProof/>
            <w:webHidden/>
          </w:rPr>
        </w:r>
        <w:r w:rsidR="00D41E34">
          <w:rPr>
            <w:noProof/>
            <w:webHidden/>
          </w:rPr>
          <w:fldChar w:fldCharType="separate"/>
        </w:r>
        <w:r w:rsidR="00327CD4">
          <w:rPr>
            <w:noProof/>
            <w:webHidden/>
          </w:rPr>
          <w:t>36</w:t>
        </w:r>
        <w:r w:rsidR="00D41E34">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47956087"/>
      <w:bookmarkStart w:id="1" w:name="_Toc389559699"/>
      <w:bookmarkStart w:id="2" w:name="_Toc397429847"/>
      <w:bookmarkStart w:id="3" w:name="_Ref433028040"/>
      <w:bookmarkStart w:id="4" w:name="_Toc1048197"/>
      <w:r>
        <w:lastRenderedPageBreak/>
        <w:t>ÚVODNÍ USTANOVENÍ</w:t>
      </w:r>
      <w:bookmarkEnd w:id="0"/>
    </w:p>
    <w:p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rsidR="00652EFD" w:rsidRPr="00652EFD" w:rsidRDefault="00652EFD" w:rsidP="00652EFD">
      <w:pPr>
        <w:pStyle w:val="Text1-1"/>
        <w:rPr>
          <w:b/>
        </w:rPr>
      </w:pPr>
      <w:r w:rsidRPr="00652EFD">
        <w:rPr>
          <w:b/>
        </w:rPr>
        <w:t>Veřejná zakázka na služby je zadávána v otevřeném řízení dle § 56 a násl. ZZVZ.</w:t>
      </w:r>
    </w:p>
    <w:p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rsidR="0035531B" w:rsidRDefault="0035531B" w:rsidP="0035531B">
      <w:pPr>
        <w:pStyle w:val="Nadpis1-1"/>
      </w:pPr>
      <w:bookmarkStart w:id="5" w:name="_Toc47956088"/>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47956089"/>
      <w:r>
        <w:t>KOMUNIKACE MEZI ZADAVATELEM</w:t>
      </w:r>
      <w:r w:rsidR="00845C50">
        <w:t xml:space="preserve"> a </w:t>
      </w:r>
      <w:r>
        <w:t>DODAVATELEM</w:t>
      </w:r>
      <w:bookmarkEnd w:id="6"/>
      <w:r>
        <w:t xml:space="preserve"> </w:t>
      </w:r>
    </w:p>
    <w:p w:rsidR="0035531B" w:rsidRDefault="0035531B" w:rsidP="001C027C">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r w:rsidR="001C027C" w:rsidRPr="001C027C">
        <w:t>https://zakazky.s</w:t>
      </w:r>
      <w:r w:rsidR="001C027C">
        <w:t>pravazeleznic</w:t>
      </w:r>
      <w:r w:rsidR="001C027C" w:rsidRPr="001C027C">
        <w:t>.cz</w:t>
      </w:r>
      <w:r w:rsidR="001C027C">
        <w:t>/</w:t>
      </w:r>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 xml:space="preserve">Kontaktní osobou zadavatele pro zadávací řízení je: </w:t>
      </w:r>
      <w:r w:rsidR="00784AFB">
        <w:t>Ing. Martin Kosmál</w:t>
      </w:r>
    </w:p>
    <w:p w:rsidR="0035531B" w:rsidRDefault="0035531B" w:rsidP="0035531B">
      <w:pPr>
        <w:pStyle w:val="Textbezslovn"/>
        <w:spacing w:after="0"/>
      </w:pPr>
      <w:r>
        <w:t xml:space="preserve">telefon: </w:t>
      </w:r>
      <w:r>
        <w:tab/>
      </w:r>
      <w:r w:rsidR="00784AFB">
        <w:t>602 741 737</w:t>
      </w:r>
    </w:p>
    <w:p w:rsidR="0035531B" w:rsidRDefault="0035531B" w:rsidP="0035531B">
      <w:pPr>
        <w:pStyle w:val="Textbezslovn"/>
        <w:spacing w:after="0"/>
      </w:pPr>
      <w:r>
        <w:t xml:space="preserve">e-mail: </w:t>
      </w:r>
      <w:r w:rsidR="00652EFD">
        <w:tab/>
      </w:r>
      <w:r w:rsidR="00784AFB">
        <w:t>kosmal@spravazeleznic.cz</w:t>
      </w:r>
    </w:p>
    <w:p w:rsidR="00784AFB" w:rsidRDefault="0035531B" w:rsidP="00784AFB">
      <w:pPr>
        <w:pStyle w:val="Textbezslovn"/>
        <w:spacing w:after="0"/>
      </w:pPr>
      <w:r>
        <w:t xml:space="preserve">adresa: </w:t>
      </w:r>
      <w:r>
        <w:tab/>
      </w:r>
      <w:r w:rsidR="00784AFB">
        <w:t>Správa železnic, státní organizace</w:t>
      </w:r>
    </w:p>
    <w:p w:rsidR="00784AFB" w:rsidRDefault="00784AFB" w:rsidP="00784AFB">
      <w:pPr>
        <w:pStyle w:val="Textbezslovn"/>
        <w:spacing w:after="0"/>
      </w:pPr>
      <w:r>
        <w:t xml:space="preserve">                      Stavební správa západ</w:t>
      </w:r>
    </w:p>
    <w:p w:rsidR="00784AFB" w:rsidRDefault="00784AFB" w:rsidP="00784AFB">
      <w:pPr>
        <w:pStyle w:val="Textbezslovn"/>
        <w:spacing w:after="0"/>
      </w:pPr>
      <w:r>
        <w:t xml:space="preserve">                      Sokolovská 1955/278</w:t>
      </w:r>
    </w:p>
    <w:p w:rsidR="0035531B" w:rsidRDefault="00784AFB" w:rsidP="008E7A0D">
      <w:pPr>
        <w:pStyle w:val="Textbezslovn"/>
        <w:spacing w:after="0"/>
      </w:pPr>
      <w:r>
        <w:t xml:space="preserve">                      190 00 Praha 9</w:t>
      </w:r>
    </w:p>
    <w:p w:rsidR="0035531B" w:rsidRDefault="0035531B" w:rsidP="0035531B">
      <w:pPr>
        <w:pStyle w:val="Nadpis1-1"/>
      </w:pPr>
      <w:bookmarkStart w:id="7" w:name="_Toc47956090"/>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E0758A" w:rsidP="00E0758A">
      <w:pPr>
        <w:pStyle w:val="Textbezslovn"/>
      </w:pPr>
      <w:r>
        <w:t>Účelem a cílem díla je zkrácení jízdní doby vlaků a zajištění dostatečné kapacity infrastruktury na řešeném úseku trati při současném splnění podmínky ekonomické rentability, zlepšení technického stavu a parametrů řešeného úseku železniční tratě, který odpovídá požadavkům technických norem a legislativním požadavkům tuzemských a evropských zákonů a nařízení, vytvoření dostatečně kapacitní spojnice pro nákladní dopravu včetně zajištění interoperability a odstranění bariér konkurenceschopnosti tohoto spojení, zvýšení atraktivity regionální železniční dopravy.</w:t>
      </w:r>
    </w:p>
    <w:p w:rsidR="0035531B" w:rsidRDefault="0035531B" w:rsidP="0035531B">
      <w:pPr>
        <w:pStyle w:val="Text1-1"/>
      </w:pPr>
      <w:r>
        <w:t>Předmět plnění veřejné zakázky</w:t>
      </w:r>
      <w:r w:rsidR="00E0758A">
        <w:t xml:space="preserve"> </w:t>
      </w:r>
    </w:p>
    <w:p w:rsidR="00BD6553" w:rsidRPr="00BD6553" w:rsidRDefault="00BD6553" w:rsidP="00BD6553">
      <w:pPr>
        <w:pStyle w:val="Text1-1"/>
        <w:numPr>
          <w:ilvl w:val="0"/>
          <w:numId w:val="0"/>
        </w:numPr>
        <w:ind w:left="737"/>
      </w:pPr>
      <w:r w:rsidRPr="00BD6553">
        <w:t xml:space="preserve">Zhotovení </w:t>
      </w:r>
      <w:r w:rsidRPr="00BD6553">
        <w:rPr>
          <w:b/>
        </w:rPr>
        <w:t xml:space="preserve">Projektové dokumentace pro stavební povolení </w:t>
      </w:r>
      <w:r w:rsidRPr="00BD6553">
        <w:t xml:space="preserve">a to včetně zpracování </w:t>
      </w:r>
      <w:r w:rsidRPr="00BD6553">
        <w:rPr>
          <w:b/>
        </w:rPr>
        <w:t>Projektové dokumentace pro provádění stavby</w:t>
      </w:r>
      <w:r w:rsidRPr="00BD6553">
        <w:t>,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rsidR="00BD6553" w:rsidRPr="00BD6553" w:rsidRDefault="00BD6553" w:rsidP="00BD6553">
      <w:pPr>
        <w:pStyle w:val="Text1-1"/>
        <w:numPr>
          <w:ilvl w:val="0"/>
          <w:numId w:val="0"/>
        </w:numPr>
        <w:ind w:left="737"/>
      </w:pPr>
      <w:r w:rsidRPr="00BD6553">
        <w:rPr>
          <w:b/>
        </w:rPr>
        <w:t>Zpracování a podání žádosti dle §108 – 114 Stavební řízení</w:t>
      </w:r>
      <w:r w:rsidRPr="00BD6553">
        <w:t xml:space="preserve"> zákona č. 183/2006 Sb., Zákon o územním plánování a stavebním řádu (stavební zákon), v platném znění, jehož výsledkem bude vydání stavebního povolení a spolupráce při vydání příslušných rozhodnutí do nabytí jejich právní moci.</w:t>
      </w:r>
    </w:p>
    <w:p w:rsidR="00BD6553" w:rsidRPr="00BD6553" w:rsidRDefault="00BD6553" w:rsidP="00BD6553">
      <w:pPr>
        <w:pStyle w:val="Text1-1"/>
        <w:numPr>
          <w:ilvl w:val="0"/>
          <w:numId w:val="0"/>
        </w:numPr>
        <w:ind w:left="737"/>
      </w:pPr>
      <w:r w:rsidRPr="00BD6553">
        <w:t>Rozsah a členění dokumentace DSP a PDPS:</w:t>
      </w:r>
    </w:p>
    <w:p w:rsidR="00BD6553" w:rsidRPr="00BD6553" w:rsidRDefault="00BD6553" w:rsidP="00BD6553">
      <w:pPr>
        <w:pStyle w:val="Text1-1"/>
        <w:numPr>
          <w:ilvl w:val="0"/>
          <w:numId w:val="0"/>
        </w:numPr>
        <w:ind w:left="737"/>
      </w:pPr>
      <w:r w:rsidRPr="00BD6553">
        <w:rPr>
          <w:b/>
        </w:rPr>
        <w:t>Dokumentace ve stupni DSP</w:t>
      </w:r>
      <w:r w:rsidRPr="00BD6553">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Správy železnic, státní organizace (dále jen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BD6553" w:rsidRPr="00BD6553" w:rsidRDefault="00BD6553" w:rsidP="00BD6553">
      <w:pPr>
        <w:pStyle w:val="Text1-1"/>
        <w:numPr>
          <w:ilvl w:val="0"/>
          <w:numId w:val="0"/>
        </w:numPr>
        <w:ind w:left="737"/>
      </w:pPr>
      <w:r w:rsidRPr="00BD6553">
        <w:rPr>
          <w:b/>
        </w:rPr>
        <w:lastRenderedPageBreak/>
        <w:t>Dokumentace ve stupni PDPS</w:t>
      </w:r>
      <w:r w:rsidRPr="00BD6553">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BD6553" w:rsidRPr="00BD6553" w:rsidRDefault="00BD6553" w:rsidP="00BD6553">
      <w:pPr>
        <w:pStyle w:val="Text1-1"/>
        <w:numPr>
          <w:ilvl w:val="0"/>
          <w:numId w:val="0"/>
        </w:numPr>
        <w:ind w:left="737"/>
      </w:pPr>
      <w:r w:rsidRPr="00BD6553">
        <w:t xml:space="preserve">Označení dokumentace, případně struktura objektové skladby, včetně grafické úpravy Popisového pole bude provedeno dle příloh „Manuál struktury a popisu dokumentace“ (viz Příloha </w:t>
      </w:r>
      <w:r w:rsidRPr="00BD6553">
        <w:fldChar w:fldCharType="begin"/>
      </w:r>
      <w:r w:rsidRPr="00BD6553">
        <w:instrText xml:space="preserve"> REF _Ref46488274 \r \h  \* MERGEFORMAT </w:instrText>
      </w:r>
      <w:r w:rsidRPr="00BD6553">
        <w:fldChar w:fldCharType="separate"/>
      </w:r>
      <w:r w:rsidRPr="00BD6553">
        <w:t>8.1.1</w:t>
      </w:r>
      <w:r w:rsidRPr="00BD6553">
        <w:fldChar w:fldCharType="end"/>
      </w:r>
      <w:r w:rsidRPr="00BD6553">
        <w:t xml:space="preserve">) a „Vzory Popisového pole a Seznamu“ (viz Příloha </w:t>
      </w:r>
      <w:r w:rsidRPr="00BD6553">
        <w:fldChar w:fldCharType="begin"/>
      </w:r>
      <w:r w:rsidRPr="00BD6553">
        <w:instrText xml:space="preserve"> REF _Ref46488281 \r \h  \* MERGEFORMAT </w:instrText>
      </w:r>
      <w:r w:rsidRPr="00BD6553">
        <w:fldChar w:fldCharType="separate"/>
      </w:r>
      <w:r w:rsidRPr="00BD6553">
        <w:t>8.1.2</w:t>
      </w:r>
      <w:r w:rsidRPr="00BD6553">
        <w:fldChar w:fldCharType="end"/>
      </w:r>
      <w:r w:rsidRPr="00BD6553">
        <w:t>).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rsidR="00BD6553" w:rsidRPr="00BD6553" w:rsidRDefault="00BD6553" w:rsidP="00BD6553">
      <w:pPr>
        <w:pStyle w:val="Text1-1"/>
        <w:numPr>
          <w:ilvl w:val="0"/>
          <w:numId w:val="0"/>
        </w:numPr>
        <w:ind w:left="737"/>
      </w:pPr>
      <w:r w:rsidRPr="00BD6553">
        <w:t>Oba stupně dokumentace (DSP a PDPS) budou projednány a odsouhlaseny společně.</w:t>
      </w:r>
    </w:p>
    <w:p w:rsidR="00BD6553" w:rsidRPr="00BD6553" w:rsidRDefault="00BD6553" w:rsidP="00BD6553">
      <w:pPr>
        <w:pStyle w:val="Text1-1"/>
        <w:numPr>
          <w:ilvl w:val="0"/>
          <w:numId w:val="0"/>
        </w:numPr>
        <w:ind w:left="737"/>
      </w:pPr>
      <w:r w:rsidRPr="00BD6553">
        <w:t>Nad rámec povinných příloh dle vyhlášky 146/2008 Sb. budou v Dokladové části dokumentace doložené dle přílohy č. 2 směrnice GŘ č. 11/2006 části G, H a I a dle VTP/DSP+PDSP/13/20 části J a K.</w:t>
      </w:r>
    </w:p>
    <w:p w:rsidR="00BD6553" w:rsidRPr="00BD6553" w:rsidRDefault="00BD6553" w:rsidP="00BD6553">
      <w:pPr>
        <w:pStyle w:val="Text1-1"/>
        <w:numPr>
          <w:ilvl w:val="0"/>
          <w:numId w:val="0"/>
        </w:numPr>
        <w:ind w:left="737"/>
      </w:pPr>
      <w:r w:rsidRPr="00BD6553">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 (https://www.szdc.cz/stavby-zakazky/podklady-pro-zhotovitele/stanoveni-nakladu-staveb).</w:t>
      </w:r>
    </w:p>
    <w:p w:rsidR="00BD6553" w:rsidRPr="00BD6553" w:rsidRDefault="00BD6553" w:rsidP="00BD6553">
      <w:pPr>
        <w:pStyle w:val="Text1-1"/>
        <w:numPr>
          <w:ilvl w:val="0"/>
          <w:numId w:val="0"/>
        </w:numPr>
        <w:ind w:left="737"/>
      </w:pPr>
      <w:r w:rsidRPr="00BD6553">
        <w:t>Dokumentace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rsidR="00BD6553" w:rsidRPr="00BD6553" w:rsidRDefault="00BD6553" w:rsidP="00BD6553">
      <w:pPr>
        <w:pStyle w:val="Text1-1"/>
        <w:numPr>
          <w:ilvl w:val="0"/>
          <w:numId w:val="0"/>
        </w:numPr>
        <w:ind w:left="737"/>
      </w:pPr>
      <w:r w:rsidRPr="00BD6553">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rsidR="00BD6553" w:rsidRPr="00BD6553" w:rsidRDefault="00BD6553" w:rsidP="00BD6553">
      <w:pPr>
        <w:pStyle w:val="Text1-1"/>
        <w:numPr>
          <w:ilvl w:val="0"/>
          <w:numId w:val="0"/>
        </w:numPr>
        <w:ind w:left="737"/>
      </w:pPr>
      <w:r w:rsidRPr="00BD6553">
        <w:t>Dokumentace bude obsahovat technicky nejvýhodnější řešení stavby, které bude splňovat veškeré legislativní a normativní požadavky, jakož i požadavky resortních předpisů a směrnic SŽ, a stanoví celkové investiční náklady stavby v intencích ekonomické efektivity stavby.</w:t>
      </w:r>
    </w:p>
    <w:p w:rsidR="00BD6553" w:rsidRPr="00BD6553" w:rsidRDefault="00BD6553" w:rsidP="00BD6553">
      <w:pPr>
        <w:pStyle w:val="Text1-1"/>
        <w:numPr>
          <w:ilvl w:val="0"/>
          <w:numId w:val="0"/>
        </w:numPr>
        <w:ind w:left="737"/>
      </w:pPr>
      <w:r w:rsidRPr="00BD6553">
        <w:t>Součástí díla je kompletní projednání dokumentace v požadovaném rozsahu pro resortní schválení a součinnost při schvalovacích procesech</w:t>
      </w:r>
    </w:p>
    <w:p w:rsidR="00BD6553" w:rsidRPr="00BD6553" w:rsidRDefault="00BD6553" w:rsidP="00BD6553">
      <w:pPr>
        <w:pStyle w:val="Text1-1"/>
        <w:numPr>
          <w:ilvl w:val="0"/>
          <w:numId w:val="0"/>
        </w:numPr>
        <w:ind w:left="737"/>
      </w:pPr>
      <w:r w:rsidRPr="00BD6553">
        <w:t>Zhotovitel dokumentace navrhne a s vlastníky pozemků a nemovitostí dotčených stavbou projedná způsob majetkoprávního vypořádání.</w:t>
      </w:r>
    </w:p>
    <w:p w:rsidR="00BD6553" w:rsidRPr="00BD6553" w:rsidRDefault="00BD6553" w:rsidP="00BD6553">
      <w:pPr>
        <w:pStyle w:val="Text1-1"/>
        <w:numPr>
          <w:ilvl w:val="0"/>
          <w:numId w:val="0"/>
        </w:numPr>
        <w:ind w:left="737"/>
      </w:pPr>
      <w:r w:rsidRPr="00BD6553">
        <w:t>V průběhu prací si zhotovitel dokumentace zajistí všechny potřebné technické podklady u správců dotčených zařízení vlastními silami. Stejným způsobem si v případě potřeby zajistí potřebné vnitropodnikové směrnice SŽ, Technické kvalitativní podmínky staveb státních drah, předpisy SŽ, normy TNŽ apod. v platném znění.</w:t>
      </w:r>
    </w:p>
    <w:p w:rsidR="00BD6553" w:rsidRPr="00BD6553" w:rsidRDefault="00BD6553" w:rsidP="00BD6553">
      <w:pPr>
        <w:pStyle w:val="Text1-1"/>
        <w:numPr>
          <w:ilvl w:val="0"/>
          <w:numId w:val="0"/>
        </w:numPr>
        <w:ind w:left="737"/>
      </w:pPr>
      <w:r w:rsidRPr="00BD6553">
        <w:t>Stavba bude navržena přednostně na stávajícím obvodu dráhy, na pozemcích s právem hospodaření SŽ, nebo pozemcích určených v rámci UMVŽST k převodu na Správu železnic, státní organizaci, pouze v případě, že tuto podmínku nelze splnit, je možné, za předpokladu dokladovaného kladného výsledku prověření budoucího bezproblémového zřízení věcných břemen, převodů nebo výkupu, umístění navrhovaných konstrukcí na pozemky třetích osob.</w:t>
      </w:r>
    </w:p>
    <w:p w:rsidR="00BD6553" w:rsidRPr="00BD6553" w:rsidRDefault="00BD6553" w:rsidP="00BD6553">
      <w:pPr>
        <w:pStyle w:val="Text1-1"/>
        <w:numPr>
          <w:ilvl w:val="0"/>
          <w:numId w:val="0"/>
        </w:numPr>
        <w:ind w:left="737"/>
      </w:pPr>
      <w:r w:rsidRPr="00BD6553">
        <w:t>Uvedený rozsah stanovený investorem nevylučuje upřesnění na vstupní poradě a v rámci profesních pracovních projednání.</w:t>
      </w:r>
    </w:p>
    <w:p w:rsidR="009F0872" w:rsidRDefault="009F0872" w:rsidP="00652EFD">
      <w:pPr>
        <w:pStyle w:val="Text1-1"/>
        <w:numPr>
          <w:ilvl w:val="0"/>
          <w:numId w:val="0"/>
        </w:numPr>
        <w:ind w:left="737"/>
      </w:pPr>
    </w:p>
    <w:p w:rsidR="00652EFD" w:rsidRDefault="00BD6553" w:rsidP="00652EFD">
      <w:pPr>
        <w:pStyle w:val="Text1-1"/>
        <w:numPr>
          <w:ilvl w:val="0"/>
          <w:numId w:val="0"/>
        </w:numPr>
        <w:ind w:left="737"/>
      </w:pPr>
      <w:r>
        <w:t>B</w:t>
      </w:r>
      <w:r w:rsidR="00652EFD">
        <w:t>ližší specifikace předmětu plnění veřejné zakázky je upravena v dalších částech zadávací dokumentace.</w:t>
      </w:r>
    </w:p>
    <w:p w:rsidR="00652EFD" w:rsidRDefault="00652EFD" w:rsidP="00652EFD">
      <w:pPr>
        <w:pStyle w:val="Text1-1"/>
      </w:pPr>
      <w:r>
        <w:t>Klasifikace předmětu veřejné zakázky</w:t>
      </w:r>
    </w:p>
    <w:p w:rsidR="00652EFD" w:rsidRDefault="00652EFD" w:rsidP="00652EFD">
      <w:pPr>
        <w:pStyle w:val="Text1-1"/>
        <w:numPr>
          <w:ilvl w:val="0"/>
          <w:numId w:val="0"/>
        </w:numPr>
        <w:spacing w:after="0"/>
        <w:ind w:left="737"/>
      </w:pPr>
      <w:r>
        <w:lastRenderedPageBreak/>
        <w:t>kód CPV 71322000-1 Technické projekty pro provádění stavebně inženýrských prací</w:t>
      </w:r>
    </w:p>
    <w:p w:rsidR="00652EFD" w:rsidRDefault="00652EFD" w:rsidP="00652EFD">
      <w:pPr>
        <w:pStyle w:val="Text1-1"/>
        <w:numPr>
          <w:ilvl w:val="0"/>
          <w:numId w:val="0"/>
        </w:numPr>
        <w:spacing w:after="0"/>
        <w:ind w:left="737"/>
      </w:pPr>
      <w:r>
        <w:t>kód CPV 71311230-2 Železniční stavitelství</w:t>
      </w:r>
    </w:p>
    <w:p w:rsidR="00652EFD" w:rsidRDefault="00652EFD" w:rsidP="00652EFD">
      <w:pPr>
        <w:pStyle w:val="Text1-1"/>
        <w:numPr>
          <w:ilvl w:val="0"/>
          <w:numId w:val="0"/>
        </w:numPr>
        <w:spacing w:after="0"/>
        <w:ind w:left="737"/>
      </w:pPr>
      <w:r>
        <w:t>kód CPV 71317210-8 Poradenství v oblasti bezpečnosti a zdraví</w:t>
      </w:r>
    </w:p>
    <w:p w:rsidR="00652EFD" w:rsidRDefault="00652EFD" w:rsidP="00652EFD">
      <w:pPr>
        <w:pStyle w:val="Text1-1"/>
        <w:numPr>
          <w:ilvl w:val="0"/>
          <w:numId w:val="0"/>
        </w:numPr>
        <w:spacing w:after="0"/>
        <w:ind w:left="737"/>
      </w:pPr>
      <w:r>
        <w:t>kód CPV 71248000-8 Dohled nad projektem a dokumentací</w:t>
      </w:r>
    </w:p>
    <w:p w:rsidR="003D09DD" w:rsidRDefault="003D09DD" w:rsidP="00652EFD">
      <w:pPr>
        <w:pStyle w:val="Text1-1"/>
        <w:numPr>
          <w:ilvl w:val="0"/>
          <w:numId w:val="0"/>
        </w:numPr>
        <w:spacing w:after="0"/>
        <w:ind w:left="737"/>
      </w:pPr>
    </w:p>
    <w:p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rsidR="0035531B" w:rsidRDefault="0035531B" w:rsidP="006F6B09">
      <w:pPr>
        <w:pStyle w:val="Nadpis1-1"/>
      </w:pPr>
      <w:bookmarkStart w:id="8" w:name="_Toc47956091"/>
      <w:r>
        <w:t>ZDROJE FINANCOVÁNÍ</w:t>
      </w:r>
      <w:r w:rsidR="00845C50">
        <w:t xml:space="preserve"> a </w:t>
      </w:r>
      <w:r>
        <w:t>PŘEDPOKLÁDANÁ HODNOTA VEŘEJNÉ ZAKÁZKY</w:t>
      </w:r>
      <w:bookmarkEnd w:id="8"/>
    </w:p>
    <w:p w:rsidR="0035531B" w:rsidRDefault="001C65E9" w:rsidP="0035531B">
      <w:pPr>
        <w:pStyle w:val="Text1-1"/>
      </w:pPr>
      <w:r>
        <w:t>U této veřejné zakázky se předpokládá, že bude financována z prostředků České republiky - Státního fondu dopravní infrastruktury</w:t>
      </w:r>
      <w:r w:rsidR="0035531B">
        <w:t>.</w:t>
      </w:r>
    </w:p>
    <w:p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rsidR="0035531B" w:rsidRDefault="0035531B" w:rsidP="0035531B">
      <w:pPr>
        <w:pStyle w:val="Text1-1"/>
      </w:pPr>
      <w:r>
        <w:t xml:space="preserve">Předpokládaná hodnota veřejné zakázky činí </w:t>
      </w:r>
      <w:r w:rsidR="00992622" w:rsidRPr="00992622">
        <w:rPr>
          <w:b/>
        </w:rPr>
        <w:t>155 406 304,-</w:t>
      </w:r>
      <w:r>
        <w:t xml:space="preserve"> </w:t>
      </w:r>
      <w:r w:rsidRPr="00EB138E">
        <w:rPr>
          <w:b/>
        </w:rPr>
        <w:t>Kč</w:t>
      </w:r>
      <w:r>
        <w:t xml:space="preserve"> (bez DPH).</w:t>
      </w:r>
    </w:p>
    <w:p w:rsidR="0035531B" w:rsidRDefault="0035531B" w:rsidP="006F6B09">
      <w:pPr>
        <w:pStyle w:val="Nadpis1-1"/>
      </w:pPr>
      <w:bookmarkStart w:id="9" w:name="_Toc47956092"/>
      <w:r>
        <w:t>OBSAH ZADÁVACÍ DOKUMENTACE</w:t>
      </w:r>
      <w:bookmarkEnd w:id="9"/>
      <w:r>
        <w:t xml:space="preserve"> </w:t>
      </w:r>
    </w:p>
    <w:p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rsidR="00ED116C" w:rsidRDefault="00ED116C" w:rsidP="00ED116C">
      <w:pPr>
        <w:pStyle w:val="Textbezslovn"/>
        <w:tabs>
          <w:tab w:val="left" w:pos="1701"/>
        </w:tabs>
        <w:spacing w:after="0"/>
        <w:ind w:left="1701" w:hanging="964"/>
      </w:pPr>
      <w:r>
        <w:t>Část 1</w:t>
      </w:r>
      <w:r>
        <w:tab/>
        <w:t>Oznámení o zahájení zadávacího řízení – veřejné služby</w:t>
      </w:r>
    </w:p>
    <w:p w:rsidR="00ED116C" w:rsidRDefault="00ED116C" w:rsidP="00ED116C">
      <w:pPr>
        <w:pStyle w:val="Textbezslovn"/>
        <w:tabs>
          <w:tab w:val="left" w:pos="1701"/>
        </w:tabs>
        <w:ind w:left="1701" w:hanging="964"/>
      </w:pPr>
      <w:r>
        <w:t>Část 2</w:t>
      </w:r>
      <w:r>
        <w:tab/>
        <w:t>Pokyny pro dodavatele</w:t>
      </w:r>
    </w:p>
    <w:p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rsidR="00ED116C" w:rsidRDefault="00ED116C" w:rsidP="00ED116C">
      <w:pPr>
        <w:pStyle w:val="Textbezslovn"/>
        <w:tabs>
          <w:tab w:val="left" w:pos="1701"/>
        </w:tabs>
        <w:spacing w:after="0"/>
        <w:ind w:left="1701" w:hanging="964"/>
      </w:pPr>
      <w:r>
        <w:t>Část 1</w:t>
      </w:r>
      <w:r>
        <w:tab/>
        <w:t xml:space="preserve">Smlouva o dílo včetně příloh </w:t>
      </w:r>
    </w:p>
    <w:p w:rsidR="00ED116C" w:rsidRDefault="00ED116C" w:rsidP="00ED116C">
      <w:pPr>
        <w:pStyle w:val="Text1-1"/>
        <w:numPr>
          <w:ilvl w:val="0"/>
          <w:numId w:val="0"/>
        </w:numPr>
        <w:spacing w:after="0"/>
        <w:ind w:left="737"/>
      </w:pPr>
      <w:r>
        <w:t>Samostatně uveřejňované přílohy:</w:t>
      </w:r>
    </w:p>
    <w:p w:rsidR="00ED116C" w:rsidRDefault="00ED116C" w:rsidP="00ED116C">
      <w:pPr>
        <w:pStyle w:val="Textbezslovn"/>
        <w:tabs>
          <w:tab w:val="left" w:pos="1701"/>
        </w:tabs>
        <w:spacing w:after="0"/>
        <w:ind w:left="1701" w:hanging="964"/>
      </w:pPr>
      <w:r>
        <w:t>Část 2</w:t>
      </w:r>
      <w:r>
        <w:tab/>
        <w:t>Obchodní podmínky</w:t>
      </w:r>
      <w:r w:rsidR="00D73921">
        <w:t xml:space="preserve"> DSP+PDPS</w:t>
      </w:r>
    </w:p>
    <w:p w:rsidR="00ED116C" w:rsidRDefault="00ED116C" w:rsidP="00ED116C">
      <w:pPr>
        <w:pStyle w:val="Textbezslovn"/>
        <w:tabs>
          <w:tab w:val="left" w:pos="1701"/>
        </w:tabs>
        <w:spacing w:after="0"/>
        <w:ind w:left="1701" w:hanging="964"/>
      </w:pPr>
      <w:r>
        <w:t>Část 3</w:t>
      </w:r>
      <w:r>
        <w:tab/>
        <w:t>Technické kvalitativní podmínky staveb státních drah</w:t>
      </w:r>
      <w:r>
        <w:tab/>
      </w:r>
    </w:p>
    <w:p w:rsidR="00ED116C" w:rsidRDefault="00ED116C" w:rsidP="00ED116C">
      <w:pPr>
        <w:pStyle w:val="Textbezslovn"/>
        <w:tabs>
          <w:tab w:val="left" w:pos="1701"/>
        </w:tabs>
        <w:spacing w:after="0"/>
        <w:ind w:left="1701" w:hanging="964"/>
      </w:pPr>
      <w:r>
        <w:t>Část 4</w:t>
      </w:r>
      <w:r>
        <w:tab/>
        <w:t xml:space="preserve">Všeobecné technické podmínky DSP+PDPS </w:t>
      </w:r>
    </w:p>
    <w:p w:rsidR="00ED116C" w:rsidRDefault="00ED116C" w:rsidP="00ED116C">
      <w:pPr>
        <w:pStyle w:val="Textbezslovn"/>
        <w:tabs>
          <w:tab w:val="left" w:pos="1701"/>
        </w:tabs>
        <w:ind w:left="1701" w:hanging="964"/>
      </w:pPr>
      <w:r>
        <w:t>Část 5</w:t>
      </w:r>
      <w:r>
        <w:tab/>
        <w:t xml:space="preserve">Zvláštní technické podmínky </w:t>
      </w:r>
      <w:r>
        <w:tab/>
      </w:r>
    </w:p>
    <w:p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rsidR="00F148CF" w:rsidRPr="00F148CF" w:rsidRDefault="00ED116C" w:rsidP="00ED116C">
      <w:pPr>
        <w:pStyle w:val="Textbezslovn"/>
        <w:tabs>
          <w:tab w:val="left" w:pos="1701"/>
        </w:tabs>
        <w:spacing w:after="0"/>
        <w:ind w:left="1701" w:hanging="964"/>
      </w:pPr>
      <w:r w:rsidRPr="00F148CF">
        <w:t>Část 1</w:t>
      </w:r>
      <w:r w:rsidRPr="00F148CF">
        <w:tab/>
      </w:r>
      <w:r w:rsidR="00F148CF" w:rsidRPr="00F148CF">
        <w:t>Záměr projektu</w:t>
      </w:r>
    </w:p>
    <w:p w:rsidR="00ED116C" w:rsidRPr="00F148CF" w:rsidRDefault="00F148CF" w:rsidP="00ED116C">
      <w:pPr>
        <w:pStyle w:val="Textbezslovn"/>
        <w:tabs>
          <w:tab w:val="left" w:pos="1701"/>
        </w:tabs>
        <w:spacing w:after="0"/>
        <w:ind w:left="1701" w:hanging="964"/>
      </w:pPr>
      <w:r w:rsidRPr="00F148CF">
        <w:t xml:space="preserve">Část 2      </w:t>
      </w:r>
      <w:r w:rsidR="00ED116C" w:rsidRPr="00F148CF">
        <w:t>Dokumentace pro územní řízení</w:t>
      </w:r>
    </w:p>
    <w:p w:rsidR="00F148CF" w:rsidRPr="00ED116C" w:rsidRDefault="00F148CF" w:rsidP="00ED116C">
      <w:pPr>
        <w:pStyle w:val="Textbezslovn"/>
        <w:tabs>
          <w:tab w:val="left" w:pos="1701"/>
        </w:tabs>
        <w:spacing w:after="0"/>
        <w:ind w:left="1701" w:hanging="964"/>
        <w:rPr>
          <w:highlight w:val="green"/>
        </w:rPr>
      </w:pPr>
    </w:p>
    <w:p w:rsidR="005A3D2F" w:rsidRPr="003D2893" w:rsidRDefault="0035531B" w:rsidP="00845C50">
      <w:pPr>
        <w:pStyle w:val="Text1-1"/>
        <w:spacing w:after="0"/>
      </w:pPr>
      <w:r w:rsidRPr="003D2893">
        <w:t>Zadávací dokumentace je přístupná na profilu zadavatele</w:t>
      </w:r>
      <w:r w:rsidR="005A3D2F" w:rsidRPr="003D2893">
        <w:t xml:space="preserve"> </w:t>
      </w:r>
      <w:r w:rsidR="001C027C" w:rsidRPr="003D2893">
        <w:t>https://zakazky.spravazeleznic.cz/</w:t>
      </w:r>
      <w:r w:rsidRPr="003D2893">
        <w:t>,</w:t>
      </w:r>
      <w:r w:rsidR="00845C50" w:rsidRPr="003D2893">
        <w:t xml:space="preserve"> s </w:t>
      </w:r>
      <w:r w:rsidRPr="003D2893">
        <w:t>výjimkou oznámení</w:t>
      </w:r>
      <w:r w:rsidR="00092CC9" w:rsidRPr="003D2893">
        <w:t xml:space="preserve"> o </w:t>
      </w:r>
      <w:r w:rsidRPr="003D2893">
        <w:t>zahájení zadávacího řízení – veřejné služby, které je dostupné</w:t>
      </w:r>
      <w:r w:rsidR="00845C50" w:rsidRPr="003D2893">
        <w:t xml:space="preserve"> </w:t>
      </w:r>
      <w:r w:rsidRPr="003D2893">
        <w:t>na stránkách Věstníku veřejných zakázek dostupných z:</w:t>
      </w:r>
      <w:r w:rsidR="00845C50" w:rsidRPr="003D2893">
        <w:t xml:space="preserve"> </w:t>
      </w:r>
      <w:hyperlink r:id="rId11" w:history="1">
        <w:r w:rsidR="005A3D2F" w:rsidRPr="003D2893">
          <w:rPr>
            <w:rStyle w:val="Hypertextovodkaz"/>
            <w:noProof w:val="0"/>
          </w:rPr>
          <w:t>https://vestnikverejnychzakazek.cz/</w:t>
        </w:r>
      </w:hyperlink>
    </w:p>
    <w:p w:rsidR="0035531B" w:rsidRPr="003D2893" w:rsidRDefault="0035531B" w:rsidP="00845C50">
      <w:pPr>
        <w:pStyle w:val="Textbezslovn"/>
      </w:pPr>
    </w:p>
    <w:p w:rsidR="005A3D2F" w:rsidRPr="0013496A" w:rsidRDefault="0035531B" w:rsidP="005A3D2F">
      <w:pPr>
        <w:pStyle w:val="Text1-1"/>
        <w:spacing w:after="0"/>
      </w:pPr>
      <w:r>
        <w:t xml:space="preserve">Zadavatel umožňuje dodavateli přístup ke všem svým interním předpisům následujícím způsobem: </w:t>
      </w:r>
      <w:hyperlink r:id="rId12" w:history="1">
        <w:r w:rsidR="005A3D2F" w:rsidRPr="00464792">
          <w:rPr>
            <w:rStyle w:val="Hypertextovodkaz"/>
            <w:noProof w:val="0"/>
          </w:rPr>
          <w:t>http://www.tudc.cz/</w:t>
        </w:r>
      </w:hyperlink>
      <w:r w:rsidR="005A3D2F" w:rsidRPr="0013496A">
        <w:t xml:space="preserve"> nebo</w:t>
      </w:r>
      <w:r w:rsidR="004137A8">
        <w:t xml:space="preserve"> </w:t>
      </w:r>
      <w:hyperlink r:id="rId13" w:history="1">
        <w:r w:rsidR="00AF7036" w:rsidRPr="007A76CC">
          <w:rPr>
            <w:rStyle w:val="Hypertextovodkaz"/>
          </w:rPr>
          <w:t>https://www.spravazeleznic.cz/</w:t>
        </w:r>
      </w:hyperlink>
      <w:r w:rsidR="004137A8">
        <w:t xml:space="preserve"> (v sekci „O nás“ –&gt; „Vnitřní předpisy“ odkaz „Dokumenty a předpisy“).</w:t>
      </w:r>
    </w:p>
    <w:p w:rsidR="0035531B" w:rsidRDefault="0035531B" w:rsidP="005A3D2F">
      <w:pPr>
        <w:pStyle w:val="Text1-1"/>
        <w:numPr>
          <w:ilvl w:val="0"/>
          <w:numId w:val="0"/>
        </w:numPr>
        <w:spacing w:after="0"/>
        <w:ind w:left="737"/>
      </w:pPr>
    </w:p>
    <w:p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rsidR="00883345" w:rsidRDefault="00ED116C" w:rsidP="009F0872">
      <w:pPr>
        <w:pStyle w:val="Text1-1"/>
      </w:pPr>
      <w:r w:rsidRPr="00ED116C">
        <w:t xml:space="preserve">Zadavatel sděluje, že následující části zadávací dokumentace vypracovala osoba odlišná od zadavatele, a to: </w:t>
      </w:r>
    </w:p>
    <w:p w:rsidR="00883345" w:rsidRPr="009C2383" w:rsidRDefault="009C2383" w:rsidP="00883345">
      <w:pPr>
        <w:pStyle w:val="Text1-1"/>
        <w:numPr>
          <w:ilvl w:val="0"/>
          <w:numId w:val="0"/>
        </w:numPr>
        <w:ind w:left="737"/>
      </w:pPr>
      <w:r>
        <w:lastRenderedPageBreak/>
        <w:t xml:space="preserve">Záměr projektu a </w:t>
      </w:r>
      <w:r w:rsidR="00883345" w:rsidRPr="00883345">
        <w:t xml:space="preserve">Dokumentace pro územní řízení </w:t>
      </w:r>
      <w:r w:rsidRPr="009C2383">
        <w:t>– Společnost „SP+SEU+PRX_Berounka-Karlštejn_PD“ (SUDOP PRAHA a.s., Olšanská 1a, 130 80 Praha 3, IČO:25793349 , SUDOP EU a.s., Olšanská 2643/1a, 130 80 Praha 3, IČO:05165024 , PRODEX spol. s r.o. organizační složka, Perucká 2481/5, 120 00 Praha 2, IČO:01761200.</w:t>
      </w:r>
    </w:p>
    <w:p w:rsidR="0035531B" w:rsidRDefault="0035531B" w:rsidP="009F0872">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47956093"/>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r w:rsidR="001C027C" w:rsidRPr="001C027C">
        <w:t>https://zakazky.s</w:t>
      </w:r>
      <w:r w:rsidR="001C027C">
        <w:t>pravazeleznic</w:t>
      </w:r>
      <w:r w:rsidR="001C027C" w:rsidRPr="001C027C">
        <w:t>.cz</w:t>
      </w:r>
      <w:r w:rsidR="001C027C">
        <w:t>/</w:t>
      </w:r>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r w:rsidR="001C027C" w:rsidRPr="001C027C">
        <w:t>https://zakazky.s</w:t>
      </w:r>
      <w:r w:rsidR="001C027C">
        <w:t>pravazeleznic</w:t>
      </w:r>
      <w:r w:rsidR="001C027C" w:rsidRPr="001C027C">
        <w:t>.cz</w:t>
      </w:r>
      <w:r w:rsidR="001C027C">
        <w:t>/</w:t>
      </w:r>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47956094"/>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w:t>
      </w:r>
      <w:bookmarkStart w:id="12" w:name="_GoBack"/>
      <w:bookmarkEnd w:id="12"/>
      <w:r>
        <w:t>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rsidR="001D6E71" w:rsidRPr="005B3125" w:rsidRDefault="001D6E71" w:rsidP="00BD5A0E">
      <w:pPr>
        <w:pStyle w:val="Odrka1-2-"/>
        <w:spacing w:after="0"/>
      </w:pPr>
      <w:r w:rsidRPr="005B3125">
        <w:t>projektovou činnost ve výstavbě</w:t>
      </w:r>
    </w:p>
    <w:p w:rsidR="001D6E71" w:rsidRDefault="001D6E71" w:rsidP="00BD5A0E">
      <w:pPr>
        <w:pStyle w:val="Odrka1-2-"/>
        <w:spacing w:after="0"/>
      </w:pPr>
      <w:r w:rsidRPr="005B3125">
        <w:t>výkon zeměměřických činností</w:t>
      </w:r>
    </w:p>
    <w:p w:rsidR="003D09DD" w:rsidRPr="009F0872" w:rsidRDefault="003D09DD" w:rsidP="00BD5A0E">
      <w:pPr>
        <w:pStyle w:val="Odrka1-2-"/>
        <w:spacing w:after="0"/>
      </w:pPr>
      <w:r w:rsidRPr="009F0872">
        <w:lastRenderedPageBreak/>
        <w:t>geologické práce</w:t>
      </w:r>
    </w:p>
    <w:p w:rsidR="003D09DD" w:rsidRPr="003D09DD" w:rsidRDefault="003D09DD" w:rsidP="00883345">
      <w:pPr>
        <w:pStyle w:val="Odrka1-2-"/>
        <w:numPr>
          <w:ilvl w:val="0"/>
          <w:numId w:val="0"/>
        </w:numPr>
        <w:spacing w:after="0"/>
        <w:ind w:left="1531"/>
        <w:rPr>
          <w:color w:val="FF0000"/>
        </w:rPr>
      </w:pPr>
    </w:p>
    <w:p w:rsidR="0035531B" w:rsidRDefault="0035531B" w:rsidP="00092CC9">
      <w:pPr>
        <w:pStyle w:val="Odrka1-1"/>
      </w:pPr>
      <w:r>
        <w:t>Odborná způsobilost:</w:t>
      </w:r>
    </w:p>
    <w:p w:rsidR="00BD5A0E" w:rsidRDefault="00BD5A0E" w:rsidP="00BD5A0E">
      <w:pPr>
        <w:pStyle w:val="Odrka1-2-"/>
      </w:pPr>
      <w:r>
        <w:t xml:space="preserve">Zadavatel požaduje předložení dokladu o autorizaci v rozsahu dle § 5 odst. 3 písm. </w:t>
      </w:r>
      <w:r w:rsidRPr="00F07BA1">
        <w:rPr>
          <w:b/>
        </w:rPr>
        <w:t xml:space="preserve">a), b), d), e), </w:t>
      </w:r>
      <w:r w:rsidRPr="00BD6553">
        <w:rPr>
          <w:b/>
        </w:rPr>
        <w:t>f)</w:t>
      </w:r>
      <w:r w:rsidRPr="00BD6553">
        <w:t xml:space="preserve"> specializace </w:t>
      </w:r>
      <w:r w:rsidR="00BD6553" w:rsidRPr="00BD6553">
        <w:t>elektrotechnická zařízení</w:t>
      </w:r>
      <w:r w:rsidRPr="00BD6553">
        <w:t xml:space="preserve">, </w:t>
      </w:r>
      <w:r w:rsidRPr="00F07BA1">
        <w:rPr>
          <w:b/>
        </w:rPr>
        <w:t>g), i) a j)</w:t>
      </w:r>
      <w:r w:rsidRPr="00F07BA1">
        <w:t xml:space="preserve"> </w:t>
      </w:r>
      <w:r>
        <w:t>zákona č. 360/1992 Sb., o výkonu povolání autorizovaných architektů a o výkonu povolání autorizovaných inženýrů a techniků činných ve výstavbě, ve znění pozdějších předpisů.</w:t>
      </w:r>
    </w:p>
    <w:p w:rsidR="00BD5A0E" w:rsidRDefault="00BD5A0E" w:rsidP="00BD5A0E">
      <w:pPr>
        <w:pStyle w:val="Odrka1-2-"/>
      </w:pPr>
      <w:r>
        <w:t xml:space="preserve">Zadavatel požaduje předložení úředního oprávnění pro ověřování výsledků zeměměřických činností v rozsahu dle § 13 odst. 1 písm. </w:t>
      </w:r>
      <w:r w:rsidRPr="00F07BA1">
        <w:rPr>
          <w:b/>
        </w:rPr>
        <w:t xml:space="preserve">a) </w:t>
      </w:r>
      <w:r w:rsidRPr="00F07BA1">
        <w:t>a</w:t>
      </w:r>
      <w:r w:rsidRPr="00F07BA1">
        <w:rPr>
          <w:b/>
        </w:rPr>
        <w:t xml:space="preserve"> c)</w:t>
      </w:r>
      <w:r w:rsidRPr="00F07BA1">
        <w:t xml:space="preserve"> zákona č. 200/1994 Sb., o zeměměřictví a o změně a doplnění některých</w:t>
      </w:r>
      <w:r>
        <w:t xml:space="preserve"> zákonů souvisejících s jeho zavedením, ve znění pozdějších předpisů.</w:t>
      </w:r>
    </w:p>
    <w:p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BD5A0E" w:rsidRDefault="00BD5A0E" w:rsidP="00BD5A0E">
      <w:pPr>
        <w:pStyle w:val="Odrka1-2-"/>
      </w:pPr>
      <w:r w:rsidRPr="003D09DD">
        <w:t>Zadavatel požaduje předložení autorizace ke zpracování dokumentace a posudku dle § 19 zák. č. 100/2001 Sb., o posuzování vlivů na životní prostředí, ve znění pozdějších předpisů.</w:t>
      </w:r>
    </w:p>
    <w:p w:rsidR="00BD5A0E" w:rsidRPr="003D09DD" w:rsidRDefault="00BD5A0E" w:rsidP="00BD5A0E">
      <w:pPr>
        <w:pStyle w:val="Odrka1-2-"/>
      </w:pPr>
      <w:r w:rsidRPr="003D09DD">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rsidR="00BD5A0E" w:rsidRPr="003D09DD" w:rsidRDefault="00BD5A0E" w:rsidP="00BD5A0E">
      <w:pPr>
        <w:pStyle w:val="Odrka1-2-"/>
      </w:pPr>
      <w:r w:rsidRPr="003D09DD">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BD5A0E" w:rsidRDefault="00BD5A0E" w:rsidP="00BD5A0E">
      <w:pPr>
        <w:pStyle w:val="Odrka1-2-"/>
      </w:pPr>
      <w:r w:rsidRPr="003D09DD">
        <w:t>Zadavatel požaduje předložení pověření k hodnocení nebezpečných vlastností odpadů dle § 7 zákona č. 185/2001 Sb., o odpadech a o změně některých dalších zákonů, ve znění pozdějších předpisů.</w:t>
      </w:r>
    </w:p>
    <w:p w:rsidR="003D09DD" w:rsidRPr="003D09DD" w:rsidRDefault="003D09DD" w:rsidP="003D09DD">
      <w:pPr>
        <w:pStyle w:val="Odrka1-2-"/>
        <w:numPr>
          <w:ilvl w:val="0"/>
          <w:numId w:val="0"/>
        </w:numPr>
        <w:ind w:left="1531"/>
      </w:pPr>
    </w:p>
    <w:p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rsidR="00A15641" w:rsidRDefault="00A15641" w:rsidP="00BD5A0E">
      <w:pPr>
        <w:pStyle w:val="Odrka1-2-"/>
        <w:numPr>
          <w:ilvl w:val="0"/>
          <w:numId w:val="0"/>
        </w:numPr>
        <w:ind w:left="1077"/>
      </w:pPr>
    </w:p>
    <w:p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rsidR="00392730" w:rsidRDefault="00392730" w:rsidP="00392730">
      <w:pPr>
        <w:pStyle w:val="Textbezslovn"/>
      </w:pPr>
      <w:r>
        <w:lastRenderedPageBreak/>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00CB2B9A">
        <w:t xml:space="preserve">ve stupni projektové </w:t>
      </w:r>
      <w:r>
        <w:t xml:space="preserve">dokumentace pro společné povolení (DUSP) </w:t>
      </w:r>
      <w:r w:rsidR="00103A92">
        <w:t xml:space="preserve">nebo ve společném stupni projektové dokumentace pro společné povolení a projektové dokumentace pro provádění stavby (DUSP+PDPS) </w:t>
      </w:r>
      <w:r>
        <w:t xml:space="preserve">pro </w:t>
      </w:r>
      <w:r w:rsidRPr="008C3B65">
        <w:t>stavby železničních</w:t>
      </w:r>
      <w:r>
        <w:t xml:space="preserve"> drah ve smyslu § 5 odst. 1 a </w:t>
      </w:r>
      <w:r w:rsidRPr="008C3B65">
        <w:t xml:space="preserve">§ 3 odst. 1 </w:t>
      </w:r>
      <w:r>
        <w:t>zák. č. 266/1994 Sb., o dráhách, ve znění pozdějších předpisů. Za službu obdobného charakteru, resp. projektové práce spočívající ve zhotovení projektové dokumentace ve stupni DSP nebo DSP+PDPS nebo DUSP</w:t>
      </w:r>
      <w:r w:rsidR="00103A92">
        <w:t xml:space="preserve"> nebo DUSP+PDPS</w:t>
      </w:r>
      <w:r>
        <w:t>, zadavatel považuje rovněž provedení aktualizace projektové dokumentace ve stupni DSP nebo DSP+PDPS nebo DUSP</w:t>
      </w:r>
      <w:r w:rsidR="00103A92" w:rsidRPr="00103A92">
        <w:t xml:space="preserve"> </w:t>
      </w:r>
      <w:r w:rsidR="00103A92">
        <w:t>nebo DUSP+PDPS</w:t>
      </w:r>
      <w:r>
        <w:t>.</w:t>
      </w:r>
    </w:p>
    <w:p w:rsidR="00392730"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Pr="00B166D6">
        <w:t>a), b), c), d)</w:t>
      </w:r>
      <w:r w:rsidR="00B166D6" w:rsidRPr="00B166D6">
        <w:t xml:space="preserve"> </w:t>
      </w:r>
      <w:r w:rsidRPr="00B166D6">
        <w:t>(dále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předmětem byly mimo jiné následující činnosti: </w:t>
      </w:r>
    </w:p>
    <w:p w:rsidR="00392730" w:rsidRPr="00B166D6" w:rsidRDefault="00392730" w:rsidP="0077382B">
      <w:pPr>
        <w:pStyle w:val="Odstavec1-1a"/>
        <w:numPr>
          <w:ilvl w:val="0"/>
          <w:numId w:val="14"/>
        </w:numPr>
      </w:pPr>
      <w:r w:rsidRPr="00B166D6">
        <w:t xml:space="preserve">zpracování projektové dokumentace ve stupni DSP nebo DSP+PDPS nebo DUSP </w:t>
      </w:r>
      <w:r w:rsidR="00103A92" w:rsidRPr="00B166D6">
        <w:t xml:space="preserve">nebo DUSP+PDPS </w:t>
      </w:r>
      <w:r w:rsidRPr="00B166D6">
        <w:t>pro rekonstrukci nebo novostavbu elektrifikované železniční trati včetně zabezpečovacího zařízení v</w:t>
      </w:r>
      <w:r w:rsidR="00935206" w:rsidRPr="00B166D6">
        <w:t xml:space="preserve"> souhrnné </w:t>
      </w:r>
      <w:r w:rsidRPr="00B166D6">
        <w:t xml:space="preserve">délce traťového úseku minimálně </w:t>
      </w:r>
      <w:r w:rsidR="00736C74" w:rsidRPr="00B166D6">
        <w:t>5 km</w:t>
      </w:r>
      <w:r w:rsidRPr="00B166D6">
        <w:t xml:space="preserve"> která obsahuje minimálně jednu železniční </w:t>
      </w:r>
      <w:r w:rsidR="00B166D6">
        <w:t>stanici</w:t>
      </w:r>
      <w:r w:rsidRPr="00B166D6">
        <w:t>,</w:t>
      </w:r>
    </w:p>
    <w:p w:rsidR="00392730" w:rsidRPr="00B166D6" w:rsidRDefault="00392730" w:rsidP="0077382B">
      <w:pPr>
        <w:pStyle w:val="Odstavec1-1a"/>
        <w:numPr>
          <w:ilvl w:val="0"/>
          <w:numId w:val="14"/>
        </w:numPr>
      </w:pPr>
      <w:r w:rsidRPr="00B166D6">
        <w:t xml:space="preserve">zpracování projektové dokumentace ve stupni DSP nebo DSP+PDPS nebo DUSP </w:t>
      </w:r>
      <w:r w:rsidR="00103A92" w:rsidRPr="00B166D6">
        <w:t xml:space="preserve">nebo DUSP+PDPS </w:t>
      </w:r>
      <w:r w:rsidRPr="00B166D6">
        <w:t xml:space="preserve">pro rekonstrukci nebo novostavbu alespoň jedné železniční stanice na elektrifikované trati s minimálním počtem </w:t>
      </w:r>
      <w:r w:rsidR="00736C74" w:rsidRPr="00B166D6">
        <w:t>7</w:t>
      </w:r>
      <w:r w:rsidRPr="00B166D6">
        <w:t xml:space="preserve"> ks výhybek včetně zabezpečovacího zařízení,  </w:t>
      </w:r>
    </w:p>
    <w:p w:rsidR="00392730" w:rsidRPr="00B166D6" w:rsidRDefault="00392730" w:rsidP="0077382B">
      <w:pPr>
        <w:pStyle w:val="Odstavec1-1a"/>
        <w:numPr>
          <w:ilvl w:val="0"/>
          <w:numId w:val="14"/>
        </w:numPr>
      </w:pPr>
      <w:r w:rsidRPr="00B166D6">
        <w:t xml:space="preserve">zpracování projektové dokumentace ve stupni DSP nebo DSP+PDPS nebo DUSP </w:t>
      </w:r>
      <w:r w:rsidR="00103A92" w:rsidRPr="00B166D6">
        <w:t xml:space="preserve">nebo DUSP+PDPS </w:t>
      </w:r>
      <w:r w:rsidRPr="00B166D6">
        <w:t xml:space="preserve">pro rekonstrukci nebo novostavbu obsahující alespoň jeden železniční most o minimální délce přemostění </w:t>
      </w:r>
      <w:r w:rsidR="00327CD4">
        <w:t>90</w:t>
      </w:r>
      <w:r w:rsidR="00B166D6" w:rsidRPr="00B166D6">
        <w:t xml:space="preserve"> m</w:t>
      </w:r>
      <w:r w:rsidRPr="00B166D6">
        <w:t xml:space="preserve">, </w:t>
      </w:r>
    </w:p>
    <w:p w:rsidR="00392730" w:rsidRPr="00B166D6" w:rsidRDefault="00392730" w:rsidP="0077382B">
      <w:pPr>
        <w:pStyle w:val="Odstavec1-1a"/>
        <w:numPr>
          <w:ilvl w:val="0"/>
          <w:numId w:val="14"/>
        </w:numPr>
      </w:pPr>
      <w:r w:rsidRPr="00B166D6">
        <w:t xml:space="preserve">zajištění stavebního povolení nebo společného povolení, kterým se stavba umisťuje a povoluje, včetně zpracování agendy majetkoprávního vypořádání pro rekonstrukci nebo novostavbu železniční trati nebo železniční stanice. </w:t>
      </w:r>
    </w:p>
    <w:p w:rsidR="00392730" w:rsidRDefault="00392730" w:rsidP="00392730">
      <w:pPr>
        <w:pStyle w:val="Textbezslovn"/>
      </w:pPr>
      <w:r w:rsidRPr="00350821">
        <w:rPr>
          <w:b/>
        </w:rPr>
        <w:t>Každá z činností uvedených pod písm. a), b), c), d)</w:t>
      </w:r>
      <w:r w:rsidR="00350821" w:rsidRPr="00350821">
        <w:rPr>
          <w:b/>
        </w:rPr>
        <w:t xml:space="preserve"> </w:t>
      </w:r>
      <w:r w:rsidRPr="00350821">
        <w:rPr>
          <w:b/>
        </w:rPr>
        <w:t>výše</w:t>
      </w:r>
      <w:r>
        <w:t xml:space="preserve"> </w:t>
      </w:r>
      <w:r w:rsidRPr="00392730">
        <w:rPr>
          <w:b/>
        </w:rPr>
        <w:t>musí být doložena alespoň ve dvou referenčních zakázkách (významných službách).</w:t>
      </w:r>
    </w:p>
    <w:p w:rsidR="00392730" w:rsidRDefault="00392730" w:rsidP="00392730">
      <w:pPr>
        <w:pStyle w:val="Textbezslovn"/>
      </w:pPr>
      <w:r>
        <w:t xml:space="preserve">Parametry, resp. požadavky na obsahovou náplň činností, uvedené výše pod písm. </w:t>
      </w:r>
      <w:r w:rsidRPr="00350821">
        <w:t>a), b), c), d)</w:t>
      </w:r>
      <w:r w:rsidR="00350821" w:rsidRPr="00350821">
        <w:t xml:space="preserve"> </w:t>
      </w:r>
      <w:r w:rsidRPr="00350821">
        <w:t>lze</w:t>
      </w:r>
      <w:r>
        <w:t xml:space="preserve"> splnit všechny současně v rámci jedné referenční zakázky (významné služby), ale připouští se i splnění požadavků dle písm. </w:t>
      </w:r>
      <w:r w:rsidR="00350821" w:rsidRPr="00350821">
        <w:t xml:space="preserve">a), b), c), d) </w:t>
      </w:r>
      <w:r w:rsidRPr="00350821">
        <w:t>odděleně</w:t>
      </w:r>
      <w:r>
        <w:t xml:space="preserve"> v několika referenčních zakázkách. Každá z těchto referenčních zakázek však musí vždy samostatně dosahovat alespoň minimální úrovně všech požadavků dle písm</w:t>
      </w:r>
      <w:r w:rsidRPr="00350821">
        <w:t>. a) nebo b) nebo c) nebo d)</w:t>
      </w:r>
      <w:r w:rsidR="00350821" w:rsidRPr="00350821">
        <w:t xml:space="preserve"> </w:t>
      </w:r>
      <w:r w:rsidRPr="00350821">
        <w:t>výše</w:t>
      </w:r>
      <w:r>
        <w:t>, takže požadavky na obsahovou náplň činností uvedených výše pod jednotlivými písm</w:t>
      </w:r>
      <w:r w:rsidRPr="00350821">
        <w:t xml:space="preserve">. a) nebo b) nebo c) nebo d) </w:t>
      </w:r>
      <w:r>
        <w:t xml:space="preserve">nelze za účelem prokázání technické kvalifikace sčítat z více referenčních zakázek (významných služeb). </w:t>
      </w:r>
    </w:p>
    <w:p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350821" w:rsidRPr="00350821">
        <w:rPr>
          <w:b/>
        </w:rPr>
        <w:t>150 mil.</w:t>
      </w:r>
      <w:r>
        <w:t xml:space="preserve"> </w:t>
      </w:r>
      <w:r w:rsidRPr="00392730">
        <w:rPr>
          <w:b/>
        </w:rPr>
        <w:t>Kč</w:t>
      </w:r>
      <w:r>
        <w:t xml:space="preserve"> bez DPH, přičemž alespoň jedna významná služba musí dosahovat ceny nejméně </w:t>
      </w:r>
      <w:r w:rsidR="004858B5" w:rsidRPr="004858B5">
        <w:rPr>
          <w:b/>
        </w:rPr>
        <w:t>75 mil.</w:t>
      </w:r>
      <w:r>
        <w:t xml:space="preserve"> </w:t>
      </w:r>
      <w:r w:rsidRPr="00392730">
        <w:rPr>
          <w:b/>
        </w:rPr>
        <w:t>Kč</w:t>
      </w:r>
      <w:r>
        <w:t xml:space="preserve"> bez DPH. </w:t>
      </w:r>
    </w:p>
    <w:p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rsidR="00392730" w:rsidRDefault="00392730" w:rsidP="00392730">
      <w:pPr>
        <w:pStyle w:val="Textbezslovn"/>
      </w:pPr>
      <w:r>
        <w:lastRenderedPageBreak/>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 xml:space="preserve">pro stavby železničních drah)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 xml:space="preserve">dokončeno plnění v rozsahu referované činnosti (tj.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8 letech dokončena zakázka rozsáhlejšího plnění jako celek (např. dokončen autorský dozor při realizaci stavby), avšak plnění v rozsahu referované činnosti (tj. např. zpracování projektové dokumentace) bylo dokončeno dříve než před 8 lety</w:t>
      </w:r>
      <w: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rsidR="00392730" w:rsidRDefault="00392730" w:rsidP="00392730">
      <w:pPr>
        <w:pStyle w:val="Textbezslovn"/>
      </w:pPr>
      <w:r>
        <w:t xml:space="preserve">Pro odstranění pochybností zadavatel upřesňuje, že 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t>považuje za dokončenou předáním kompletní DSP nebo DSP+PDPS nebo DUSP</w:t>
      </w:r>
      <w:r w:rsidR="00103A92" w:rsidRPr="00103A92">
        <w:t xml:space="preserve"> </w:t>
      </w:r>
      <w:r w:rsidR="00103A92">
        <w:t>nebo DUSP+PDPS</w:t>
      </w:r>
      <w:r>
        <w:t xml:space="preserve">, příp. jejich kompletní aktualizace, objednateli po zapracování všech připomínek ze strany objednatele, a to bez případného podání žádosti o stavební povolení nebo společné povolení, je-li součástí plnění zakázky. </w:t>
      </w:r>
    </w:p>
    <w:p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rsidR="00392730" w:rsidRDefault="00392730" w:rsidP="0077382B">
      <w:pPr>
        <w:pStyle w:val="Odstavec1-1a"/>
        <w:numPr>
          <w:ilvl w:val="0"/>
          <w:numId w:val="15"/>
        </w:numPr>
        <w:spacing w:after="0"/>
      </w:pPr>
      <w:r>
        <w:t>společně s jinými dodavateli, a to v rozsahu, v jakém se na plnění zakázky podílel, nebo</w:t>
      </w:r>
    </w:p>
    <w:p w:rsidR="00392730" w:rsidRDefault="00392730" w:rsidP="0077382B">
      <w:pPr>
        <w:pStyle w:val="Odstavec1-1a"/>
        <w:numPr>
          <w:ilvl w:val="0"/>
          <w:numId w:val="15"/>
        </w:numPr>
      </w:pPr>
      <w:r>
        <w:t>jako poddodavatel, a to v rozsahu, v jakém se na plnění zakázky podílel.</w:t>
      </w:r>
    </w:p>
    <w:p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rsidR="0035531B" w:rsidRPr="00930B79" w:rsidRDefault="0035531B" w:rsidP="0035531B">
      <w:pPr>
        <w:pStyle w:val="Text1-1"/>
        <w:rPr>
          <w:rStyle w:val="Tun9b"/>
        </w:rPr>
      </w:pPr>
      <w:r w:rsidRPr="00930B79">
        <w:rPr>
          <w:rStyle w:val="Tun9b"/>
        </w:rPr>
        <w:t>Technická kvalifikace – seznam odborného personálu:</w:t>
      </w:r>
    </w:p>
    <w:p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w:t>
      </w:r>
      <w:r>
        <w:lastRenderedPageBreak/>
        <w:t>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rsidR="009E1AEE" w:rsidRPr="008C3B65" w:rsidRDefault="009E1AEE" w:rsidP="0077382B">
      <w:pPr>
        <w:pStyle w:val="Odstavec1-1a"/>
        <w:numPr>
          <w:ilvl w:val="0"/>
          <w:numId w:val="16"/>
        </w:numPr>
        <w:rPr>
          <w:b/>
        </w:rPr>
      </w:pPr>
      <w:r w:rsidRPr="008C3B65">
        <w:rPr>
          <w:b/>
        </w:rPr>
        <w:t xml:space="preserve">vedoucí týmu </w:t>
      </w:r>
    </w:p>
    <w:p w:rsidR="009E3C1B" w:rsidRPr="008C3B65" w:rsidRDefault="009E1AEE" w:rsidP="009E1AEE">
      <w:pPr>
        <w:pStyle w:val="Odrka1-2-"/>
      </w:pPr>
      <w:r w:rsidRPr="008C3B65">
        <w:t xml:space="preserve">vysokoškolské vzdělání; </w:t>
      </w:r>
    </w:p>
    <w:p w:rsidR="009E1AEE" w:rsidRPr="007B1C15" w:rsidRDefault="009E1AEE" w:rsidP="009E1AEE">
      <w:pPr>
        <w:pStyle w:val="Odrka1-2-"/>
      </w:pPr>
      <w:r w:rsidRPr="007B1C15">
        <w:t xml:space="preserve">nejméně 5 let praxe v projektování obdobných zakázek, které obsahovaly alespoň následující činnosti: projektování </w:t>
      </w:r>
      <w:r w:rsidR="007B1C15" w:rsidRPr="007B1C15">
        <w:t xml:space="preserve">železničního </w:t>
      </w:r>
      <w:r w:rsidR="00736C74" w:rsidRPr="007B1C15">
        <w:t>svršku a s</w:t>
      </w:r>
      <w:r w:rsidR="007B1C15" w:rsidRPr="007B1C15">
        <w:t>podku</w:t>
      </w:r>
      <w:r w:rsidRPr="007B1C15">
        <w:t xml:space="preserve">; </w:t>
      </w:r>
    </w:p>
    <w:p w:rsidR="009E1AEE" w:rsidRPr="008C3B65" w:rsidRDefault="009E1AEE" w:rsidP="009E1AEE">
      <w:pPr>
        <w:pStyle w:val="Odrka1-2-"/>
      </w:pPr>
      <w:r w:rsidRPr="008C3B65">
        <w:t xml:space="preserve">autorizace v rozsahu dle § 5 odst. 3 písm. b) </w:t>
      </w:r>
      <w:r w:rsidR="008C3B65" w:rsidRPr="008C3B65">
        <w:t>zá</w:t>
      </w:r>
      <w:r w:rsidRPr="008C3B65">
        <w:t>k. č. 360/1992 Sb., o výkonu povolání autorizovaných architektů a o výkonu povolání autorizovaných inženýrů a techniků činných ve výstavbě, ve znění pozdějších předpisů (dále jen „autorizační zá</w:t>
      </w:r>
      <w:r w:rsidR="008C3B65" w:rsidRPr="008C3B65">
        <w:t>kon“), tedy pro dopravní stavby</w:t>
      </w:r>
      <w:r w:rsidRPr="008C3B65">
        <w:t xml:space="preserve">; </w:t>
      </w:r>
    </w:p>
    <w:p w:rsidR="009E1AEE" w:rsidRPr="008C3B65" w:rsidRDefault="009E1AEE" w:rsidP="009E1AEE">
      <w:pPr>
        <w:pStyle w:val="Odrka1-2-"/>
      </w:pPr>
      <w:r w:rsidRPr="008C3B65">
        <w:t xml:space="preserve">prokázat zkušenosti s plněním alespoň dvou zakázek na projektové práce </w:t>
      </w:r>
      <w:r w:rsidR="000E1758" w:rsidRPr="008C3B65">
        <w:t xml:space="preserve">spočívající ve zpracování dokumentace </w:t>
      </w:r>
      <w:r w:rsidRPr="008C3B65">
        <w:t xml:space="preserve">pro stavby železničních drah ve stupni DSP nebo DSP+PDPS nebo DUSP </w:t>
      </w:r>
      <w:r w:rsidR="00103A92" w:rsidRPr="008C3B65">
        <w:t xml:space="preserve">nebo DUSP+PDPS </w:t>
      </w:r>
      <w:r w:rsidRPr="008C3B65">
        <w:t>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8C3B65">
        <w:t>í v rozsahu referované činnosti;</w:t>
      </w:r>
      <w:r w:rsidRPr="008C3B65">
        <w:t xml:space="preserve">  </w:t>
      </w:r>
    </w:p>
    <w:p w:rsidR="009E1AEE" w:rsidRPr="00907407" w:rsidRDefault="009E1AEE" w:rsidP="0077382B">
      <w:pPr>
        <w:pStyle w:val="Odstavec1-1a"/>
        <w:numPr>
          <w:ilvl w:val="0"/>
          <w:numId w:val="16"/>
        </w:numPr>
        <w:rPr>
          <w:b/>
        </w:rPr>
      </w:pPr>
      <w:r w:rsidRPr="00907407">
        <w:rPr>
          <w:b/>
        </w:rPr>
        <w:t>specialista na železniční svršek a spodek</w:t>
      </w:r>
    </w:p>
    <w:p w:rsidR="00355D2A" w:rsidRPr="00907407" w:rsidRDefault="009E1AEE" w:rsidP="00355D2A">
      <w:pPr>
        <w:pStyle w:val="Odrka1-2-"/>
      </w:pPr>
      <w:r w:rsidRPr="00907407">
        <w:t xml:space="preserve">vysokoškolské vzdělání; </w:t>
      </w:r>
    </w:p>
    <w:p w:rsidR="00355D2A" w:rsidRPr="00907407" w:rsidRDefault="009E1AEE" w:rsidP="00355D2A">
      <w:pPr>
        <w:pStyle w:val="Odrka1-2-"/>
      </w:pPr>
      <w:r w:rsidRPr="00907407">
        <w:t xml:space="preserve">nejméně 5 let praxe ve svém oboru </w:t>
      </w:r>
      <w:r w:rsidR="000E1758" w:rsidRPr="00907407">
        <w:t xml:space="preserve">(železniční svršek a spodek) </w:t>
      </w:r>
      <w:r w:rsidRPr="00907407">
        <w:t xml:space="preserve">v projektování obdobných zakázek; </w:t>
      </w:r>
    </w:p>
    <w:p w:rsidR="009E1AEE" w:rsidRPr="00907407" w:rsidRDefault="009E1AEE" w:rsidP="00355D2A">
      <w:pPr>
        <w:pStyle w:val="Odrka1-2-"/>
      </w:pPr>
      <w:r w:rsidRPr="00907407">
        <w:t xml:space="preserve">autorizace v rozsahu dle § 5 odst. 3 písm. b) autorizačního zákona, tedy pro dopravní stavby; </w:t>
      </w:r>
    </w:p>
    <w:p w:rsidR="009E1AEE" w:rsidRPr="00907407" w:rsidRDefault="009E1AEE" w:rsidP="0077382B">
      <w:pPr>
        <w:pStyle w:val="Odstavec1-1a"/>
        <w:numPr>
          <w:ilvl w:val="0"/>
          <w:numId w:val="16"/>
        </w:numPr>
        <w:rPr>
          <w:b/>
        </w:rPr>
      </w:pPr>
      <w:r w:rsidRPr="00907407">
        <w:rPr>
          <w:b/>
        </w:rPr>
        <w:t>specialista na mostní a inženýrské konstrukce</w:t>
      </w:r>
    </w:p>
    <w:p w:rsidR="00355D2A" w:rsidRPr="00907407" w:rsidRDefault="009E1AEE" w:rsidP="00355D2A">
      <w:pPr>
        <w:pStyle w:val="Odrka1-2-"/>
      </w:pPr>
      <w:r w:rsidRPr="00907407">
        <w:t xml:space="preserve">vysokoškolské vzdělání; </w:t>
      </w:r>
    </w:p>
    <w:p w:rsidR="00355D2A" w:rsidRPr="00907407" w:rsidRDefault="009E1AEE" w:rsidP="00355D2A">
      <w:pPr>
        <w:pStyle w:val="Odrka1-2-"/>
      </w:pPr>
      <w:r w:rsidRPr="00907407">
        <w:t>nejméně 5 let praxe v projektování v oboru své specializace</w:t>
      </w:r>
      <w:r w:rsidR="000E1758" w:rsidRPr="00907407">
        <w:t xml:space="preserve"> (mostní a inženýrské konstrukce)</w:t>
      </w:r>
      <w:r w:rsidRPr="00907407">
        <w:t xml:space="preserve">; </w:t>
      </w:r>
    </w:p>
    <w:p w:rsidR="009E1AEE" w:rsidRPr="00907407" w:rsidRDefault="009E1AEE" w:rsidP="00355D2A">
      <w:pPr>
        <w:pStyle w:val="Odrka1-2-"/>
      </w:pPr>
      <w:r w:rsidRPr="00907407">
        <w:t>autorizace v rozsahu dle § 5 odst. 3 písm. d) a g) autorizačního zákona, tedy v oboru mosty a inženýrské konstru</w:t>
      </w:r>
      <w:r w:rsidR="00907407">
        <w:t>kce a statika a dynamika staveb</w:t>
      </w:r>
      <w:r w:rsidRPr="00907407">
        <w:t xml:space="preserve">; </w:t>
      </w:r>
    </w:p>
    <w:p w:rsidR="009E1AEE" w:rsidRPr="000D059A" w:rsidRDefault="009E1AEE" w:rsidP="0077382B">
      <w:pPr>
        <w:pStyle w:val="Odstavec1-1a"/>
        <w:numPr>
          <w:ilvl w:val="0"/>
          <w:numId w:val="16"/>
        </w:numPr>
        <w:rPr>
          <w:b/>
        </w:rPr>
      </w:pPr>
      <w:r w:rsidRPr="000D059A">
        <w:rPr>
          <w:b/>
        </w:rPr>
        <w:t>specialista na pozemní stavby</w:t>
      </w:r>
    </w:p>
    <w:p w:rsidR="00355D2A" w:rsidRPr="000D059A" w:rsidRDefault="009E1AEE" w:rsidP="00355D2A">
      <w:pPr>
        <w:pStyle w:val="Odrka1-2-"/>
      </w:pPr>
      <w:r w:rsidRPr="000D059A">
        <w:t xml:space="preserve">vysokoškolské vzdělání; </w:t>
      </w:r>
    </w:p>
    <w:p w:rsidR="00355D2A" w:rsidRPr="000D059A" w:rsidRDefault="009E1AEE" w:rsidP="00355D2A">
      <w:pPr>
        <w:pStyle w:val="Odrka1-2-"/>
      </w:pPr>
      <w:r w:rsidRPr="000D059A">
        <w:t>nejméně 5 let praxe v projektování v oboru své specializace</w:t>
      </w:r>
      <w:r w:rsidR="000E1758" w:rsidRPr="000D059A">
        <w:t xml:space="preserve"> (pozemní stavby)</w:t>
      </w:r>
      <w:r w:rsidRPr="000D059A">
        <w:t xml:space="preserve">; </w:t>
      </w:r>
    </w:p>
    <w:p w:rsidR="009E1AEE" w:rsidRPr="000D059A" w:rsidRDefault="009E1AEE" w:rsidP="00355D2A">
      <w:pPr>
        <w:pStyle w:val="Odrka1-2-"/>
      </w:pPr>
      <w:r w:rsidRPr="000D059A">
        <w:lastRenderedPageBreak/>
        <w:t>autorizace v rozsahu dle § 5 odst. 3 písm. a) autorizačního zákona, tedy v oboru pozemní stavby;</w:t>
      </w:r>
    </w:p>
    <w:p w:rsidR="009E1AEE" w:rsidRPr="004A4AF0" w:rsidRDefault="009E1AEE" w:rsidP="0077382B">
      <w:pPr>
        <w:pStyle w:val="Odstavec1-1a"/>
        <w:numPr>
          <w:ilvl w:val="0"/>
          <w:numId w:val="16"/>
        </w:numPr>
        <w:rPr>
          <w:b/>
        </w:rPr>
      </w:pPr>
      <w:r w:rsidRPr="004A4AF0">
        <w:rPr>
          <w:b/>
        </w:rPr>
        <w:t>specialista na zabezpečovací zařízení</w:t>
      </w:r>
    </w:p>
    <w:p w:rsidR="00355D2A" w:rsidRPr="004A4AF0" w:rsidRDefault="009E1AEE" w:rsidP="00355D2A">
      <w:pPr>
        <w:pStyle w:val="Odrka1-2-"/>
      </w:pPr>
      <w:r w:rsidRPr="004A4AF0">
        <w:t xml:space="preserve">vysokoškolské vzdělání; </w:t>
      </w:r>
    </w:p>
    <w:p w:rsidR="00355D2A" w:rsidRPr="004A4AF0" w:rsidRDefault="009E1AEE" w:rsidP="00355D2A">
      <w:pPr>
        <w:pStyle w:val="Odrka1-2-"/>
      </w:pPr>
      <w:r w:rsidRPr="004A4AF0">
        <w:t xml:space="preserve">nejméně 5 let praxe ve svém oboru </w:t>
      </w:r>
      <w:r w:rsidR="00503605" w:rsidRPr="004A4AF0">
        <w:t xml:space="preserve">(zabezpečovací zařízení) </w:t>
      </w:r>
      <w:r w:rsidRPr="004A4AF0">
        <w:t>v projektování obdobných zakázek;</w:t>
      </w:r>
    </w:p>
    <w:p w:rsidR="009E1AEE" w:rsidRPr="004A4AF0" w:rsidRDefault="009E1AEE" w:rsidP="00355D2A">
      <w:pPr>
        <w:pStyle w:val="Odrka1-2-"/>
      </w:pPr>
      <w:r w:rsidRPr="004A4AF0">
        <w:t xml:space="preserve">autorizace v rozsahu dle § 5 odst. 3 písm. e) autorizačního zákona, tedy v oboru technologická zařízení staveb; </w:t>
      </w:r>
    </w:p>
    <w:p w:rsidR="009E1AEE" w:rsidRPr="004A4AF0" w:rsidRDefault="009E1AEE" w:rsidP="0077382B">
      <w:pPr>
        <w:pStyle w:val="Odstavec1-1a"/>
        <w:numPr>
          <w:ilvl w:val="0"/>
          <w:numId w:val="16"/>
        </w:numPr>
        <w:rPr>
          <w:b/>
        </w:rPr>
      </w:pPr>
      <w:r w:rsidRPr="004A4AF0">
        <w:rPr>
          <w:b/>
        </w:rPr>
        <w:t>specialista na sdělovací zařízení</w:t>
      </w:r>
    </w:p>
    <w:p w:rsidR="00355D2A" w:rsidRPr="004A4AF0" w:rsidRDefault="009E1AEE" w:rsidP="00355D2A">
      <w:pPr>
        <w:pStyle w:val="Odrka1-2-"/>
      </w:pPr>
      <w:r w:rsidRPr="004A4AF0">
        <w:t xml:space="preserve">vysokoškolské vzdělání; </w:t>
      </w:r>
    </w:p>
    <w:p w:rsidR="00355D2A" w:rsidRPr="004A4AF0" w:rsidRDefault="009E1AEE" w:rsidP="00355D2A">
      <w:pPr>
        <w:pStyle w:val="Odrka1-2-"/>
      </w:pPr>
      <w:r w:rsidRPr="004A4AF0">
        <w:t xml:space="preserve">nejméně 5 let praxe ve svém oboru </w:t>
      </w:r>
      <w:r w:rsidR="00503605" w:rsidRPr="004A4AF0">
        <w:t xml:space="preserve">(sdělovací zařízení) </w:t>
      </w:r>
      <w:r w:rsidRPr="004A4AF0">
        <w:t xml:space="preserve">v projektování obdobných zakázek; </w:t>
      </w:r>
    </w:p>
    <w:p w:rsidR="009E1AEE" w:rsidRPr="004A4AF0" w:rsidRDefault="009E1AEE" w:rsidP="00355D2A">
      <w:pPr>
        <w:pStyle w:val="Odrka1-2-"/>
      </w:pPr>
      <w:r w:rsidRPr="004A4AF0">
        <w:t xml:space="preserve">autorizace v rozsahu dle § 5 odst. 3 písm. e) autorizačního zákona, tedy v oboru technologická zařízení staveb; </w:t>
      </w:r>
    </w:p>
    <w:p w:rsidR="009E1AEE" w:rsidRPr="004A4AF0" w:rsidRDefault="009E1AEE" w:rsidP="0077382B">
      <w:pPr>
        <w:pStyle w:val="Odstavec1-1a"/>
        <w:numPr>
          <w:ilvl w:val="0"/>
          <w:numId w:val="16"/>
        </w:numPr>
        <w:rPr>
          <w:b/>
        </w:rPr>
      </w:pPr>
      <w:r w:rsidRPr="004A4AF0">
        <w:rPr>
          <w:b/>
        </w:rPr>
        <w:t>specialista na trakční vedení</w:t>
      </w:r>
    </w:p>
    <w:p w:rsidR="00355D2A" w:rsidRPr="004A4AF0" w:rsidRDefault="009E1AEE" w:rsidP="00355D2A">
      <w:pPr>
        <w:pStyle w:val="Odrka1-2-"/>
      </w:pPr>
      <w:r w:rsidRPr="004A4AF0">
        <w:t xml:space="preserve">vysokoškolské vzdělání; </w:t>
      </w:r>
    </w:p>
    <w:p w:rsidR="00355D2A" w:rsidRPr="004A4AF0" w:rsidRDefault="009E1AEE" w:rsidP="00355D2A">
      <w:pPr>
        <w:pStyle w:val="Odrka1-2-"/>
      </w:pPr>
      <w:r w:rsidRPr="004A4AF0">
        <w:t xml:space="preserve">nejméně 5 let praxe ve svém oboru </w:t>
      </w:r>
      <w:r w:rsidR="00503605" w:rsidRPr="004A4AF0">
        <w:t xml:space="preserve">(trakční vedení) </w:t>
      </w:r>
      <w:r w:rsidRPr="004A4AF0">
        <w:t xml:space="preserve">v projektování obdobných zakázek; </w:t>
      </w:r>
    </w:p>
    <w:p w:rsidR="009E1AEE" w:rsidRPr="004A4AF0" w:rsidRDefault="009E1AEE" w:rsidP="00355D2A">
      <w:pPr>
        <w:pStyle w:val="Odrka1-2-"/>
      </w:pPr>
      <w:r w:rsidRPr="004A4AF0">
        <w:t xml:space="preserve">autorizace v rozsahu dle § 5 odst. 3 písm. e) autorizačního zákona, tedy v oboru technologická zařízení staveb; </w:t>
      </w:r>
    </w:p>
    <w:p w:rsidR="009E1AEE" w:rsidRPr="004A4AF0" w:rsidRDefault="009E1AEE" w:rsidP="0077382B">
      <w:pPr>
        <w:pStyle w:val="Odstavec1-1a"/>
        <w:numPr>
          <w:ilvl w:val="0"/>
          <w:numId w:val="16"/>
        </w:numPr>
        <w:rPr>
          <w:b/>
        </w:rPr>
      </w:pPr>
      <w:r w:rsidRPr="004A4AF0">
        <w:rPr>
          <w:b/>
        </w:rPr>
        <w:t>specialista na silnoproudou technologii</w:t>
      </w:r>
    </w:p>
    <w:p w:rsidR="00355D2A" w:rsidRPr="004A4AF0" w:rsidRDefault="009E1AEE" w:rsidP="00355D2A">
      <w:pPr>
        <w:pStyle w:val="Odrka1-2-"/>
      </w:pPr>
      <w:r w:rsidRPr="004A4AF0">
        <w:t xml:space="preserve">vysokoškolské vzdělání;  </w:t>
      </w:r>
    </w:p>
    <w:p w:rsidR="00355D2A" w:rsidRPr="004A4AF0" w:rsidRDefault="009E1AEE" w:rsidP="00355D2A">
      <w:pPr>
        <w:pStyle w:val="Odrka1-2-"/>
      </w:pPr>
      <w:r w:rsidRPr="004A4AF0">
        <w:t xml:space="preserve">nejméně 5 let praxe ve svém oboru </w:t>
      </w:r>
      <w:r w:rsidR="00503605" w:rsidRPr="004A4AF0">
        <w:t xml:space="preserve">(silnoproudá technologie) </w:t>
      </w:r>
      <w:r w:rsidRPr="004A4AF0">
        <w:t xml:space="preserve">v projektování obdobných zakázek; </w:t>
      </w:r>
    </w:p>
    <w:p w:rsidR="009E1AEE" w:rsidRPr="004A4AF0" w:rsidRDefault="009E1AEE" w:rsidP="00355D2A">
      <w:pPr>
        <w:pStyle w:val="Odrka1-2-"/>
      </w:pPr>
      <w:r w:rsidRPr="004A4AF0">
        <w:t xml:space="preserve">autorizace v rozsahu dle § 5 odst. 3 písm. e) autorizačního zákona, tedy v oboru technologická zařízení staveb; </w:t>
      </w:r>
    </w:p>
    <w:p w:rsidR="009E1AEE" w:rsidRPr="00736C74" w:rsidRDefault="009E1AEE" w:rsidP="0077382B">
      <w:pPr>
        <w:pStyle w:val="Odstavec1-1a"/>
        <w:numPr>
          <w:ilvl w:val="0"/>
          <w:numId w:val="16"/>
        </w:numPr>
        <w:rPr>
          <w:b/>
        </w:rPr>
      </w:pPr>
      <w:r w:rsidRPr="00736C74">
        <w:rPr>
          <w:b/>
        </w:rPr>
        <w:t>specialista na elektrotechnická zařízení</w:t>
      </w:r>
    </w:p>
    <w:p w:rsidR="00355D2A" w:rsidRPr="00736C74" w:rsidRDefault="009E1AEE" w:rsidP="00355D2A">
      <w:pPr>
        <w:pStyle w:val="Odrka1-2-"/>
      </w:pPr>
      <w:r w:rsidRPr="00736C74">
        <w:t xml:space="preserve">vysokoškolské vzdělání; </w:t>
      </w:r>
    </w:p>
    <w:p w:rsidR="00355D2A" w:rsidRPr="0000731C" w:rsidRDefault="009E1AEE" w:rsidP="00355D2A">
      <w:pPr>
        <w:pStyle w:val="Odrka1-2-"/>
      </w:pPr>
      <w:r w:rsidRPr="0000731C">
        <w:t>nejméně 5 let praxe v projektování v oboru své specializace</w:t>
      </w:r>
      <w:r w:rsidR="00503605" w:rsidRPr="0000731C">
        <w:t xml:space="preserve"> (elektrotechnická zařízení)</w:t>
      </w:r>
      <w:r w:rsidRPr="0000731C">
        <w:t xml:space="preserve">; </w:t>
      </w:r>
    </w:p>
    <w:p w:rsidR="009E1AEE" w:rsidRPr="0000731C" w:rsidRDefault="009E1AEE" w:rsidP="00355D2A">
      <w:pPr>
        <w:pStyle w:val="Odrka1-2-"/>
      </w:pPr>
      <w:r w:rsidRPr="0000731C">
        <w:t xml:space="preserve">autorizace v rozsahu dle § 5 odst. 3 písm. f) specializace </w:t>
      </w:r>
      <w:r w:rsidR="0000731C" w:rsidRPr="0000731C">
        <w:t>elektrotechnická zařízení</w:t>
      </w:r>
      <w:r w:rsidRPr="0000731C">
        <w:t xml:space="preserve"> autorizačního zákona, tedy v oboru technika prostředí staveb;</w:t>
      </w:r>
    </w:p>
    <w:p w:rsidR="009E1AEE" w:rsidRPr="004A4AF0" w:rsidRDefault="009E1AEE" w:rsidP="0077382B">
      <w:pPr>
        <w:pStyle w:val="Odstavec1-1a"/>
        <w:numPr>
          <w:ilvl w:val="0"/>
          <w:numId w:val="16"/>
        </w:numPr>
        <w:rPr>
          <w:b/>
        </w:rPr>
      </w:pPr>
      <w:r w:rsidRPr="004A4AF0">
        <w:rPr>
          <w:b/>
        </w:rPr>
        <w:t>specialista na životní prostředí</w:t>
      </w:r>
    </w:p>
    <w:p w:rsidR="00355D2A" w:rsidRPr="004A4AF0" w:rsidRDefault="009E1AEE" w:rsidP="00355D2A">
      <w:pPr>
        <w:pStyle w:val="Odrka1-2-"/>
      </w:pPr>
      <w:r w:rsidRPr="004A4AF0">
        <w:t xml:space="preserve">vysokoškolské vzdělání; </w:t>
      </w:r>
    </w:p>
    <w:p w:rsidR="00355D2A" w:rsidRPr="004A4AF0" w:rsidRDefault="009E1AEE" w:rsidP="00355D2A">
      <w:pPr>
        <w:pStyle w:val="Odrka1-2-"/>
      </w:pPr>
      <w:r w:rsidRPr="004A4AF0">
        <w:t xml:space="preserve">nejméně 5 let praxe v projektování v oboru své specializace </w:t>
      </w:r>
      <w:r w:rsidR="00503605" w:rsidRPr="004A4AF0">
        <w:t xml:space="preserve">(životní prostředí) </w:t>
      </w:r>
      <w:r w:rsidRPr="004A4AF0">
        <w:t xml:space="preserve">nebo v posuzování vlivů na životní prostředí; </w:t>
      </w:r>
    </w:p>
    <w:p w:rsidR="009E1AEE" w:rsidRPr="0000731C" w:rsidRDefault="009E1AEE" w:rsidP="00355D2A">
      <w:pPr>
        <w:pStyle w:val="Odrka1-2-"/>
      </w:pPr>
      <w:r w:rsidRPr="0000731C">
        <w:t>autorizace ke zpracování dokumentace a posudku dle § 19 zák. č. 100/2001 Sb., o posuzování vlivů na životní prostředí, ve znění pozdějších předpisů;</w:t>
      </w:r>
    </w:p>
    <w:p w:rsidR="009E1AEE" w:rsidRPr="004A4AF0" w:rsidRDefault="009E1AEE" w:rsidP="0077382B">
      <w:pPr>
        <w:pStyle w:val="Odstavec1-1a"/>
        <w:numPr>
          <w:ilvl w:val="0"/>
          <w:numId w:val="16"/>
        </w:numPr>
        <w:rPr>
          <w:b/>
        </w:rPr>
      </w:pPr>
      <w:r w:rsidRPr="004A4AF0">
        <w:rPr>
          <w:b/>
        </w:rPr>
        <w:t>úředně oprávněný zeměměřický inženýr</w:t>
      </w:r>
    </w:p>
    <w:p w:rsidR="00355D2A" w:rsidRPr="004A4AF0" w:rsidRDefault="009E1AEE" w:rsidP="00355D2A">
      <w:pPr>
        <w:pStyle w:val="Odrka1-2-"/>
      </w:pPr>
      <w:r w:rsidRPr="004A4AF0">
        <w:t xml:space="preserve">vysokoškolské vzdělání; </w:t>
      </w:r>
    </w:p>
    <w:p w:rsidR="00355D2A" w:rsidRPr="004A4AF0" w:rsidRDefault="009E1AEE" w:rsidP="00355D2A">
      <w:pPr>
        <w:pStyle w:val="Odrka1-2-"/>
      </w:pPr>
      <w:r w:rsidRPr="004A4AF0">
        <w:t xml:space="preserve">nejméně 5 let praxe ve svém oboru; </w:t>
      </w:r>
    </w:p>
    <w:p w:rsidR="009E1AEE" w:rsidRPr="004A4AF0" w:rsidRDefault="009E1AEE" w:rsidP="00355D2A">
      <w:pPr>
        <w:pStyle w:val="Odrka1-2-"/>
      </w:pPr>
      <w:r w:rsidRPr="004A4AF0">
        <w:t xml:space="preserve">úřední oprávnění pro ověřování výsledků zeměměřických činností v rozsahu dle § 13 odst. 1 písm. a) a c) </w:t>
      </w:r>
      <w:r w:rsidR="004A4AF0" w:rsidRPr="004A4AF0">
        <w:t>z</w:t>
      </w:r>
      <w:r w:rsidRPr="004A4AF0">
        <w:t xml:space="preserve">ákona č. 200/1994 Sb., o zeměměřictví a o změně a doplnění některých zákonů souvisejících s jeho zavedením, ve znění pozdějších předpisů; </w:t>
      </w:r>
    </w:p>
    <w:p w:rsidR="009E1AEE" w:rsidRPr="004A4AF0" w:rsidRDefault="009E1AEE" w:rsidP="0077382B">
      <w:pPr>
        <w:pStyle w:val="Odstavec1-1a"/>
        <w:numPr>
          <w:ilvl w:val="0"/>
          <w:numId w:val="16"/>
        </w:numPr>
        <w:rPr>
          <w:b/>
        </w:rPr>
      </w:pPr>
      <w:r w:rsidRPr="004A4AF0">
        <w:rPr>
          <w:b/>
        </w:rPr>
        <w:t xml:space="preserve">specialista na geotechniku </w:t>
      </w:r>
    </w:p>
    <w:p w:rsidR="00355D2A" w:rsidRPr="004A4AF0" w:rsidRDefault="009E1AEE" w:rsidP="00355D2A">
      <w:pPr>
        <w:pStyle w:val="Odrka1-2-"/>
      </w:pPr>
      <w:r w:rsidRPr="004A4AF0">
        <w:t xml:space="preserve">vysokoškolské vzdělání; </w:t>
      </w:r>
    </w:p>
    <w:p w:rsidR="00355D2A" w:rsidRPr="004A4AF0" w:rsidRDefault="009E1AEE" w:rsidP="00355D2A">
      <w:pPr>
        <w:pStyle w:val="Odrka1-2-"/>
      </w:pPr>
      <w:r w:rsidRPr="004A4AF0">
        <w:t>nejméně 5 let praxe v projektování v oboru své specializace</w:t>
      </w:r>
      <w:r w:rsidR="00503605" w:rsidRPr="004A4AF0">
        <w:t xml:space="preserve"> (geotechnika)</w:t>
      </w:r>
      <w:r w:rsidRPr="004A4AF0">
        <w:t xml:space="preserve">; </w:t>
      </w:r>
    </w:p>
    <w:p w:rsidR="009E1AEE" w:rsidRPr="004A4AF0" w:rsidRDefault="009E1AEE" w:rsidP="00355D2A">
      <w:pPr>
        <w:pStyle w:val="Odrka1-2-"/>
      </w:pPr>
      <w:r w:rsidRPr="004A4AF0">
        <w:lastRenderedPageBreak/>
        <w:t>autorizace v rozsahu dle § 5 odst. 3 písm. i) autorizačního zákona, tedy v oboru geotechnika;</w:t>
      </w:r>
    </w:p>
    <w:p w:rsidR="009E1AEE" w:rsidRPr="004A4AF0" w:rsidRDefault="009E1AEE" w:rsidP="0077382B">
      <w:pPr>
        <w:pStyle w:val="Odstavec1-1a"/>
        <w:numPr>
          <w:ilvl w:val="0"/>
          <w:numId w:val="16"/>
        </w:numPr>
        <w:rPr>
          <w:b/>
        </w:rPr>
      </w:pPr>
      <w:r w:rsidRPr="004A4AF0">
        <w:rPr>
          <w:b/>
        </w:rPr>
        <w:t xml:space="preserve">specialista na požární bezpečnost </w:t>
      </w:r>
    </w:p>
    <w:p w:rsidR="00355D2A" w:rsidRPr="004A4AF0" w:rsidRDefault="009E1AEE" w:rsidP="00355D2A">
      <w:pPr>
        <w:pStyle w:val="Odrka1-2-"/>
      </w:pPr>
      <w:r w:rsidRPr="004A4AF0">
        <w:t xml:space="preserve">minimálně středoškolské vzdělání; </w:t>
      </w:r>
    </w:p>
    <w:p w:rsidR="00355D2A" w:rsidRPr="004A4AF0" w:rsidRDefault="009E1AEE" w:rsidP="00355D2A">
      <w:pPr>
        <w:pStyle w:val="Odrka1-2-"/>
      </w:pPr>
      <w:r w:rsidRPr="004A4AF0">
        <w:t>nejméně 3 roky praxe v projektování v oboru své specializace</w:t>
      </w:r>
      <w:r w:rsidR="00503605" w:rsidRPr="004A4AF0">
        <w:t xml:space="preserve"> (požární bezpečnost)</w:t>
      </w:r>
      <w:r w:rsidRPr="004A4AF0">
        <w:t xml:space="preserve">; </w:t>
      </w:r>
    </w:p>
    <w:p w:rsidR="009E1AEE" w:rsidRPr="004A4AF0" w:rsidRDefault="009E1AEE" w:rsidP="00355D2A">
      <w:pPr>
        <w:pStyle w:val="Odrka1-2-"/>
      </w:pPr>
      <w:r w:rsidRPr="004A4AF0">
        <w:t>autorizace v rozsahu dle § 5 odst. 3 písm. j) autorizačního zákona, tedy v oboru požární bezpečnost staveb;</w:t>
      </w:r>
    </w:p>
    <w:p w:rsidR="009E1AEE" w:rsidRPr="004A4AF0" w:rsidRDefault="009E1AEE" w:rsidP="0077382B">
      <w:pPr>
        <w:pStyle w:val="Odstavec1-1a"/>
        <w:numPr>
          <w:ilvl w:val="0"/>
          <w:numId w:val="16"/>
        </w:numPr>
        <w:rPr>
          <w:b/>
        </w:rPr>
      </w:pPr>
      <w:r w:rsidRPr="004A4AF0">
        <w:rPr>
          <w:b/>
        </w:rPr>
        <w:t xml:space="preserve">koordinátor BOZP </w:t>
      </w:r>
    </w:p>
    <w:p w:rsidR="00355D2A" w:rsidRPr="004A4AF0" w:rsidRDefault="009E1AEE" w:rsidP="00355D2A">
      <w:pPr>
        <w:pStyle w:val="Odrka1-2-"/>
      </w:pPr>
      <w:r w:rsidRPr="004A4AF0">
        <w:t xml:space="preserve">minimálně středoškolské vzdělání; </w:t>
      </w:r>
    </w:p>
    <w:p w:rsidR="00355D2A" w:rsidRPr="004A4AF0" w:rsidRDefault="009E1AEE" w:rsidP="00355D2A">
      <w:pPr>
        <w:pStyle w:val="Odrka1-2-"/>
      </w:pPr>
      <w:r w:rsidRPr="004A4AF0">
        <w:t xml:space="preserve">nejméně 3 roky praxe ve svém oboru; </w:t>
      </w:r>
    </w:p>
    <w:p w:rsidR="009E1AEE" w:rsidRDefault="009E1AEE" w:rsidP="00355D2A">
      <w:pPr>
        <w:pStyle w:val="Odrka1-2-"/>
      </w:pPr>
      <w:r w:rsidRPr="004A4AF0">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rsidR="000A331E" w:rsidRPr="000A331E" w:rsidRDefault="000A331E" w:rsidP="000A331E">
      <w:pPr>
        <w:pStyle w:val="Odstavec1-1a"/>
        <w:numPr>
          <w:ilvl w:val="0"/>
          <w:numId w:val="16"/>
        </w:numPr>
        <w:rPr>
          <w:b/>
        </w:rPr>
      </w:pPr>
      <w:r>
        <w:rPr>
          <w:b/>
        </w:rPr>
        <w:t xml:space="preserve">specialista </w:t>
      </w:r>
      <w:r w:rsidRPr="000A331E">
        <w:rPr>
          <w:b/>
        </w:rPr>
        <w:t>na inženýrskou činnost</w:t>
      </w:r>
    </w:p>
    <w:p w:rsidR="000A331E" w:rsidRDefault="000A331E" w:rsidP="00C56ABE">
      <w:pPr>
        <w:pStyle w:val="Odrka1-2-"/>
      </w:pPr>
      <w:r w:rsidRPr="000A331E">
        <w:t xml:space="preserve">minimálně středoškolské vzdělání; </w:t>
      </w:r>
    </w:p>
    <w:p w:rsidR="000A331E" w:rsidRDefault="000A331E" w:rsidP="00C56ABE">
      <w:pPr>
        <w:pStyle w:val="Odrka1-2-"/>
      </w:pPr>
      <w:r w:rsidRPr="000A331E">
        <w:t>nejméně 5 let praxe při provádění služeb spočívajících mimo jiné ve výkonu inženýrské činnosti pro vydání stavebního povolení nebo společného povolení, včetně majetkoprávní přípravy staveb;</w:t>
      </w:r>
    </w:p>
    <w:p w:rsidR="009E1AEE" w:rsidRPr="00701256" w:rsidRDefault="009E1AEE" w:rsidP="0077382B">
      <w:pPr>
        <w:pStyle w:val="Odstavec1-1a"/>
        <w:numPr>
          <w:ilvl w:val="0"/>
          <w:numId w:val="16"/>
        </w:numPr>
        <w:rPr>
          <w:b/>
        </w:rPr>
      </w:pPr>
      <w:r w:rsidRPr="00701256">
        <w:rPr>
          <w:b/>
        </w:rPr>
        <w:t xml:space="preserve">specialista na hodnocení ekonomické efektivnosti </w:t>
      </w:r>
    </w:p>
    <w:p w:rsidR="00355D2A" w:rsidRPr="00701256" w:rsidRDefault="009E1AEE" w:rsidP="00355D2A">
      <w:pPr>
        <w:pStyle w:val="Odrka1-2-"/>
      </w:pPr>
      <w:r w:rsidRPr="00701256">
        <w:t xml:space="preserve">vysokoškolské vzdělání; </w:t>
      </w:r>
    </w:p>
    <w:p w:rsidR="009E1AEE" w:rsidRPr="00701256" w:rsidRDefault="009E1AEE" w:rsidP="00355D2A">
      <w:pPr>
        <w:pStyle w:val="Odrka1-2-"/>
      </w:pPr>
      <w:r w:rsidRPr="00701256">
        <w:t>nejméně 3 roky praxe v oblasti hodnocení ekonomické efektivnosti železničních staveb drah celostátních nebo regionálních;</w:t>
      </w:r>
    </w:p>
    <w:p w:rsidR="009E1AEE" w:rsidRPr="00701256" w:rsidRDefault="009E1AEE" w:rsidP="00355D2A">
      <w:pPr>
        <w:pStyle w:val="Odrka1-2-"/>
      </w:pPr>
      <w:r w:rsidRPr="00701256">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rsidR="009E1AEE" w:rsidRPr="00701256" w:rsidRDefault="009E1AEE" w:rsidP="00355D2A">
      <w:pPr>
        <w:pStyle w:val="Odrka1-3"/>
      </w:pPr>
      <w:r w:rsidRPr="00701256">
        <w:lastRenderedPageBreak/>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09/2015</w:t>
      </w:r>
      <w:r w:rsidR="000A1F35">
        <w:t>.</w:t>
      </w:r>
      <w:r w:rsidRPr="00701256">
        <w:t xml:space="preserve">  </w:t>
      </w:r>
    </w:p>
    <w:p w:rsidR="009E1AEE" w:rsidRDefault="009E1AEE" w:rsidP="00A066DE">
      <w:pPr>
        <w:pStyle w:val="Textbezslovn"/>
        <w:spacing w:before="240"/>
      </w:pPr>
      <w:r w:rsidRPr="00B035B6">
        <w:rPr>
          <w:b/>
        </w:rPr>
        <w:t>Obdobnými zakázkami</w:t>
      </w:r>
      <w:r>
        <w:t xml:space="preserve"> se u příslušných členů odborného personálu, u kterých je požadována praxe v projektování obdobných zakázek, rozumí projektové práce </w:t>
      </w:r>
      <w:r w:rsidR="004142DA" w:rsidRPr="00ED6EAE">
        <w:t xml:space="preserve">spočívající ve zpracování dokumentace </w:t>
      </w:r>
      <w:r>
        <w:t>ve stupni DSP nebo DSP+PDPS nebo DUSP</w:t>
      </w:r>
      <w:r w:rsidR="00103A92" w:rsidRPr="00103A92">
        <w:t xml:space="preserve"> </w:t>
      </w:r>
      <w:r w:rsidR="00103A92">
        <w:t>nebo DUSP+PDPS</w:t>
      </w:r>
      <w:r>
        <w:t xml:space="preserve">, příp. jejich aktualizace, pro stavby železničních drah ve smyslu § 5 odst. 1 a § 3 odst. 1 zák. č. 266/1994 Sb., o dráhách, ve znění pozdějších předpisů. </w:t>
      </w:r>
    </w:p>
    <w:p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rsidR="009E1AEE" w:rsidRPr="00701256" w:rsidRDefault="009E1AEE" w:rsidP="009E1AEE">
      <w:pPr>
        <w:pStyle w:val="Textbezslovn"/>
      </w:pPr>
      <w:r w:rsidRPr="00701256">
        <w:t>V souvislosti s požadavky na zkušenost specialisty na hodnocení ekonomické efektivnosti zadavatel upřesňuje následující pojmy:</w:t>
      </w:r>
      <w:r w:rsidR="00020AF4" w:rsidRPr="00701256">
        <w:t xml:space="preserve"> </w:t>
      </w:r>
    </w:p>
    <w:p w:rsidR="009E1AEE" w:rsidRPr="00701256" w:rsidRDefault="009E1AEE" w:rsidP="00355D2A">
      <w:pPr>
        <w:pStyle w:val="Odrka1-1"/>
      </w:pPr>
      <w:r w:rsidRPr="00701256">
        <w:t>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rsidR="009E1AEE" w:rsidRPr="00701256" w:rsidRDefault="009E1AEE" w:rsidP="00355D2A">
      <w:pPr>
        <w:pStyle w:val="Odrka1-1"/>
      </w:pPr>
      <w:r w:rsidRPr="00701256">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rsidR="009E1AEE" w:rsidRPr="00701256" w:rsidRDefault="009E1AEE" w:rsidP="00355D2A">
      <w:pPr>
        <w:pStyle w:val="Odrka1-1"/>
      </w:pPr>
      <w:r w:rsidRPr="00701256">
        <w:t>Projektovou žá</w:t>
      </w:r>
      <w:r w:rsidRPr="00701256">
        <w:rPr>
          <w:rStyle w:val="Odrka1-1Char"/>
        </w:rPr>
        <w:t xml:space="preserve">dostí o spolufinancování z prostředků EU se rozumí </w:t>
      </w:r>
      <w:r w:rsidRPr="00701256">
        <w:t>dokumentace</w:t>
      </w:r>
      <w:r w:rsidRPr="00701256">
        <w:rPr>
          <w:rStyle w:val="Odrka1-1Char"/>
        </w:rPr>
        <w:t>, která slouží</w:t>
      </w:r>
      <w:r w:rsidRPr="00701256">
        <w:t xml:space="preserve"> k zajištění finančních prostředků pro financování stavby ze zdrojů EU a jejíž podoba je definována příslušným dotačním programem, např. OPD,  nástroj CEF.</w:t>
      </w:r>
    </w:p>
    <w:p w:rsidR="009E1AEE" w:rsidRPr="00701256" w:rsidRDefault="009E1AEE" w:rsidP="00355D2A">
      <w:pPr>
        <w:pStyle w:val="Odrka1-1"/>
      </w:pPr>
      <w:r w:rsidRPr="00701256">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rsidR="009E1AEE" w:rsidRPr="00701256" w:rsidRDefault="009E1AEE" w:rsidP="00355D2A">
      <w:pPr>
        <w:pStyle w:val="Odrka1-1"/>
      </w:pPr>
      <w:r w:rsidRPr="00701256">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w:t>
      </w:r>
      <w:r w:rsidRPr="00701256">
        <w:lastRenderedPageBreak/>
        <w:t xml:space="preserve">celkové náklady bez DPH přesáhnou 1,8 mld. Kč, a v rámci programového období EU 2007-2013 stavba (soubor staveb, technologie), jejíž celkové náklady bez DPH přesáhnou 1 mld. Kč. </w:t>
      </w:r>
    </w:p>
    <w:p w:rsidR="009E1AEE" w:rsidRDefault="009E1AEE" w:rsidP="009E1AEE">
      <w:pPr>
        <w:pStyle w:val="Textbezslovn"/>
      </w:pPr>
      <w:r w:rsidRPr="00701256">
        <w:t>V případě, že je v seznamu členů odborného personálu dodavatele ve funkci</w:t>
      </w:r>
      <w:r>
        <w:t xml:space="preserve">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9E1AEE" w:rsidRDefault="009E1AEE" w:rsidP="009E1AEE">
      <w:pPr>
        <w:pStyle w:val="Textbezslovn"/>
      </w:pPr>
      <w:r>
        <w:t xml:space="preserve">Zadavatel si vyhrazuje právo ověřit pravdivost údajů o zkušenostech vedoucího týmu </w:t>
      </w:r>
      <w:r w:rsidRPr="00701256">
        <w:t>a specialisty na hodnocení ekonomické efektivnosti, zejména, zda se na plnění konkrétních zakázek skutečně podíleli. Za tímto účelem požaduje zadavatel v profesním životopisu těchto členů odborného personálu uvést informace a spojení na</w:t>
      </w:r>
      <w:r>
        <w:t xml:space="preserve"> kontaktní osobu objednatele, pro něhož byla zakázka realizována.</w:t>
      </w:r>
    </w:p>
    <w:p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lastRenderedPageBreak/>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6C21E8" w:rsidRPr="006C21E8" w:rsidRDefault="006C21E8" w:rsidP="006C21E8">
      <w:pPr>
        <w:pStyle w:val="Textbezslovn"/>
        <w:rPr>
          <w:b/>
        </w:rPr>
      </w:pPr>
      <w:r w:rsidRPr="006C21E8">
        <w:rPr>
          <w:b/>
        </w:rPr>
        <w:t>Prokazování odborné způsobilosti zahraničními osobami podle zvláštních právních předpisů:</w:t>
      </w:r>
    </w:p>
    <w:p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w:t>
      </w:r>
      <w:r>
        <w:lastRenderedPageBreak/>
        <w:t>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B2309B" w:rsidRPr="00B2309B" w:rsidRDefault="006C21E8" w:rsidP="006C21E8">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p>
    <w:p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rsidR="006C21E8" w:rsidRPr="00B2309B" w:rsidRDefault="006C21E8" w:rsidP="006C21E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w:t>
      </w:r>
      <w:r w:rsidRPr="00B2309B">
        <w:lastRenderedPageBreak/>
        <w:t>pohybu služeb na jednotném trhu EU. Osoba z jiného členského státu EU je oprávněna poskytovat služby na základě osvědčení o autorizaci i v ČR v rámci přeshraničního poskytování služeb.</w:t>
      </w:r>
    </w:p>
    <w:p w:rsidR="006C21E8" w:rsidRPr="00B2309B" w:rsidRDefault="006C21E8" w:rsidP="006C21E8">
      <w:pPr>
        <w:pStyle w:val="Odrka1-1"/>
      </w:pPr>
      <w:r w:rsidRPr="00B2309B">
        <w:t>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r w:rsidR="00B42FCD">
        <w:t xml:space="preserve"> </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47956095"/>
      <w:r>
        <w:t>DALŠÍ INFORMACE/DOKUMENTY PŘEDKLÁDANÉ DODAVATELEM</w:t>
      </w:r>
      <w:r w:rsidR="00092CC9">
        <w:t xml:space="preserve"> v </w:t>
      </w:r>
      <w:r>
        <w:t>NABÍDCE</w:t>
      </w:r>
      <w:bookmarkEnd w:id="13"/>
    </w:p>
    <w:p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rsidR="0035531B" w:rsidRDefault="0035531B" w:rsidP="0035531B">
      <w:pPr>
        <w:pStyle w:val="Text1-1"/>
      </w:pPr>
      <w:r>
        <w:t>Podání nabídky společně několika dodavateli:</w:t>
      </w:r>
    </w:p>
    <w:p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rsidR="00A066DE" w:rsidRDefault="00A066DE" w:rsidP="00A066DE">
      <w:pPr>
        <w:pStyle w:val="Odrka1-1"/>
      </w:pPr>
      <w:r>
        <w:lastRenderedPageBreak/>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rsidR="0035531B" w:rsidRPr="0060115D" w:rsidRDefault="0035531B" w:rsidP="0035531B">
      <w:pPr>
        <w:pStyle w:val="Text1-1"/>
        <w:rPr>
          <w:rStyle w:val="Tun9b"/>
        </w:rPr>
      </w:pPr>
      <w:r w:rsidRPr="0060115D">
        <w:rPr>
          <w:rStyle w:val="Tun9b"/>
        </w:rPr>
        <w:t>Poddodavatelské omezení</w:t>
      </w:r>
    </w:p>
    <w:p w:rsidR="00470647" w:rsidRDefault="00470647" w:rsidP="00470647">
      <w:pPr>
        <w:pStyle w:val="Odrka1-1"/>
      </w:pPr>
      <w:r>
        <w:t>Zadavatel nevymezuje žádné činnosti při plnění veřejné zakázky, které musí být plněny přímo vybraným dodavatelem.</w:t>
      </w:r>
    </w:p>
    <w:p w:rsidR="00BC6D2B" w:rsidRDefault="00465FDD" w:rsidP="00465FDD">
      <w:pPr>
        <w:pStyle w:val="Text1-1"/>
      </w:pPr>
      <w:r w:rsidRPr="00465FDD">
        <w:t>Návrh smlouvy na plnění této veřejné zakázky</w:t>
      </w:r>
      <w:r w:rsidR="00BC6D2B">
        <w:t>:</w:t>
      </w:r>
    </w:p>
    <w:p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rsidR="00F348C0" w:rsidRDefault="00465FDD" w:rsidP="00F348C0">
      <w:pPr>
        <w:pStyle w:val="Odrka1-2-"/>
      </w:pPr>
      <w:r>
        <w:t>do těla závazného vzoru smlouvy čl. 3.3</w:t>
      </w:r>
      <w:r w:rsidR="00F348C0">
        <w:t>:</w:t>
      </w:r>
    </w:p>
    <w:p w:rsidR="00465FDD" w:rsidRDefault="00465FDD" w:rsidP="00F348C0">
      <w:pPr>
        <w:pStyle w:val="Odrka1-2-"/>
        <w:numPr>
          <w:ilvl w:val="0"/>
          <w:numId w:val="0"/>
        </w:numPr>
        <w:ind w:left="1531"/>
      </w:pPr>
      <w:r>
        <w:t xml:space="preserve">Cenu Díla bez DPH, která představuje součet Ceny za zpracování DSP </w:t>
      </w:r>
      <w:r w:rsidR="00774789">
        <w:t xml:space="preserve">a PDPS </w:t>
      </w:r>
      <w:r>
        <w:t>bez DPH a Ceny za výkon autorského dozoru bez DPH;</w:t>
      </w:r>
    </w:p>
    <w:p w:rsidR="00465FDD" w:rsidRDefault="00465FDD" w:rsidP="00F348C0">
      <w:pPr>
        <w:pStyle w:val="Odrka1-2-"/>
      </w:pPr>
      <w:r>
        <w:t>do Přílohy č. 4 závazného vzoru smlouvy s názvem Rozpis Ceny Díla:</w:t>
      </w:r>
    </w:p>
    <w:p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rsidR="0035531B" w:rsidRDefault="00465FDD" w:rsidP="00465FDD">
      <w:pPr>
        <w:pStyle w:val="Odrka1-1"/>
      </w:pPr>
      <w:r>
        <w:lastRenderedPageBreak/>
        <w:t>V případě nabídky podávané fyzickou a nikoliv právnickou osobou, jako dodavatelem, je dodavatel oprávněn upravit návrh smlouvy toliko s ohledem na tuto skutečnost</w:t>
      </w:r>
      <w:r w:rsidR="0035531B">
        <w:t>.</w:t>
      </w:r>
    </w:p>
    <w:p w:rsidR="0035531B" w:rsidRDefault="0035531B" w:rsidP="00BC6D2B">
      <w:pPr>
        <w:pStyle w:val="Nadpis1-1"/>
      </w:pPr>
      <w:bookmarkStart w:id="14" w:name="_Toc47956096"/>
      <w:r>
        <w:t>JAZYK NABÍDEK</w:t>
      </w:r>
      <w:r w:rsidR="008F0019" w:rsidRPr="008F0019">
        <w:t xml:space="preserve"> </w:t>
      </w:r>
      <w:r w:rsidR="008F0019">
        <w:t>A KOMUNIKAČNÍ JAZYK</w:t>
      </w:r>
      <w:bookmarkEnd w:id="14"/>
    </w:p>
    <w:p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47956097"/>
      <w:r>
        <w:t>OBSAH</w:t>
      </w:r>
      <w:r w:rsidR="00845C50">
        <w:t xml:space="preserve"> a </w:t>
      </w:r>
      <w:r>
        <w:t>PODÁVÁNÍ NABÍDEK</w:t>
      </w:r>
      <w:bookmarkEnd w:id="15"/>
    </w:p>
    <w:p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r w:rsidR="001C027C" w:rsidRPr="001C027C">
        <w:t>https://zakazky.s</w:t>
      </w:r>
      <w:r w:rsidR="001C027C">
        <w:t>pravazeleznic</w:t>
      </w:r>
      <w:r w:rsidR="001C027C" w:rsidRPr="001C027C">
        <w:t>.cz</w:t>
      </w:r>
      <w:r w:rsidR="001C027C">
        <w:t>/</w:t>
      </w:r>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r w:rsidR="001C027C" w:rsidRPr="001C027C">
        <w:t>https://zakazky.s</w:t>
      </w:r>
      <w:r w:rsidR="001C027C">
        <w:t>pravazeleznic</w:t>
      </w:r>
      <w:r w:rsidR="001C027C" w:rsidRPr="001C027C">
        <w:t>.cz</w:t>
      </w:r>
      <w:r w:rsidR="001C027C">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rsidR="0035531B" w:rsidRDefault="0035531B" w:rsidP="0035531B">
      <w:pPr>
        <w:pStyle w:val="Text1-1"/>
      </w:pPr>
      <w:r>
        <w:t>Nabídka bude předložena</w:t>
      </w:r>
      <w:r w:rsidR="00092CC9">
        <w:t xml:space="preserve"> v </w:t>
      </w:r>
      <w:r>
        <w:t>následující struktuře:</w:t>
      </w:r>
    </w:p>
    <w:p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rsidR="00F348C0" w:rsidRDefault="00F348C0" w:rsidP="00F348C0">
      <w:pPr>
        <w:pStyle w:val="Odrka1-1"/>
      </w:pPr>
      <w:r>
        <w:lastRenderedPageBreak/>
        <w:t>Všeobecné informace o dodavateli včetně prohlášení o akceptaci zadávacích podmínek ve formě formuláře obsaženého v Příloze č. 1 těchto Pokynů.</w:t>
      </w:r>
    </w:p>
    <w:p w:rsidR="00F348C0" w:rsidRDefault="00F348C0" w:rsidP="00F348C0">
      <w:pPr>
        <w:pStyle w:val="Odrka1-1"/>
      </w:pPr>
      <w:r>
        <w:t>Plná moc, dohoda o plné moci či pověření, je-li tohoto dokumentu třeba.</w:t>
      </w:r>
    </w:p>
    <w:p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rsidR="00F348C0" w:rsidRDefault="00F348C0" w:rsidP="00F348C0">
      <w:pPr>
        <w:pStyle w:val="Odrka1-1"/>
      </w:pPr>
      <w:r>
        <w:t>Doklady prokazující splnění základní způsobilosti; čestné prohlášení může být poskytnuto ve formě formuláře obsaženého v Příloze č. 7 těchto Pokynů.</w:t>
      </w:r>
    </w:p>
    <w:p w:rsidR="00F348C0" w:rsidRDefault="00F348C0" w:rsidP="00F348C0">
      <w:pPr>
        <w:pStyle w:val="Odrka1-1"/>
      </w:pPr>
      <w:r>
        <w:t>Doklady prokazující splnění profesní způsobilosti.</w:t>
      </w:r>
    </w:p>
    <w:p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rsidR="00F348C0" w:rsidRDefault="00F348C0" w:rsidP="00F348C0">
      <w:pPr>
        <w:pStyle w:val="Odrka1-1"/>
      </w:pPr>
      <w:r>
        <w:t>Údaje o poddodavatelích ve formě formuláře obsaženého v Příloze č. 2 těchto Pokynů.</w:t>
      </w:r>
    </w:p>
    <w:p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rsidR="00F348C0" w:rsidRDefault="00F348C0" w:rsidP="00F348C0">
      <w:pPr>
        <w:pStyle w:val="Odrka1-1"/>
      </w:pPr>
      <w:r>
        <w:t>Požadavek dodavatele na výluky (omezení provozování dráhy) pro provedení geotechnického průzkumu nebo uvedení informace, že výluky na tento průzkum nepožaduje.</w:t>
      </w:r>
    </w:p>
    <w:p w:rsidR="00F348C0" w:rsidRDefault="00F348C0" w:rsidP="00F348C0">
      <w:pPr>
        <w:pStyle w:val="Odrka1-1"/>
      </w:pPr>
      <w:r>
        <w:t>Doklad o poskytnutí jistoty za nabídku.</w:t>
      </w:r>
    </w:p>
    <w:p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35531B" w:rsidRPr="008E1138" w:rsidRDefault="00F348C0" w:rsidP="00F348C0">
      <w:pPr>
        <w:pStyle w:val="Text1-1"/>
        <w:rPr>
          <w:rStyle w:val="Tun9b"/>
          <w:b w:val="0"/>
        </w:rPr>
      </w:pPr>
      <w:r>
        <w:lastRenderedPageBreak/>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47956098"/>
      <w:r>
        <w:t>POŽADAVKY NA ZPRACOVÁNÍ NABÍDKOVÉ CENY</w:t>
      </w:r>
      <w:bookmarkEnd w:id="16"/>
      <w:r>
        <w:t xml:space="preserve"> </w:t>
      </w:r>
    </w:p>
    <w:p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rsidR="00F348C0" w:rsidRDefault="00F348C0" w:rsidP="00F348C0">
      <w:pPr>
        <w:pStyle w:val="Text1-1"/>
      </w:pPr>
      <w:r>
        <w:t>Nabídková cena bude ve smlouvě v čl. 3.3 uvedena následujícím způsobem:</w:t>
      </w:r>
    </w:p>
    <w:p w:rsidR="00F348C0" w:rsidRDefault="00F348C0" w:rsidP="00F348C0">
      <w:pPr>
        <w:pStyle w:val="Text1-1"/>
        <w:numPr>
          <w:ilvl w:val="0"/>
          <w:numId w:val="0"/>
        </w:numPr>
        <w:spacing w:after="0"/>
        <w:ind w:left="737"/>
      </w:pPr>
      <w:r>
        <w:t xml:space="preserve">Cena Díla bez DPH: </w:t>
      </w:r>
      <w:r>
        <w:tab/>
        <w:t>"[VLOŽÍ ZHOTOVITEL]" Kč</w:t>
      </w:r>
    </w:p>
    <w:p w:rsidR="00F348C0" w:rsidRDefault="00F348C0" w:rsidP="00F348C0">
      <w:pPr>
        <w:pStyle w:val="Text1-1"/>
        <w:numPr>
          <w:ilvl w:val="0"/>
          <w:numId w:val="0"/>
        </w:numPr>
        <w:spacing w:after="0"/>
        <w:ind w:left="737"/>
      </w:pPr>
      <w:r>
        <w:t xml:space="preserve">slovy: </w:t>
      </w:r>
      <w:r>
        <w:tab/>
      </w:r>
      <w:r>
        <w:tab/>
      </w:r>
      <w:r>
        <w:tab/>
        <w:t>"[VLOŽÍ ZHOTOVITEL]" korun českých</w:t>
      </w:r>
    </w:p>
    <w:p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040961">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rsidR="0035531B" w:rsidRDefault="0035531B" w:rsidP="007038DC">
      <w:pPr>
        <w:pStyle w:val="Nadpis1-1"/>
      </w:pPr>
      <w:bookmarkStart w:id="17" w:name="_Toc47956099"/>
      <w:r>
        <w:t>VARIANTY NABÍDKY</w:t>
      </w:r>
      <w:bookmarkEnd w:id="17"/>
    </w:p>
    <w:p w:rsidR="0035531B" w:rsidRDefault="0035531B" w:rsidP="0035531B">
      <w:pPr>
        <w:pStyle w:val="Text1-1"/>
      </w:pPr>
      <w:r>
        <w:t xml:space="preserve">Zadavatel nepřipouští předložení varianty nabídky. </w:t>
      </w:r>
    </w:p>
    <w:p w:rsidR="0035531B" w:rsidRDefault="0035531B" w:rsidP="007038DC">
      <w:pPr>
        <w:pStyle w:val="Nadpis1-1"/>
      </w:pPr>
      <w:bookmarkStart w:id="18" w:name="_Toc47956100"/>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47956101"/>
      <w:r>
        <w:t>POSOUZENÍ SPLNĚNÍ PODMÍNEK ÚČASTI</w:t>
      </w:r>
      <w:bookmarkEnd w:id="19"/>
    </w:p>
    <w:p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w:t>
      </w:r>
      <w:r>
        <w:lastRenderedPageBreak/>
        <w:t xml:space="preserve">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rsidR="0035531B" w:rsidRDefault="0035531B" w:rsidP="007038DC">
      <w:pPr>
        <w:pStyle w:val="Nadpis1-1"/>
      </w:pPr>
      <w:bookmarkStart w:id="20" w:name="_Toc47956102"/>
      <w:r>
        <w:t>HODNOCENÍ NABÍDEK</w:t>
      </w:r>
      <w:bookmarkEnd w:id="20"/>
    </w:p>
    <w:p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rsidTr="00F063DF">
        <w:tc>
          <w:tcPr>
            <w:cnfStyle w:val="001000000000" w:firstRow="0" w:lastRow="0" w:firstColumn="1" w:lastColumn="0" w:oddVBand="0" w:evenVBand="0" w:oddHBand="0" w:evenHBand="0" w:firstRowFirstColumn="0" w:firstRowLastColumn="0" w:lastRowFirstColumn="0" w:lastRowLastColumn="0"/>
            <w:tcW w:w="3969" w:type="dxa"/>
          </w:tcPr>
          <w:p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rsidR="00804D39" w:rsidRDefault="00804D39" w:rsidP="003A2C23">
      <w:pPr>
        <w:pStyle w:val="Text1-1"/>
        <w:numPr>
          <w:ilvl w:val="0"/>
          <w:numId w:val="0"/>
        </w:numPr>
        <w:ind w:left="737"/>
      </w:pPr>
    </w:p>
    <w:p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rsidR="003A2C23" w:rsidRPr="003A2C23" w:rsidRDefault="003A2C23" w:rsidP="003A2C23">
      <w:pPr>
        <w:pStyle w:val="Text1-1"/>
        <w:rPr>
          <w:b/>
        </w:rPr>
      </w:pPr>
      <w:r w:rsidRPr="003A2C23">
        <w:rPr>
          <w:b/>
        </w:rPr>
        <w:t>Nabídková cena</w:t>
      </w:r>
    </w:p>
    <w:p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040961">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rsidR="003A2C23" w:rsidRDefault="003A2C23" w:rsidP="00B77110">
      <w:pPr>
        <w:pStyle w:val="Text1-1"/>
        <w:numPr>
          <w:ilvl w:val="0"/>
          <w:numId w:val="0"/>
        </w:numPr>
        <w:spacing w:line="240" w:lineRule="auto"/>
        <w:ind w:left="737"/>
        <w:jc w:val="center"/>
      </w:pPr>
      <w:r>
        <w:t>výše nabídkové ceny hodnocené nabídky</w:t>
      </w:r>
    </w:p>
    <w:p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rsidR="003A2C23" w:rsidRPr="003A2C23" w:rsidRDefault="003A2C23" w:rsidP="003A2C23">
      <w:pPr>
        <w:pStyle w:val="Text1-1"/>
        <w:rPr>
          <w:b/>
        </w:rPr>
      </w:pPr>
      <w:r w:rsidRPr="003A2C23">
        <w:rPr>
          <w:b/>
        </w:rPr>
        <w:t xml:space="preserve">Kvalifikace a zkušenosti vybraných členů odborného personálu dodavatele </w:t>
      </w:r>
    </w:p>
    <w:p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stanoveno) i doložení většího počtu osob splňujících minimální parametry požadované </w:t>
      </w:r>
      <w:r>
        <w:lastRenderedPageBreak/>
        <w:t xml:space="preserve">v technické kvalifikaci v čl. 8.5 těchto Pokynů pro tyto jednotlivé osoby nad minimální povinný zadavatelem požadovaný počet osob. </w:t>
      </w:r>
    </w:p>
    <w:p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rsidTr="004F39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single" w:sz="2" w:space="0" w:color="auto"/>
              <w:right w:val="none" w:sz="0" w:space="0" w:color="auto"/>
              <w:tl2br w:val="none" w:sz="0" w:space="0" w:color="auto"/>
              <w:tr2bl w:val="none" w:sz="0" w:space="0" w:color="auto"/>
            </w:tcBorders>
          </w:tcPr>
          <w:p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3A2C23" w:rsidRPr="00833899" w:rsidTr="004F398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bottom w:val="single" w:sz="4" w:space="0" w:color="auto"/>
            </w:tcBorders>
          </w:tcPr>
          <w:p w:rsidR="003A2C23" w:rsidRPr="00156B09" w:rsidRDefault="00941491" w:rsidP="00631EAA">
            <w:pPr>
              <w:rPr>
                <w:b w:val="0"/>
                <w:sz w:val="16"/>
                <w:szCs w:val="16"/>
              </w:rPr>
            </w:pPr>
            <w:r w:rsidRPr="00156B09">
              <w:rPr>
                <w:b w:val="0"/>
                <w:sz w:val="16"/>
                <w:szCs w:val="16"/>
              </w:rPr>
              <w:t>specialista na železniční svršek a spodek</w:t>
            </w:r>
          </w:p>
        </w:tc>
        <w:tc>
          <w:tcPr>
            <w:tcW w:w="4111" w:type="dxa"/>
            <w:tcBorders>
              <w:top w:val="single" w:sz="2" w:space="0" w:color="auto"/>
              <w:bottom w:val="single" w:sz="4" w:space="0" w:color="auto"/>
            </w:tcBorders>
          </w:tcPr>
          <w:p w:rsidR="003A2C23" w:rsidRPr="00156B09" w:rsidRDefault="00941491"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156B09">
              <w:rPr>
                <w:b w:val="0"/>
                <w:sz w:val="16"/>
                <w:szCs w:val="16"/>
              </w:rPr>
              <w:t>navíc 1, tj. celkem u této funkce 2</w:t>
            </w:r>
          </w:p>
        </w:tc>
      </w:tr>
    </w:tbl>
    <w:p w:rsidR="00804D39" w:rsidRDefault="00804D39" w:rsidP="00941491">
      <w:pPr>
        <w:pStyle w:val="Text1-1"/>
        <w:numPr>
          <w:ilvl w:val="0"/>
          <w:numId w:val="0"/>
        </w:numPr>
        <w:ind w:left="737"/>
      </w:pPr>
    </w:p>
    <w:p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631EAA">
            <w:pPr>
              <w:rPr>
                <w:rFonts w:cs="Arial"/>
                <w:b/>
                <w:bCs/>
              </w:rPr>
            </w:pPr>
          </w:p>
          <w:p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116239" w:rsidRDefault="00B77110" w:rsidP="00116239">
            <w:pPr>
              <w:jc w:val="both"/>
              <w:rPr>
                <w:rFonts w:cs="Arial"/>
                <w:bCs/>
              </w:rPr>
            </w:pPr>
            <w:r w:rsidRPr="00116239">
              <w:rPr>
                <w:rFonts w:cs="Arial"/>
                <w:bCs/>
              </w:rPr>
              <w:t xml:space="preserve">délka praxe v projektování obdobných zakázek, tj. </w:t>
            </w:r>
            <w:r w:rsidRPr="00116239">
              <w:rPr>
                <w:rFonts w:cs="Calibri"/>
              </w:rPr>
              <w:t xml:space="preserve">projektových </w:t>
            </w:r>
            <w:r w:rsidRPr="00116239">
              <w:rPr>
                <w:rFonts w:cs="Arial"/>
                <w:bCs/>
              </w:rPr>
              <w:t xml:space="preserve">prací pro stavby železničních drah ve stupni DSP nebo DSP+PDPS nebo </w:t>
            </w:r>
            <w:r w:rsidRPr="00116239">
              <w:rPr>
                <w:rFonts w:cs="Calibri"/>
              </w:rPr>
              <w:t>DUSP</w:t>
            </w:r>
            <w:r w:rsidR="00F67ED4" w:rsidRPr="00116239">
              <w:t xml:space="preserve"> nebo DUSP+PDPS</w:t>
            </w:r>
            <w:r w:rsidRPr="00116239">
              <w:rPr>
                <w:rFonts w:cs="Arial"/>
                <w:bCs/>
              </w:rPr>
              <w:t xml:space="preserve">, </w:t>
            </w:r>
            <w:r w:rsidRPr="00116239">
              <w:rPr>
                <w:rFonts w:cs="Calibri"/>
              </w:rPr>
              <w:t xml:space="preserve">které obsahovaly alespoň následující činnosti: projektování </w:t>
            </w:r>
            <w:r w:rsidR="00116239" w:rsidRPr="00116239">
              <w:rPr>
                <w:rFonts w:cs="Calibri"/>
              </w:rPr>
              <w:t>železničního svršku a spodku</w:t>
            </w:r>
            <w:r w:rsidRPr="00116239">
              <w:rPr>
                <w:rFonts w:cs="Calibri"/>
                <w:lang w:val="en-US"/>
              </w:rPr>
              <w:t xml:space="preserve">, </w:t>
            </w:r>
            <w:r w:rsidRPr="00116239">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116239" w:rsidRDefault="00B77110" w:rsidP="00631EAA">
            <w:pPr>
              <w:rPr>
                <w:rFonts w:cs="Arial"/>
                <w:bCs/>
              </w:rPr>
            </w:pPr>
            <w:r w:rsidRPr="00116239">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rsidR="00B77110" w:rsidRPr="00B77110" w:rsidRDefault="00B77110" w:rsidP="0011623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ve funkci vedoucího týmu s hodnotou zakázky na </w:t>
            </w:r>
            <w:r w:rsidRPr="00B77110">
              <w:rPr>
                <w:rFonts w:cs="Calibri"/>
              </w:rPr>
              <w:t xml:space="preserve">projektové </w:t>
            </w:r>
            <w:r w:rsidRPr="00B77110">
              <w:rPr>
                <w:rFonts w:cs="Arial"/>
                <w:bCs/>
              </w:rPr>
              <w:t xml:space="preserve">práce nejméně </w:t>
            </w:r>
            <w:r w:rsidR="00116239" w:rsidRPr="00116239">
              <w:rPr>
                <w:rFonts w:cs="Arial"/>
                <w:b/>
                <w:bCs/>
              </w:rPr>
              <w:t xml:space="preserve">75 </w:t>
            </w:r>
            <w:r w:rsidR="00116239" w:rsidRPr="00116239">
              <w:rPr>
                <w:rFonts w:cs="Arial"/>
                <w:b/>
                <w:bCs/>
              </w:rPr>
              <w:lastRenderedPageBreak/>
              <w:t>mil. Kč</w:t>
            </w:r>
            <w:r w:rsidRPr="00B77110">
              <w:rPr>
                <w:rFonts w:cs="Arial"/>
                <w:b/>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lastRenderedPageBreak/>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B77110" w:rsidRPr="00B77110" w:rsidRDefault="00B77110" w:rsidP="00631EAA">
            <w:pPr>
              <w:rPr>
                <w:rFonts w:cs="Arial"/>
                <w:bCs/>
              </w:rPr>
            </w:pPr>
            <w:r w:rsidRPr="00B77110">
              <w:rPr>
                <w:rFonts w:cs="Arial"/>
                <w:bCs/>
              </w:rPr>
              <w:t>10</w:t>
            </w:r>
          </w:p>
        </w:tc>
      </w:tr>
      <w:tr w:rsidR="00B77110" w:rsidRPr="00465F4C"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631EAA">
            <w:pPr>
              <w:rPr>
                <w:rFonts w:cs="Arial"/>
                <w:bCs/>
              </w:rPr>
            </w:pPr>
            <w:r w:rsidRPr="00116239">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116239" w:rsidRDefault="00B77110" w:rsidP="008024CD">
            <w:pPr>
              <w:jc w:val="both"/>
              <w:rPr>
                <w:rFonts w:cs="Arial"/>
                <w:bCs/>
              </w:rPr>
            </w:pPr>
            <w:r w:rsidRPr="00116239">
              <w:rPr>
                <w:rFonts w:cs="Arial"/>
                <w:bCs/>
              </w:rPr>
              <w:t>u každé jednotlivé osoby dokládané pro tuto funkci za účelem hodnocení délka praxe ve svém oboru</w:t>
            </w:r>
            <w:r w:rsidR="00673F7D" w:rsidRPr="00116239">
              <w:rPr>
                <w:rFonts w:cs="Arial"/>
                <w:bCs/>
              </w:rPr>
              <w:t xml:space="preserve"> </w:t>
            </w:r>
            <w:r w:rsidR="008024CD" w:rsidRPr="00116239">
              <w:rPr>
                <w:rFonts w:cs="Arial"/>
                <w:bCs/>
              </w:rPr>
              <w:t xml:space="preserve">(železniční svršek a spodek) </w:t>
            </w:r>
            <w:r w:rsidRPr="00116239">
              <w:rPr>
                <w:rFonts w:cs="Arial"/>
                <w:bCs/>
              </w:rPr>
              <w:t xml:space="preserve">v projektování obdobných zakázek, tj. </w:t>
            </w:r>
            <w:r w:rsidRPr="00116239">
              <w:rPr>
                <w:rFonts w:cs="Calibri"/>
              </w:rPr>
              <w:t xml:space="preserve">projektových </w:t>
            </w:r>
            <w:r w:rsidRPr="00116239">
              <w:rPr>
                <w:rFonts w:cs="Arial"/>
                <w:bCs/>
              </w:rPr>
              <w:t xml:space="preserve">prací pro stavby železničních drah ve stupni DSP nebo DSP+PDPS nebo </w:t>
            </w:r>
            <w:r w:rsidRPr="00116239">
              <w:rPr>
                <w:rFonts w:cs="Calibri"/>
              </w:rPr>
              <w:t>DUSP</w:t>
            </w:r>
            <w:r w:rsidR="00F67ED4" w:rsidRPr="00116239">
              <w:t xml:space="preserve"> nebo DUSP+PDPS</w:t>
            </w:r>
            <w:r w:rsidRPr="00116239">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116239" w:rsidRDefault="00B77110" w:rsidP="00631EAA">
            <w:pPr>
              <w:rPr>
                <w:rFonts w:cs="Arial"/>
                <w:bCs/>
              </w:rPr>
            </w:pPr>
            <w:r w:rsidRPr="00116239">
              <w:rPr>
                <w:rFonts w:cs="Arial"/>
                <w:bCs/>
              </w:rPr>
              <w:t>1 bod u každé jednotlivé osoby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116239" w:rsidRDefault="00B77110" w:rsidP="00631EAA">
            <w:pPr>
              <w:rPr>
                <w:rFonts w:cs="Arial"/>
                <w:bCs/>
              </w:rPr>
            </w:pPr>
            <w:r w:rsidRPr="00B77110">
              <w:rPr>
                <w:rFonts w:cs="Arial"/>
                <w:bCs/>
              </w:rPr>
              <w:t xml:space="preserve">5 </w:t>
            </w:r>
            <w:r w:rsidRPr="00116239">
              <w:rPr>
                <w:rFonts w:cs="Arial"/>
                <w:bCs/>
              </w:rPr>
              <w:t>u každé jednotlivé osoby</w:t>
            </w:r>
          </w:p>
          <w:p w:rsidR="00B77110" w:rsidRPr="00B77110" w:rsidRDefault="00B77110" w:rsidP="00631EAA">
            <w:pPr>
              <w:rPr>
                <w:rFonts w:cs="Arial"/>
                <w:bCs/>
              </w:rPr>
            </w:pPr>
            <w:r w:rsidRPr="00116239">
              <w:rPr>
                <w:rFonts w:cs="Arial"/>
                <w:bCs/>
              </w:rPr>
              <w:t>10 celkem pro tuto funkci</w:t>
            </w:r>
            <w:r w:rsidRPr="00B77110">
              <w:rPr>
                <w:rFonts w:cs="Arial"/>
                <w:bCs/>
              </w:rPr>
              <w:t xml:space="preserve"> </w:t>
            </w:r>
          </w:p>
        </w:tc>
      </w:tr>
      <w:tr w:rsidR="00B77110" w:rsidRPr="00465F4C"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B77110" w:rsidRPr="00B77110" w:rsidRDefault="00B77110" w:rsidP="00116239">
            <w:pPr>
              <w:jc w:val="both"/>
              <w:rPr>
                <w:rFonts w:cs="Arial"/>
                <w:bCs/>
              </w:rPr>
            </w:pPr>
            <w:r w:rsidRPr="00116239">
              <w:rPr>
                <w:rFonts w:cs="Arial"/>
                <w:bCs/>
              </w:rPr>
              <w:t>u každé jednotlivé osoby dokládané pro tuto funkci za účelem hodnocení zkušenost s výkonem funkce specialisty</w:t>
            </w:r>
            <w:r w:rsidRPr="00B77110">
              <w:rPr>
                <w:rFonts w:cs="Arial"/>
                <w:bCs/>
              </w:rPr>
              <w:t xml:space="preserve"> na železniční svršek a spodek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116239">
              <w:rPr>
                <w:rFonts w:cs="Arial"/>
                <w:bCs/>
              </w:rPr>
              <w:t xml:space="preserve"> </w:t>
            </w:r>
            <w:r w:rsidR="00116239" w:rsidRPr="00116239">
              <w:rPr>
                <w:rFonts w:cs="Arial"/>
                <w:b/>
                <w:bCs/>
              </w:rPr>
              <w:t>75 mil. Kč</w:t>
            </w:r>
            <w:r w:rsidRPr="00B77110">
              <w:rPr>
                <w:rFonts w:cs="Arial"/>
                <w:bCs/>
              </w:rPr>
              <w:t xml:space="preserve">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116239" w:rsidRDefault="00B77110" w:rsidP="00631EAA">
            <w:pPr>
              <w:rPr>
                <w:rFonts w:cs="Arial"/>
                <w:bCs/>
              </w:rPr>
            </w:pPr>
            <w:r w:rsidRPr="00116239">
              <w:rPr>
                <w:rFonts w:cs="Arial"/>
                <w:bCs/>
              </w:rPr>
              <w:t xml:space="preserve">1 bod </w:t>
            </w:r>
            <w:r w:rsidR="00C26B03" w:rsidRPr="00116239">
              <w:rPr>
                <w:rFonts w:cs="Arial"/>
                <w:bCs/>
              </w:rPr>
              <w:t xml:space="preserve">u každé jednotlivé osoby </w:t>
            </w:r>
            <w:r w:rsidRPr="00116239">
              <w:rPr>
                <w:rFonts w:cs="Arial"/>
                <w:bCs/>
              </w:rPr>
              <w:t xml:space="preserve">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7110" w:rsidRPr="00116239" w:rsidRDefault="00B77110" w:rsidP="00631EAA">
            <w:pPr>
              <w:rPr>
                <w:rFonts w:cs="Arial"/>
                <w:bCs/>
              </w:rPr>
            </w:pPr>
            <w:r w:rsidRPr="00116239">
              <w:rPr>
                <w:rFonts w:cs="Arial"/>
                <w:bCs/>
              </w:rPr>
              <w:t>5 u každé jednotlivé osoby</w:t>
            </w:r>
          </w:p>
          <w:p w:rsidR="00B77110" w:rsidRPr="00116239" w:rsidRDefault="00B77110" w:rsidP="00631EAA">
            <w:pPr>
              <w:rPr>
                <w:rFonts w:cs="Arial"/>
                <w:bCs/>
              </w:rPr>
            </w:pPr>
            <w:r w:rsidRPr="00116239">
              <w:rPr>
                <w:rFonts w:cs="Arial"/>
                <w:bCs/>
              </w:rPr>
              <w:t>10 celkem pro tuto funkci</w:t>
            </w:r>
          </w:p>
        </w:tc>
      </w:tr>
      <w:tr w:rsidR="00B77110" w:rsidRPr="00465F4C" w:rsidTr="00B77110">
        <w:trPr>
          <w:trHeight w:val="1530"/>
        </w:trPr>
        <w:tc>
          <w:tcPr>
            <w:tcW w:w="1843" w:type="dxa"/>
            <w:vMerge/>
            <w:tcBorders>
              <w:top w:val="single" w:sz="4" w:space="0" w:color="auto"/>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6A3A84" w:rsidRDefault="00B77110" w:rsidP="00631EAA">
            <w:pPr>
              <w:jc w:val="both"/>
              <w:rPr>
                <w:rFonts w:cs="Arial"/>
                <w:bCs/>
              </w:rPr>
            </w:pPr>
            <w:r w:rsidRPr="006A3A84">
              <w:rPr>
                <w:rFonts w:cs="Arial"/>
                <w:bCs/>
              </w:rPr>
              <w:t>počet osob členů odborného personálu v této funkci splňující minimální požadovaná kvalifikační kritéria nad rámec minimálního počtu požadovaného za účelem prokázání splnění kvalifikace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6A3A84" w:rsidRDefault="00B77110" w:rsidP="00631EAA">
            <w:pPr>
              <w:rPr>
                <w:rFonts w:cs="Arial"/>
                <w:bCs/>
              </w:rPr>
            </w:pPr>
            <w:r w:rsidRPr="006A3A84">
              <w:rPr>
                <w:rFonts w:cs="Arial"/>
                <w:bCs/>
              </w:rPr>
              <w:t>1 bod za každou osobu člena odborného personálu v uvedené funkci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B77110" w:rsidRPr="006A3A84" w:rsidRDefault="00B77110" w:rsidP="00631EAA">
            <w:pPr>
              <w:rPr>
                <w:rFonts w:cs="Arial"/>
                <w:bCs/>
              </w:rPr>
            </w:pPr>
            <w:r w:rsidRPr="006A3A84">
              <w:rPr>
                <w:rFonts w:cs="Arial"/>
                <w:bCs/>
              </w:rPr>
              <w:t>1</w:t>
            </w:r>
          </w:p>
          <w:p w:rsidR="00B77110" w:rsidRPr="00B77110" w:rsidRDefault="00B77110" w:rsidP="006A3A84">
            <w:pPr>
              <w:rPr>
                <w:rFonts w:cs="Arial"/>
                <w:bCs/>
                <w:highlight w:val="green"/>
              </w:rPr>
            </w:pPr>
          </w:p>
        </w:tc>
      </w:tr>
      <w:tr w:rsidR="00B77110" w:rsidRPr="00465F4C" w:rsidTr="00B77110">
        <w:trPr>
          <w:trHeight w:val="1709"/>
        </w:trPr>
        <w:tc>
          <w:tcPr>
            <w:tcW w:w="1843" w:type="dxa"/>
            <w:vMerge w:val="restart"/>
            <w:tcBorders>
              <w:top w:val="single" w:sz="4" w:space="0" w:color="auto"/>
              <w:left w:val="single" w:sz="4" w:space="0" w:color="auto"/>
              <w:right w:val="single" w:sz="4" w:space="0" w:color="auto"/>
            </w:tcBorders>
            <w:shd w:val="clear" w:color="auto" w:fill="auto"/>
            <w:hideMark/>
          </w:tcPr>
          <w:p w:rsidR="00B77110" w:rsidRPr="00B77110" w:rsidRDefault="00B77110" w:rsidP="00631EAA">
            <w:pPr>
              <w:rPr>
                <w:rFonts w:cs="Arial"/>
                <w:bCs/>
              </w:rPr>
            </w:pPr>
            <w:r w:rsidRPr="006A3A84">
              <w:rPr>
                <w:rFonts w:cs="Arial"/>
                <w:bCs/>
              </w:rPr>
              <w:t>specialista na mostní a inženýrské konstrukce</w:t>
            </w:r>
          </w:p>
        </w:tc>
        <w:tc>
          <w:tcPr>
            <w:tcW w:w="3969" w:type="dxa"/>
            <w:tcBorders>
              <w:top w:val="single" w:sz="4" w:space="0" w:color="auto"/>
              <w:left w:val="nil"/>
              <w:right w:val="single" w:sz="4" w:space="0" w:color="auto"/>
            </w:tcBorders>
            <w:shd w:val="clear" w:color="auto" w:fill="auto"/>
            <w:hideMark/>
          </w:tcPr>
          <w:p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(mostní a inženýrské konstrukce)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right w:val="single" w:sz="4" w:space="0" w:color="auto"/>
            </w:tcBorders>
            <w:shd w:val="clear" w:color="auto" w:fill="auto"/>
            <w:vAlign w:val="center"/>
            <w:hideMark/>
          </w:tcPr>
          <w:p w:rsidR="00B77110" w:rsidRPr="00B77110" w:rsidRDefault="00B77110" w:rsidP="006A3A84">
            <w:pPr>
              <w:rPr>
                <w:rFonts w:cs="Arial"/>
                <w:bCs/>
              </w:rPr>
            </w:pPr>
            <w:r w:rsidRPr="00B77110">
              <w:rPr>
                <w:rFonts w:cs="Arial"/>
                <w:bCs/>
              </w:rPr>
              <w:t xml:space="preserve">1 bod za každý 1 rok praxe </w:t>
            </w:r>
          </w:p>
        </w:tc>
        <w:tc>
          <w:tcPr>
            <w:tcW w:w="1560" w:type="dxa"/>
            <w:tcBorders>
              <w:top w:val="single" w:sz="4" w:space="0" w:color="auto"/>
              <w:left w:val="nil"/>
              <w:right w:val="single" w:sz="4" w:space="0" w:color="auto"/>
            </w:tcBorders>
            <w:shd w:val="clear" w:color="auto" w:fill="auto"/>
            <w:vAlign w:val="center"/>
            <w:hideMark/>
          </w:tcPr>
          <w:p w:rsidR="00B77110" w:rsidRPr="00B77110" w:rsidRDefault="00B77110" w:rsidP="006A3A84">
            <w:pPr>
              <w:rPr>
                <w:rFonts w:cs="Arial"/>
                <w:bCs/>
              </w:rPr>
            </w:pPr>
            <w:r w:rsidRPr="00B77110">
              <w:rPr>
                <w:rFonts w:cs="Arial"/>
                <w:bCs/>
              </w:rPr>
              <w:t xml:space="preserve">5 </w:t>
            </w:r>
          </w:p>
        </w:tc>
      </w:tr>
      <w:tr w:rsidR="00B77110" w:rsidRPr="00465F4C" w:rsidTr="00B77110">
        <w:trPr>
          <w:trHeight w:val="1270"/>
        </w:trPr>
        <w:tc>
          <w:tcPr>
            <w:tcW w:w="1843" w:type="dxa"/>
            <w:vMerge/>
            <w:tcBorders>
              <w:left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A3A84">
            <w:pPr>
              <w:jc w:val="both"/>
              <w:rPr>
                <w:rFonts w:cs="Arial"/>
                <w:bCs/>
              </w:rPr>
            </w:pPr>
            <w:r w:rsidRPr="00B77110">
              <w:rPr>
                <w:rFonts w:cs="Arial"/>
                <w:bCs/>
              </w:rPr>
              <w:t xml:space="preserve">zkušenost s výkonem funkce specialisty na mostní a inženýrské konstrukce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6A3A84" w:rsidRPr="00116239">
              <w:rPr>
                <w:rFonts w:cs="Arial"/>
                <w:b/>
                <w:bCs/>
              </w:rPr>
              <w:t>75 mil. Kč</w:t>
            </w:r>
            <w:r w:rsidR="006A3A84" w:rsidRPr="00B77110">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A3A84">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6A3A84" w:rsidRPr="00B77110" w:rsidRDefault="00B77110" w:rsidP="006A3A84">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B77110">
        <w:trPr>
          <w:trHeight w:val="565"/>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6A3A84">
              <w:rPr>
                <w:rFonts w:cs="Arial"/>
                <w:bCs/>
              </w:rPr>
              <w:t xml:space="preserve">specialista na zabezpečovací </w:t>
            </w:r>
            <w:r w:rsidRPr="006A3A84">
              <w:rPr>
                <w:rFonts w:cs="Arial"/>
                <w:bCs/>
              </w:rPr>
              <w:lastRenderedPageBreak/>
              <w:t>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lastRenderedPageBreak/>
              <w:t xml:space="preserve">délka praxe ve svém oboru </w:t>
            </w:r>
            <w:r w:rsidR="008024CD">
              <w:rPr>
                <w:rFonts w:cs="Arial"/>
                <w:bCs/>
              </w:rPr>
              <w:t xml:space="preserve">(zabezpečovací zařízení) </w:t>
            </w:r>
            <w:r w:rsidRPr="00B77110">
              <w:rPr>
                <w:rFonts w:cs="Arial"/>
                <w:bCs/>
              </w:rPr>
              <w:t xml:space="preserve">v projektování obdobných zakázek, tj. </w:t>
            </w:r>
            <w:r w:rsidRPr="00B77110">
              <w:rPr>
                <w:rFonts w:cs="Calibri"/>
              </w:rPr>
              <w:t xml:space="preserve">projektových </w:t>
            </w:r>
            <w:r w:rsidRPr="00B77110">
              <w:rPr>
                <w:rFonts w:cs="Arial"/>
                <w:bCs/>
              </w:rPr>
              <w:lastRenderedPageBreak/>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lastRenderedPageBreak/>
              <w:t xml:space="preserve">1 bod za každý 1 rok praxe navíc nad </w:t>
            </w:r>
            <w:r w:rsidRPr="00B77110">
              <w:rPr>
                <w:rFonts w:cs="Arial"/>
                <w:bCs/>
              </w:rPr>
              <w:lastRenderedPageBreak/>
              <w:t>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lastRenderedPageBreak/>
              <w:t>5</w:t>
            </w:r>
          </w:p>
        </w:tc>
      </w:tr>
      <w:tr w:rsidR="00B77110" w:rsidRPr="00465F4C" w:rsidTr="00B77110">
        <w:trPr>
          <w:trHeight w:val="1234"/>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A3A84">
            <w:pPr>
              <w:jc w:val="both"/>
              <w:rPr>
                <w:rFonts w:cs="Arial"/>
                <w:bCs/>
              </w:rPr>
            </w:pPr>
            <w:r w:rsidRPr="00B77110">
              <w:rPr>
                <w:rFonts w:cs="Arial"/>
                <w:bCs/>
              </w:rPr>
              <w:t xml:space="preserve">zkušenost s výkonem funkce specialisty na zabezpečovací zařízení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sidR="006A3A84" w:rsidRPr="00116239">
              <w:rPr>
                <w:rFonts w:cs="Arial"/>
                <w:b/>
                <w:bCs/>
              </w:rPr>
              <w:t>75 mil. Kč</w:t>
            </w:r>
            <w:r w:rsidR="006A3A84" w:rsidRPr="00B77110">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Del="00DA194B"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6A3A84">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(trakční vedení)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r w:rsidRPr="00B77110">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A3A84">
            <w:pPr>
              <w:jc w:val="both"/>
              <w:rPr>
                <w:rFonts w:cs="Arial"/>
                <w:bCs/>
              </w:rPr>
            </w:pPr>
            <w:r w:rsidRPr="00B77110">
              <w:rPr>
                <w:rFonts w:cs="Arial"/>
                <w:bCs/>
              </w:rPr>
              <w:t xml:space="preserve">zkušenost s výkonem funkce specialisty na trakční vedení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6A3A84" w:rsidRPr="00116239">
              <w:rPr>
                <w:rFonts w:cs="Arial"/>
                <w:b/>
                <w:bCs/>
              </w:rPr>
              <w:t>75 mil.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31EAA">
            <w:pPr>
              <w:rPr>
                <w:rFonts w:cs="Arial"/>
                <w:bCs/>
              </w:rPr>
            </w:pPr>
            <w:r w:rsidRPr="00B77110">
              <w:rPr>
                <w:rFonts w:cs="Arial"/>
                <w:bCs/>
              </w:rPr>
              <w:t>5</w:t>
            </w:r>
          </w:p>
        </w:tc>
      </w:tr>
      <w:tr w:rsidR="00B77110" w:rsidRPr="00465F4C" w:rsidTr="00B77110">
        <w:trPr>
          <w:trHeight w:val="1210"/>
        </w:trPr>
        <w:tc>
          <w:tcPr>
            <w:tcW w:w="1843" w:type="dxa"/>
            <w:vMerge w:val="restart"/>
            <w:tcBorders>
              <w:top w:val="single" w:sz="4" w:space="0" w:color="auto"/>
              <w:left w:val="single" w:sz="4" w:space="0" w:color="auto"/>
              <w:right w:val="single" w:sz="4" w:space="0" w:color="auto"/>
            </w:tcBorders>
          </w:tcPr>
          <w:p w:rsidR="00B77110" w:rsidRPr="00B77110" w:rsidRDefault="00B77110" w:rsidP="00631EAA">
            <w:pPr>
              <w:rPr>
                <w:rFonts w:cs="Arial"/>
                <w:bCs/>
              </w:rPr>
            </w:pPr>
            <w:r w:rsidRPr="006A3A84">
              <w:rPr>
                <w:rFonts w:cs="Arial"/>
                <w:bCs/>
              </w:rPr>
              <w:t>specialista na geotechniku</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ve svém oboru </w:t>
            </w:r>
            <w:r w:rsidR="008024CD">
              <w:rPr>
                <w:rFonts w:cs="Arial"/>
                <w:bCs/>
              </w:rPr>
              <w:t xml:space="preserve">(geotechnika) </w:t>
            </w:r>
            <w:r w:rsidRPr="00B77110">
              <w:rPr>
                <w:rFonts w:cs="Arial"/>
                <w:bCs/>
              </w:rPr>
              <w:t xml:space="preserve">v projektování obdobných zakázek, tj. </w:t>
            </w:r>
            <w:r w:rsidRPr="00B77110">
              <w:rPr>
                <w:rFonts w:cs="Calibri"/>
              </w:rPr>
              <w:t xml:space="preserve">projektových </w:t>
            </w:r>
            <w:r w:rsidRPr="00B77110">
              <w:rPr>
                <w:rFonts w:cs="Arial"/>
                <w:bCs/>
              </w:rPr>
              <w:t xml:space="preserve">prací pro stavby železničních drah ve stupni DSP nebo DSP+PDPS nebo </w:t>
            </w:r>
            <w:r w:rsidRPr="00B77110">
              <w:rPr>
                <w:rFonts w:cs="Calibri"/>
              </w:rPr>
              <w:t>DUSP</w:t>
            </w:r>
            <w:r w:rsidR="00F67ED4">
              <w:t xml:space="preserve"> nebo DUSP+PDPS</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A3A84">
            <w:pPr>
              <w:rPr>
                <w:rFonts w:cs="Arial"/>
                <w:bCs/>
              </w:rPr>
            </w:pPr>
            <w:r w:rsidRPr="00B77110">
              <w:rPr>
                <w:rFonts w:cs="Arial"/>
                <w:bCs/>
              </w:rPr>
              <w:t xml:space="preserve">1 bod za každý 1 rok praxe </w:t>
            </w:r>
          </w:p>
        </w:tc>
        <w:tc>
          <w:tcPr>
            <w:tcW w:w="1560" w:type="dxa"/>
            <w:tcBorders>
              <w:top w:val="single" w:sz="4" w:space="0" w:color="auto"/>
              <w:left w:val="nil"/>
              <w:bottom w:val="single" w:sz="4" w:space="0" w:color="auto"/>
              <w:right w:val="single" w:sz="4" w:space="0" w:color="auto"/>
            </w:tcBorders>
            <w:shd w:val="clear" w:color="auto" w:fill="auto"/>
            <w:vAlign w:val="center"/>
          </w:tcPr>
          <w:p w:rsidR="006A3A84" w:rsidRPr="00B77110" w:rsidRDefault="00B77110" w:rsidP="006A3A84">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6A3A84">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8509F">
            <w:pPr>
              <w:jc w:val="both"/>
              <w:rPr>
                <w:rFonts w:cs="Arial"/>
                <w:bCs/>
              </w:rPr>
            </w:pPr>
            <w:r w:rsidRPr="00B77110">
              <w:rPr>
                <w:rFonts w:cs="Arial"/>
                <w:bCs/>
              </w:rPr>
              <w:t xml:space="preserve">zkušenost s výkonem funkce specialisty na geotechniku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nejméně </w:t>
            </w:r>
            <w:r w:rsidR="006A3A84" w:rsidRPr="00116239">
              <w:rPr>
                <w:rFonts w:cs="Arial"/>
                <w:b/>
                <w:bCs/>
              </w:rPr>
              <w:t>75 mil. Kč</w:t>
            </w:r>
            <w:r w:rsidR="006A3A84" w:rsidRPr="00B77110">
              <w:rPr>
                <w:rFonts w:cs="Arial"/>
                <w:bCs/>
              </w:rPr>
              <w:t xml:space="preserve"> </w:t>
            </w:r>
            <w:r w:rsidRPr="00B77110">
              <w:rPr>
                <w:rFonts w:cs="Arial"/>
                <w:bCs/>
              </w:rPr>
              <w:t xml:space="preserve">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A3A84">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6A3A84" w:rsidRPr="00B77110" w:rsidRDefault="00B77110" w:rsidP="006A3A84">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6A3A84">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rsidR="00B77110" w:rsidRPr="00B77110" w:rsidRDefault="00B77110" w:rsidP="00631EAA">
            <w:pPr>
              <w:rPr>
                <w:rFonts w:cs="Arial"/>
                <w:bCs/>
              </w:rPr>
            </w:pPr>
            <w:r w:rsidRPr="006A3A84">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31EAA">
            <w:pPr>
              <w:jc w:val="both"/>
              <w:rPr>
                <w:rFonts w:cs="Arial"/>
                <w:bCs/>
              </w:rPr>
            </w:pPr>
            <w:r w:rsidRPr="00B77110">
              <w:rPr>
                <w:rFonts w:cs="Arial"/>
                <w:bCs/>
              </w:rPr>
              <w:t xml:space="preserve">délka praxe v provádění služeb spočívajících mimo jiné ve výkonu inženýrské činnosti pro vydání stavebního povolení </w:t>
            </w:r>
            <w:r w:rsidRPr="00B77110">
              <w:rPr>
                <w:rFonts w:cs="Calibri"/>
              </w:rPr>
              <w:t>nebo společného povolení</w:t>
            </w:r>
            <w:r w:rsidRPr="00B77110">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rsidR="00B77110" w:rsidRPr="00B77110" w:rsidRDefault="00B77110" w:rsidP="006A3A84">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rsidR="006A3A84" w:rsidRPr="00B77110" w:rsidRDefault="00B77110" w:rsidP="006A3A84">
            <w:pPr>
              <w:rPr>
                <w:rFonts w:cs="Arial"/>
                <w:bCs/>
              </w:rPr>
            </w:pPr>
            <w:r w:rsidRPr="00B77110">
              <w:rPr>
                <w:rFonts w:cs="Arial"/>
                <w:bCs/>
              </w:rPr>
              <w:t xml:space="preserve">5 </w:t>
            </w:r>
          </w:p>
          <w:p w:rsidR="00B77110" w:rsidRPr="00B77110" w:rsidRDefault="00B77110" w:rsidP="00631EAA">
            <w:pPr>
              <w:rPr>
                <w:rFonts w:cs="Arial"/>
                <w:bCs/>
              </w:rPr>
            </w:pPr>
          </w:p>
        </w:tc>
      </w:tr>
      <w:tr w:rsidR="00B77110" w:rsidRPr="00465F4C" w:rsidTr="006A3A84">
        <w:trPr>
          <w:trHeight w:val="1210"/>
        </w:trPr>
        <w:tc>
          <w:tcPr>
            <w:tcW w:w="1843" w:type="dxa"/>
            <w:vMerge/>
            <w:tcBorders>
              <w:left w:val="single" w:sz="4" w:space="0" w:color="auto"/>
              <w:bottom w:val="single" w:sz="4" w:space="0" w:color="auto"/>
              <w:right w:val="single" w:sz="4" w:space="0" w:color="auto"/>
            </w:tcBorders>
            <w:vAlign w:val="center"/>
          </w:tcPr>
          <w:p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B77110" w:rsidRPr="00B77110" w:rsidRDefault="00B77110" w:rsidP="006A3A84">
            <w:pPr>
              <w:jc w:val="both"/>
              <w:rPr>
                <w:rFonts w:cs="Arial"/>
                <w:bCs/>
              </w:rPr>
            </w:pPr>
            <w:r w:rsidRPr="00B77110">
              <w:rPr>
                <w:rFonts w:cs="Arial"/>
                <w:bCs/>
              </w:rPr>
              <w:t xml:space="preserve">zkušenost s výkonem funkce specialisty na inženýrskou činnost u zakázky na </w:t>
            </w:r>
            <w:r w:rsidRPr="00B77110">
              <w:rPr>
                <w:rFonts w:cs="Calibri"/>
              </w:rPr>
              <w:t xml:space="preserve">projektové </w:t>
            </w:r>
            <w:r w:rsidRPr="00B77110">
              <w:rPr>
                <w:rFonts w:cs="Arial"/>
                <w:bCs/>
              </w:rPr>
              <w:t xml:space="preserve">práce </w:t>
            </w:r>
            <w:r w:rsidR="008024CD">
              <w:rPr>
                <w:rFonts w:cs="Arial"/>
                <w:bCs/>
              </w:rPr>
              <w:t>spočívající ve zpracování dokumentace</w:t>
            </w:r>
            <w:r w:rsidR="008024CD" w:rsidRPr="00B77110">
              <w:rPr>
                <w:rFonts w:cs="Arial"/>
                <w:bCs/>
              </w:rPr>
              <w:t xml:space="preserv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rsidR="00F67ED4">
              <w:t>nebo DUSP+PDPS</w:t>
            </w:r>
            <w:r w:rsidR="00F67ED4"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práce nejméně</w:t>
            </w:r>
            <w:r w:rsidR="006A3A84">
              <w:rPr>
                <w:rFonts w:cs="Arial"/>
                <w:bCs/>
              </w:rPr>
              <w:t xml:space="preserve"> </w:t>
            </w:r>
            <w:r w:rsidR="006A3A84" w:rsidRPr="00116239">
              <w:rPr>
                <w:rFonts w:cs="Arial"/>
                <w:b/>
                <w:bCs/>
              </w:rPr>
              <w:t>75 mil. Kč</w:t>
            </w:r>
            <w:r w:rsidRPr="00B77110">
              <w:rPr>
                <w:rFonts w:cs="Arial"/>
                <w:bCs/>
              </w:rPr>
              <w:t xml:space="preserve">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rsidR="00B77110" w:rsidRPr="00B77110" w:rsidRDefault="00B77110" w:rsidP="006A3A84">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rsidR="006A3A84" w:rsidRPr="00B77110" w:rsidRDefault="00B77110" w:rsidP="006A3A84">
            <w:pPr>
              <w:rPr>
                <w:rFonts w:cs="Arial"/>
                <w:bCs/>
              </w:rPr>
            </w:pPr>
            <w:r w:rsidRPr="00B77110">
              <w:rPr>
                <w:rFonts w:cs="Arial"/>
                <w:bCs/>
              </w:rPr>
              <w:t xml:space="preserve">5 </w:t>
            </w:r>
          </w:p>
          <w:p w:rsidR="00B77110" w:rsidRPr="00B77110" w:rsidRDefault="00B77110" w:rsidP="00631EAA">
            <w:pPr>
              <w:rPr>
                <w:rFonts w:cs="Arial"/>
                <w:bCs/>
              </w:rPr>
            </w:pPr>
          </w:p>
        </w:tc>
      </w:tr>
    </w:tbl>
    <w:p w:rsidR="00B77110" w:rsidRDefault="00B77110" w:rsidP="00B77110">
      <w:pPr>
        <w:pStyle w:val="Odstavecseseznamem"/>
        <w:ind w:left="1418"/>
        <w:jc w:val="both"/>
        <w:rPr>
          <w:rFonts w:ascii="Calibri" w:hAnsi="Calibri" w:cs="Calibri"/>
          <w:sz w:val="20"/>
          <w:szCs w:val="20"/>
        </w:rPr>
      </w:pPr>
    </w:p>
    <w:p w:rsidR="00B77110" w:rsidRDefault="00B77110" w:rsidP="00B77110">
      <w:pPr>
        <w:pStyle w:val="Text1-1"/>
        <w:numPr>
          <w:ilvl w:val="0"/>
          <w:numId w:val="0"/>
        </w:numPr>
        <w:ind w:left="737"/>
      </w:pPr>
      <w:r>
        <w:t xml:space="preserve">Za 1 rok praxe je považováno dokončených 12 měsíců. Za projektové práce ve stupni DSP nebo DSP+PDPS nebo DUSP </w:t>
      </w:r>
      <w:r w:rsidR="00F67ED4">
        <w:t xml:space="preserve">nebo DUSP+PDPS </w:t>
      </w:r>
      <w:r>
        <w:t>zadavatel považuje rovněž provedení aktualizace projektové dokumentace ve stupni DSP nebo DSP+PDPS nebo DUSP</w:t>
      </w:r>
      <w:r w:rsidR="00F67ED4" w:rsidRPr="00F67ED4">
        <w:t xml:space="preserve"> </w:t>
      </w:r>
      <w:r w:rsidR="00F67ED4">
        <w:t>nebo DUSP+PDPS</w:t>
      </w:r>
      <w:r>
        <w:t>.</w:t>
      </w:r>
    </w:p>
    <w:p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075902">
        <w:t xml:space="preserve"> (resp. dostane 0 bodů)</w:t>
      </w:r>
      <w:r>
        <w:t xml:space="preserve">. </w:t>
      </w:r>
    </w:p>
    <w:p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w:t>
      </w:r>
      <w:r>
        <w:lastRenderedPageBreak/>
        <w:t xml:space="preserve">délka praxe v projektování obdobných zakázek, tj. projektových prací ve stupni DSP nebo DSP+PDPS nebo DUSP </w:t>
      </w:r>
      <w:r w:rsidR="00F67ED4">
        <w:t xml:space="preserve">nebo DUSP+PDPS </w:t>
      </w:r>
      <w:r>
        <w:t>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w:t>
      </w:r>
      <w:r w:rsidR="0068509F">
        <w:t xml:space="preserve"> zakázek u vedoucího týmu, tzn. </w:t>
      </w:r>
      <w:r>
        <w:t xml:space="preserve">pokud např. k prokázání kvalifikace vedoucí týmu doloží zkušenost s plněním zakázky na projektové práce pro stavby železničních drah ve stupni DSP nebo DSP+PDPS nebo DUSP </w:t>
      </w:r>
      <w:r w:rsidR="00F67ED4">
        <w:t xml:space="preserve">nebo DUSP+PDPS </w:t>
      </w:r>
      <w:r>
        <w:t xml:space="preserve">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rsidR="00B77110" w:rsidRDefault="00B77110" w:rsidP="00B77110">
      <w:pPr>
        <w:pStyle w:val="Text1-1"/>
        <w:numPr>
          <w:ilvl w:val="0"/>
          <w:numId w:val="0"/>
        </w:numPr>
        <w:ind w:left="737"/>
      </w:pPr>
      <w:r>
        <w:t>Doba 8 let (u referenčních zakázek uvedených výše v tabulce hodnocených jako zkušenost konkrétního člena odborného personálu) se považuje za splněnou, pokud byla referenční zakázka v průběhu této doby dokončena</w:t>
      </w:r>
      <w:r w:rsidR="005B3E86">
        <w:t xml:space="preserve"> 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5B3E86" w:rsidRPr="00B77110">
        <w:rPr>
          <w:rFonts w:cs="Arial"/>
          <w:bCs/>
        </w:rPr>
        <w:t>pro stavby železničních drah</w:t>
      </w:r>
      <w:r>
        <w:t>) s tím, že zakázka jako celek (tj. ohledně dalších činností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v rozsahu referované činnosti </w:t>
      </w:r>
      <w:r w:rsidR="005B3E86">
        <w:t xml:space="preserve">(tj. např. zpracování projektové dokumentace) </w:t>
      </w:r>
      <w:r>
        <w:t xml:space="preserve">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 DSP nebo DSP+PDPS nebo DUSP </w:t>
      </w:r>
      <w:r w:rsidR="00F67ED4">
        <w:t xml:space="preserve">nebo DUSP+PDPS </w:t>
      </w:r>
      <w:r>
        <w:t>považuje za dokončenou předáním kompletní DSP nebo DSP+PDPS nebo DUSP</w:t>
      </w:r>
      <w:r w:rsidR="00F67ED4" w:rsidRPr="00F67ED4">
        <w:t xml:space="preserve"> </w:t>
      </w:r>
      <w:r w:rsidR="00F67ED4">
        <w:t>nebo DUSP+PDPS</w:t>
      </w:r>
      <w:r>
        <w:t>, příp. jejich kompletní aktualizace, objednateli po zapracování všech připomínek objednatele, a to bez případného podání žádosti o stavební povolení nebo společné povolení, je-li součástí plnění zakázky.</w:t>
      </w:r>
    </w:p>
    <w:p w:rsidR="005B3E86" w:rsidRDefault="005B3E86"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rsidR="00B77110" w:rsidRDefault="00B77110" w:rsidP="00B77110">
      <w:pPr>
        <w:pStyle w:val="Text1-1"/>
        <w:numPr>
          <w:ilvl w:val="0"/>
          <w:numId w:val="0"/>
        </w:numPr>
        <w:ind w:left="737"/>
      </w:pPr>
      <w:r>
        <w:t xml:space="preserve">Ohledně požadavku na prokázání zkušenosti ve funkci vedoucího týmu zadavatel pro odstranění pochybností upřesňuje, že za vedoucího týmu považuje osobu, která zejména řídí a koordinuje zpracování projektových prací, nese odpovědnost za úplnost, </w:t>
      </w:r>
      <w:r>
        <w:lastRenderedPageBreak/>
        <w:t>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B3E86">
        <w:t xml:space="preserve"> (resp. dostane 0 bodů)</w:t>
      </w:r>
      <w:r>
        <w:t>.</w:t>
      </w:r>
    </w:p>
    <w:p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rsidR="00B77110" w:rsidRPr="00B77110" w:rsidRDefault="00B77110" w:rsidP="00B77110">
      <w:pPr>
        <w:pStyle w:val="Text1-1"/>
        <w:numPr>
          <w:ilvl w:val="0"/>
          <w:numId w:val="0"/>
        </w:numPr>
        <w:ind w:left="737"/>
        <w:rPr>
          <w:b/>
        </w:rPr>
      </w:pPr>
      <w:r w:rsidRPr="00B77110">
        <w:rPr>
          <w:b/>
        </w:rPr>
        <w:t>Výpočet hodnocení dílčího hodnotícího kritéria:</w:t>
      </w:r>
    </w:p>
    <w:p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rsidR="00B77110" w:rsidRDefault="00B77110" w:rsidP="00B77110">
      <w:pPr>
        <w:pStyle w:val="Text1-1"/>
        <w:numPr>
          <w:ilvl w:val="0"/>
          <w:numId w:val="0"/>
        </w:numPr>
        <w:spacing w:after="0"/>
        <w:ind w:left="737"/>
        <w:jc w:val="center"/>
      </w:pPr>
      <w:r>
        <w:t>bodové hodnocení hodnocené nabídky x 100</w:t>
      </w:r>
    </w:p>
    <w:p w:rsidR="00B77110" w:rsidRDefault="00B77110" w:rsidP="00B77110">
      <w:pPr>
        <w:pStyle w:val="Text1-1"/>
        <w:numPr>
          <w:ilvl w:val="0"/>
          <w:numId w:val="0"/>
        </w:numPr>
        <w:ind w:left="737"/>
        <w:jc w:val="center"/>
      </w:pPr>
      <w:r>
        <w:t>__________________________________</w:t>
      </w:r>
    </w:p>
    <w:p w:rsidR="00B77110" w:rsidRDefault="00B77110" w:rsidP="00B77110">
      <w:pPr>
        <w:pStyle w:val="Text1-1"/>
        <w:numPr>
          <w:ilvl w:val="0"/>
          <w:numId w:val="0"/>
        </w:numPr>
        <w:ind w:left="737"/>
        <w:jc w:val="center"/>
      </w:pPr>
      <w:r>
        <w:t>bodové hodnocení nejlepší nabídky</w:t>
      </w:r>
    </w:p>
    <w:p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rsidR="00B77110" w:rsidRPr="00B77110" w:rsidRDefault="00B77110" w:rsidP="00B77110">
      <w:pPr>
        <w:pStyle w:val="Text1-1"/>
        <w:rPr>
          <w:b/>
        </w:rPr>
      </w:pPr>
      <w:r w:rsidRPr="00B77110">
        <w:rPr>
          <w:b/>
        </w:rPr>
        <w:t>Celkové hodnocení</w:t>
      </w:r>
    </w:p>
    <w:p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Pokud dvě či více nabídek dosáhnou stejné bodové hodnoty představující celkové hodnocení nabídky, pak nejv</w:t>
      </w:r>
      <w:r w:rsidR="005B3E86">
        <w:t>ý</w:t>
      </w:r>
      <w:r w:rsidR="005B3E86" w:rsidRPr="00C22930">
        <w:t>hodnější nabídkou bude ta, která obsahuje nejnižší nabídkovou cenu.</w:t>
      </w:r>
    </w:p>
    <w:p w:rsidR="0035531B" w:rsidRDefault="0035531B" w:rsidP="007038DC">
      <w:pPr>
        <w:pStyle w:val="Nadpis1-1"/>
      </w:pPr>
      <w:bookmarkStart w:id="21" w:name="_Toc47956103"/>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B77110" w:rsidP="00B77110">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rsidR="0035531B" w:rsidRDefault="0035531B" w:rsidP="007038DC">
      <w:pPr>
        <w:pStyle w:val="Nadpis1-1"/>
      </w:pPr>
      <w:bookmarkStart w:id="22" w:name="_Toc47956104"/>
      <w:r>
        <w:t>UZAVŘENÍ SMLOUVY</w:t>
      </w:r>
      <w:bookmarkEnd w:id="22"/>
    </w:p>
    <w:p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r w:rsidR="001C027C" w:rsidRPr="001C027C">
        <w:t>https://zakazky.s</w:t>
      </w:r>
      <w:r w:rsidR="001C027C">
        <w:t>pravazeleznic</w:t>
      </w:r>
      <w:r w:rsidR="001C027C" w:rsidRPr="001C027C">
        <w:t>.cz</w:t>
      </w:r>
      <w:r w:rsidR="001C027C">
        <w:t>/</w:t>
      </w:r>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rsidR="00572F04" w:rsidRDefault="00572F04" w:rsidP="00572F04">
      <w:pPr>
        <w:pStyle w:val="Odrka1-1"/>
      </w:pPr>
      <w:r>
        <w:t>originálů nebo ověřených kopií dokladů o kvalifikaci ve smyslu čl. 8 těchto Pokynů;</w:t>
      </w:r>
    </w:p>
    <w:p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rsidR="00572F04" w:rsidRDefault="00572F04" w:rsidP="00572F04">
      <w:pPr>
        <w:pStyle w:val="Odrka1-1"/>
      </w:pPr>
      <w:r>
        <w:t>vybraným dodavatelem vyplněné Přílohy č. 8 Smlouvy o dílo s názvem Seznam poddodavatelů, a ve formátu umožňujícím editaci;</w:t>
      </w:r>
    </w:p>
    <w:p w:rsidR="00572F04" w:rsidRDefault="00572F04" w:rsidP="00572F04">
      <w:pPr>
        <w:pStyle w:val="Odrka1-1"/>
      </w:pPr>
      <w:r>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w:t>
      </w:r>
      <w:r>
        <w:lastRenderedPageBreak/>
        <w:t>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rsidR="00572F04" w:rsidRDefault="00572F04" w:rsidP="00572F04">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rsidR="0035531B" w:rsidRDefault="00572F04" w:rsidP="00572F04">
      <w:pPr>
        <w:pStyle w:val="Text1-1"/>
      </w:pPr>
      <w:r w:rsidRPr="00572F04">
        <w:t xml:space="preserve">Vybraný dodavatel, který k prokázání zadavatelem požadované odborné způsobilosti, jež je v České republice regulovanou činností, předložil zahraniční doklad vydaný podle </w:t>
      </w:r>
      <w:r w:rsidRPr="00572F04">
        <w:lastRenderedPageBreak/>
        <w:t>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rsidR="0035531B" w:rsidRDefault="0035531B" w:rsidP="00B77C6D">
      <w:pPr>
        <w:pStyle w:val="Nadpis1-1"/>
      </w:pPr>
      <w:bookmarkStart w:id="23" w:name="_Toc47956105"/>
      <w:r>
        <w:t>OCHRANA INFORMACÍ</w:t>
      </w:r>
      <w:bookmarkEnd w:id="23"/>
    </w:p>
    <w:p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47956106"/>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278A8" w:rsidRPr="006278A8">
        <w:rPr>
          <w:b/>
        </w:rPr>
        <w:t>2 300 000,-</w:t>
      </w:r>
      <w:r>
        <w:t xml:space="preserve"> </w:t>
      </w:r>
      <w:r w:rsidRPr="00B035B6">
        <w:rPr>
          <w:b/>
        </w:rPr>
        <w:t xml:space="preserve">Kč </w:t>
      </w:r>
      <w:r>
        <w:t xml:space="preserve">(slovy: </w:t>
      </w:r>
      <w:r w:rsidR="006278A8">
        <w:t>dva miliony třista tisíc korun českých)</w:t>
      </w:r>
      <w:r>
        <w:t>.</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AF6B2C">
        <w:t xml:space="preserve">30007-22307011/0710, </w:t>
      </w:r>
      <w:r w:rsidR="00AF6B2C" w:rsidRPr="00CE3285">
        <w:t>Česká národní banka, Na příkopě 864/28</w:t>
      </w:r>
      <w:r w:rsidR="00AF6B2C">
        <w:t>, 115 03 Praha 1</w:t>
      </w:r>
      <w:r>
        <w:t xml:space="preserve">, variabilní symbol </w:t>
      </w:r>
      <w:r w:rsidR="00AF6B2C">
        <w:t>521 351 0014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w:t>
      </w:r>
      <w:r>
        <w:lastRenderedPageBreak/>
        <w:t>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B649D5" w:rsidRPr="00B649D5">
        <w:t xml:space="preserve"> </w:t>
      </w:r>
      <w:r w:rsidR="00B649D5">
        <w:t>výstavce záruky; bankovní záruku je nutné vložit do nabídky jako samostatný soubor nebo jako součást zkomprimované složky jednotlivých souborů</w:t>
      </w:r>
      <w:r w:rsidR="00040961">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47956107"/>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rsidR="0035531B" w:rsidRDefault="0035531B" w:rsidP="00564DDD">
      <w:pPr>
        <w:pStyle w:val="Textbezslovn"/>
        <w:spacing w:after="0"/>
      </w:pPr>
    </w:p>
    <w:p w:rsidR="00572F04" w:rsidRDefault="00572F0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w:t>
      </w:r>
      <w:r w:rsidR="00040961">
        <w:t>c</w:t>
      </w:r>
      <w:r>
        <w:t>,</w:t>
      </w:r>
      <w:r w:rsidR="00F67ED4">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6A540D" w:rsidRDefault="006A540D" w:rsidP="006A540D">
      <w:pPr>
        <w:pStyle w:val="Textbezslovn"/>
        <w:ind w:left="0"/>
      </w:pPr>
      <w:r w:rsidRPr="006A6AF2">
        <w:t>Řádně jsme se seznámili se zněním zadávacích pod</w:t>
      </w:r>
      <w:r w:rsidR="00675AA6">
        <w:t xml:space="preserve">mínek veřejné zakázky s názvem </w:t>
      </w:r>
      <w:r w:rsidR="00675AA6" w:rsidRPr="00675AA6">
        <w:rPr>
          <w:b/>
        </w:rPr>
        <w:t>„Optimalizace trati Odb. Berounka (včetně) – Karlštejn (včetně)“</w:t>
      </w:r>
      <w:r w:rsidR="00675AA6">
        <w:t xml:space="preserve"> </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79069D" w:rsidRDefault="0079069D" w:rsidP="006A540D">
      <w:pPr>
        <w:pStyle w:val="Textbezslovn"/>
        <w:ind w:left="0"/>
      </w:pPr>
    </w:p>
    <w:p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rsidR="0079069D" w:rsidRDefault="0079069D" w:rsidP="006A540D">
      <w:pPr>
        <w:pStyle w:val="Textbezslovn"/>
        <w:ind w:left="0"/>
      </w:pP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454716">
            <w:pPr>
              <w:rPr>
                <w:b/>
                <w:sz w:val="16"/>
                <w:szCs w:val="16"/>
              </w:rPr>
            </w:pPr>
            <w:r w:rsidRPr="00454716">
              <w:rPr>
                <w:b/>
                <w:sz w:val="16"/>
                <w:szCs w:val="16"/>
              </w:rPr>
              <w:t>Obchodní firma/název společníka</w:t>
            </w:r>
          </w:p>
        </w:tc>
        <w:tc>
          <w:tcPr>
            <w:tcW w:w="4253" w:type="dxa"/>
          </w:tcPr>
          <w:p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 xml:space="preserve">Seznam </w:t>
      </w:r>
      <w:r w:rsidR="002D5F95" w:rsidRPr="002D5F95">
        <w:t>významných služeb</w:t>
      </w:r>
    </w:p>
    <w:p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2D5F95" w:rsidRPr="00AD792A" w:rsidRDefault="002D5F95" w:rsidP="00631EAA">
            <w:pPr>
              <w:rPr>
                <w:b/>
                <w:sz w:val="16"/>
                <w:szCs w:val="16"/>
              </w:rPr>
            </w:pPr>
            <w:r w:rsidRPr="002D5F95">
              <w:rPr>
                <w:b/>
              </w:rPr>
              <w:t>Název významné služby</w:t>
            </w:r>
          </w:p>
        </w:tc>
        <w:tc>
          <w:tcPr>
            <w:tcW w:w="1559"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2D5F95" w:rsidRDefault="002D5F95" w:rsidP="002D5F95">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p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rsidR="0035531B" w:rsidRDefault="0035531B" w:rsidP="00EE3C5F">
      <w:pPr>
        <w:pStyle w:val="Textbezslovn"/>
      </w:pP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rsidR="00543F07" w:rsidRPr="00543F07" w:rsidRDefault="00543F07" w:rsidP="00543F07">
      <w:pPr>
        <w:pStyle w:val="Doplujcdaje"/>
        <w:jc w:val="both"/>
      </w:pPr>
    </w:p>
    <w:p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rsidR="00543F07" w:rsidRPr="00543F07" w:rsidRDefault="00543F07" w:rsidP="00543F07">
      <w:pPr>
        <w:pStyle w:val="Doplujcdaje"/>
        <w:ind w:left="360"/>
        <w:jc w:val="both"/>
      </w:pPr>
    </w:p>
    <w:p w:rsidR="0035531B" w:rsidRDefault="0035531B" w:rsidP="0077382B">
      <w:pPr>
        <w:pStyle w:val="Odstavec1-1a"/>
        <w:numPr>
          <w:ilvl w:val="0"/>
          <w:numId w:val="13"/>
        </w:numPr>
      </w:pPr>
      <w:r>
        <w:t>Příjmení: [</w:t>
      </w:r>
      <w:r w:rsidRPr="00DE6A35">
        <w:rPr>
          <w:b/>
          <w:highlight w:val="yellow"/>
        </w:rPr>
        <w:t>DOPLNÍ DODAVATEL</w:t>
      </w:r>
      <w:r>
        <w:t>]</w:t>
      </w:r>
    </w:p>
    <w:p w:rsidR="0035531B" w:rsidRDefault="0035531B" w:rsidP="0077382B">
      <w:pPr>
        <w:pStyle w:val="Odstavec1-1a"/>
        <w:numPr>
          <w:ilvl w:val="0"/>
          <w:numId w:val="13"/>
        </w:numPr>
      </w:pPr>
      <w:r>
        <w:t>Jméno: [</w:t>
      </w:r>
      <w:r w:rsidRPr="00DE6A35">
        <w:rPr>
          <w:b/>
          <w:highlight w:val="yellow"/>
        </w:rPr>
        <w:t>DOPLNÍ DODAVATEL</w:t>
      </w:r>
      <w:r>
        <w:t>]</w:t>
      </w:r>
    </w:p>
    <w:p w:rsidR="0035531B" w:rsidRDefault="0035531B" w:rsidP="0077382B">
      <w:pPr>
        <w:pStyle w:val="Odstavec1-1a"/>
        <w:numPr>
          <w:ilvl w:val="0"/>
          <w:numId w:val="13"/>
        </w:numPr>
      </w:pPr>
      <w:r>
        <w:t>Datum narození: [</w:t>
      </w:r>
      <w:r w:rsidRPr="00833899">
        <w:rPr>
          <w:highlight w:val="yellow"/>
        </w:rPr>
        <w:t>DOPLNÍ DODAVATEL</w:t>
      </w:r>
      <w:r>
        <w:t>]</w:t>
      </w:r>
    </w:p>
    <w:p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543F07" w:rsidP="00327047">
      <w:pPr>
        <w:pStyle w:val="Odstavec1-1a"/>
        <w:spacing w:after="0"/>
      </w:pPr>
      <w:r w:rsidRPr="00E56595">
        <w:rPr>
          <w:b/>
        </w:rPr>
        <w:t xml:space="preserve">Zkušenosti </w:t>
      </w:r>
      <w:r w:rsidRPr="00E56595">
        <w:t>s plněním zakázek u funkce</w:t>
      </w:r>
      <w:r w:rsidRPr="00E56595">
        <w:rPr>
          <w:b/>
        </w:rPr>
        <w:t xml:space="preserve"> vedoucího týmu a specialisty na hodnocení ekonomické efektivnosti za účelem prokázání kvalifikace </w:t>
      </w:r>
      <w:r w:rsidRPr="00E56595">
        <w:t>(u</w:t>
      </w:r>
      <w:r w:rsidRPr="00543F07">
        <w:t xml:space="preserve"> ostatních osob se tabulka proškrtne nebo nevyplní)</w:t>
      </w:r>
      <w:r w:rsidR="00307641">
        <w:rPr>
          <w:rStyle w:val="Znakapoznpodarou"/>
        </w:rPr>
        <w:footnoteReference w:id="2"/>
      </w:r>
      <w:r w:rsidR="0035531B">
        <w:t>:</w:t>
      </w:r>
    </w:p>
    <w:p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56595" w:rsidRDefault="00543F07" w:rsidP="00307641">
            <w:pPr>
              <w:rPr>
                <w:sz w:val="16"/>
                <w:szCs w:val="16"/>
              </w:rPr>
            </w:pPr>
            <w:r w:rsidRPr="00E56595">
              <w:rPr>
                <w:sz w:val="16"/>
                <w:szCs w:val="16"/>
              </w:rPr>
              <w:t>Termín dokončení zakázky, resp. té části plnění zakázky, které obsahově odpovídá zadavatelem stanovené minimální úrovni požadované kvalifikace (tj. projektových prací</w:t>
            </w:r>
            <w:r w:rsidR="0079069D" w:rsidRPr="00E56595">
              <w:rPr>
                <w:sz w:val="16"/>
                <w:szCs w:val="16"/>
              </w:rPr>
              <w:t xml:space="preserve"> spočívajících ve zpracování dokumentace </w:t>
            </w:r>
            <w:r w:rsidRPr="00E56595">
              <w:rPr>
                <w:sz w:val="16"/>
                <w:szCs w:val="16"/>
              </w:rPr>
              <w:t>/ zpracování či ověření platnosti hodnocení ekonomické efektivnosti) v případě zakázky na více činností</w:t>
            </w:r>
          </w:p>
        </w:tc>
        <w:tc>
          <w:tcPr>
            <w:tcW w:w="2835" w:type="dxa"/>
            <w:tcBorders>
              <w:top w:val="single" w:sz="2" w:space="0" w:color="auto"/>
            </w:tcBorders>
          </w:tcPr>
          <w:p w:rsidR="00452F69" w:rsidRPr="00E56595" w:rsidRDefault="00452F69"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56595">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E56595" w:rsidRDefault="0079069D" w:rsidP="0079069D">
            <w:pPr>
              <w:rPr>
                <w:sz w:val="16"/>
                <w:szCs w:val="16"/>
              </w:rPr>
            </w:pPr>
            <w:r w:rsidRPr="00E56595">
              <w:rPr>
                <w:sz w:val="16"/>
                <w:szCs w:val="16"/>
              </w:rPr>
              <w:t>Vykonávaná funkce/pozice a p</w:t>
            </w:r>
            <w:r w:rsidR="00543F07" w:rsidRPr="00E56595">
              <w:rPr>
                <w:sz w:val="16"/>
                <w:szCs w:val="16"/>
              </w:rPr>
              <w:t>opis pracovních činností vykonávaných členem odb. personálu - v detailu potřebném pro ověření splnění požadavků</w:t>
            </w:r>
          </w:p>
        </w:tc>
        <w:tc>
          <w:tcPr>
            <w:tcW w:w="2835" w:type="dxa"/>
            <w:tcBorders>
              <w:top w:val="single" w:sz="2" w:space="0" w:color="auto"/>
            </w:tcBorders>
          </w:tcPr>
          <w:p w:rsidR="00452F69" w:rsidRPr="00E56595" w:rsidRDefault="00452F69"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56595">
              <w:rPr>
                <w:sz w:val="16"/>
                <w:szCs w:val="16"/>
                <w:highlight w:val="yellow"/>
              </w:rPr>
              <w:t>[DOPLNÍ DODAVATEL]</w:t>
            </w:r>
          </w:p>
        </w:tc>
      </w:tr>
      <w:tr w:rsidR="00452F69" w:rsidRPr="00833899"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52F69" w:rsidRPr="00E56595" w:rsidRDefault="000E48A0" w:rsidP="00307641">
            <w:pPr>
              <w:rPr>
                <w:sz w:val="16"/>
                <w:szCs w:val="16"/>
              </w:rPr>
            </w:pPr>
            <w:r w:rsidRPr="00E56595">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rsidR="00452F69" w:rsidRPr="00E56595" w:rsidRDefault="00452F69"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E56595">
              <w:rPr>
                <w:sz w:val="16"/>
                <w:szCs w:val="16"/>
                <w:highlight w:val="yellow"/>
              </w:rPr>
              <w:t>[DOPLNÍ DODAVATEL]</w:t>
            </w:r>
          </w:p>
        </w:tc>
      </w:tr>
      <w:tr w:rsidR="00452F69" w:rsidRPr="00833899"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E56595" w:rsidRDefault="000E48A0" w:rsidP="00307641">
            <w:pPr>
              <w:rPr>
                <w:b w:val="0"/>
                <w:sz w:val="16"/>
                <w:szCs w:val="16"/>
              </w:rPr>
            </w:pPr>
            <w:r w:rsidRPr="00E56595">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rsidR="00452F69" w:rsidRPr="00E56595"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E56595">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rsidR="000E48A0" w:rsidRDefault="000E48A0" w:rsidP="00452F69">
      <w:pPr>
        <w:pStyle w:val="Textbezslovn"/>
        <w:ind w:left="1077"/>
      </w:pP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xml:space="preserve">“ bude dodavatel vyplňovat za účelem hodnocení u těch členů odborného personálu, kteří mají být hodnoceni. V případě, že člen odborného personálu, kterým je prokazována kvalifikace dle čl. 8.5 těchto </w:t>
      </w:r>
      <w:r w:rsidRPr="000E48A0">
        <w:rPr>
          <w:b/>
        </w:rPr>
        <w:lastRenderedPageBreak/>
        <w:t>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proškrtne, nebo ponechá nevyplněné.  Bližší informace k hodnocení – viz čl. 16.3 těchto Pokynů. </w:t>
      </w:r>
    </w:p>
    <w:p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rsidR="000E48A0" w:rsidRPr="00833899" w:rsidRDefault="000E48A0"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Místo výkonu praxe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C26B03">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r w:rsidR="0079069D">
              <w:rPr>
                <w:sz w:val="16"/>
                <w:szCs w:val="16"/>
              </w:rPr>
              <w:t>/pozice</w:t>
            </w:r>
          </w:p>
        </w:tc>
        <w:tc>
          <w:tcPr>
            <w:tcW w:w="2835" w:type="dxa"/>
            <w:tcBorders>
              <w:top w:val="single" w:sz="2" w:space="0" w:color="auto"/>
            </w:tcBorders>
          </w:tcPr>
          <w:p w:rsidR="000E48A0" w:rsidRPr="00833899" w:rsidRDefault="000E48A0"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rsidTr="00C26B0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0E48A0" w:rsidRPr="00833899" w:rsidRDefault="000E48A0" w:rsidP="00C26B03">
            <w:pPr>
              <w:rPr>
                <w:b w:val="0"/>
                <w:sz w:val="16"/>
                <w:szCs w:val="16"/>
              </w:rPr>
            </w:pPr>
            <w:r w:rsidRPr="00833899">
              <w:rPr>
                <w:b w:val="0"/>
                <w:sz w:val="16"/>
                <w:szCs w:val="16"/>
              </w:rPr>
              <w:t>Popis pracovních činností/náplň praxe</w:t>
            </w:r>
            <w:r w:rsidR="0079069D">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rsidR="000E48A0" w:rsidRPr="00833899" w:rsidRDefault="000E48A0"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0E48A0" w:rsidRPr="00833899" w:rsidRDefault="000E48A0" w:rsidP="000E48A0">
      <w:pPr>
        <w:pStyle w:val="Textbezslovn"/>
        <w:ind w:left="0"/>
      </w:pPr>
    </w:p>
    <w:p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543F07" w:rsidRDefault="0042061D" w:rsidP="0079069D">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w:t>
            </w:r>
            <w:r w:rsidR="0079069D">
              <w:rPr>
                <w:sz w:val="16"/>
                <w:szCs w:val="16"/>
              </w:rPr>
              <w:t xml:space="preserve"> spočívajících ve zpracování dokumentace</w:t>
            </w:r>
            <w:r w:rsidRPr="0042061D">
              <w:rPr>
                <w:sz w:val="16"/>
                <w:szCs w:val="16"/>
              </w:rPr>
              <w:t>) v případě zakázky na více činností</w:t>
            </w:r>
            <w:r w:rsidR="0079069D">
              <w:rPr>
                <w:sz w:val="16"/>
                <w:szCs w:val="16"/>
              </w:rPr>
              <w:t xml:space="preserve"> (tzn. odečtěte cenu autorského dozoru)</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2061D" w:rsidRPr="00833899" w:rsidRDefault="0042061D" w:rsidP="00C26B03">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 v případě zakázky na více činností</w:t>
            </w:r>
          </w:p>
        </w:tc>
        <w:tc>
          <w:tcPr>
            <w:tcW w:w="2835" w:type="dxa"/>
            <w:tcBorders>
              <w:top w:val="single" w:sz="2" w:space="0" w:color="auto"/>
              <w:bottom w:val="single" w:sz="2" w:space="0" w:color="auto"/>
            </w:tcBorders>
          </w:tcPr>
          <w:p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2061D" w:rsidRPr="0042061D" w:rsidRDefault="0079069D" w:rsidP="0079069D">
            <w:pPr>
              <w:rPr>
                <w:b w:val="0"/>
                <w:sz w:val="16"/>
                <w:szCs w:val="16"/>
              </w:rPr>
            </w:pPr>
            <w:r w:rsidRPr="000407F8">
              <w:rPr>
                <w:b w:val="0"/>
                <w:sz w:val="16"/>
                <w:szCs w:val="16"/>
              </w:rPr>
              <w:t xml:space="preserve">Vykonávaná funkce/pozice  a </w:t>
            </w:r>
            <w:r>
              <w:rPr>
                <w:b w:val="0"/>
                <w:sz w:val="16"/>
                <w:szCs w:val="16"/>
              </w:rPr>
              <w:t>p</w:t>
            </w:r>
            <w:r w:rsidR="0042061D" w:rsidRPr="0042061D">
              <w:rPr>
                <w:b w:val="0"/>
                <w:sz w:val="16"/>
                <w:szCs w:val="16"/>
              </w:rPr>
              <w:t>opis pracovních činností vykonávaných členem odb. personálu - v detailu potřebném pro ověření splnění požadavků</w:t>
            </w:r>
          </w:p>
        </w:tc>
        <w:tc>
          <w:tcPr>
            <w:tcW w:w="2835" w:type="dxa"/>
            <w:tcBorders>
              <w:top w:val="single" w:sz="2" w:space="0" w:color="auto"/>
            </w:tcBorders>
            <w:shd w:val="clear" w:color="auto" w:fill="auto"/>
          </w:tcPr>
          <w:p w:rsidR="0042061D" w:rsidRPr="0042061D" w:rsidRDefault="0042061D" w:rsidP="00C26B03">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rsidR="0042061D" w:rsidRPr="00833899" w:rsidRDefault="0042061D" w:rsidP="0042061D">
      <w:pPr>
        <w:pStyle w:val="Textbezslovn"/>
        <w:ind w:left="0"/>
      </w:pPr>
    </w:p>
    <w:p w:rsidR="0042061D" w:rsidRDefault="000E48A0" w:rsidP="000E48A0">
      <w:pPr>
        <w:pStyle w:val="Textbezslovn"/>
        <w:rPr>
          <w:b/>
        </w:rPr>
      </w:pPr>
      <w:r w:rsidRPr="0042061D">
        <w:rPr>
          <w:b/>
        </w:rPr>
        <w:t xml:space="preserve">Přílohy: </w:t>
      </w:r>
      <w:r w:rsidRPr="0042061D">
        <w:rPr>
          <w:b/>
        </w:rPr>
        <w:tab/>
      </w:r>
    </w:p>
    <w:p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rsidR="0035531B" w:rsidRDefault="0035531B" w:rsidP="00474F4D">
      <w:pPr>
        <w:pStyle w:val="Textbezslovn"/>
        <w:ind w:left="0"/>
      </w:pP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rsidR="00D139AC" w:rsidRPr="00327047" w:rsidRDefault="00D139AC" w:rsidP="00307641">
      <w:pPr>
        <w:pStyle w:val="Doplujcdaje"/>
        <w:jc w:val="both"/>
        <w:rPr>
          <w:sz w:val="16"/>
          <w:szCs w:val="16"/>
        </w:rPr>
      </w:pPr>
    </w:p>
    <w:p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bookmarkEnd w:id="1"/>
    <w:bookmarkEnd w:id="2"/>
    <w:bookmarkEnd w:id="3"/>
    <w:bookmarkEnd w:id="4"/>
    <w:p w:rsidR="00307641" w:rsidRDefault="00307641"/>
    <w:sectPr w:rsidR="00307641" w:rsidSect="00ED6360">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552" w:rsidRDefault="00C44552" w:rsidP="00962258">
      <w:pPr>
        <w:spacing w:after="0" w:line="240" w:lineRule="auto"/>
      </w:pPr>
      <w:r>
        <w:separator/>
      </w:r>
    </w:p>
  </w:endnote>
  <w:endnote w:type="continuationSeparator" w:id="0">
    <w:p w:rsidR="00C44552" w:rsidRDefault="00C4455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1F35" w:rsidTr="00EB46E5">
      <w:tc>
        <w:tcPr>
          <w:tcW w:w="1361" w:type="dxa"/>
          <w:tcMar>
            <w:left w:w="0" w:type="dxa"/>
            <w:right w:w="0" w:type="dxa"/>
          </w:tcMar>
          <w:vAlign w:val="bottom"/>
        </w:tcPr>
        <w:p w:rsidR="000A1F35" w:rsidRPr="00B8518B" w:rsidRDefault="000A1F3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08D9">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08D9">
            <w:rPr>
              <w:rStyle w:val="slostrnky"/>
              <w:noProof/>
            </w:rPr>
            <w:t>46</w:t>
          </w:r>
          <w:r w:rsidRPr="00B8518B">
            <w:rPr>
              <w:rStyle w:val="slostrnky"/>
            </w:rPr>
            <w:fldChar w:fldCharType="end"/>
          </w:r>
        </w:p>
      </w:tc>
      <w:tc>
        <w:tcPr>
          <w:tcW w:w="284" w:type="dxa"/>
          <w:shd w:val="clear" w:color="auto" w:fill="auto"/>
          <w:tcMar>
            <w:left w:w="0" w:type="dxa"/>
            <w:right w:w="0" w:type="dxa"/>
          </w:tcMar>
        </w:tcPr>
        <w:p w:rsidR="000A1F35" w:rsidRDefault="000A1F35" w:rsidP="00B8518B">
          <w:pPr>
            <w:pStyle w:val="Zpat"/>
          </w:pPr>
        </w:p>
      </w:tc>
      <w:tc>
        <w:tcPr>
          <w:tcW w:w="425" w:type="dxa"/>
          <w:shd w:val="clear" w:color="auto" w:fill="auto"/>
          <w:tcMar>
            <w:left w:w="0" w:type="dxa"/>
            <w:right w:w="0" w:type="dxa"/>
          </w:tcMar>
        </w:tcPr>
        <w:p w:rsidR="000A1F35" w:rsidRDefault="000A1F35" w:rsidP="00B8518B">
          <w:pPr>
            <w:pStyle w:val="Zpat"/>
          </w:pPr>
        </w:p>
      </w:tc>
      <w:tc>
        <w:tcPr>
          <w:tcW w:w="8505" w:type="dxa"/>
        </w:tcPr>
        <w:p w:rsidR="000A1F35" w:rsidRDefault="000A1F35" w:rsidP="00EB46E5">
          <w:pPr>
            <w:pStyle w:val="Zpat0"/>
          </w:pPr>
          <w:r w:rsidRPr="006460C1">
            <w:t>„Optimalizace trati Odb. Berounka (včetně) – Karlštejn (včetně)“</w:t>
          </w:r>
        </w:p>
        <w:p w:rsidR="000A1F35" w:rsidRDefault="000A1F35" w:rsidP="00EB46E5">
          <w:pPr>
            <w:pStyle w:val="Zpat0"/>
          </w:pPr>
          <w:r>
            <w:t xml:space="preserve">Díl 1 – </w:t>
          </w:r>
          <w:r w:rsidRPr="0035531B">
            <w:rPr>
              <w:caps/>
            </w:rPr>
            <w:t>Požadavky</w:t>
          </w:r>
          <w:r>
            <w:rPr>
              <w:caps/>
            </w:rPr>
            <w:t xml:space="preserve"> a </w:t>
          </w:r>
          <w:r w:rsidRPr="0035531B">
            <w:rPr>
              <w:caps/>
            </w:rPr>
            <w:t>podmínky pro zpracování nabídky</w:t>
          </w:r>
        </w:p>
        <w:p w:rsidR="000A1F35" w:rsidRDefault="000A1F35" w:rsidP="00392730">
          <w:pPr>
            <w:pStyle w:val="Zpat0"/>
          </w:pPr>
          <w:r>
            <w:t xml:space="preserve">Část 2 – </w:t>
          </w:r>
          <w:r w:rsidRPr="0035531B">
            <w:rPr>
              <w:caps/>
            </w:rPr>
            <w:t>Pokyny pro dodavatele</w:t>
          </w:r>
        </w:p>
        <w:p w:rsidR="000A1F35" w:rsidRDefault="000A1F35" w:rsidP="00392730">
          <w:pPr>
            <w:pStyle w:val="Zpat0"/>
          </w:pPr>
        </w:p>
      </w:tc>
    </w:tr>
  </w:tbl>
  <w:p w:rsidR="000A1F35" w:rsidRPr="00B8518B" w:rsidRDefault="000A1F3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F35" w:rsidRPr="00B8518B" w:rsidRDefault="000A1F35" w:rsidP="00460660">
    <w:pPr>
      <w:pStyle w:val="Zpat"/>
      <w:rPr>
        <w:sz w:val="2"/>
        <w:szCs w:val="2"/>
      </w:rPr>
    </w:pPr>
  </w:p>
  <w:p w:rsidR="000A1F35" w:rsidRPr="00460660" w:rsidRDefault="000A1F3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552" w:rsidRDefault="00C44552" w:rsidP="00962258">
      <w:pPr>
        <w:spacing w:after="0" w:line="240" w:lineRule="auto"/>
      </w:pPr>
      <w:r>
        <w:separator/>
      </w:r>
    </w:p>
  </w:footnote>
  <w:footnote w:type="continuationSeparator" w:id="0">
    <w:p w:rsidR="00C44552" w:rsidRDefault="00C44552" w:rsidP="00962258">
      <w:pPr>
        <w:spacing w:after="0" w:line="240" w:lineRule="auto"/>
      </w:pPr>
      <w:r>
        <w:continuationSeparator/>
      </w:r>
    </w:p>
  </w:footnote>
  <w:footnote w:id="1">
    <w:p w:rsidR="000A1F35" w:rsidRDefault="000A1F3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0A1F35" w:rsidRDefault="000A1F3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0A1F35" w:rsidRDefault="000A1F35" w:rsidP="000E48A0">
      <w:pPr>
        <w:pStyle w:val="Textpoznpodarou"/>
      </w:pPr>
      <w:r>
        <w:rPr>
          <w:rStyle w:val="Znakapoznpodarou"/>
        </w:rPr>
        <w:footnoteRef/>
      </w:r>
      <w:r>
        <w:t xml:space="preserve"> </w:t>
      </w:r>
      <w:r w:rsidRPr="00307641">
        <w:t xml:space="preserve">V případě další </w:t>
      </w:r>
      <w:r>
        <w:t xml:space="preserve">praxe </w:t>
      </w:r>
      <w:r w:rsidRPr="00307641">
        <w:t xml:space="preserve">dodavatel </w:t>
      </w:r>
      <w:r>
        <w:t xml:space="preserve">opakuje tabulku nebo </w:t>
      </w:r>
      <w:r w:rsidRPr="00307641">
        <w:t>doplní další řádky.</w:t>
      </w:r>
    </w:p>
  </w:footnote>
  <w:footnote w:id="4">
    <w:p w:rsidR="000A1F35" w:rsidRDefault="000A1F35"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rsidR="000A1F35" w:rsidRDefault="000A1F3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1F35" w:rsidTr="00C02D0A">
      <w:trPr>
        <w:trHeight w:hRule="exact" w:val="454"/>
      </w:trPr>
      <w:tc>
        <w:tcPr>
          <w:tcW w:w="1361" w:type="dxa"/>
          <w:tcMar>
            <w:top w:w="57" w:type="dxa"/>
            <w:left w:w="0" w:type="dxa"/>
            <w:right w:w="0" w:type="dxa"/>
          </w:tcMar>
        </w:tcPr>
        <w:p w:rsidR="000A1F35" w:rsidRPr="00B8518B" w:rsidRDefault="000A1F35" w:rsidP="00523EA7">
          <w:pPr>
            <w:pStyle w:val="Zpat"/>
            <w:rPr>
              <w:rStyle w:val="slostrnky"/>
            </w:rPr>
          </w:pPr>
        </w:p>
      </w:tc>
      <w:tc>
        <w:tcPr>
          <w:tcW w:w="3458" w:type="dxa"/>
          <w:shd w:val="clear" w:color="auto" w:fill="auto"/>
          <w:tcMar>
            <w:top w:w="57" w:type="dxa"/>
            <w:left w:w="0" w:type="dxa"/>
            <w:right w:w="0" w:type="dxa"/>
          </w:tcMar>
        </w:tcPr>
        <w:p w:rsidR="000A1F35" w:rsidRDefault="000A1F35" w:rsidP="00523EA7">
          <w:pPr>
            <w:pStyle w:val="Zpat"/>
          </w:pPr>
        </w:p>
      </w:tc>
      <w:tc>
        <w:tcPr>
          <w:tcW w:w="5698" w:type="dxa"/>
          <w:shd w:val="clear" w:color="auto" w:fill="auto"/>
          <w:tcMar>
            <w:top w:w="57" w:type="dxa"/>
            <w:left w:w="0" w:type="dxa"/>
            <w:right w:w="0" w:type="dxa"/>
          </w:tcMar>
        </w:tcPr>
        <w:p w:rsidR="000A1F35" w:rsidRPr="00D6163D" w:rsidRDefault="000A1F35" w:rsidP="00D6163D">
          <w:pPr>
            <w:pStyle w:val="Druhdokumentu"/>
          </w:pPr>
        </w:p>
      </w:tc>
    </w:tr>
  </w:tbl>
  <w:p w:rsidR="000A1F35" w:rsidRPr="00D6163D" w:rsidRDefault="000A1F3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1F35" w:rsidTr="00B22106">
      <w:trPr>
        <w:trHeight w:hRule="exact" w:val="936"/>
      </w:trPr>
      <w:tc>
        <w:tcPr>
          <w:tcW w:w="1361" w:type="dxa"/>
          <w:tcMar>
            <w:left w:w="0" w:type="dxa"/>
            <w:right w:w="0" w:type="dxa"/>
          </w:tcMar>
        </w:tcPr>
        <w:p w:rsidR="000A1F35" w:rsidRPr="00B8518B" w:rsidRDefault="000A1F35" w:rsidP="00FC6389">
          <w:pPr>
            <w:pStyle w:val="Zpat"/>
            <w:rPr>
              <w:rStyle w:val="slostrnky"/>
            </w:rPr>
          </w:pPr>
        </w:p>
      </w:tc>
      <w:tc>
        <w:tcPr>
          <w:tcW w:w="3458" w:type="dxa"/>
          <w:shd w:val="clear" w:color="auto" w:fill="auto"/>
          <w:tcMar>
            <w:left w:w="0" w:type="dxa"/>
            <w:right w:w="0" w:type="dxa"/>
          </w:tcMar>
        </w:tcPr>
        <w:p w:rsidR="000A1F35" w:rsidRDefault="000A1F35" w:rsidP="00FC6389">
          <w:pPr>
            <w:pStyle w:val="Zpat"/>
          </w:pPr>
        </w:p>
      </w:tc>
      <w:tc>
        <w:tcPr>
          <w:tcW w:w="5756" w:type="dxa"/>
          <w:shd w:val="clear" w:color="auto" w:fill="auto"/>
          <w:tcMar>
            <w:left w:w="0" w:type="dxa"/>
            <w:right w:w="0" w:type="dxa"/>
          </w:tcMar>
        </w:tcPr>
        <w:p w:rsidR="000A1F35" w:rsidRPr="00D6163D" w:rsidRDefault="000A1F35" w:rsidP="00FC6389">
          <w:pPr>
            <w:pStyle w:val="Druhdokumentu"/>
          </w:pPr>
        </w:p>
      </w:tc>
    </w:tr>
    <w:tr w:rsidR="000A1F35" w:rsidTr="00B22106">
      <w:trPr>
        <w:trHeight w:hRule="exact" w:val="936"/>
      </w:trPr>
      <w:tc>
        <w:tcPr>
          <w:tcW w:w="1361" w:type="dxa"/>
          <w:tcMar>
            <w:left w:w="0" w:type="dxa"/>
            <w:right w:w="0" w:type="dxa"/>
          </w:tcMar>
        </w:tcPr>
        <w:p w:rsidR="000A1F35" w:rsidRPr="00B8518B" w:rsidRDefault="000A1F35" w:rsidP="00FC6389">
          <w:pPr>
            <w:pStyle w:val="Zpat"/>
            <w:rPr>
              <w:rStyle w:val="slostrnky"/>
            </w:rPr>
          </w:pPr>
        </w:p>
      </w:tc>
      <w:tc>
        <w:tcPr>
          <w:tcW w:w="3458" w:type="dxa"/>
          <w:shd w:val="clear" w:color="auto" w:fill="auto"/>
          <w:tcMar>
            <w:left w:w="0" w:type="dxa"/>
            <w:right w:w="0" w:type="dxa"/>
          </w:tcMar>
        </w:tcPr>
        <w:p w:rsidR="000A1F35" w:rsidRDefault="000A1F35" w:rsidP="00FC6389">
          <w:pPr>
            <w:pStyle w:val="Zpat"/>
          </w:pPr>
        </w:p>
      </w:tc>
      <w:tc>
        <w:tcPr>
          <w:tcW w:w="5756" w:type="dxa"/>
          <w:shd w:val="clear" w:color="auto" w:fill="auto"/>
          <w:tcMar>
            <w:left w:w="0" w:type="dxa"/>
            <w:right w:w="0" w:type="dxa"/>
          </w:tcMar>
        </w:tcPr>
        <w:p w:rsidR="000A1F35" w:rsidRPr="00D6163D" w:rsidRDefault="000A1F35" w:rsidP="00FC6389">
          <w:pPr>
            <w:pStyle w:val="Druhdokumentu"/>
          </w:pPr>
        </w:p>
      </w:tc>
    </w:tr>
  </w:tbl>
  <w:p w:rsidR="000A1F35" w:rsidRPr="00D6163D" w:rsidRDefault="000A1F35"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0A1F35" w:rsidRPr="00460660" w:rsidRDefault="000A1F3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5pt;height:139.5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797CFA"/>
    <w:multiLevelType w:val="hybridMultilevel"/>
    <w:tmpl w:val="9C2A9710"/>
    <w:lvl w:ilvl="0" w:tplc="ABA0C102">
      <w:start w:val="9"/>
      <w:numFmt w:val="bullet"/>
      <w:lvlText w:val="-"/>
      <w:lvlJc w:val="left"/>
      <w:pPr>
        <w:ind w:left="1797" w:hanging="360"/>
      </w:pPr>
      <w:rPr>
        <w:rFonts w:ascii="Calibri" w:eastAsia="Times New Roman" w:hAnsi="Calibri" w:hint="default"/>
        <w:b w:val="0"/>
        <w:bCs w:val="0"/>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2"/>
  </w:num>
  <w:num w:numId="4">
    <w:abstractNumId w:val="3"/>
  </w:num>
  <w:num w:numId="5">
    <w:abstractNumId w:val="0"/>
  </w:num>
  <w:num w:numId="6">
    <w:abstractNumId w:val="5"/>
  </w:num>
  <w:num w:numId="7">
    <w:abstractNumId w:val="10"/>
  </w:num>
  <w:num w:numId="8">
    <w:abstractNumId w:val="6"/>
  </w:num>
  <w:num w:numId="9">
    <w:abstractNumId w:val="13"/>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num>
  <w:num w:numId="19">
    <w:abstractNumId w:val="6"/>
  </w:num>
  <w:num w:numId="20">
    <w:abstractNumId w:val="6"/>
  </w:num>
  <w:num w:numId="21">
    <w:abstractNumId w:val="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6"/>
  </w:num>
  <w:num w:numId="31">
    <w:abstractNumId w:val="0"/>
  </w:num>
  <w:num w:numId="32">
    <w:abstractNumId w:val="0"/>
  </w:num>
  <w:num w:numId="33">
    <w:abstractNumId w:val="0"/>
  </w:num>
  <w:num w:numId="34">
    <w:abstractNumId w:val="8"/>
  </w:num>
  <w:num w:numId="35">
    <w:abstractNumId w:val="6"/>
  </w:num>
  <w:num w:numId="36">
    <w:abstractNumId w:val="6"/>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D58"/>
    <w:rsid w:val="0000731C"/>
    <w:rsid w:val="000156A7"/>
    <w:rsid w:val="000174E8"/>
    <w:rsid w:val="00017F3C"/>
    <w:rsid w:val="00020AF4"/>
    <w:rsid w:val="0002621B"/>
    <w:rsid w:val="000338E9"/>
    <w:rsid w:val="00040961"/>
    <w:rsid w:val="00041EC8"/>
    <w:rsid w:val="000466BC"/>
    <w:rsid w:val="0006499F"/>
    <w:rsid w:val="0006588D"/>
    <w:rsid w:val="00066FD2"/>
    <w:rsid w:val="00067A5E"/>
    <w:rsid w:val="00067EE3"/>
    <w:rsid w:val="000719BB"/>
    <w:rsid w:val="00072A65"/>
    <w:rsid w:val="00072C1E"/>
    <w:rsid w:val="00075902"/>
    <w:rsid w:val="000839DD"/>
    <w:rsid w:val="00087825"/>
    <w:rsid w:val="00092CC9"/>
    <w:rsid w:val="000A1F35"/>
    <w:rsid w:val="000A331E"/>
    <w:rsid w:val="000A5F00"/>
    <w:rsid w:val="000B4EB8"/>
    <w:rsid w:val="000C41F2"/>
    <w:rsid w:val="000D059A"/>
    <w:rsid w:val="000D22C4"/>
    <w:rsid w:val="000D27D1"/>
    <w:rsid w:val="000D5E72"/>
    <w:rsid w:val="000E125F"/>
    <w:rsid w:val="000E1758"/>
    <w:rsid w:val="000E1A7F"/>
    <w:rsid w:val="000E323E"/>
    <w:rsid w:val="000E48A0"/>
    <w:rsid w:val="00103A92"/>
    <w:rsid w:val="00106A0E"/>
    <w:rsid w:val="00112864"/>
    <w:rsid w:val="00114472"/>
    <w:rsid w:val="00114988"/>
    <w:rsid w:val="00115069"/>
    <w:rsid w:val="001150F2"/>
    <w:rsid w:val="00116239"/>
    <w:rsid w:val="0011747F"/>
    <w:rsid w:val="0012178F"/>
    <w:rsid w:val="00136583"/>
    <w:rsid w:val="00146BCB"/>
    <w:rsid w:val="00156B09"/>
    <w:rsid w:val="001575A1"/>
    <w:rsid w:val="001656A2"/>
    <w:rsid w:val="00170EC5"/>
    <w:rsid w:val="001728E7"/>
    <w:rsid w:val="00173375"/>
    <w:rsid w:val="001747C1"/>
    <w:rsid w:val="00177D6B"/>
    <w:rsid w:val="00191F90"/>
    <w:rsid w:val="00193D8F"/>
    <w:rsid w:val="001950C2"/>
    <w:rsid w:val="001B23A1"/>
    <w:rsid w:val="001B4680"/>
    <w:rsid w:val="001B4E74"/>
    <w:rsid w:val="001C027C"/>
    <w:rsid w:val="001C645F"/>
    <w:rsid w:val="001C65E9"/>
    <w:rsid w:val="001D6E71"/>
    <w:rsid w:val="001E651D"/>
    <w:rsid w:val="001E678E"/>
    <w:rsid w:val="001F15F6"/>
    <w:rsid w:val="00202824"/>
    <w:rsid w:val="0020581E"/>
    <w:rsid w:val="002071BB"/>
    <w:rsid w:val="00207DF5"/>
    <w:rsid w:val="00210AB8"/>
    <w:rsid w:val="00233A53"/>
    <w:rsid w:val="00240B81"/>
    <w:rsid w:val="00246CD1"/>
    <w:rsid w:val="00247D01"/>
    <w:rsid w:val="0025030F"/>
    <w:rsid w:val="00260CD6"/>
    <w:rsid w:val="00261A5B"/>
    <w:rsid w:val="00262E5B"/>
    <w:rsid w:val="0026385B"/>
    <w:rsid w:val="00276AFE"/>
    <w:rsid w:val="002912D6"/>
    <w:rsid w:val="002924B8"/>
    <w:rsid w:val="002A3B57"/>
    <w:rsid w:val="002C04EE"/>
    <w:rsid w:val="002C31BF"/>
    <w:rsid w:val="002C5F8A"/>
    <w:rsid w:val="002D122E"/>
    <w:rsid w:val="002D5F95"/>
    <w:rsid w:val="002D7FD6"/>
    <w:rsid w:val="002E0CD7"/>
    <w:rsid w:val="002E0CFB"/>
    <w:rsid w:val="002E5C7B"/>
    <w:rsid w:val="002F4333"/>
    <w:rsid w:val="002F4935"/>
    <w:rsid w:val="003038E0"/>
    <w:rsid w:val="00307641"/>
    <w:rsid w:val="00311F11"/>
    <w:rsid w:val="00316901"/>
    <w:rsid w:val="00327047"/>
    <w:rsid w:val="00327CD4"/>
    <w:rsid w:val="00327EEF"/>
    <w:rsid w:val="0033239F"/>
    <w:rsid w:val="00333C1C"/>
    <w:rsid w:val="0034274B"/>
    <w:rsid w:val="0034719F"/>
    <w:rsid w:val="00350821"/>
    <w:rsid w:val="00350A35"/>
    <w:rsid w:val="0035410B"/>
    <w:rsid w:val="0035531B"/>
    <w:rsid w:val="00355D2A"/>
    <w:rsid w:val="0035667D"/>
    <w:rsid w:val="003571D8"/>
    <w:rsid w:val="00357BC6"/>
    <w:rsid w:val="00361422"/>
    <w:rsid w:val="00361A66"/>
    <w:rsid w:val="0036288F"/>
    <w:rsid w:val="003717A3"/>
    <w:rsid w:val="0037545D"/>
    <w:rsid w:val="00386FF1"/>
    <w:rsid w:val="00392730"/>
    <w:rsid w:val="00392EB6"/>
    <w:rsid w:val="00394D03"/>
    <w:rsid w:val="003956C6"/>
    <w:rsid w:val="003A2C23"/>
    <w:rsid w:val="003A4513"/>
    <w:rsid w:val="003A52AD"/>
    <w:rsid w:val="003B412F"/>
    <w:rsid w:val="003C33F2"/>
    <w:rsid w:val="003D09DD"/>
    <w:rsid w:val="003D2893"/>
    <w:rsid w:val="003D756E"/>
    <w:rsid w:val="003E3CE3"/>
    <w:rsid w:val="003E420D"/>
    <w:rsid w:val="003E4C13"/>
    <w:rsid w:val="003E79F5"/>
    <w:rsid w:val="003F08D9"/>
    <w:rsid w:val="003F6F2A"/>
    <w:rsid w:val="00404BA2"/>
    <w:rsid w:val="004078F3"/>
    <w:rsid w:val="004137A8"/>
    <w:rsid w:val="004142DA"/>
    <w:rsid w:val="0042061D"/>
    <w:rsid w:val="00427794"/>
    <w:rsid w:val="00437EC7"/>
    <w:rsid w:val="00450F07"/>
    <w:rsid w:val="00452F69"/>
    <w:rsid w:val="00453CD3"/>
    <w:rsid w:val="00454716"/>
    <w:rsid w:val="00454BB9"/>
    <w:rsid w:val="00454F7F"/>
    <w:rsid w:val="00460660"/>
    <w:rsid w:val="00464BA9"/>
    <w:rsid w:val="00465FDD"/>
    <w:rsid w:val="00470647"/>
    <w:rsid w:val="00474F4D"/>
    <w:rsid w:val="00483969"/>
    <w:rsid w:val="00483ED7"/>
    <w:rsid w:val="004858B5"/>
    <w:rsid w:val="00486107"/>
    <w:rsid w:val="00491827"/>
    <w:rsid w:val="00493ADA"/>
    <w:rsid w:val="004A1BA7"/>
    <w:rsid w:val="004A4AF0"/>
    <w:rsid w:val="004B34E9"/>
    <w:rsid w:val="004C4399"/>
    <w:rsid w:val="004C787C"/>
    <w:rsid w:val="004D010F"/>
    <w:rsid w:val="004D5285"/>
    <w:rsid w:val="004E7A1F"/>
    <w:rsid w:val="004F1D17"/>
    <w:rsid w:val="004F398A"/>
    <w:rsid w:val="004F4597"/>
    <w:rsid w:val="004F4B9B"/>
    <w:rsid w:val="00501B32"/>
    <w:rsid w:val="00503605"/>
    <w:rsid w:val="0050666E"/>
    <w:rsid w:val="00511AB9"/>
    <w:rsid w:val="005210B3"/>
    <w:rsid w:val="00523096"/>
    <w:rsid w:val="00523BB5"/>
    <w:rsid w:val="00523EA7"/>
    <w:rsid w:val="005248AB"/>
    <w:rsid w:val="005406EB"/>
    <w:rsid w:val="00540C01"/>
    <w:rsid w:val="005434A6"/>
    <w:rsid w:val="00543F07"/>
    <w:rsid w:val="00553375"/>
    <w:rsid w:val="005534E7"/>
    <w:rsid w:val="005540AF"/>
    <w:rsid w:val="005543C6"/>
    <w:rsid w:val="00555884"/>
    <w:rsid w:val="00561A0E"/>
    <w:rsid w:val="00564BCA"/>
    <w:rsid w:val="00564DDD"/>
    <w:rsid w:val="00572B6C"/>
    <w:rsid w:val="00572F04"/>
    <w:rsid w:val="005736B7"/>
    <w:rsid w:val="00575E5A"/>
    <w:rsid w:val="00577A3C"/>
    <w:rsid w:val="00580245"/>
    <w:rsid w:val="005A1F44"/>
    <w:rsid w:val="005A3D2F"/>
    <w:rsid w:val="005A4694"/>
    <w:rsid w:val="005A6E5A"/>
    <w:rsid w:val="005A723A"/>
    <w:rsid w:val="005B3125"/>
    <w:rsid w:val="005B3E86"/>
    <w:rsid w:val="005D3C39"/>
    <w:rsid w:val="005D6AF1"/>
    <w:rsid w:val="005E548E"/>
    <w:rsid w:val="005E6218"/>
    <w:rsid w:val="0060115D"/>
    <w:rsid w:val="00601A8C"/>
    <w:rsid w:val="0061068E"/>
    <w:rsid w:val="006115D3"/>
    <w:rsid w:val="00611649"/>
    <w:rsid w:val="0062045C"/>
    <w:rsid w:val="006278A8"/>
    <w:rsid w:val="00631EAA"/>
    <w:rsid w:val="00640B30"/>
    <w:rsid w:val="006460C1"/>
    <w:rsid w:val="00652C0D"/>
    <w:rsid w:val="00652EFD"/>
    <w:rsid w:val="00655976"/>
    <w:rsid w:val="0065610E"/>
    <w:rsid w:val="00660AD3"/>
    <w:rsid w:val="006646C0"/>
    <w:rsid w:val="006715C1"/>
    <w:rsid w:val="00673F7D"/>
    <w:rsid w:val="00674099"/>
    <w:rsid w:val="00675AA6"/>
    <w:rsid w:val="006776B6"/>
    <w:rsid w:val="0068509F"/>
    <w:rsid w:val="00693150"/>
    <w:rsid w:val="006A3A84"/>
    <w:rsid w:val="006A540D"/>
    <w:rsid w:val="006A5570"/>
    <w:rsid w:val="006A689C"/>
    <w:rsid w:val="006B0B03"/>
    <w:rsid w:val="006B3D79"/>
    <w:rsid w:val="006B6FE4"/>
    <w:rsid w:val="006C21E8"/>
    <w:rsid w:val="006C2343"/>
    <w:rsid w:val="006C442A"/>
    <w:rsid w:val="006C4639"/>
    <w:rsid w:val="006C533D"/>
    <w:rsid w:val="006E0578"/>
    <w:rsid w:val="006E314D"/>
    <w:rsid w:val="006E32D0"/>
    <w:rsid w:val="006F439C"/>
    <w:rsid w:val="006F6B09"/>
    <w:rsid w:val="00700B26"/>
    <w:rsid w:val="00701256"/>
    <w:rsid w:val="0070255F"/>
    <w:rsid w:val="007038DC"/>
    <w:rsid w:val="00706F4C"/>
    <w:rsid w:val="0070752A"/>
    <w:rsid w:val="00710723"/>
    <w:rsid w:val="00711119"/>
    <w:rsid w:val="007134F3"/>
    <w:rsid w:val="007143A2"/>
    <w:rsid w:val="0072394A"/>
    <w:rsid w:val="00723ED1"/>
    <w:rsid w:val="0073461B"/>
    <w:rsid w:val="007356BD"/>
    <w:rsid w:val="00736C74"/>
    <w:rsid w:val="00740AF5"/>
    <w:rsid w:val="00741294"/>
    <w:rsid w:val="00743525"/>
    <w:rsid w:val="00744F6A"/>
    <w:rsid w:val="00745555"/>
    <w:rsid w:val="007541A2"/>
    <w:rsid w:val="00755818"/>
    <w:rsid w:val="0076286B"/>
    <w:rsid w:val="00766846"/>
    <w:rsid w:val="00766DA8"/>
    <w:rsid w:val="00766F4A"/>
    <w:rsid w:val="0076790E"/>
    <w:rsid w:val="0077382B"/>
    <w:rsid w:val="00773DC0"/>
    <w:rsid w:val="00774789"/>
    <w:rsid w:val="0077673A"/>
    <w:rsid w:val="007846E1"/>
    <w:rsid w:val="007847D6"/>
    <w:rsid w:val="00784AFB"/>
    <w:rsid w:val="00786553"/>
    <w:rsid w:val="0079069D"/>
    <w:rsid w:val="00796DC1"/>
    <w:rsid w:val="007A2107"/>
    <w:rsid w:val="007A5172"/>
    <w:rsid w:val="007A67A0"/>
    <w:rsid w:val="007B1C15"/>
    <w:rsid w:val="007B570C"/>
    <w:rsid w:val="007D5A8D"/>
    <w:rsid w:val="007E2234"/>
    <w:rsid w:val="007E4A6E"/>
    <w:rsid w:val="007E6155"/>
    <w:rsid w:val="007F15CE"/>
    <w:rsid w:val="007F3581"/>
    <w:rsid w:val="007F4F8F"/>
    <w:rsid w:val="007F56A7"/>
    <w:rsid w:val="00800851"/>
    <w:rsid w:val="008024CD"/>
    <w:rsid w:val="00803601"/>
    <w:rsid w:val="00804D39"/>
    <w:rsid w:val="00807DD0"/>
    <w:rsid w:val="00815C1B"/>
    <w:rsid w:val="00821D01"/>
    <w:rsid w:val="00822B88"/>
    <w:rsid w:val="00826B7B"/>
    <w:rsid w:val="00831DE9"/>
    <w:rsid w:val="00833899"/>
    <w:rsid w:val="008361D1"/>
    <w:rsid w:val="00845C50"/>
    <w:rsid w:val="00846789"/>
    <w:rsid w:val="008638C9"/>
    <w:rsid w:val="00867160"/>
    <w:rsid w:val="00872044"/>
    <w:rsid w:val="0087262B"/>
    <w:rsid w:val="00876D73"/>
    <w:rsid w:val="00883345"/>
    <w:rsid w:val="00887F36"/>
    <w:rsid w:val="008A3568"/>
    <w:rsid w:val="008B10F6"/>
    <w:rsid w:val="008B2021"/>
    <w:rsid w:val="008B4CEC"/>
    <w:rsid w:val="008B60F5"/>
    <w:rsid w:val="008C0335"/>
    <w:rsid w:val="008C3B65"/>
    <w:rsid w:val="008C50F3"/>
    <w:rsid w:val="008C65BC"/>
    <w:rsid w:val="008C7EFE"/>
    <w:rsid w:val="008D03B9"/>
    <w:rsid w:val="008D30C7"/>
    <w:rsid w:val="008D552B"/>
    <w:rsid w:val="008E1138"/>
    <w:rsid w:val="008E7A0D"/>
    <w:rsid w:val="008F0019"/>
    <w:rsid w:val="008F18D6"/>
    <w:rsid w:val="008F2C9B"/>
    <w:rsid w:val="008F797B"/>
    <w:rsid w:val="00904780"/>
    <w:rsid w:val="0090635B"/>
    <w:rsid w:val="00907407"/>
    <w:rsid w:val="00920DEB"/>
    <w:rsid w:val="00922385"/>
    <w:rsid w:val="009223DF"/>
    <w:rsid w:val="00922E29"/>
    <w:rsid w:val="00927075"/>
    <w:rsid w:val="00930B79"/>
    <w:rsid w:val="00935206"/>
    <w:rsid w:val="00936091"/>
    <w:rsid w:val="00940D8A"/>
    <w:rsid w:val="00941491"/>
    <w:rsid w:val="0095241D"/>
    <w:rsid w:val="00962258"/>
    <w:rsid w:val="00964860"/>
    <w:rsid w:val="009678B7"/>
    <w:rsid w:val="009752E5"/>
    <w:rsid w:val="00992622"/>
    <w:rsid w:val="00992D9C"/>
    <w:rsid w:val="00996CB8"/>
    <w:rsid w:val="009A27BB"/>
    <w:rsid w:val="009A634D"/>
    <w:rsid w:val="009B2E97"/>
    <w:rsid w:val="009B5146"/>
    <w:rsid w:val="009C0F4D"/>
    <w:rsid w:val="009C2383"/>
    <w:rsid w:val="009C418E"/>
    <w:rsid w:val="009C442C"/>
    <w:rsid w:val="009D20A1"/>
    <w:rsid w:val="009E07F4"/>
    <w:rsid w:val="009E1AEE"/>
    <w:rsid w:val="009E3C1B"/>
    <w:rsid w:val="009F0872"/>
    <w:rsid w:val="009F309B"/>
    <w:rsid w:val="009F392E"/>
    <w:rsid w:val="009F4CC5"/>
    <w:rsid w:val="009F53C5"/>
    <w:rsid w:val="00A0482A"/>
    <w:rsid w:val="00A066DE"/>
    <w:rsid w:val="00A0740E"/>
    <w:rsid w:val="00A12463"/>
    <w:rsid w:val="00A15641"/>
    <w:rsid w:val="00A4050F"/>
    <w:rsid w:val="00A40C1B"/>
    <w:rsid w:val="00A43668"/>
    <w:rsid w:val="00A50641"/>
    <w:rsid w:val="00A530BF"/>
    <w:rsid w:val="00A6177B"/>
    <w:rsid w:val="00A66136"/>
    <w:rsid w:val="00A71189"/>
    <w:rsid w:val="00A7364A"/>
    <w:rsid w:val="00A74DCC"/>
    <w:rsid w:val="00A753ED"/>
    <w:rsid w:val="00A77512"/>
    <w:rsid w:val="00A85121"/>
    <w:rsid w:val="00A94C2F"/>
    <w:rsid w:val="00A95C0A"/>
    <w:rsid w:val="00AA3E17"/>
    <w:rsid w:val="00AA4CBB"/>
    <w:rsid w:val="00AA65FA"/>
    <w:rsid w:val="00AA7351"/>
    <w:rsid w:val="00AA7A82"/>
    <w:rsid w:val="00AB1063"/>
    <w:rsid w:val="00AD056F"/>
    <w:rsid w:val="00AD0BC0"/>
    <w:rsid w:val="00AD0C7B"/>
    <w:rsid w:val="00AD1771"/>
    <w:rsid w:val="00AD1786"/>
    <w:rsid w:val="00AD3565"/>
    <w:rsid w:val="00AD5F1A"/>
    <w:rsid w:val="00AD6731"/>
    <w:rsid w:val="00AD792A"/>
    <w:rsid w:val="00AE1D4A"/>
    <w:rsid w:val="00AE3BB4"/>
    <w:rsid w:val="00AF2479"/>
    <w:rsid w:val="00AF2557"/>
    <w:rsid w:val="00AF6B2C"/>
    <w:rsid w:val="00AF7036"/>
    <w:rsid w:val="00B008D5"/>
    <w:rsid w:val="00B02F73"/>
    <w:rsid w:val="00B035B6"/>
    <w:rsid w:val="00B0619F"/>
    <w:rsid w:val="00B13A26"/>
    <w:rsid w:val="00B15D0D"/>
    <w:rsid w:val="00B166D6"/>
    <w:rsid w:val="00B22106"/>
    <w:rsid w:val="00B2309B"/>
    <w:rsid w:val="00B36DB6"/>
    <w:rsid w:val="00B375AB"/>
    <w:rsid w:val="00B429CF"/>
    <w:rsid w:val="00B42FCD"/>
    <w:rsid w:val="00B448FF"/>
    <w:rsid w:val="00B52A86"/>
    <w:rsid w:val="00B5431A"/>
    <w:rsid w:val="00B60046"/>
    <w:rsid w:val="00B61530"/>
    <w:rsid w:val="00B62EC2"/>
    <w:rsid w:val="00B645BC"/>
    <w:rsid w:val="00B649D5"/>
    <w:rsid w:val="00B70267"/>
    <w:rsid w:val="00B75EE1"/>
    <w:rsid w:val="00B76883"/>
    <w:rsid w:val="00B77110"/>
    <w:rsid w:val="00B77481"/>
    <w:rsid w:val="00B77C6D"/>
    <w:rsid w:val="00B80502"/>
    <w:rsid w:val="00B80E53"/>
    <w:rsid w:val="00B82A36"/>
    <w:rsid w:val="00B8518B"/>
    <w:rsid w:val="00B97CC3"/>
    <w:rsid w:val="00BA7379"/>
    <w:rsid w:val="00BB4AF2"/>
    <w:rsid w:val="00BC06C4"/>
    <w:rsid w:val="00BC663E"/>
    <w:rsid w:val="00BC6D2B"/>
    <w:rsid w:val="00BD4E9E"/>
    <w:rsid w:val="00BD5A0E"/>
    <w:rsid w:val="00BD5F66"/>
    <w:rsid w:val="00BD6553"/>
    <w:rsid w:val="00BD7E91"/>
    <w:rsid w:val="00BD7F0D"/>
    <w:rsid w:val="00BE49F4"/>
    <w:rsid w:val="00C02D0A"/>
    <w:rsid w:val="00C03A6E"/>
    <w:rsid w:val="00C226C0"/>
    <w:rsid w:val="00C26B03"/>
    <w:rsid w:val="00C34047"/>
    <w:rsid w:val="00C4236D"/>
    <w:rsid w:val="00C42FE6"/>
    <w:rsid w:val="00C44552"/>
    <w:rsid w:val="00C44F6A"/>
    <w:rsid w:val="00C56ABE"/>
    <w:rsid w:val="00C57268"/>
    <w:rsid w:val="00C6198E"/>
    <w:rsid w:val="00C6291D"/>
    <w:rsid w:val="00C7077F"/>
    <w:rsid w:val="00C708EA"/>
    <w:rsid w:val="00C7216F"/>
    <w:rsid w:val="00C776E5"/>
    <w:rsid w:val="00C778A5"/>
    <w:rsid w:val="00C845EA"/>
    <w:rsid w:val="00C95162"/>
    <w:rsid w:val="00CB2B9A"/>
    <w:rsid w:val="00CB3151"/>
    <w:rsid w:val="00CB51FD"/>
    <w:rsid w:val="00CB6A37"/>
    <w:rsid w:val="00CB7684"/>
    <w:rsid w:val="00CC179C"/>
    <w:rsid w:val="00CC4380"/>
    <w:rsid w:val="00CC7C8F"/>
    <w:rsid w:val="00CD1C73"/>
    <w:rsid w:val="00CD1FC4"/>
    <w:rsid w:val="00CE22D6"/>
    <w:rsid w:val="00CF06BF"/>
    <w:rsid w:val="00CF4237"/>
    <w:rsid w:val="00D034A0"/>
    <w:rsid w:val="00D10A2D"/>
    <w:rsid w:val="00D139AC"/>
    <w:rsid w:val="00D145E1"/>
    <w:rsid w:val="00D21061"/>
    <w:rsid w:val="00D21732"/>
    <w:rsid w:val="00D254F6"/>
    <w:rsid w:val="00D37B14"/>
    <w:rsid w:val="00D4108E"/>
    <w:rsid w:val="00D41E34"/>
    <w:rsid w:val="00D57BFB"/>
    <w:rsid w:val="00D6163D"/>
    <w:rsid w:val="00D6259C"/>
    <w:rsid w:val="00D64243"/>
    <w:rsid w:val="00D73921"/>
    <w:rsid w:val="00D831A3"/>
    <w:rsid w:val="00D8584F"/>
    <w:rsid w:val="00D97BE3"/>
    <w:rsid w:val="00DA3711"/>
    <w:rsid w:val="00DB619A"/>
    <w:rsid w:val="00DC181B"/>
    <w:rsid w:val="00DD46F3"/>
    <w:rsid w:val="00DE51A5"/>
    <w:rsid w:val="00DE56F2"/>
    <w:rsid w:val="00DE6A35"/>
    <w:rsid w:val="00DF116D"/>
    <w:rsid w:val="00E009D2"/>
    <w:rsid w:val="00E01EA1"/>
    <w:rsid w:val="00E0758A"/>
    <w:rsid w:val="00E166CB"/>
    <w:rsid w:val="00E16AEB"/>
    <w:rsid w:val="00E16FF7"/>
    <w:rsid w:val="00E17680"/>
    <w:rsid w:val="00E21213"/>
    <w:rsid w:val="00E22C30"/>
    <w:rsid w:val="00E26D68"/>
    <w:rsid w:val="00E437B0"/>
    <w:rsid w:val="00E44045"/>
    <w:rsid w:val="00E4520D"/>
    <w:rsid w:val="00E56595"/>
    <w:rsid w:val="00E618C4"/>
    <w:rsid w:val="00E7218A"/>
    <w:rsid w:val="00E842A5"/>
    <w:rsid w:val="00E878EE"/>
    <w:rsid w:val="00EA6EC7"/>
    <w:rsid w:val="00EB0647"/>
    <w:rsid w:val="00EB104F"/>
    <w:rsid w:val="00EB138E"/>
    <w:rsid w:val="00EB46E5"/>
    <w:rsid w:val="00EB5D4D"/>
    <w:rsid w:val="00EC10AE"/>
    <w:rsid w:val="00EC12F5"/>
    <w:rsid w:val="00ED0703"/>
    <w:rsid w:val="00ED116C"/>
    <w:rsid w:val="00ED14BD"/>
    <w:rsid w:val="00ED6360"/>
    <w:rsid w:val="00EE2244"/>
    <w:rsid w:val="00EE3C5F"/>
    <w:rsid w:val="00EE7872"/>
    <w:rsid w:val="00EE7882"/>
    <w:rsid w:val="00EF47C8"/>
    <w:rsid w:val="00F00527"/>
    <w:rsid w:val="00F016C7"/>
    <w:rsid w:val="00F05D80"/>
    <w:rsid w:val="00F063DF"/>
    <w:rsid w:val="00F07BA1"/>
    <w:rsid w:val="00F10664"/>
    <w:rsid w:val="00F12DEC"/>
    <w:rsid w:val="00F148CF"/>
    <w:rsid w:val="00F1715C"/>
    <w:rsid w:val="00F17E8A"/>
    <w:rsid w:val="00F310F8"/>
    <w:rsid w:val="00F348C0"/>
    <w:rsid w:val="00F35939"/>
    <w:rsid w:val="00F45607"/>
    <w:rsid w:val="00F46000"/>
    <w:rsid w:val="00F4722B"/>
    <w:rsid w:val="00F54432"/>
    <w:rsid w:val="00F569C6"/>
    <w:rsid w:val="00F64E2B"/>
    <w:rsid w:val="00F659EB"/>
    <w:rsid w:val="00F67ED4"/>
    <w:rsid w:val="00F86BA6"/>
    <w:rsid w:val="00F93E20"/>
    <w:rsid w:val="00FB1188"/>
    <w:rsid w:val="00FB6342"/>
    <w:rsid w:val="00FC6389"/>
    <w:rsid w:val="00FC757D"/>
    <w:rsid w:val="00FE4333"/>
    <w:rsid w:val="00FE6829"/>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87048661-D5C4-4A6C-8A18-C37B206CD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stnikverejnychzakaze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00DAA6E-EEAB-4EC3-AFEB-3C7B46C0C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46</Pages>
  <Words>19813</Words>
  <Characters>116900</Characters>
  <Application>Microsoft Office Word</Application>
  <DocSecurity>0</DocSecurity>
  <Lines>974</Lines>
  <Paragraphs>272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cp:revision>
  <cp:lastPrinted>2019-07-29T14:58:00Z</cp:lastPrinted>
  <dcterms:created xsi:type="dcterms:W3CDTF">2020-10-09T04:53:00Z</dcterms:created>
  <dcterms:modified xsi:type="dcterms:W3CDTF">2020-10-09T04:53:00Z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