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0E0F58" w:rsidRPr="00872465">
        <w:rPr>
          <w:rFonts w:ascii="Verdana" w:hAnsi="Verdana"/>
          <w:sz w:val="18"/>
          <w:szCs w:val="18"/>
        </w:rPr>
        <w:t>„</w:t>
      </w:r>
      <w:r w:rsidR="000A3B83">
        <w:rPr>
          <w:rFonts w:ascii="Verdana" w:hAnsi="Verdana"/>
          <w:b/>
          <w:sz w:val="18"/>
          <w:szCs w:val="18"/>
          <w:lang w:val="en-US"/>
        </w:rPr>
        <w:t>Oprava TV v úseku Hranice n./M. - Polom</w:t>
      </w:r>
      <w:bookmarkStart w:id="0" w:name="_GoBack"/>
      <w:bookmarkEnd w:id="0"/>
      <w:r w:rsidR="000E0F58" w:rsidRPr="00872465">
        <w:rPr>
          <w:rFonts w:ascii="Verdana" w:hAnsi="Verdana"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A3B8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A3B8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0A3B8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A3B8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A3B8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0A3B8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0A3B8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0A3B8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0A3B8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0E0F58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</w:t>
      </w:r>
      <w:r w:rsidRPr="000E0F58">
        <w:rPr>
          <w:rFonts w:ascii="Verdana" w:hAnsi="Verdana" w:cstheme="minorHAnsi"/>
          <w:sz w:val="18"/>
          <w:szCs w:val="18"/>
        </w:rPr>
        <w:t>bezprostředně po sobě jdoucích měsíců.</w:t>
      </w:r>
    </w:p>
    <w:p w:rsidR="00FB096B" w:rsidRPr="000E0F5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b/>
          <w:sz w:val="18"/>
          <w:szCs w:val="18"/>
        </w:rPr>
        <w:t>Přílohy:</w:t>
      </w:r>
      <w:r w:rsidRPr="000E0F5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E301B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A3B8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A3B8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E0F58" w:rsidRDefault="000E0F5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 w:rsidP="000E0F58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 w:rsidP="000E0F58">
      <w:pPr>
        <w:pStyle w:val="Textpoznpodarou"/>
        <w:jc w:val="both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31D5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A3B83"/>
    <w:rsid w:val="000E0F58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01A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301B3"/>
    <w:rsid w:val="00E431D5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0B0ABE3"/>
  <w15:docId w15:val="{B772EFFE-1E30-4C32-A0A7-C97359FA8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6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EBBD27D-8F41-4AED-A593-10C0F6B16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19</cp:revision>
  <cp:lastPrinted>2018-03-26T11:24:00Z</cp:lastPrinted>
  <dcterms:created xsi:type="dcterms:W3CDTF">2018-12-07T16:23:00Z</dcterms:created>
  <dcterms:modified xsi:type="dcterms:W3CDTF">2020-10-09T04:42:00Z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