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7E5F3E" w:rsidRPr="007E5F3E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E5F3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E5F3E">
      <w:fldChar w:fldCharType="begin"/>
    </w:r>
    <w:r w:rsidR="007E5F3E">
      <w:instrText xml:space="preserve"> SECTIONPAGES  \* Arabic  \* MERGEFORMAT </w:instrText>
    </w:r>
    <w:r w:rsidR="007E5F3E">
      <w:fldChar w:fldCharType="separate"/>
    </w:r>
    <w:r w:rsidR="007E5F3E" w:rsidRPr="007E5F3E">
      <w:rPr>
        <w:rFonts w:cs="Arial"/>
        <w:noProof/>
        <w:sz w:val="14"/>
        <w:szCs w:val="14"/>
      </w:rPr>
      <w:t>2</w:t>
    </w:r>
    <w:r w:rsidR="007E5F3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E5F3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E5F3E" w:rsidRPr="007E5F3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E5F3E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9283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8C44935-82B7-4E24-ABA8-5AC91942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054AFA-6375-4982-8B3B-E32EB752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2020-10-02T08:21:00Z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