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C656AE" w:rsidRPr="00C656AE" w:rsidRDefault="00C656AE" w:rsidP="00C656AE">
      <w:pPr>
        <w:tabs>
          <w:tab w:val="left" w:pos="6796"/>
        </w:tabs>
        <w:spacing w:after="0" w:line="264" w:lineRule="auto"/>
        <w:rPr>
          <w:b/>
          <w:sz w:val="36"/>
          <w:szCs w:val="32"/>
        </w:rPr>
      </w:pPr>
      <w:r w:rsidRPr="00C656AE">
        <w:rPr>
          <w:b/>
          <w:sz w:val="36"/>
          <w:szCs w:val="32"/>
        </w:rPr>
        <w:t xml:space="preserve">Variantní návrh stavby, </w:t>
      </w:r>
    </w:p>
    <w:p w:rsidR="00C656AE" w:rsidRPr="00C656AE" w:rsidRDefault="00C656AE" w:rsidP="00C656AE">
      <w:pPr>
        <w:tabs>
          <w:tab w:val="left" w:pos="6796"/>
        </w:tabs>
        <w:spacing w:after="0" w:line="264" w:lineRule="auto"/>
        <w:rPr>
          <w:b/>
          <w:sz w:val="36"/>
          <w:szCs w:val="32"/>
        </w:rPr>
      </w:pPr>
      <w:r w:rsidRPr="00C656AE">
        <w:rPr>
          <w:b/>
          <w:sz w:val="36"/>
          <w:szCs w:val="32"/>
        </w:rPr>
        <w:t xml:space="preserve">Dokumentace pro vydání společného povolení </w:t>
      </w:r>
      <w:r w:rsidRPr="00C656AE">
        <w:rPr>
          <w:b/>
          <w:sz w:val="36"/>
          <w:szCs w:val="32"/>
        </w:rPr>
        <w:br/>
        <w:t>a Projektová dokumentace pro provádění stavby a výkon autorského dozoru</w:t>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BE13981C991840E988AAB19494F3A288"/>
        </w:placeholder>
        <w:text w:multiLine="1"/>
      </w:sdtPr>
      <w:sdtEndPr>
        <w:rPr>
          <w:rStyle w:val="Nzevakce"/>
        </w:rPr>
      </w:sdtEndPr>
      <w:sdtContent>
        <w:p w:rsidR="00DB6CED" w:rsidRDefault="00C656AE" w:rsidP="00DB6CED">
          <w:pPr>
            <w:pStyle w:val="Tituldatum"/>
          </w:pPr>
          <w:r w:rsidRPr="00C656AE">
            <w:rPr>
              <w:rStyle w:val="Nzevakce"/>
            </w:rPr>
            <w:t>„Rekonstrukce výpravní budovy v žst. Aš“</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6C2343" w:rsidP="006C2343">
      <w:pPr>
        <w:pStyle w:val="Tituldatum"/>
      </w:pPr>
      <w:r w:rsidRPr="00C656AE">
        <w:t xml:space="preserve">Datum vydání: </w:t>
      </w:r>
      <w:r w:rsidRPr="00C656AE">
        <w:tab/>
      </w:r>
      <w:r w:rsidR="00C656AE">
        <w:t>27</w:t>
      </w:r>
      <w:r w:rsidRPr="00C656AE">
        <w:t xml:space="preserve">. </w:t>
      </w:r>
      <w:r w:rsidR="00210586" w:rsidRPr="00C656AE">
        <w:t>7</w:t>
      </w:r>
      <w:r w:rsidRPr="00C656AE">
        <w:t>. 20</w:t>
      </w:r>
      <w:r w:rsidR="00BF26F4" w:rsidRPr="00C656AE">
        <w:t>20</w:t>
      </w:r>
    </w:p>
    <w:p w:rsidR="00FD501F" w:rsidRPr="00991A73" w:rsidRDefault="00826B7B" w:rsidP="00C656AE">
      <w:pPr>
        <w:pStyle w:val="Nadpisbezsl1-1"/>
        <w:rPr>
          <w:color w:val="00A1E0" w:themeColor="accent3"/>
        </w:rPr>
      </w:pPr>
      <w:bookmarkStart w:id="0" w:name="_GoBack"/>
      <w:bookmarkEnd w:id="0"/>
      <w:r>
        <w:br w:type="page"/>
      </w:r>
    </w:p>
    <w:p w:rsidR="00BD7E91" w:rsidRDefault="00BD7E91" w:rsidP="00B101FD">
      <w:pPr>
        <w:pStyle w:val="Nadpisbezsl1-1"/>
      </w:pPr>
      <w:r>
        <w:lastRenderedPageBreak/>
        <w:t>Obsah</w:t>
      </w:r>
      <w:r w:rsidR="00887F36">
        <w:t xml:space="preserve"> </w:t>
      </w:r>
    </w:p>
    <w:p w:rsidR="0096665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46757696" w:history="1">
        <w:r w:rsidR="00966650" w:rsidRPr="003B16D0">
          <w:rPr>
            <w:rStyle w:val="Hypertextovodkaz"/>
          </w:rPr>
          <w:t>SEZNAM ZKRATEK</w:t>
        </w:r>
        <w:r w:rsidR="00966650">
          <w:rPr>
            <w:noProof/>
            <w:webHidden/>
          </w:rPr>
          <w:tab/>
        </w:r>
        <w:r w:rsidR="00966650">
          <w:rPr>
            <w:noProof/>
            <w:webHidden/>
          </w:rPr>
          <w:fldChar w:fldCharType="begin"/>
        </w:r>
        <w:r w:rsidR="00966650">
          <w:rPr>
            <w:noProof/>
            <w:webHidden/>
          </w:rPr>
          <w:instrText xml:space="preserve"> PAGEREF _Toc46757696 \h </w:instrText>
        </w:r>
        <w:r w:rsidR="00966650">
          <w:rPr>
            <w:noProof/>
            <w:webHidden/>
          </w:rPr>
        </w:r>
        <w:r w:rsidR="00966650">
          <w:rPr>
            <w:noProof/>
            <w:webHidden/>
          </w:rPr>
          <w:fldChar w:fldCharType="separate"/>
        </w:r>
        <w:r w:rsidR="00206987">
          <w:rPr>
            <w:noProof/>
            <w:webHidden/>
          </w:rPr>
          <w:t>2</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697" w:history="1">
        <w:r w:rsidR="00966650" w:rsidRPr="003B16D0">
          <w:rPr>
            <w:rStyle w:val="Hypertextovodkaz"/>
          </w:rPr>
          <w:t>1.</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SPECIFIKACE PŘEDMĚTU DÍLA</w:t>
        </w:r>
        <w:r w:rsidR="00966650">
          <w:rPr>
            <w:noProof/>
            <w:webHidden/>
          </w:rPr>
          <w:tab/>
        </w:r>
        <w:r w:rsidR="00966650">
          <w:rPr>
            <w:noProof/>
            <w:webHidden/>
          </w:rPr>
          <w:fldChar w:fldCharType="begin"/>
        </w:r>
        <w:r w:rsidR="00966650">
          <w:rPr>
            <w:noProof/>
            <w:webHidden/>
          </w:rPr>
          <w:instrText xml:space="preserve"> PAGEREF _Toc46757697 \h </w:instrText>
        </w:r>
        <w:r w:rsidR="00966650">
          <w:rPr>
            <w:noProof/>
            <w:webHidden/>
          </w:rPr>
        </w:r>
        <w:r w:rsidR="00966650">
          <w:rPr>
            <w:noProof/>
            <w:webHidden/>
          </w:rPr>
          <w:fldChar w:fldCharType="separate"/>
        </w:r>
        <w:r w:rsidR="00206987">
          <w:rPr>
            <w:noProof/>
            <w:webHidden/>
          </w:rPr>
          <w:t>2</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698" w:history="1">
        <w:r w:rsidR="00966650" w:rsidRPr="003B16D0">
          <w:rPr>
            <w:rStyle w:val="Hypertextovodkaz"/>
            <w:rFonts w:asciiTheme="majorHAnsi" w:hAnsiTheme="majorHAnsi"/>
          </w:rPr>
          <w:t>1.1</w:t>
        </w:r>
        <w:r w:rsidR="00966650">
          <w:rPr>
            <w:rFonts w:asciiTheme="minorHAnsi" w:eastAsiaTheme="minorEastAsia" w:hAnsiTheme="minorHAnsi"/>
            <w:noProof/>
            <w:spacing w:val="0"/>
            <w:sz w:val="22"/>
            <w:szCs w:val="22"/>
            <w:lang w:eastAsia="cs-CZ"/>
          </w:rPr>
          <w:tab/>
        </w:r>
        <w:r w:rsidR="00966650" w:rsidRPr="003B16D0">
          <w:rPr>
            <w:rStyle w:val="Hypertextovodkaz"/>
          </w:rPr>
          <w:t>Účel a rozsah předmětu díla</w:t>
        </w:r>
        <w:r w:rsidR="00966650">
          <w:rPr>
            <w:noProof/>
            <w:webHidden/>
          </w:rPr>
          <w:tab/>
        </w:r>
        <w:r w:rsidR="00966650">
          <w:rPr>
            <w:noProof/>
            <w:webHidden/>
          </w:rPr>
          <w:fldChar w:fldCharType="begin"/>
        </w:r>
        <w:r w:rsidR="00966650">
          <w:rPr>
            <w:noProof/>
            <w:webHidden/>
          </w:rPr>
          <w:instrText xml:space="preserve"> PAGEREF _Toc46757698 \h </w:instrText>
        </w:r>
        <w:r w:rsidR="00966650">
          <w:rPr>
            <w:noProof/>
            <w:webHidden/>
          </w:rPr>
        </w:r>
        <w:r w:rsidR="00966650">
          <w:rPr>
            <w:noProof/>
            <w:webHidden/>
          </w:rPr>
          <w:fldChar w:fldCharType="separate"/>
        </w:r>
        <w:r w:rsidR="00206987">
          <w:rPr>
            <w:noProof/>
            <w:webHidden/>
          </w:rPr>
          <w:t>2</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699" w:history="1">
        <w:r w:rsidR="00966650" w:rsidRPr="003B16D0">
          <w:rPr>
            <w:rStyle w:val="Hypertextovodkaz"/>
            <w:rFonts w:asciiTheme="majorHAnsi" w:hAnsiTheme="majorHAnsi"/>
          </w:rPr>
          <w:t>1.2</w:t>
        </w:r>
        <w:r w:rsidR="00966650">
          <w:rPr>
            <w:rFonts w:asciiTheme="minorHAnsi" w:eastAsiaTheme="minorEastAsia" w:hAnsiTheme="minorHAnsi"/>
            <w:noProof/>
            <w:spacing w:val="0"/>
            <w:sz w:val="22"/>
            <w:szCs w:val="22"/>
            <w:lang w:eastAsia="cs-CZ"/>
          </w:rPr>
          <w:tab/>
        </w:r>
        <w:r w:rsidR="00966650" w:rsidRPr="003B16D0">
          <w:rPr>
            <w:rStyle w:val="Hypertextovodkaz"/>
          </w:rPr>
          <w:t>Umístění stavby</w:t>
        </w:r>
        <w:r w:rsidR="00966650">
          <w:rPr>
            <w:noProof/>
            <w:webHidden/>
          </w:rPr>
          <w:tab/>
        </w:r>
        <w:r w:rsidR="00966650">
          <w:rPr>
            <w:noProof/>
            <w:webHidden/>
          </w:rPr>
          <w:fldChar w:fldCharType="begin"/>
        </w:r>
        <w:r w:rsidR="00966650">
          <w:rPr>
            <w:noProof/>
            <w:webHidden/>
          </w:rPr>
          <w:instrText xml:space="preserve"> PAGEREF _Toc46757699 \h </w:instrText>
        </w:r>
        <w:r w:rsidR="00966650">
          <w:rPr>
            <w:noProof/>
            <w:webHidden/>
          </w:rPr>
        </w:r>
        <w:r w:rsidR="00966650">
          <w:rPr>
            <w:noProof/>
            <w:webHidden/>
          </w:rPr>
          <w:fldChar w:fldCharType="separate"/>
        </w:r>
        <w:r w:rsidR="00206987">
          <w:rPr>
            <w:noProof/>
            <w:webHidden/>
          </w:rPr>
          <w:t>5</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00" w:history="1">
        <w:r w:rsidR="00966650" w:rsidRPr="003B16D0">
          <w:rPr>
            <w:rStyle w:val="Hypertextovodkaz"/>
          </w:rPr>
          <w:t>2.</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PŘEHLED VÝCHOZÍCH PODKLADŮ</w:t>
        </w:r>
        <w:r w:rsidR="00966650">
          <w:rPr>
            <w:noProof/>
            <w:webHidden/>
          </w:rPr>
          <w:tab/>
        </w:r>
        <w:r w:rsidR="00966650">
          <w:rPr>
            <w:noProof/>
            <w:webHidden/>
          </w:rPr>
          <w:fldChar w:fldCharType="begin"/>
        </w:r>
        <w:r w:rsidR="00966650">
          <w:rPr>
            <w:noProof/>
            <w:webHidden/>
          </w:rPr>
          <w:instrText xml:space="preserve"> PAGEREF _Toc46757700 \h </w:instrText>
        </w:r>
        <w:r w:rsidR="00966650">
          <w:rPr>
            <w:noProof/>
            <w:webHidden/>
          </w:rPr>
        </w:r>
        <w:r w:rsidR="00966650">
          <w:rPr>
            <w:noProof/>
            <w:webHidden/>
          </w:rPr>
          <w:fldChar w:fldCharType="separate"/>
        </w:r>
        <w:r w:rsidR="00206987">
          <w:rPr>
            <w:noProof/>
            <w:webHidden/>
          </w:rPr>
          <w:t>5</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1" w:history="1">
        <w:r w:rsidR="00966650" w:rsidRPr="003B16D0">
          <w:rPr>
            <w:rStyle w:val="Hypertextovodkaz"/>
            <w:rFonts w:asciiTheme="majorHAnsi" w:hAnsiTheme="majorHAnsi"/>
          </w:rPr>
          <w:t>2.1</w:t>
        </w:r>
        <w:r w:rsidR="00966650">
          <w:rPr>
            <w:rFonts w:asciiTheme="minorHAnsi" w:eastAsiaTheme="minorEastAsia" w:hAnsiTheme="minorHAnsi"/>
            <w:noProof/>
            <w:spacing w:val="0"/>
            <w:sz w:val="22"/>
            <w:szCs w:val="22"/>
            <w:lang w:eastAsia="cs-CZ"/>
          </w:rPr>
          <w:tab/>
        </w:r>
        <w:r w:rsidR="00966650" w:rsidRPr="003B16D0">
          <w:rPr>
            <w:rStyle w:val="Hypertextovodkaz"/>
          </w:rPr>
          <w:t>Dokumentace</w:t>
        </w:r>
        <w:r w:rsidR="00966650">
          <w:rPr>
            <w:noProof/>
            <w:webHidden/>
          </w:rPr>
          <w:tab/>
        </w:r>
        <w:r w:rsidR="00966650">
          <w:rPr>
            <w:noProof/>
            <w:webHidden/>
          </w:rPr>
          <w:fldChar w:fldCharType="begin"/>
        </w:r>
        <w:r w:rsidR="00966650">
          <w:rPr>
            <w:noProof/>
            <w:webHidden/>
          </w:rPr>
          <w:instrText xml:space="preserve"> PAGEREF _Toc46757701 \h </w:instrText>
        </w:r>
        <w:r w:rsidR="00966650">
          <w:rPr>
            <w:noProof/>
            <w:webHidden/>
          </w:rPr>
        </w:r>
        <w:r w:rsidR="00966650">
          <w:rPr>
            <w:noProof/>
            <w:webHidden/>
          </w:rPr>
          <w:fldChar w:fldCharType="separate"/>
        </w:r>
        <w:r w:rsidR="00206987">
          <w:rPr>
            <w:noProof/>
            <w:webHidden/>
          </w:rPr>
          <w:t>5</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2" w:history="1">
        <w:r w:rsidR="00966650" w:rsidRPr="003B16D0">
          <w:rPr>
            <w:rStyle w:val="Hypertextovodkaz"/>
            <w:rFonts w:asciiTheme="majorHAnsi" w:hAnsiTheme="majorHAnsi"/>
          </w:rPr>
          <w:t>2.2</w:t>
        </w:r>
        <w:r w:rsidR="00966650">
          <w:rPr>
            <w:rFonts w:asciiTheme="minorHAnsi" w:eastAsiaTheme="minorEastAsia" w:hAnsiTheme="minorHAnsi"/>
            <w:noProof/>
            <w:spacing w:val="0"/>
            <w:sz w:val="22"/>
            <w:szCs w:val="22"/>
            <w:lang w:eastAsia="cs-CZ"/>
          </w:rPr>
          <w:tab/>
        </w:r>
        <w:r w:rsidR="00966650" w:rsidRPr="003B16D0">
          <w:rPr>
            <w:rStyle w:val="Hypertextovodkaz"/>
          </w:rPr>
          <w:t>Související dokumentace</w:t>
        </w:r>
        <w:r w:rsidR="00966650">
          <w:rPr>
            <w:noProof/>
            <w:webHidden/>
          </w:rPr>
          <w:tab/>
        </w:r>
        <w:r w:rsidR="00966650">
          <w:rPr>
            <w:noProof/>
            <w:webHidden/>
          </w:rPr>
          <w:fldChar w:fldCharType="begin"/>
        </w:r>
        <w:r w:rsidR="00966650">
          <w:rPr>
            <w:noProof/>
            <w:webHidden/>
          </w:rPr>
          <w:instrText xml:space="preserve"> PAGEREF _Toc46757702 \h </w:instrText>
        </w:r>
        <w:r w:rsidR="00966650">
          <w:rPr>
            <w:noProof/>
            <w:webHidden/>
          </w:rPr>
        </w:r>
        <w:r w:rsidR="00966650">
          <w:rPr>
            <w:noProof/>
            <w:webHidden/>
          </w:rPr>
          <w:fldChar w:fldCharType="separate"/>
        </w:r>
        <w:r w:rsidR="00206987">
          <w:rPr>
            <w:noProof/>
            <w:webHidden/>
          </w:rPr>
          <w:t>5</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03" w:history="1">
        <w:r w:rsidR="00966650" w:rsidRPr="003B16D0">
          <w:rPr>
            <w:rStyle w:val="Hypertextovodkaz"/>
          </w:rPr>
          <w:t>3.</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KOORDINACE S JINÝMI STAVBAMI</w:t>
        </w:r>
        <w:r w:rsidR="00966650">
          <w:rPr>
            <w:noProof/>
            <w:webHidden/>
          </w:rPr>
          <w:tab/>
        </w:r>
        <w:r w:rsidR="00966650">
          <w:rPr>
            <w:noProof/>
            <w:webHidden/>
          </w:rPr>
          <w:fldChar w:fldCharType="begin"/>
        </w:r>
        <w:r w:rsidR="00966650">
          <w:rPr>
            <w:noProof/>
            <w:webHidden/>
          </w:rPr>
          <w:instrText xml:space="preserve"> PAGEREF _Toc46757703 \h </w:instrText>
        </w:r>
        <w:r w:rsidR="00966650">
          <w:rPr>
            <w:noProof/>
            <w:webHidden/>
          </w:rPr>
        </w:r>
        <w:r w:rsidR="00966650">
          <w:rPr>
            <w:noProof/>
            <w:webHidden/>
          </w:rPr>
          <w:fldChar w:fldCharType="separate"/>
        </w:r>
        <w:r w:rsidR="00206987">
          <w:rPr>
            <w:noProof/>
            <w:webHidden/>
          </w:rPr>
          <w:t>5</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04" w:history="1">
        <w:r w:rsidR="00966650" w:rsidRPr="003B16D0">
          <w:rPr>
            <w:rStyle w:val="Hypertextovodkaz"/>
          </w:rPr>
          <w:t>4.</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ZVLÁŠTNÍ TECHNICKÉ PODMÍNKY A POŽADAVKY NA PROVEDENÍ DÍLA</w:t>
        </w:r>
        <w:r w:rsidR="00966650">
          <w:rPr>
            <w:noProof/>
            <w:webHidden/>
          </w:rPr>
          <w:tab/>
        </w:r>
        <w:r w:rsidR="00966650">
          <w:rPr>
            <w:noProof/>
            <w:webHidden/>
          </w:rPr>
          <w:fldChar w:fldCharType="begin"/>
        </w:r>
        <w:r w:rsidR="00966650">
          <w:rPr>
            <w:noProof/>
            <w:webHidden/>
          </w:rPr>
          <w:instrText xml:space="preserve"> PAGEREF _Toc46757704 \h </w:instrText>
        </w:r>
        <w:r w:rsidR="00966650">
          <w:rPr>
            <w:noProof/>
            <w:webHidden/>
          </w:rPr>
        </w:r>
        <w:r w:rsidR="00966650">
          <w:rPr>
            <w:noProof/>
            <w:webHidden/>
          </w:rPr>
          <w:fldChar w:fldCharType="separate"/>
        </w:r>
        <w:r w:rsidR="00206987">
          <w:rPr>
            <w:noProof/>
            <w:webHidden/>
          </w:rPr>
          <w:t>6</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5" w:history="1">
        <w:r w:rsidR="00966650" w:rsidRPr="003B16D0">
          <w:rPr>
            <w:rStyle w:val="Hypertextovodkaz"/>
            <w:rFonts w:asciiTheme="majorHAnsi" w:hAnsiTheme="majorHAnsi"/>
          </w:rPr>
          <w:t>4.1</w:t>
        </w:r>
        <w:r w:rsidR="00966650">
          <w:rPr>
            <w:rFonts w:asciiTheme="minorHAnsi" w:eastAsiaTheme="minorEastAsia" w:hAnsiTheme="minorHAnsi"/>
            <w:noProof/>
            <w:spacing w:val="0"/>
            <w:sz w:val="22"/>
            <w:szCs w:val="22"/>
            <w:lang w:eastAsia="cs-CZ"/>
          </w:rPr>
          <w:tab/>
        </w:r>
        <w:r w:rsidR="00966650" w:rsidRPr="003B16D0">
          <w:rPr>
            <w:rStyle w:val="Hypertextovodkaz"/>
          </w:rPr>
          <w:t>Všeobecně</w:t>
        </w:r>
        <w:r w:rsidR="00966650">
          <w:rPr>
            <w:noProof/>
            <w:webHidden/>
          </w:rPr>
          <w:tab/>
        </w:r>
        <w:r w:rsidR="00966650">
          <w:rPr>
            <w:noProof/>
            <w:webHidden/>
          </w:rPr>
          <w:fldChar w:fldCharType="begin"/>
        </w:r>
        <w:r w:rsidR="00966650">
          <w:rPr>
            <w:noProof/>
            <w:webHidden/>
          </w:rPr>
          <w:instrText xml:space="preserve"> PAGEREF _Toc46757705 \h </w:instrText>
        </w:r>
        <w:r w:rsidR="00966650">
          <w:rPr>
            <w:noProof/>
            <w:webHidden/>
          </w:rPr>
        </w:r>
        <w:r w:rsidR="00966650">
          <w:rPr>
            <w:noProof/>
            <w:webHidden/>
          </w:rPr>
          <w:fldChar w:fldCharType="separate"/>
        </w:r>
        <w:r w:rsidR="00206987">
          <w:rPr>
            <w:noProof/>
            <w:webHidden/>
          </w:rPr>
          <w:t>6</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6" w:history="1">
        <w:r w:rsidR="00966650" w:rsidRPr="003B16D0">
          <w:rPr>
            <w:rStyle w:val="Hypertextovodkaz"/>
            <w:rFonts w:asciiTheme="majorHAnsi" w:hAnsiTheme="majorHAnsi"/>
          </w:rPr>
          <w:t>4.2</w:t>
        </w:r>
        <w:r w:rsidR="00966650">
          <w:rPr>
            <w:rFonts w:asciiTheme="minorHAnsi" w:eastAsiaTheme="minorEastAsia" w:hAnsiTheme="minorHAnsi"/>
            <w:noProof/>
            <w:spacing w:val="0"/>
            <w:sz w:val="22"/>
            <w:szCs w:val="22"/>
            <w:lang w:eastAsia="cs-CZ"/>
          </w:rPr>
          <w:tab/>
        </w:r>
        <w:r w:rsidR="00966650" w:rsidRPr="003B16D0">
          <w:rPr>
            <w:rStyle w:val="Hypertextovodkaz"/>
          </w:rPr>
          <w:t>Ostatní objekty</w:t>
        </w:r>
        <w:r w:rsidR="00966650">
          <w:rPr>
            <w:noProof/>
            <w:webHidden/>
          </w:rPr>
          <w:tab/>
        </w:r>
        <w:r w:rsidR="00966650">
          <w:rPr>
            <w:noProof/>
            <w:webHidden/>
          </w:rPr>
          <w:fldChar w:fldCharType="begin"/>
        </w:r>
        <w:r w:rsidR="00966650">
          <w:rPr>
            <w:noProof/>
            <w:webHidden/>
          </w:rPr>
          <w:instrText xml:space="preserve"> PAGEREF _Toc46757706 \h </w:instrText>
        </w:r>
        <w:r w:rsidR="00966650">
          <w:rPr>
            <w:noProof/>
            <w:webHidden/>
          </w:rPr>
        </w:r>
        <w:r w:rsidR="00966650">
          <w:rPr>
            <w:noProof/>
            <w:webHidden/>
          </w:rPr>
          <w:fldChar w:fldCharType="separate"/>
        </w:r>
        <w:r w:rsidR="00206987">
          <w:rPr>
            <w:noProof/>
            <w:webHidden/>
          </w:rPr>
          <w:t>8</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7" w:history="1">
        <w:r w:rsidR="00966650" w:rsidRPr="003B16D0">
          <w:rPr>
            <w:rStyle w:val="Hypertextovodkaz"/>
            <w:rFonts w:asciiTheme="majorHAnsi" w:hAnsiTheme="majorHAnsi"/>
          </w:rPr>
          <w:t>4.3</w:t>
        </w:r>
        <w:r w:rsidR="00966650">
          <w:rPr>
            <w:rFonts w:asciiTheme="minorHAnsi" w:eastAsiaTheme="minorEastAsia" w:hAnsiTheme="minorHAnsi"/>
            <w:noProof/>
            <w:spacing w:val="0"/>
            <w:sz w:val="22"/>
            <w:szCs w:val="22"/>
            <w:lang w:eastAsia="cs-CZ"/>
          </w:rPr>
          <w:tab/>
        </w:r>
        <w:r w:rsidR="00966650" w:rsidRPr="003B16D0">
          <w:rPr>
            <w:rStyle w:val="Hypertextovodkaz"/>
          </w:rPr>
          <w:t>Pozemní stavební objekty</w:t>
        </w:r>
        <w:r w:rsidR="00966650">
          <w:rPr>
            <w:noProof/>
            <w:webHidden/>
          </w:rPr>
          <w:tab/>
        </w:r>
        <w:r w:rsidR="00966650">
          <w:rPr>
            <w:noProof/>
            <w:webHidden/>
          </w:rPr>
          <w:fldChar w:fldCharType="begin"/>
        </w:r>
        <w:r w:rsidR="00966650">
          <w:rPr>
            <w:noProof/>
            <w:webHidden/>
          </w:rPr>
          <w:instrText xml:space="preserve"> PAGEREF _Toc46757707 \h </w:instrText>
        </w:r>
        <w:r w:rsidR="00966650">
          <w:rPr>
            <w:noProof/>
            <w:webHidden/>
          </w:rPr>
        </w:r>
        <w:r w:rsidR="00966650">
          <w:rPr>
            <w:noProof/>
            <w:webHidden/>
          </w:rPr>
          <w:fldChar w:fldCharType="separate"/>
        </w:r>
        <w:r w:rsidR="00206987">
          <w:rPr>
            <w:noProof/>
            <w:webHidden/>
          </w:rPr>
          <w:t>8</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8" w:history="1">
        <w:r w:rsidR="00966650" w:rsidRPr="003B16D0">
          <w:rPr>
            <w:rStyle w:val="Hypertextovodkaz"/>
            <w:rFonts w:asciiTheme="majorHAnsi" w:hAnsiTheme="majorHAnsi"/>
          </w:rPr>
          <w:t>4.4</w:t>
        </w:r>
        <w:r w:rsidR="00966650">
          <w:rPr>
            <w:rFonts w:asciiTheme="minorHAnsi" w:eastAsiaTheme="minorEastAsia" w:hAnsiTheme="minorHAnsi"/>
            <w:noProof/>
            <w:spacing w:val="0"/>
            <w:sz w:val="22"/>
            <w:szCs w:val="22"/>
            <w:lang w:eastAsia="cs-CZ"/>
          </w:rPr>
          <w:tab/>
        </w:r>
        <w:r w:rsidR="00966650" w:rsidRPr="003B16D0">
          <w:rPr>
            <w:rStyle w:val="Hypertextovodkaz"/>
          </w:rPr>
          <w:t>Zásady organizace výstavby</w:t>
        </w:r>
        <w:r w:rsidR="00966650">
          <w:rPr>
            <w:noProof/>
            <w:webHidden/>
          </w:rPr>
          <w:tab/>
        </w:r>
        <w:r w:rsidR="00966650">
          <w:rPr>
            <w:noProof/>
            <w:webHidden/>
          </w:rPr>
          <w:fldChar w:fldCharType="begin"/>
        </w:r>
        <w:r w:rsidR="00966650">
          <w:rPr>
            <w:noProof/>
            <w:webHidden/>
          </w:rPr>
          <w:instrText xml:space="preserve"> PAGEREF _Toc46757708 \h </w:instrText>
        </w:r>
        <w:r w:rsidR="00966650">
          <w:rPr>
            <w:noProof/>
            <w:webHidden/>
          </w:rPr>
        </w:r>
        <w:r w:rsidR="00966650">
          <w:rPr>
            <w:noProof/>
            <w:webHidden/>
          </w:rPr>
          <w:fldChar w:fldCharType="separate"/>
        </w:r>
        <w:r w:rsidR="00206987">
          <w:rPr>
            <w:noProof/>
            <w:webHidden/>
          </w:rPr>
          <w:t>8</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09" w:history="1">
        <w:r w:rsidR="00966650" w:rsidRPr="003B16D0">
          <w:rPr>
            <w:rStyle w:val="Hypertextovodkaz"/>
            <w:rFonts w:asciiTheme="majorHAnsi" w:hAnsiTheme="majorHAnsi"/>
          </w:rPr>
          <w:t>4.5</w:t>
        </w:r>
        <w:r w:rsidR="00966650">
          <w:rPr>
            <w:rFonts w:asciiTheme="minorHAnsi" w:eastAsiaTheme="minorEastAsia" w:hAnsiTheme="minorHAnsi"/>
            <w:noProof/>
            <w:spacing w:val="0"/>
            <w:sz w:val="22"/>
            <w:szCs w:val="22"/>
            <w:lang w:eastAsia="cs-CZ"/>
          </w:rPr>
          <w:tab/>
        </w:r>
        <w:r w:rsidR="00966650" w:rsidRPr="003B16D0">
          <w:rPr>
            <w:rStyle w:val="Hypertextovodkaz"/>
          </w:rPr>
          <w:t>Geodetická dokumentace</w:t>
        </w:r>
        <w:r w:rsidR="00966650">
          <w:rPr>
            <w:noProof/>
            <w:webHidden/>
          </w:rPr>
          <w:tab/>
        </w:r>
        <w:r w:rsidR="00966650">
          <w:rPr>
            <w:noProof/>
            <w:webHidden/>
          </w:rPr>
          <w:fldChar w:fldCharType="begin"/>
        </w:r>
        <w:r w:rsidR="00966650">
          <w:rPr>
            <w:noProof/>
            <w:webHidden/>
          </w:rPr>
          <w:instrText xml:space="preserve"> PAGEREF _Toc46757709 \h </w:instrText>
        </w:r>
        <w:r w:rsidR="00966650">
          <w:rPr>
            <w:noProof/>
            <w:webHidden/>
          </w:rPr>
        </w:r>
        <w:r w:rsidR="00966650">
          <w:rPr>
            <w:noProof/>
            <w:webHidden/>
          </w:rPr>
          <w:fldChar w:fldCharType="separate"/>
        </w:r>
        <w:r w:rsidR="00206987">
          <w:rPr>
            <w:noProof/>
            <w:webHidden/>
          </w:rPr>
          <w:t>8</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10" w:history="1">
        <w:r w:rsidR="00966650" w:rsidRPr="003B16D0">
          <w:rPr>
            <w:rStyle w:val="Hypertextovodkaz"/>
            <w:rFonts w:asciiTheme="majorHAnsi" w:hAnsiTheme="majorHAnsi"/>
          </w:rPr>
          <w:t>4.6</w:t>
        </w:r>
        <w:r w:rsidR="00966650">
          <w:rPr>
            <w:rFonts w:asciiTheme="minorHAnsi" w:eastAsiaTheme="minorEastAsia" w:hAnsiTheme="minorHAnsi"/>
            <w:noProof/>
            <w:spacing w:val="0"/>
            <w:sz w:val="22"/>
            <w:szCs w:val="22"/>
            <w:lang w:eastAsia="cs-CZ"/>
          </w:rPr>
          <w:tab/>
        </w:r>
        <w:r w:rsidR="00966650" w:rsidRPr="003B16D0">
          <w:rPr>
            <w:rStyle w:val="Hypertextovodkaz"/>
          </w:rPr>
          <w:t>Životní prostředí</w:t>
        </w:r>
        <w:r w:rsidR="00966650">
          <w:rPr>
            <w:noProof/>
            <w:webHidden/>
          </w:rPr>
          <w:tab/>
        </w:r>
        <w:r w:rsidR="00966650">
          <w:rPr>
            <w:noProof/>
            <w:webHidden/>
          </w:rPr>
          <w:fldChar w:fldCharType="begin"/>
        </w:r>
        <w:r w:rsidR="00966650">
          <w:rPr>
            <w:noProof/>
            <w:webHidden/>
          </w:rPr>
          <w:instrText xml:space="preserve"> PAGEREF _Toc46757710 \h </w:instrText>
        </w:r>
        <w:r w:rsidR="00966650">
          <w:rPr>
            <w:noProof/>
            <w:webHidden/>
          </w:rPr>
        </w:r>
        <w:r w:rsidR="00966650">
          <w:rPr>
            <w:noProof/>
            <w:webHidden/>
          </w:rPr>
          <w:fldChar w:fldCharType="separate"/>
        </w:r>
        <w:r w:rsidR="00206987">
          <w:rPr>
            <w:noProof/>
            <w:webHidden/>
          </w:rPr>
          <w:t>9</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11" w:history="1">
        <w:r w:rsidR="00966650" w:rsidRPr="003B16D0">
          <w:rPr>
            <w:rStyle w:val="Hypertextovodkaz"/>
          </w:rPr>
          <w:t>5.</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Vykazování odpadů</w:t>
        </w:r>
        <w:r w:rsidR="00966650">
          <w:rPr>
            <w:noProof/>
            <w:webHidden/>
          </w:rPr>
          <w:tab/>
        </w:r>
        <w:r w:rsidR="00966650">
          <w:rPr>
            <w:noProof/>
            <w:webHidden/>
          </w:rPr>
          <w:fldChar w:fldCharType="begin"/>
        </w:r>
        <w:r w:rsidR="00966650">
          <w:rPr>
            <w:noProof/>
            <w:webHidden/>
          </w:rPr>
          <w:instrText xml:space="preserve"> PAGEREF _Toc46757711 \h </w:instrText>
        </w:r>
        <w:r w:rsidR="00966650">
          <w:rPr>
            <w:noProof/>
            <w:webHidden/>
          </w:rPr>
        </w:r>
        <w:r w:rsidR="00966650">
          <w:rPr>
            <w:noProof/>
            <w:webHidden/>
          </w:rPr>
          <w:fldChar w:fldCharType="separate"/>
        </w:r>
        <w:r w:rsidR="00206987">
          <w:rPr>
            <w:noProof/>
            <w:webHidden/>
          </w:rPr>
          <w:t>9</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12" w:history="1">
        <w:r w:rsidR="00966650" w:rsidRPr="003B16D0">
          <w:rPr>
            <w:rStyle w:val="Hypertextovodkaz"/>
            <w:rFonts w:asciiTheme="majorHAnsi" w:hAnsiTheme="majorHAnsi"/>
          </w:rPr>
          <w:t>5.1</w:t>
        </w:r>
        <w:r w:rsidR="00966650">
          <w:rPr>
            <w:rFonts w:asciiTheme="minorHAnsi" w:eastAsiaTheme="minorEastAsia" w:hAnsiTheme="minorHAnsi"/>
            <w:noProof/>
            <w:spacing w:val="0"/>
            <w:sz w:val="22"/>
            <w:szCs w:val="22"/>
            <w:lang w:eastAsia="cs-CZ"/>
          </w:rPr>
          <w:tab/>
        </w:r>
        <w:r w:rsidR="00966650" w:rsidRPr="003B16D0">
          <w:rPr>
            <w:rStyle w:val="Hypertextovodkaz"/>
          </w:rPr>
          <w:t>Vykazování odpadů ve vztahu ke stanovení nákladů stavby</w:t>
        </w:r>
        <w:r w:rsidR="00966650">
          <w:rPr>
            <w:noProof/>
            <w:webHidden/>
          </w:rPr>
          <w:tab/>
        </w:r>
        <w:r w:rsidR="00966650">
          <w:rPr>
            <w:noProof/>
            <w:webHidden/>
          </w:rPr>
          <w:fldChar w:fldCharType="begin"/>
        </w:r>
        <w:r w:rsidR="00966650">
          <w:rPr>
            <w:noProof/>
            <w:webHidden/>
          </w:rPr>
          <w:instrText xml:space="preserve"> PAGEREF _Toc46757712 \h </w:instrText>
        </w:r>
        <w:r w:rsidR="00966650">
          <w:rPr>
            <w:noProof/>
            <w:webHidden/>
          </w:rPr>
        </w:r>
        <w:r w:rsidR="00966650">
          <w:rPr>
            <w:noProof/>
            <w:webHidden/>
          </w:rPr>
          <w:fldChar w:fldCharType="separate"/>
        </w:r>
        <w:r w:rsidR="00206987">
          <w:rPr>
            <w:noProof/>
            <w:webHidden/>
          </w:rPr>
          <w:t>9</w:t>
        </w:r>
        <w:r w:rsidR="00966650">
          <w:rPr>
            <w:noProof/>
            <w:webHidden/>
          </w:rPr>
          <w:fldChar w:fldCharType="end"/>
        </w:r>
      </w:hyperlink>
    </w:p>
    <w:p w:rsidR="00966650" w:rsidRDefault="004A48A2">
      <w:pPr>
        <w:pStyle w:val="Obsah2"/>
        <w:rPr>
          <w:rFonts w:asciiTheme="minorHAnsi" w:eastAsiaTheme="minorEastAsia" w:hAnsiTheme="minorHAnsi"/>
          <w:noProof/>
          <w:spacing w:val="0"/>
          <w:sz w:val="22"/>
          <w:szCs w:val="22"/>
          <w:lang w:eastAsia="cs-CZ"/>
        </w:rPr>
      </w:pPr>
      <w:hyperlink w:anchor="_Toc46757713" w:history="1">
        <w:r w:rsidR="00966650" w:rsidRPr="003B16D0">
          <w:rPr>
            <w:rStyle w:val="Hypertextovodkaz"/>
            <w:rFonts w:asciiTheme="majorHAnsi" w:hAnsiTheme="majorHAnsi"/>
          </w:rPr>
          <w:t>5.2</w:t>
        </w:r>
        <w:r w:rsidR="00966650">
          <w:rPr>
            <w:rFonts w:asciiTheme="minorHAnsi" w:eastAsiaTheme="minorEastAsia" w:hAnsiTheme="minorHAnsi"/>
            <w:noProof/>
            <w:spacing w:val="0"/>
            <w:sz w:val="22"/>
            <w:szCs w:val="22"/>
            <w:lang w:eastAsia="cs-CZ"/>
          </w:rPr>
          <w:tab/>
        </w:r>
        <w:r w:rsidR="00966650" w:rsidRPr="003B16D0">
          <w:rPr>
            <w:rStyle w:val="Hypertextovodkaz"/>
          </w:rPr>
          <w:t>Ostatní přílohy vztahující se k odpadovému hospodářství</w:t>
        </w:r>
        <w:r w:rsidR="00966650">
          <w:rPr>
            <w:noProof/>
            <w:webHidden/>
          </w:rPr>
          <w:tab/>
        </w:r>
        <w:r w:rsidR="00966650">
          <w:rPr>
            <w:noProof/>
            <w:webHidden/>
          </w:rPr>
          <w:fldChar w:fldCharType="begin"/>
        </w:r>
        <w:r w:rsidR="00966650">
          <w:rPr>
            <w:noProof/>
            <w:webHidden/>
          </w:rPr>
          <w:instrText xml:space="preserve"> PAGEREF _Toc46757713 \h </w:instrText>
        </w:r>
        <w:r w:rsidR="00966650">
          <w:rPr>
            <w:noProof/>
            <w:webHidden/>
          </w:rPr>
        </w:r>
        <w:r w:rsidR="00966650">
          <w:rPr>
            <w:noProof/>
            <w:webHidden/>
          </w:rPr>
          <w:fldChar w:fldCharType="separate"/>
        </w:r>
        <w:r w:rsidR="00206987">
          <w:rPr>
            <w:noProof/>
            <w:webHidden/>
          </w:rPr>
          <w:t>11</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14" w:history="1">
        <w:r w:rsidR="00966650" w:rsidRPr="003B16D0">
          <w:rPr>
            <w:rStyle w:val="Hypertextovodkaz"/>
          </w:rPr>
          <w:t>6.</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SPECIFICKÉ POŽADAVKY</w:t>
        </w:r>
        <w:r w:rsidR="00966650">
          <w:rPr>
            <w:noProof/>
            <w:webHidden/>
          </w:rPr>
          <w:tab/>
        </w:r>
        <w:r w:rsidR="00966650">
          <w:rPr>
            <w:noProof/>
            <w:webHidden/>
          </w:rPr>
          <w:fldChar w:fldCharType="begin"/>
        </w:r>
        <w:r w:rsidR="00966650">
          <w:rPr>
            <w:noProof/>
            <w:webHidden/>
          </w:rPr>
          <w:instrText xml:space="preserve"> PAGEREF _Toc46757714 \h </w:instrText>
        </w:r>
        <w:r w:rsidR="00966650">
          <w:rPr>
            <w:noProof/>
            <w:webHidden/>
          </w:rPr>
        </w:r>
        <w:r w:rsidR="00966650">
          <w:rPr>
            <w:noProof/>
            <w:webHidden/>
          </w:rPr>
          <w:fldChar w:fldCharType="separate"/>
        </w:r>
        <w:r w:rsidR="00206987">
          <w:rPr>
            <w:noProof/>
            <w:webHidden/>
          </w:rPr>
          <w:t>12</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15" w:history="1">
        <w:r w:rsidR="00966650" w:rsidRPr="003B16D0">
          <w:rPr>
            <w:rStyle w:val="Hypertextovodkaz"/>
          </w:rPr>
          <w:t>7.</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SOUVISEJÍCÍ DOKUMENTY A PŘEDPISY</w:t>
        </w:r>
        <w:r w:rsidR="00966650">
          <w:rPr>
            <w:noProof/>
            <w:webHidden/>
          </w:rPr>
          <w:tab/>
        </w:r>
        <w:r w:rsidR="00966650">
          <w:rPr>
            <w:noProof/>
            <w:webHidden/>
          </w:rPr>
          <w:fldChar w:fldCharType="begin"/>
        </w:r>
        <w:r w:rsidR="00966650">
          <w:rPr>
            <w:noProof/>
            <w:webHidden/>
          </w:rPr>
          <w:instrText xml:space="preserve"> PAGEREF _Toc46757715 \h </w:instrText>
        </w:r>
        <w:r w:rsidR="00966650">
          <w:rPr>
            <w:noProof/>
            <w:webHidden/>
          </w:rPr>
        </w:r>
        <w:r w:rsidR="00966650">
          <w:rPr>
            <w:noProof/>
            <w:webHidden/>
          </w:rPr>
          <w:fldChar w:fldCharType="separate"/>
        </w:r>
        <w:r w:rsidR="00206987">
          <w:rPr>
            <w:noProof/>
            <w:webHidden/>
          </w:rPr>
          <w:t>13</w:t>
        </w:r>
        <w:r w:rsidR="00966650">
          <w:rPr>
            <w:noProof/>
            <w:webHidden/>
          </w:rPr>
          <w:fldChar w:fldCharType="end"/>
        </w:r>
      </w:hyperlink>
    </w:p>
    <w:p w:rsidR="00966650" w:rsidRDefault="004A48A2">
      <w:pPr>
        <w:pStyle w:val="Obsah1"/>
        <w:rPr>
          <w:rFonts w:asciiTheme="minorHAnsi" w:eastAsiaTheme="minorEastAsia" w:hAnsiTheme="minorHAnsi"/>
          <w:b w:val="0"/>
          <w:caps w:val="0"/>
          <w:noProof/>
          <w:spacing w:val="0"/>
          <w:sz w:val="22"/>
          <w:szCs w:val="22"/>
          <w:lang w:eastAsia="cs-CZ"/>
        </w:rPr>
      </w:pPr>
      <w:hyperlink w:anchor="_Toc46757716" w:history="1">
        <w:r w:rsidR="00966650" w:rsidRPr="003B16D0">
          <w:rPr>
            <w:rStyle w:val="Hypertextovodkaz"/>
          </w:rPr>
          <w:t>8.</w:t>
        </w:r>
        <w:r w:rsidR="00966650">
          <w:rPr>
            <w:rFonts w:asciiTheme="minorHAnsi" w:eastAsiaTheme="minorEastAsia" w:hAnsiTheme="minorHAnsi"/>
            <w:b w:val="0"/>
            <w:caps w:val="0"/>
            <w:noProof/>
            <w:spacing w:val="0"/>
            <w:sz w:val="22"/>
            <w:szCs w:val="22"/>
            <w:lang w:eastAsia="cs-CZ"/>
          </w:rPr>
          <w:tab/>
        </w:r>
        <w:r w:rsidR="00966650" w:rsidRPr="003B16D0">
          <w:rPr>
            <w:rStyle w:val="Hypertextovodkaz"/>
          </w:rPr>
          <w:t>PŘÍLOHY</w:t>
        </w:r>
        <w:r w:rsidR="00966650">
          <w:rPr>
            <w:noProof/>
            <w:webHidden/>
          </w:rPr>
          <w:tab/>
        </w:r>
        <w:r w:rsidR="00966650">
          <w:rPr>
            <w:noProof/>
            <w:webHidden/>
          </w:rPr>
          <w:fldChar w:fldCharType="begin"/>
        </w:r>
        <w:r w:rsidR="00966650">
          <w:rPr>
            <w:noProof/>
            <w:webHidden/>
          </w:rPr>
          <w:instrText xml:space="preserve"> PAGEREF _Toc46757716 \h </w:instrText>
        </w:r>
        <w:r w:rsidR="00966650">
          <w:rPr>
            <w:noProof/>
            <w:webHidden/>
          </w:rPr>
        </w:r>
        <w:r w:rsidR="00966650">
          <w:rPr>
            <w:noProof/>
            <w:webHidden/>
          </w:rPr>
          <w:fldChar w:fldCharType="separate"/>
        </w:r>
        <w:r w:rsidR="00206987">
          <w:rPr>
            <w:noProof/>
            <w:webHidden/>
          </w:rPr>
          <w:t>14</w:t>
        </w:r>
        <w:r w:rsidR="00966650">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1" w:name="_Toc46757696"/>
      <w:r>
        <w:t>SEZNAM ZKRATEK</w:t>
      </w:r>
      <w:bookmarkEnd w:id="1"/>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shd w:val="clear" w:color="auto" w:fill="FFFFFF" w:themeFill="background1"/>
            <w:tcMar>
              <w:top w:w="28" w:type="dxa"/>
              <w:left w:w="0" w:type="dxa"/>
              <w:bottom w:w="28" w:type="dxa"/>
              <w:right w:w="0" w:type="dxa"/>
            </w:tcMar>
          </w:tcPr>
          <w:p w:rsidR="00AD0C7B" w:rsidRPr="00C04CAA" w:rsidRDefault="00C04CAA" w:rsidP="004C5ABF">
            <w:pPr>
              <w:pStyle w:val="Zkratky1"/>
            </w:pPr>
            <w:r>
              <w:t>SŽ</w:t>
            </w:r>
            <w:r w:rsidR="00DB0562" w:rsidRPr="00C04CAA">
              <w:t xml:space="preserve"> </w:t>
            </w:r>
            <w:r w:rsidR="00DB0562" w:rsidRPr="00C04CAA">
              <w:tab/>
            </w:r>
          </w:p>
        </w:tc>
        <w:tc>
          <w:tcPr>
            <w:tcW w:w="7452" w:type="dxa"/>
            <w:shd w:val="clear" w:color="auto" w:fill="FFFFFF" w:themeFill="background1"/>
            <w:tcMar>
              <w:top w:w="28" w:type="dxa"/>
              <w:left w:w="0" w:type="dxa"/>
              <w:bottom w:w="28" w:type="dxa"/>
              <w:right w:w="0" w:type="dxa"/>
            </w:tcMar>
          </w:tcPr>
          <w:p w:rsidR="00AD0C7B" w:rsidRDefault="00C04CAA" w:rsidP="0076790E">
            <w:pPr>
              <w:pStyle w:val="Zkratky2"/>
            </w:pPr>
            <w:r>
              <w:t>Správa železnic, státní organizace</w:t>
            </w:r>
          </w:p>
          <w:p w:rsidR="00C656AE" w:rsidRPr="006115D3" w:rsidRDefault="00C656AE" w:rsidP="0076790E">
            <w:pPr>
              <w:pStyle w:val="Zkratky2"/>
            </w:pPr>
          </w:p>
        </w:tc>
      </w:tr>
      <w:tr w:rsidR="00AD0C7B" w:rsidRPr="00AD0C7B" w:rsidTr="00041EC8">
        <w:tc>
          <w:tcPr>
            <w:tcW w:w="1250" w:type="dxa"/>
            <w:tcMar>
              <w:top w:w="28" w:type="dxa"/>
              <w:left w:w="0" w:type="dxa"/>
              <w:bottom w:w="28" w:type="dxa"/>
              <w:right w:w="0" w:type="dxa"/>
            </w:tcMar>
          </w:tcPr>
          <w:p w:rsidR="00AD0C7B" w:rsidRPr="00AD0C7B" w:rsidRDefault="00D14922" w:rsidP="00AD0C7B">
            <w:pPr>
              <w:pStyle w:val="Zkratky1"/>
            </w:pPr>
            <w:r>
              <w:t xml:space="preserve">SŽDC </w:t>
            </w:r>
            <w:r>
              <w:tab/>
            </w:r>
          </w:p>
        </w:tc>
        <w:tc>
          <w:tcPr>
            <w:tcW w:w="7452" w:type="dxa"/>
            <w:tcMar>
              <w:top w:w="28" w:type="dxa"/>
              <w:left w:w="0" w:type="dxa"/>
              <w:bottom w:w="28" w:type="dxa"/>
              <w:right w:w="0" w:type="dxa"/>
            </w:tcMar>
          </w:tcPr>
          <w:p w:rsidR="00C656AE" w:rsidRPr="00C656AE" w:rsidRDefault="00C656AE" w:rsidP="00C656AE">
            <w:pPr>
              <w:pStyle w:val="Zkratky2"/>
            </w:pPr>
            <w:r w:rsidRPr="00C656AE">
              <w:t>Správa železniční dopravní cesty, státní organizace</w:t>
            </w:r>
          </w:p>
          <w:p w:rsidR="00C656AE" w:rsidRDefault="00C656AE" w:rsidP="00C656AE">
            <w:pPr>
              <w:pStyle w:val="Zkratky2"/>
            </w:pPr>
            <w:r w:rsidRPr="00C656AE">
              <w:t>Účinností zákona č. 367/2019 Sb., tj. od 1. 1. 2020 došlo ke změně názvu státní organizace, dřívější název Správa železniční dopravní cesty, byl od uvedeného data nahrazen názvem novým Správa železnic.</w:t>
            </w:r>
          </w:p>
          <w:p w:rsidR="00C656AE" w:rsidRPr="006115D3" w:rsidRDefault="00C656AE" w:rsidP="00C656AE">
            <w:pPr>
              <w:pStyle w:val="Zkratky2"/>
            </w:pPr>
          </w:p>
        </w:tc>
      </w:tr>
    </w:tbl>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C656AE" w:rsidRPr="006115D3" w:rsidTr="00C656AE">
        <w:tc>
          <w:tcPr>
            <w:tcW w:w="1250" w:type="dxa"/>
            <w:tcMar>
              <w:top w:w="28" w:type="dxa"/>
              <w:left w:w="0" w:type="dxa"/>
              <w:bottom w:w="28" w:type="dxa"/>
              <w:right w:w="0" w:type="dxa"/>
            </w:tcMar>
          </w:tcPr>
          <w:p w:rsidR="00C656AE" w:rsidRPr="00AD0C7B" w:rsidRDefault="00C656AE" w:rsidP="00C656AE">
            <w:pPr>
              <w:pStyle w:val="Zkratky1"/>
            </w:pPr>
            <w:r>
              <w:t>UOZI ……….</w:t>
            </w:r>
          </w:p>
        </w:tc>
        <w:tc>
          <w:tcPr>
            <w:tcW w:w="7452" w:type="dxa"/>
            <w:tcMar>
              <w:top w:w="28" w:type="dxa"/>
              <w:left w:w="0" w:type="dxa"/>
              <w:bottom w:w="28" w:type="dxa"/>
              <w:right w:w="0" w:type="dxa"/>
            </w:tcMar>
          </w:tcPr>
          <w:p w:rsidR="00C656AE" w:rsidRPr="006115D3" w:rsidRDefault="00C656AE" w:rsidP="00C656AE">
            <w:pPr>
              <w:pStyle w:val="Zkratky2"/>
            </w:pPr>
            <w:r>
              <w:t>Úředně oprávněný zeměměřický inženýr</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FD501F" w:rsidRPr="00FD501F" w:rsidRDefault="00FD501F" w:rsidP="00A134F8">
      <w:pPr>
        <w:pStyle w:val="Nadpis2-1"/>
      </w:pPr>
      <w:bookmarkStart w:id="2" w:name="_Toc46757697"/>
      <w:bookmarkStart w:id="3" w:name="_Toc389559699"/>
      <w:bookmarkStart w:id="4" w:name="_Toc397429847"/>
      <w:bookmarkStart w:id="5" w:name="_Ref433028040"/>
      <w:bookmarkStart w:id="6" w:name="_Toc1048197"/>
      <w:r w:rsidRPr="00FD501F">
        <w:t>SPECIFIKACE PŘEDMĚTU DÍLA</w:t>
      </w:r>
      <w:bookmarkEnd w:id="2"/>
    </w:p>
    <w:p w:rsidR="00FD501F" w:rsidRPr="00FD501F" w:rsidRDefault="00FD501F" w:rsidP="00DB0562">
      <w:pPr>
        <w:pStyle w:val="Nadpis2-2"/>
      </w:pPr>
      <w:bookmarkStart w:id="7" w:name="_Toc46757698"/>
      <w:r w:rsidRPr="00FD501F">
        <w:t>Účel a rozsah předmětu díla</w:t>
      </w:r>
      <w:bookmarkEnd w:id="7"/>
    </w:p>
    <w:p w:rsidR="00C656AE" w:rsidRPr="00C656AE" w:rsidRDefault="00C656AE" w:rsidP="00C656AE">
      <w:pPr>
        <w:pStyle w:val="Text2-1"/>
      </w:pPr>
      <w:r w:rsidRPr="00C656AE">
        <w:t xml:space="preserve">Předmětem díla je zhotovení Variantního návrhu stavby (studie), Dokumentace pro vydání společného povolení a Projektové dokumentace pro provádění stavby „Rekonstrukce výpravní budovy v žst. Aš“. Předmět díla je společnou investicí Správy železnic a města Aš. Cílem díla je demolice stávající výpravní budovy, novostavba </w:t>
      </w:r>
      <w:r w:rsidRPr="00C656AE">
        <w:lastRenderedPageBreak/>
        <w:t xml:space="preserve">úspornější výpravní budovy, úprava okolí -  parkoviště, komunikace, zeleň a autobusový terminál. </w:t>
      </w:r>
    </w:p>
    <w:p w:rsidR="00A134F8" w:rsidRDefault="00FD501F" w:rsidP="00A134F8">
      <w:pPr>
        <w:pStyle w:val="Text2-1"/>
      </w:pPr>
      <w:r w:rsidRPr="00FD501F">
        <w:t xml:space="preserve">Rozsah </w:t>
      </w:r>
      <w:r w:rsidRPr="00C656AE">
        <w:t>díla „</w:t>
      </w:r>
      <w:r w:rsidR="00C656AE" w:rsidRPr="00C656AE">
        <w:rPr>
          <w:b/>
        </w:rPr>
        <w:t>Rekonstrukce výpravní budovy v žst. Aš</w:t>
      </w:r>
      <w:r w:rsidRPr="00C656AE">
        <w:t>“ je</w:t>
      </w:r>
      <w:r w:rsidR="00A134F8" w:rsidRPr="00C656AE">
        <w:t>:</w:t>
      </w:r>
    </w:p>
    <w:p w:rsidR="00C656AE" w:rsidRPr="00C656AE" w:rsidRDefault="00C656AE" w:rsidP="00C656AE">
      <w:pPr>
        <w:pStyle w:val="Text2-2"/>
      </w:pPr>
      <w:r w:rsidRPr="00C656AE">
        <w:rPr>
          <w:b/>
        </w:rPr>
        <w:t>Variantní návrh stavby (studie)</w:t>
      </w:r>
      <w:r w:rsidRPr="00C656AE">
        <w:t xml:space="preserve"> bude zpracován ve 3 variantách nové podoby výpravní budovy. Varianta N, popisovaná v Záměru projektu, je pouze pracovní ideový návrh možného řešení. Zhotovení studie ve třech variantách, bude průběžně konzultováno, projednáváno a schvalováno investorem (objednatel). Vybranou variantu, která bude dopracována v dalších stupních dokumentace, vybere objednatel ve spolupráci s Městem Aš.  V případě neschválení Variantního návrhu stavby (studie) nelze pokračovat do dalších stupňů projektu.</w:t>
      </w:r>
    </w:p>
    <w:p w:rsidR="00A134F8"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745AE7">
        <w:t>v takovém rozsahu, aby byla podkladem pro výběrové řízení na zhotovení stavby,</w:t>
      </w:r>
      <w:r w:rsidR="00AA77DA">
        <w:t xml:space="preserve"> </w:t>
      </w:r>
      <w:r w:rsidRPr="00782EF7">
        <w:t xml:space="preserve">včetně notifikace autorizovanou osobou, zajištění výkonu </w:t>
      </w:r>
      <w:r w:rsidR="00AA77DA" w:rsidRPr="00782EF7">
        <w:t>A</w:t>
      </w:r>
      <w:r w:rsidRPr="00782EF7">
        <w:t>utorského dozoru při zhotovení stavby a činností koordinátora BOZP při práci na staveništi ve fázi přípravy včetně zpracování plánu BOZP na staveništi a</w:t>
      </w:r>
      <w:r w:rsidR="00AA77DA" w:rsidRPr="00782EF7">
        <w:t> </w:t>
      </w:r>
      <w:r w:rsidRPr="00782EF7">
        <w:t>manuálu údržby.</w:t>
      </w:r>
    </w:p>
    <w:p w:rsidR="00A134F8" w:rsidRDefault="00A134F8" w:rsidP="001A0C52">
      <w:pPr>
        <w:pStyle w:val="Text2-2"/>
      </w:pPr>
      <w:r w:rsidRPr="00672766">
        <w:rPr>
          <w:rStyle w:val="Tun"/>
        </w:rPr>
        <w:t xml:space="preserve">Zpracování </w:t>
      </w:r>
      <w:r w:rsidRPr="00782EF7">
        <w:rPr>
          <w:rStyle w:val="Tun"/>
        </w:rPr>
        <w:t>a podání žádosti</w:t>
      </w:r>
      <w:r w:rsidRPr="00672766">
        <w:rPr>
          <w:rStyle w:val="Tun"/>
        </w:rPr>
        <w:t xml:space="preserve">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rsidR="00A134F8" w:rsidRPr="00807E58" w:rsidRDefault="00A134F8" w:rsidP="00813559">
      <w:pPr>
        <w:pStyle w:val="Text2-2"/>
      </w:pPr>
      <w:r w:rsidRPr="00807E58">
        <w:t>Rozsah a členění dokumentace D</w:t>
      </w:r>
      <w:r w:rsidR="00967E3A">
        <w:t>U</w:t>
      </w:r>
      <w:r w:rsidRPr="00807E58">
        <w:t>SP a PDPS:</w:t>
      </w:r>
    </w:p>
    <w:p w:rsidR="003042FE" w:rsidRPr="003042FE" w:rsidRDefault="003042FE" w:rsidP="003042FE">
      <w:pPr>
        <w:pStyle w:val="Odrka1-4"/>
        <w:rPr>
          <w:rStyle w:val="Tun"/>
          <w:b w:val="0"/>
        </w:rPr>
      </w:pPr>
      <w:r w:rsidRPr="003042FE">
        <w:rPr>
          <w:rStyle w:val="Tun"/>
          <w:b w:val="0"/>
        </w:rPr>
        <w:t xml:space="preserve">Zhotovení </w:t>
      </w:r>
      <w:r w:rsidRPr="003042FE">
        <w:rPr>
          <w:rStyle w:val="Tun"/>
        </w:rPr>
        <w:t>Variantního návrhu stavby (studie)</w:t>
      </w:r>
      <w:r w:rsidRPr="003042FE">
        <w:rPr>
          <w:rStyle w:val="Tun"/>
          <w:b w:val="0"/>
        </w:rPr>
        <w:t xml:space="preserve"> bude obsahovat veškeré úkony dle Standardu profesních výkonů a souvisejících činností České komory architektů. V rozsahu výkonové fáze VF2 (standardní). V průběhu tvorby bude požadováno průběžné konzultování a projednání studie. Z Variantního návrhu stavby (studie) vybere Objednatel jednu z variant a ta bude následně Zhotovitelem rozvíjena v dalších stupních dokumentace. V případě, že Objednatel neschválí žádný z Variantních návrhů stavby, nelze pokračovat do dalších stupňů projektu a zakázka tímto končí. </w:t>
      </w:r>
    </w:p>
    <w:p w:rsidR="003042FE" w:rsidRPr="003042FE" w:rsidRDefault="003042FE" w:rsidP="003042FE">
      <w:pPr>
        <w:pStyle w:val="Odrka1-4"/>
        <w:rPr>
          <w:rStyle w:val="Tun"/>
        </w:rPr>
      </w:pPr>
      <w:r w:rsidRPr="003042FE">
        <w:rPr>
          <w:rStyle w:val="Tun"/>
        </w:rPr>
        <w:t>Variantní návrh stavby (studie) bude obsahovat:</w:t>
      </w:r>
    </w:p>
    <w:p w:rsidR="003042FE" w:rsidRPr="003042FE" w:rsidRDefault="003042FE" w:rsidP="003042FE">
      <w:pPr>
        <w:pStyle w:val="Odrka1-4"/>
        <w:rPr>
          <w:rStyle w:val="Tun"/>
          <w:b w:val="0"/>
        </w:rPr>
      </w:pPr>
      <w:r w:rsidRPr="003042FE">
        <w:rPr>
          <w:rStyle w:val="Tun"/>
          <w:b w:val="0"/>
        </w:rPr>
        <w:t xml:space="preserve">prověření a analýza přípravy projektu a projekčních podkladů </w:t>
      </w:r>
    </w:p>
    <w:p w:rsidR="003042FE" w:rsidRPr="003042FE" w:rsidRDefault="003042FE" w:rsidP="003042FE">
      <w:pPr>
        <w:pStyle w:val="Odrka1-4"/>
        <w:rPr>
          <w:rStyle w:val="Tun"/>
          <w:b w:val="0"/>
        </w:rPr>
      </w:pPr>
      <w:r w:rsidRPr="003042FE">
        <w:rPr>
          <w:rStyle w:val="Tun"/>
          <w:b w:val="0"/>
        </w:rPr>
        <w:t>upřesnění cílových představ klienta.</w:t>
      </w:r>
    </w:p>
    <w:p w:rsidR="003042FE" w:rsidRPr="003042FE" w:rsidRDefault="003042FE" w:rsidP="003042FE">
      <w:pPr>
        <w:pStyle w:val="Odrka1-4"/>
        <w:rPr>
          <w:rStyle w:val="Tun"/>
          <w:b w:val="0"/>
        </w:rPr>
      </w:pPr>
      <w:r w:rsidRPr="003042FE">
        <w:rPr>
          <w:rStyle w:val="Tun"/>
          <w:b w:val="0"/>
        </w:rPr>
        <w:t>Následující plnění bude provedeno minimálně pro 3 varianty:</w:t>
      </w:r>
    </w:p>
    <w:p w:rsidR="003042FE" w:rsidRPr="003042FE" w:rsidRDefault="003042FE" w:rsidP="003042FE">
      <w:pPr>
        <w:pStyle w:val="Odrka1-4"/>
        <w:numPr>
          <w:ilvl w:val="4"/>
          <w:numId w:val="22"/>
        </w:numPr>
        <w:rPr>
          <w:rStyle w:val="Tun"/>
          <w:b w:val="0"/>
        </w:rPr>
      </w:pPr>
      <w:r w:rsidRPr="003042FE">
        <w:rPr>
          <w:rStyle w:val="Tun"/>
          <w:b w:val="0"/>
        </w:rPr>
        <w:t xml:space="preserve">zpracování konceptu a skic - ve 3 variantách, </w:t>
      </w:r>
    </w:p>
    <w:p w:rsidR="003042FE" w:rsidRPr="003042FE" w:rsidRDefault="003042FE" w:rsidP="003042FE">
      <w:pPr>
        <w:pStyle w:val="Odrka1-4"/>
        <w:numPr>
          <w:ilvl w:val="4"/>
          <w:numId w:val="22"/>
        </w:numPr>
        <w:rPr>
          <w:rStyle w:val="Tun"/>
          <w:b w:val="0"/>
        </w:rPr>
      </w:pPr>
      <w:r w:rsidRPr="003042FE">
        <w:rPr>
          <w:rStyle w:val="Tun"/>
          <w:b w:val="0"/>
        </w:rPr>
        <w:t xml:space="preserve">určení základního materiálového řešení, </w:t>
      </w:r>
    </w:p>
    <w:p w:rsidR="003042FE" w:rsidRPr="003042FE" w:rsidRDefault="003042FE" w:rsidP="003042FE">
      <w:pPr>
        <w:pStyle w:val="Odrka1-4"/>
        <w:numPr>
          <w:ilvl w:val="4"/>
          <w:numId w:val="22"/>
        </w:numPr>
        <w:rPr>
          <w:rStyle w:val="Tun"/>
          <w:b w:val="0"/>
        </w:rPr>
      </w:pPr>
      <w:r w:rsidRPr="003042FE">
        <w:rPr>
          <w:rStyle w:val="Tun"/>
          <w:b w:val="0"/>
        </w:rPr>
        <w:t xml:space="preserve">zpracování dokumentace návrhu stavby (zpráva, situace, půdorysy, řezy, pohledy), </w:t>
      </w:r>
    </w:p>
    <w:p w:rsidR="003042FE" w:rsidRPr="003042FE" w:rsidRDefault="003042FE" w:rsidP="003042FE">
      <w:pPr>
        <w:pStyle w:val="Odrka1-4"/>
        <w:numPr>
          <w:ilvl w:val="4"/>
          <w:numId w:val="22"/>
        </w:numPr>
        <w:rPr>
          <w:rStyle w:val="Tun"/>
          <w:b w:val="0"/>
        </w:rPr>
      </w:pPr>
      <w:r w:rsidRPr="003042FE">
        <w:rPr>
          <w:rStyle w:val="Tun"/>
          <w:b w:val="0"/>
        </w:rPr>
        <w:t xml:space="preserve">zapojení speciálních profesí (např. statika, technologie, energetika) včetně jejich koordinace, </w:t>
      </w:r>
    </w:p>
    <w:p w:rsidR="003042FE" w:rsidRPr="003042FE" w:rsidRDefault="003042FE" w:rsidP="003042FE">
      <w:pPr>
        <w:pStyle w:val="Odrka1-4"/>
        <w:numPr>
          <w:ilvl w:val="4"/>
          <w:numId w:val="22"/>
        </w:numPr>
        <w:rPr>
          <w:rStyle w:val="Tun"/>
          <w:b w:val="0"/>
        </w:rPr>
      </w:pPr>
      <w:r w:rsidRPr="003042FE">
        <w:rPr>
          <w:rStyle w:val="Tun"/>
          <w:b w:val="0"/>
        </w:rPr>
        <w:t>předběžný rozpočet podle m2 a m3,</w:t>
      </w:r>
    </w:p>
    <w:p w:rsidR="00782EF7" w:rsidRDefault="003042FE" w:rsidP="003042FE">
      <w:pPr>
        <w:pStyle w:val="Odrka1-4"/>
        <w:numPr>
          <w:ilvl w:val="4"/>
          <w:numId w:val="22"/>
        </w:numPr>
        <w:rPr>
          <w:rStyle w:val="Tun"/>
          <w:b w:val="0"/>
        </w:rPr>
      </w:pPr>
      <w:r w:rsidRPr="003042FE">
        <w:rPr>
          <w:rStyle w:val="Tun"/>
          <w:b w:val="0"/>
        </w:rPr>
        <w:t>posouzení souladu se Záměrem projektu.</w:t>
      </w:r>
    </w:p>
    <w:p w:rsidR="003042FE" w:rsidRPr="00782EF7" w:rsidRDefault="003042FE" w:rsidP="003042FE">
      <w:pPr>
        <w:pStyle w:val="Odrka1-4"/>
        <w:numPr>
          <w:ilvl w:val="0"/>
          <w:numId w:val="0"/>
        </w:numPr>
        <w:ind w:left="3600"/>
        <w:rPr>
          <w:rStyle w:val="Tun"/>
          <w:b w:val="0"/>
        </w:rPr>
      </w:pPr>
    </w:p>
    <w:p w:rsidR="00AA77DA" w:rsidRDefault="00EB59F7" w:rsidP="00813559">
      <w:pPr>
        <w:pStyle w:val="Odrka1-4"/>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 xml:space="preserve">č. 10 vyhlášky č. 499/2006 Sb., o dokumentaci staveb, v platném znění (dále „vyhláška č. 499/2006 Sb.“), jako dokumentace pro vydání společného povolení stavby dráhy. Pro potřeby projednání, zejména </w:t>
      </w:r>
      <w:r w:rsidR="00AA77DA" w:rsidRPr="00AA77DA">
        <w:lastRenderedPageBreak/>
        <w:t>v</w:t>
      </w:r>
      <w:r w:rsidR="00AA77DA">
        <w:t> </w:t>
      </w:r>
      <w:r w:rsidR="00AA77DA" w:rsidRPr="00AA77DA">
        <w:t>rámci S</w:t>
      </w:r>
      <w:r w:rsidR="00D14922">
        <w:t>právy železnic, státní organizace (dále jen „S</w:t>
      </w:r>
      <w:r w:rsidR="00AA77DA" w:rsidRPr="00AA77DA">
        <w:t>Ž</w:t>
      </w:r>
      <w:r w:rsidR="00D14922">
        <w:t>“)</w:t>
      </w:r>
      <w:r w:rsidR="00AA77DA" w:rsidRPr="00AA77DA">
        <w:t>,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A134F8" w:rsidRDefault="00AA77DA" w:rsidP="00813559">
      <w:pPr>
        <w:pStyle w:val="Odrka1-4"/>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potřeby projednání, zejména v rámci SŽ, Zhotovitel použije pro zpracování této dokumentace přílohu č. 2 Směrnice GŘ č.11/2006</w:t>
      </w:r>
      <w:r w:rsidRPr="00AA77DA">
        <w:t xml:space="preserve"> </w:t>
      </w:r>
      <w:r w:rsidRPr="00807E58">
        <w:t>v nezbytném rozsahu</w:t>
      </w:r>
      <w:r>
        <w:t>.</w:t>
      </w:r>
    </w:p>
    <w:p w:rsidR="00186D49" w:rsidRDefault="00186D49" w:rsidP="00D7326A">
      <w:pPr>
        <w:pStyle w:val="Text2-2"/>
      </w:pPr>
      <w:r w:rsidRPr="00186D49">
        <w:t xml:space="preserve">Označení dokumentace, případně struktura objektové skladby, včetně grafické úpravy Popisového pole bude provedeno dle příloh „Manuál struktury a popisu dokumentace“ (viz Příloha </w:t>
      </w:r>
      <w:r w:rsidR="007F26AC">
        <w:fldChar w:fldCharType="begin"/>
      </w:r>
      <w:r w:rsidR="007F26AC">
        <w:instrText xml:space="preserve"> REF _Ref46488274 \r \h </w:instrText>
      </w:r>
      <w:r w:rsidR="007F26AC">
        <w:fldChar w:fldCharType="separate"/>
      </w:r>
      <w:r w:rsidR="00206987">
        <w:t>8.1.1</w:t>
      </w:r>
      <w:r w:rsidR="007F26AC">
        <w:fldChar w:fldCharType="end"/>
      </w:r>
      <w:r w:rsidRPr="00186D49">
        <w:t xml:space="preserve">) a „Vzory Popisového pole a Seznamu“ (viz Příloha </w:t>
      </w:r>
      <w:r w:rsidR="007F26AC">
        <w:fldChar w:fldCharType="begin"/>
      </w:r>
      <w:r w:rsidR="007F26AC">
        <w:instrText xml:space="preserve"> REF _Ref46488281 \r \h </w:instrText>
      </w:r>
      <w:r w:rsidR="007F26AC">
        <w:fldChar w:fldCharType="separate"/>
      </w:r>
      <w:r w:rsidR="00206987">
        <w:t>8.1.2</w:t>
      </w:r>
      <w:r w:rsidR="007F26AC">
        <w:fldChar w:fldCharType="end"/>
      </w:r>
      <w:r w:rsidRPr="00186D49">
        <w:t>).</w:t>
      </w:r>
      <w:r w:rsidR="00D7326A" w:rsidRPr="00D7326A">
        <w:t xml:space="preserve"> Zhotovitel dokumentace v Průvodní technické zprávě uvede pro změnu označení SO a PS převodní tabulku změny označení mezi stupně </w:t>
      </w:r>
      <w:r w:rsidR="00D7326A">
        <w:t>ZP</w:t>
      </w:r>
      <w:r w:rsidR="00D7326A" w:rsidRPr="00D7326A">
        <w:t xml:space="preserve"> a D</w:t>
      </w:r>
      <w:r w:rsidR="00D7326A">
        <w:t>US</w:t>
      </w:r>
      <w:r w:rsidR="00D7326A" w:rsidRPr="00D7326A">
        <w:t>P.</w:t>
      </w:r>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w:t>
      </w:r>
      <w:r w:rsidR="00AA77DA">
        <w:t xml:space="preserve">projektové </w:t>
      </w:r>
      <w:r>
        <w:t>dokumentace doložené dl</w:t>
      </w:r>
      <w:r w:rsidR="00672766">
        <w:t xml:space="preserve">e přílohy č. 2 směrnice </w:t>
      </w:r>
      <w:r w:rsidR="00AB58E9">
        <w:t>GŘ</w:t>
      </w:r>
      <w:r w:rsidR="00672766">
        <w:t xml:space="preserve"> č. </w:t>
      </w:r>
      <w:r>
        <w:t xml:space="preserve">11/2006 části G, H a </w:t>
      </w:r>
      <w:r w:rsidRPr="003F68AD">
        <w:t>I a dle VTP/DSP+PDSP/1</w:t>
      </w:r>
      <w:r w:rsidR="00AB58E9" w:rsidRPr="003F68AD">
        <w:t>3</w:t>
      </w:r>
      <w:r w:rsidRPr="003F68AD">
        <w:t>/</w:t>
      </w:r>
      <w:r w:rsidR="001961F9" w:rsidRPr="003F68AD">
        <w:t>20</w:t>
      </w:r>
      <w:r w:rsidRPr="003F68AD">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r w:rsidR="0033106F" w:rsidRPr="0033106F">
        <w:t>https://www.szdc.cz/stavby-zakazky/podklady-pro-zhotovitele/stanoveni-nakladu-staveb</w:t>
      </w:r>
      <w:r>
        <w:t>).</w:t>
      </w:r>
    </w:p>
    <w:p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rsidR="00474234" w:rsidRDefault="00AF4FD5" w:rsidP="00AF4FD5">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zpracování veškerých potřebných průzkumů (inženýrskogeologický</w:t>
      </w:r>
      <w:r w:rsidR="001E67EF">
        <w:t xml:space="preserve">, </w:t>
      </w:r>
      <w:r w:rsidR="001E67EF" w:rsidRPr="00474234">
        <w:t>geotechnický, stavebně technický</w:t>
      </w:r>
      <w:r w:rsidR="001E67EF">
        <w:t>, korozní</w:t>
      </w:r>
      <w:r w:rsidR="001E67EF" w:rsidRPr="00474234">
        <w:t xml:space="preserve"> atd.) </w:t>
      </w:r>
      <w:r w:rsidRPr="00AF4FD5">
        <w:t>nezbytných k návrhu technického řešení</w:t>
      </w:r>
      <w:r w:rsidR="00474234" w:rsidRPr="00474234">
        <w:t xml:space="preserve">.  </w:t>
      </w:r>
    </w:p>
    <w:p w:rsidR="003F68AD" w:rsidRDefault="003F68AD" w:rsidP="00AF4FD5">
      <w:pPr>
        <w:pStyle w:val="Text2-2"/>
      </w:pPr>
      <w:r w:rsidRPr="003F68AD">
        <w:t xml:space="preserve">Součástí plnění je zajištění potřebných podkladů vč. geodetické dokumentace stavby nutné k veškerému majetkoprávnímu vypořádání celé společné akce s městem Aš.  </w:t>
      </w:r>
    </w:p>
    <w:p w:rsidR="003F68AD" w:rsidRPr="003F68AD" w:rsidRDefault="003F68AD" w:rsidP="003F68AD">
      <w:pPr>
        <w:pStyle w:val="Text2-2"/>
      </w:pPr>
      <w:r w:rsidRPr="003F68AD">
        <w:t>Součástí povinnosti Zhotovitele je i zajištění strukturovaného cloudového uložiště pro ukládání veškerých dat, které jsou součástí části H Doklady, pro tvorbu jejich přehledů a možnost exportu do .xlsx tabulek Zhotovitele. Data budou strukturována minimálně dle členění části H Doklady, ke každé dílčí části bude vytvořen přehled s informacemi o již zajištěných dokladech i těch, které se teprve zajištují nebo budou zajišťovány. Toto uložiště umožní sledovat aktuální stav projednání. Minimální rozsah přehledů pro:</w:t>
      </w:r>
    </w:p>
    <w:p w:rsidR="003F68AD" w:rsidRDefault="003F68AD" w:rsidP="003F68AD">
      <w:pPr>
        <w:pStyle w:val="Text2-2"/>
        <w:numPr>
          <w:ilvl w:val="0"/>
          <w:numId w:val="35"/>
        </w:numPr>
      </w:pPr>
      <w:r>
        <w:t>projednání dokumentace na poradách, záznamy a zápisy z porad – pořadové číslo, typ porady, datum, informace o odeslání zápisu zúčastněným,</w:t>
      </w:r>
    </w:p>
    <w:p w:rsidR="003F68AD" w:rsidRDefault="003F68AD" w:rsidP="003F68AD">
      <w:pPr>
        <w:pStyle w:val="Text2-2"/>
        <w:numPr>
          <w:ilvl w:val="0"/>
          <w:numId w:val="37"/>
        </w:numPr>
      </w:pPr>
      <w:r>
        <w:t>projednání se státní správou, orgány státní památkové péče, dotčenými orgány, dotčenými provozovateli a ostatními účastníky stavebního řízení – pořadové číslo, název subjektu, adresa, datum obeslání, číslo jednací, datum doručení, kladné/kladné s podmínkou/záporné, poznámka,</w:t>
      </w:r>
    </w:p>
    <w:p w:rsidR="003F68AD" w:rsidRPr="00BA32F6" w:rsidRDefault="003F68AD" w:rsidP="003F68AD">
      <w:pPr>
        <w:pStyle w:val="Text2-2"/>
        <w:numPr>
          <w:ilvl w:val="0"/>
          <w:numId w:val="37"/>
        </w:numPr>
      </w:pPr>
      <w:r>
        <w:t xml:space="preserve">projednání se správci inženýrských sítí – pořadové číslo, název subjektu, adresa, datum obeslání, číslo jednací, datum doručení, kladné/kladné s </w:t>
      </w:r>
      <w:r w:rsidRPr="00BA32F6">
        <w:t>podmínkou/záporné, poznámka,</w:t>
      </w:r>
    </w:p>
    <w:p w:rsidR="003F68AD" w:rsidRPr="00BA32F6" w:rsidRDefault="003F68AD" w:rsidP="003F68AD">
      <w:pPr>
        <w:pStyle w:val="Odrka1-4"/>
        <w:numPr>
          <w:ilvl w:val="3"/>
          <w:numId w:val="4"/>
        </w:numPr>
      </w:pPr>
      <w:r w:rsidRPr="00BA32F6">
        <w:lastRenderedPageBreak/>
        <w:t>majetkoprávní vypořádání,</w:t>
      </w:r>
    </w:p>
    <w:p w:rsidR="003F68AD" w:rsidRDefault="003F68AD" w:rsidP="003F68AD">
      <w:pPr>
        <w:pStyle w:val="Text2-2"/>
        <w:numPr>
          <w:ilvl w:val="0"/>
          <w:numId w:val="36"/>
        </w:numPr>
      </w:pPr>
      <w:r>
        <w:t>veškeré další doklady z projednání, které budou nezbytné pro úspěšné získání díla, resp. stavebního povolení</w:t>
      </w:r>
    </w:p>
    <w:p w:rsidR="00FD501F" w:rsidRPr="00FD501F" w:rsidRDefault="00FD501F" w:rsidP="00990984">
      <w:pPr>
        <w:pStyle w:val="Nadpis2-2"/>
      </w:pPr>
      <w:bookmarkStart w:id="8" w:name="_Toc46757699"/>
      <w:r w:rsidRPr="00FD501F">
        <w:t>Umístění stavby</w:t>
      </w:r>
      <w:bookmarkEnd w:id="8"/>
    </w:p>
    <w:p w:rsidR="003F68AD" w:rsidRDefault="003F68AD" w:rsidP="003F68AD">
      <w:pPr>
        <w:pStyle w:val="Text2-1"/>
        <w:numPr>
          <w:ilvl w:val="2"/>
          <w:numId w:val="6"/>
        </w:numPr>
      </w:pPr>
      <w:r>
        <w:t>Výpravní budova žst. Aš, U Nádraží 2526, Aš.</w:t>
      </w:r>
    </w:p>
    <w:p w:rsidR="003F68AD" w:rsidRDefault="003F68AD" w:rsidP="003F68AD">
      <w:pPr>
        <w:pStyle w:val="Text2-1"/>
        <w:numPr>
          <w:ilvl w:val="0"/>
          <w:numId w:val="0"/>
        </w:numPr>
        <w:ind w:left="737"/>
      </w:pPr>
      <w:r>
        <w:t>Pozemky č. 792/3, 2399/15 + 16, 3820/15, 2399/1 v k.ú. Aš.</w:t>
      </w:r>
    </w:p>
    <w:p w:rsidR="003F68AD" w:rsidRDefault="003F68AD" w:rsidP="003F68AD">
      <w:pPr>
        <w:pStyle w:val="Text2-1"/>
        <w:numPr>
          <w:ilvl w:val="0"/>
          <w:numId w:val="0"/>
        </w:numPr>
        <w:ind w:left="737"/>
      </w:pPr>
      <w:r>
        <w:t>Katastrální území: Aš č. 600521</w:t>
      </w:r>
    </w:p>
    <w:p w:rsidR="003F68AD" w:rsidRDefault="003F68AD" w:rsidP="003F68AD">
      <w:pPr>
        <w:pStyle w:val="Text2-1"/>
        <w:numPr>
          <w:ilvl w:val="0"/>
          <w:numId w:val="0"/>
        </w:numPr>
        <w:ind w:left="737"/>
      </w:pPr>
      <w:r>
        <w:t>Kraj: Karlovarský</w:t>
      </w:r>
    </w:p>
    <w:p w:rsidR="003F68AD" w:rsidRDefault="003F68AD" w:rsidP="003F68AD">
      <w:pPr>
        <w:pStyle w:val="Text2-1"/>
        <w:numPr>
          <w:ilvl w:val="0"/>
          <w:numId w:val="0"/>
        </w:numPr>
        <w:ind w:left="737"/>
      </w:pPr>
      <w:r>
        <w:t xml:space="preserve">TUDU: 0221C1 ŽST. Aš, 0221CC ŽST. Aš –(kol. 6,8,10), 02202 Aš – Aš město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2"/>
        <w:gridCol w:w="3587"/>
      </w:tblGrid>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Číslo ŽST. dle SR70</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745059</w:t>
            </w:r>
          </w:p>
        </w:tc>
      </w:tr>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Kategorie stanice dle UIC CODE 180</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D</w:t>
            </w:r>
          </w:p>
        </w:tc>
      </w:tr>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Součást sítě TEN-T</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 xml:space="preserve">NE </w:t>
            </w:r>
          </w:p>
        </w:tc>
      </w:tr>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Číslo trati podle jízdního řádu</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148</w:t>
            </w:r>
          </w:p>
        </w:tc>
      </w:tr>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Správce objektu</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OŘ Ústí nad Labem</w:t>
            </w:r>
          </w:p>
        </w:tc>
      </w:tr>
      <w:tr w:rsidR="003F68AD" w:rsidRPr="003F68AD" w:rsidTr="00B83E88">
        <w:tc>
          <w:tcPr>
            <w:tcW w:w="4032" w:type="dxa"/>
            <w:shd w:val="clear" w:color="auto" w:fill="auto"/>
          </w:tcPr>
          <w:p w:rsidR="003F68AD" w:rsidRPr="003F68AD" w:rsidRDefault="003F68AD" w:rsidP="003F68AD">
            <w:pPr>
              <w:spacing w:before="40" w:after="0" w:line="240" w:lineRule="auto"/>
              <w:jc w:val="both"/>
              <w:rPr>
                <w:rFonts w:ascii="Calibri" w:eastAsia="Calibri" w:hAnsi="Calibri" w:cs="Arial"/>
                <w:sz w:val="22"/>
                <w:szCs w:val="22"/>
              </w:rPr>
            </w:pPr>
            <w:r w:rsidRPr="003F68AD">
              <w:rPr>
                <w:rFonts w:ascii="Calibri" w:eastAsia="Calibri" w:hAnsi="Calibri" w:cs="Arial"/>
                <w:sz w:val="22"/>
                <w:szCs w:val="22"/>
              </w:rPr>
              <w:t>Inventární číslo budovy (IC)</w:t>
            </w:r>
          </w:p>
        </w:tc>
        <w:tc>
          <w:tcPr>
            <w:tcW w:w="3587" w:type="dxa"/>
            <w:shd w:val="clear" w:color="auto" w:fill="auto"/>
          </w:tcPr>
          <w:p w:rsidR="003F68AD" w:rsidRPr="003F68AD" w:rsidRDefault="003F68AD" w:rsidP="003F68AD">
            <w:pPr>
              <w:spacing w:before="40" w:after="0" w:line="240" w:lineRule="auto"/>
              <w:jc w:val="center"/>
              <w:rPr>
                <w:rFonts w:ascii="Calibri" w:eastAsia="Calibri" w:hAnsi="Calibri" w:cs="Arial"/>
                <w:sz w:val="22"/>
                <w:szCs w:val="22"/>
              </w:rPr>
            </w:pPr>
            <w:r w:rsidRPr="003F68AD">
              <w:rPr>
                <w:rFonts w:ascii="Calibri" w:eastAsia="Calibri" w:hAnsi="Calibri" w:cs="Arial"/>
                <w:sz w:val="22"/>
                <w:szCs w:val="22"/>
              </w:rPr>
              <w:t>IC6000388456</w:t>
            </w:r>
          </w:p>
        </w:tc>
      </w:tr>
    </w:tbl>
    <w:p w:rsidR="003F68AD" w:rsidRDefault="003F68AD" w:rsidP="003F68AD">
      <w:pPr>
        <w:pStyle w:val="Text2-1"/>
        <w:numPr>
          <w:ilvl w:val="0"/>
          <w:numId w:val="0"/>
        </w:numPr>
        <w:ind w:left="737"/>
      </w:pPr>
    </w:p>
    <w:p w:rsidR="00FD501F" w:rsidRPr="00FD501F" w:rsidRDefault="00FD501F" w:rsidP="00B650AB">
      <w:pPr>
        <w:pStyle w:val="Nadpis2-1"/>
      </w:pPr>
      <w:bookmarkStart w:id="9" w:name="_Toc46757700"/>
      <w:r w:rsidRPr="00FD501F">
        <w:t>PŘEHLED VÝCHOZÍCH PODKLADŮ</w:t>
      </w:r>
      <w:bookmarkEnd w:id="9"/>
    </w:p>
    <w:p w:rsidR="00FD501F" w:rsidRPr="00FD501F" w:rsidRDefault="00FD501F" w:rsidP="00B650AB">
      <w:pPr>
        <w:pStyle w:val="Nadpis2-2"/>
      </w:pPr>
      <w:bookmarkStart w:id="10" w:name="_Toc46757701"/>
      <w:r w:rsidRPr="00FD501F">
        <w:t>Dokumentace</w:t>
      </w:r>
      <w:bookmarkEnd w:id="10"/>
    </w:p>
    <w:p w:rsidR="003F68AD" w:rsidRPr="003F68AD" w:rsidRDefault="003F68AD" w:rsidP="003F68AD">
      <w:pPr>
        <w:pStyle w:val="Text2-1"/>
      </w:pPr>
      <w:r w:rsidRPr="003F68AD">
        <w:t>Záměr projektu „Rekonstrukce výpravní budovy v žst. Aš “, zpracovatel Ing. Arch. Břetislav Kubíček, březen 2020.</w:t>
      </w:r>
    </w:p>
    <w:p w:rsidR="003F68AD" w:rsidRDefault="003F68AD" w:rsidP="003F68AD">
      <w:pPr>
        <w:pStyle w:val="Text2-1"/>
      </w:pPr>
      <w:r>
        <w:t>SŽG Praha poskytne platné ŽBP v obvodu stanice Aš –město a mapové podklady v rozsahu km na TÚ 0221 žkm 27,3-27,8 a na TÚ 0222 žkm 0,0-0,3 do hranic dráhy. Mapové podklady jsou platné k datu poslední aktualizace (listopad 2019).  Geodetické a mapové podklady nad rámec bodu 2.1.2 si zajistí zhotovitel v rámci zpracování projektové dokumentace.</w:t>
      </w:r>
    </w:p>
    <w:p w:rsidR="00FD501F" w:rsidRPr="00FD501F" w:rsidRDefault="00FD501F" w:rsidP="00475ECE">
      <w:pPr>
        <w:pStyle w:val="Nadpis2-2"/>
      </w:pPr>
      <w:bookmarkStart w:id="11" w:name="_Toc46757702"/>
      <w:r w:rsidRPr="00FD501F">
        <w:t>Související dokumentace</w:t>
      </w:r>
      <w:bookmarkEnd w:id="11"/>
    </w:p>
    <w:p w:rsidR="003F68AD" w:rsidRPr="003F68AD" w:rsidRDefault="003F68AD" w:rsidP="003F68AD">
      <w:pPr>
        <w:pStyle w:val="Text2-1"/>
      </w:pPr>
      <w:r w:rsidRPr="003F68AD">
        <w:t>Zápis z 221. Centrální komice MD, konané dne 10. 3. 2020 k projektům infrastruktury železnic.</w:t>
      </w:r>
    </w:p>
    <w:p w:rsidR="003F68AD" w:rsidRDefault="003F68AD" w:rsidP="003F68AD">
      <w:pPr>
        <w:pStyle w:val="Text2-1"/>
      </w:pPr>
      <w:r>
        <w:t xml:space="preserve">Stavebně technický průzkum – zpracovaný v roce 2017 firmou Kancelář stavebního inženýrství s.r.o. </w:t>
      </w:r>
    </w:p>
    <w:p w:rsidR="003F68AD" w:rsidRPr="003F68AD" w:rsidRDefault="003F68AD" w:rsidP="003F68AD">
      <w:pPr>
        <w:pStyle w:val="Text2-1"/>
      </w:pPr>
      <w:r w:rsidRPr="003F68AD">
        <w:t>Zaměření skutečného stavu – zpracované v roce 2017 Ing. arch. Břetislavem Kubíčkem.</w:t>
      </w:r>
    </w:p>
    <w:p w:rsidR="00FD501F" w:rsidRPr="00FD501F" w:rsidRDefault="00FD501F" w:rsidP="00475ECE">
      <w:pPr>
        <w:pStyle w:val="Nadpis2-1"/>
      </w:pPr>
      <w:bookmarkStart w:id="12" w:name="_Toc46757703"/>
      <w:r w:rsidRPr="00FD501F">
        <w:t>KOORDINACE S JINÝMI STAVBAMI</w:t>
      </w:r>
      <w:bookmarkEnd w:id="12"/>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Text2-1"/>
      </w:pPr>
      <w:r w:rsidRPr="00FD501F">
        <w:t>Koordinace musí probíhat zejména s níže uvedenými investicemi a opravnými pracemi:</w:t>
      </w:r>
    </w:p>
    <w:p w:rsidR="003012FC" w:rsidRPr="003012FC" w:rsidRDefault="003012FC" w:rsidP="003012FC">
      <w:pPr>
        <w:pStyle w:val="Odstavec1-1a"/>
      </w:pPr>
      <w:r w:rsidRPr="003012FC">
        <w:t xml:space="preserve">V období 10/2015 až 06/2015 proběhla liniová stavba „Rekonstrukce trati Aš – státní hranice SRN“ s celkovými investičními náklady 76,275 mil. Kč. V rámci stavby došlo k rekonstrukci železničního svršku, odvodnění kolejiště, rekonstrukce nástupiště a výhybek. Nástupiště bylo rekonstruováno na bezbariérové. Zastřešení nástupiště zůstalo původní, bez úprav. </w:t>
      </w:r>
    </w:p>
    <w:p w:rsidR="00FD501F" w:rsidRPr="00FD501F" w:rsidRDefault="00FD501F" w:rsidP="00475ECE">
      <w:pPr>
        <w:pStyle w:val="Nadpis2-1"/>
      </w:pPr>
      <w:bookmarkStart w:id="13" w:name="_Toc46757704"/>
      <w:r w:rsidRPr="00FD501F">
        <w:lastRenderedPageBreak/>
        <w:t>ZVLÁŠTNÍ TECHNICKÉ PODMÍNKY A POŽADAVKY NA PROVEDENÍ DÍLA</w:t>
      </w:r>
      <w:bookmarkEnd w:id="13"/>
    </w:p>
    <w:p w:rsidR="00FD501F" w:rsidRPr="00FD501F" w:rsidRDefault="00FD501F" w:rsidP="00475ECE">
      <w:pPr>
        <w:pStyle w:val="Nadpis2-2"/>
      </w:pPr>
      <w:bookmarkStart w:id="14" w:name="_Toc46757705"/>
      <w:r w:rsidRPr="00FD501F">
        <w:t>Všeobecně</w:t>
      </w:r>
      <w:bookmarkEnd w:id="14"/>
    </w:p>
    <w:p w:rsidR="00FD501F" w:rsidRDefault="00FD501F" w:rsidP="00475ECE">
      <w:pPr>
        <w:pStyle w:val="Text2-1"/>
      </w:pPr>
      <w:r w:rsidRPr="00FD501F">
        <w:t xml:space="preserve">Projektová dokumentace bude zpracována dle </w:t>
      </w:r>
      <w:r w:rsidRPr="00141215">
        <w:t>schváleného Záměru projektu</w:t>
      </w:r>
      <w:r w:rsidR="003012FC" w:rsidRPr="00141215">
        <w:t xml:space="preserve"> (ZP) – bod </w:t>
      </w:r>
      <w:r w:rsidR="003012FC" w:rsidRPr="003012FC">
        <w:t>2.1.1. Vybrané pasáže Záměru projektu jsou přílohou Zadávací dokumentace. Celý ZP bude předán vítěznému uchazeči. Návrh podoby Varianty Novostavby, popisovaný v Záměru projektu, je pouze pracovní ideový návrh možného řešení podoby výpravní budovy.</w:t>
      </w:r>
    </w:p>
    <w:p w:rsidR="003012FC" w:rsidRPr="003012FC" w:rsidRDefault="003012FC" w:rsidP="004D3283">
      <w:pPr>
        <w:pStyle w:val="Text2-1"/>
      </w:pPr>
      <w:r w:rsidRPr="003012FC">
        <w:t xml:space="preserve">Součástí předmětu díla bude i projekt autobusového terminálu, příjezdové komunikace a točny autobusů. </w:t>
      </w:r>
    </w:p>
    <w:p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rsidR="00672766" w:rsidRPr="00672766" w:rsidRDefault="00672766" w:rsidP="00672766">
      <w:pPr>
        <w:pStyle w:val="Text2-1"/>
      </w:pPr>
      <w:r w:rsidRPr="00672766">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rsidR="004C5ABF" w:rsidRPr="00141215" w:rsidRDefault="004C5ABF" w:rsidP="00DD0EF6">
      <w:pPr>
        <w:pStyle w:val="Text2-1"/>
      </w:pPr>
      <w:r w:rsidRPr="00141215">
        <w:t xml:space="preserve">Články 2.4.8 a 2.4.9 VTP/DSP+PDPS/13/20 se ruší a nahrazují se následujícími články: </w:t>
      </w:r>
    </w:p>
    <w:p w:rsidR="004C5ABF" w:rsidRPr="00141215" w:rsidRDefault="004C5ABF" w:rsidP="004C5ABF">
      <w:pPr>
        <w:pStyle w:val="Textbezslovn"/>
        <w:tabs>
          <w:tab w:val="left" w:pos="1701"/>
        </w:tabs>
        <w:ind w:left="1701" w:hanging="964"/>
      </w:pPr>
      <w:r w:rsidRPr="00141215">
        <w:t xml:space="preserve">„2.4.8 </w:t>
      </w:r>
      <w:r w:rsidRPr="00141215">
        <w:tab/>
        <w:t xml:space="preserve">Definitivní odevzdání oceněného a neoceněného Soupisu prací proběhne v otevřené formě ve formátu *.XLSM (viz příloha Směrnice č. 20 [87]: Formulář SO/PS ve stádiu 3 – Rozpočet) a *.XML (datový předpis XDC/XC4) a v uzavřené formě ve formátu *.PDF (viz 2.4.11 těchto VTP). </w:t>
      </w:r>
    </w:p>
    <w:p w:rsidR="004C5ABF" w:rsidRDefault="004C5ABF" w:rsidP="004C5ABF">
      <w:pPr>
        <w:pStyle w:val="Textbezslovn"/>
        <w:tabs>
          <w:tab w:val="left" w:pos="1701"/>
        </w:tabs>
        <w:ind w:left="1701" w:hanging="964"/>
      </w:pPr>
      <w:r w:rsidRPr="00141215">
        <w:t>2.4.9</w:t>
      </w:r>
      <w:r w:rsidRPr="00141215">
        <w:tab/>
        <w:t>V případě potřeby úpravy Soupisu prací v probíhajícím zadávacím řízení na zhotovení stavby Zhotovitel odevzdá opravený Soupis prací Objednateli v oceněné i neoceněné variantě v otevřené formě ve formátu *.XLSM (viz příloha Směrnice č. 20 [87]: Formulář SO/PS ve stádiu 3 – Rozpočet) a *.XML (datový předpis XDC/XC4) a v uzavřené formě ve formátu *.PDF (viz 2.4.11 těchto VTP). Na základě těchto úprav v Soupisu prací provede Zhotovitel aktualizaci Projektové dokumentace v rozsahu všech příloh, kterých se tyto změny týkají nejpozději před zahájením zhotovení stavby.</w:t>
      </w:r>
    </w:p>
    <w:p w:rsidR="004C5ABF" w:rsidRPr="00141215" w:rsidRDefault="004C5ABF" w:rsidP="00DD0EF6">
      <w:pPr>
        <w:pStyle w:val="Text2-1"/>
      </w:pPr>
      <w:r w:rsidRPr="00141215">
        <w:t xml:space="preserve">V článcích 2.4.8, 2.4.9 a 2.4.11 se text „datový předpis XDC (viz xdc.szdc.cz)“ nahrazuje textem „datový předpis XC4 (viz https://www.xc4.cz/)“ </w:t>
      </w:r>
    </w:p>
    <w:p w:rsidR="00F93638" w:rsidRDefault="00F93638" w:rsidP="00F93638">
      <w:pPr>
        <w:pStyle w:val="Text2-1"/>
      </w:pPr>
      <w:r w:rsidRPr="00F93638">
        <w:t>V článku 5.</w:t>
      </w:r>
      <w:r w:rsidRPr="00141215">
        <w:t>2 ve VTP/ZP+DUR/</w:t>
      </w:r>
      <w:r w:rsidR="005E41C1" w:rsidRPr="00141215">
        <w:t>12</w:t>
      </w:r>
      <w:r w:rsidRPr="00141215">
        <w:t>/</w:t>
      </w:r>
      <w:r w:rsidR="005E41C1" w:rsidRPr="00141215">
        <w:t>20</w:t>
      </w:r>
      <w:r w:rsidRPr="00141215">
        <w:t xml:space="preserve"> </w:t>
      </w:r>
      <w:r w:rsidR="005E41C1" w:rsidRPr="00141215">
        <w:t xml:space="preserve">a VTP/DSP+PDPS/13/20 </w:t>
      </w:r>
      <w:r w:rsidRPr="00141215">
        <w:t>se</w:t>
      </w:r>
      <w:r w:rsidRPr="00F93638">
        <w:t xml:space="preserve"> v celém článku nahrazuje označení „Část I. Geodetická dokumentace“ na označení „</w:t>
      </w:r>
      <w:r>
        <w:t xml:space="preserve">Dokladová část - </w:t>
      </w:r>
      <w:r w:rsidRPr="00F93638">
        <w:t>Geodetická dokumentace“</w:t>
      </w:r>
      <w:r>
        <w:t>, viz „Manuál struktury a popisu dokumentace</w:t>
      </w:r>
      <w:r w:rsidR="00186D49">
        <w:t>“</w:t>
      </w:r>
      <w:r>
        <w:t xml:space="preserve"> (Příloha </w:t>
      </w:r>
      <w:r w:rsidR="007F26AC">
        <w:fldChar w:fldCharType="begin"/>
      </w:r>
      <w:r w:rsidR="007F26AC">
        <w:instrText xml:space="preserve"> REF _Ref46488274 \r \h </w:instrText>
      </w:r>
      <w:r w:rsidR="007F26AC">
        <w:fldChar w:fldCharType="separate"/>
      </w:r>
      <w:r w:rsidR="00206987">
        <w:t>8.1.1</w:t>
      </w:r>
      <w:r w:rsidR="007F26AC">
        <w:fldChar w:fldCharType="end"/>
      </w:r>
      <w:r>
        <w:t>)</w:t>
      </w:r>
      <w:r w:rsidR="00186D49">
        <w:t>.</w:t>
      </w:r>
    </w:p>
    <w:p w:rsidR="002720BF" w:rsidRDefault="002720BF" w:rsidP="002720BF">
      <w:pPr>
        <w:pStyle w:val="Text2-1"/>
        <w:numPr>
          <w:ilvl w:val="2"/>
          <w:numId w:val="6"/>
        </w:numPr>
      </w:pPr>
      <w:r>
        <w:t xml:space="preserve">Pro přesnou identifikaci podzemních sítí, metalických a optických kabelů, kanalizace, vody a plynu budou použity </w:t>
      </w:r>
      <w:r w:rsidRPr="009D284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rsidR="002720BF" w:rsidRPr="009D2841" w:rsidRDefault="002720BF" w:rsidP="002720BF">
      <w:pPr>
        <w:pStyle w:val="Textbezslovn"/>
        <w:rPr>
          <w:rStyle w:val="Tun"/>
        </w:rPr>
      </w:pPr>
      <w:r w:rsidRPr="009D2841">
        <w:rPr>
          <w:rStyle w:val="Tun"/>
        </w:rPr>
        <w:t>Minimální požadavky na použití markerů jsou následující:</w:t>
      </w:r>
    </w:p>
    <w:p w:rsidR="002720BF" w:rsidRDefault="002720BF" w:rsidP="002720BF">
      <w:pPr>
        <w:pStyle w:val="Odstavec1-1a"/>
        <w:numPr>
          <w:ilvl w:val="0"/>
          <w:numId w:val="8"/>
        </w:numPr>
      </w:pPr>
      <w:r w:rsidRPr="009D2841">
        <w:rPr>
          <w:rStyle w:val="Tun"/>
        </w:rPr>
        <w:t>Silová zařízení a kabely</w:t>
      </w:r>
      <w:r>
        <w:t xml:space="preserve"> (včetně kabelů určených k napájení zabezpečovacích zařízení) – červený marker (169,8 kHz)</w:t>
      </w:r>
    </w:p>
    <w:p w:rsidR="002720BF" w:rsidRDefault="002720BF" w:rsidP="002720BF">
      <w:pPr>
        <w:pStyle w:val="Odrka1-2-"/>
        <w:numPr>
          <w:ilvl w:val="1"/>
          <w:numId w:val="4"/>
        </w:numPr>
      </w:pPr>
      <w:r>
        <w:t>trasy kabelů –(v případě požadavku umístění po cca 50 m); přípojky; zakopané spojky; křížení kabelů; servisní smyčky; paty instalačních trubek; ohyby, změny hloubky; poklopy; rozvodové smyčky.</w:t>
      </w:r>
    </w:p>
    <w:p w:rsidR="002720BF" w:rsidRDefault="002720BF" w:rsidP="002720BF">
      <w:pPr>
        <w:pStyle w:val="Odstavec1-1a"/>
        <w:numPr>
          <w:ilvl w:val="0"/>
          <w:numId w:val="5"/>
        </w:numPr>
      </w:pPr>
      <w:r w:rsidRPr="009D2841">
        <w:rPr>
          <w:rStyle w:val="Tun"/>
        </w:rPr>
        <w:t>Rozvody vody a jejich zařízení</w:t>
      </w:r>
      <w:r>
        <w:t xml:space="preserve"> - modrý marker (145,7 kHz)</w:t>
      </w:r>
    </w:p>
    <w:p w:rsidR="002720BF" w:rsidRDefault="002720BF" w:rsidP="002720BF">
      <w:pPr>
        <w:pStyle w:val="Odrka1-2-"/>
        <w:numPr>
          <w:ilvl w:val="1"/>
          <w:numId w:val="4"/>
        </w:numPr>
      </w:pPr>
      <w:r>
        <w:t>trasy potrubí; paty servisních sloupců; potrubí z PVC; všechny typy ventilů; křížení, rozdvojky; čistící výstupy; konce obalů.</w:t>
      </w:r>
    </w:p>
    <w:p w:rsidR="002720BF" w:rsidRDefault="002720BF" w:rsidP="002720BF">
      <w:pPr>
        <w:pStyle w:val="Odstavec1-1a"/>
        <w:keepNext/>
        <w:numPr>
          <w:ilvl w:val="0"/>
          <w:numId w:val="5"/>
        </w:numPr>
      </w:pPr>
      <w:r w:rsidRPr="009D2841">
        <w:rPr>
          <w:rStyle w:val="Tun"/>
        </w:rPr>
        <w:t>Rozvody plynu a jejich zařízení</w:t>
      </w:r>
      <w:r>
        <w:t xml:space="preserve"> – žlutý marker (383,0 kHz)</w:t>
      </w:r>
    </w:p>
    <w:p w:rsidR="002720BF" w:rsidRDefault="002720BF" w:rsidP="002720BF">
      <w:pPr>
        <w:pStyle w:val="Odrka1-2-"/>
        <w:numPr>
          <w:ilvl w:val="1"/>
          <w:numId w:val="4"/>
        </w:numPr>
      </w:pPr>
      <w:r>
        <w:t xml:space="preserve">trasy potrubí; paty rozvodných sloupů; paty servisních sloupů; křížení, všechny typy ventilů; měřicí skříně; ukončovací armatury; hloubkové změny; překladové </w:t>
      </w:r>
      <w:r>
        <w:lastRenderedPageBreak/>
        <w:t>armatury; stlačená místa; armatury na regulaci tlaku; elektrotavné spojky; všechny typy armatur a spojů.</w:t>
      </w:r>
    </w:p>
    <w:p w:rsidR="002720BF" w:rsidRDefault="002720BF" w:rsidP="002720BF">
      <w:pPr>
        <w:pStyle w:val="Odstavec1-1a"/>
        <w:numPr>
          <w:ilvl w:val="0"/>
          <w:numId w:val="5"/>
        </w:numPr>
      </w:pPr>
      <w:r w:rsidRPr="009D2841">
        <w:rPr>
          <w:rStyle w:val="Tun"/>
        </w:rPr>
        <w:t>Sdělovací zařízení a kabely</w:t>
      </w:r>
      <w:r>
        <w:t xml:space="preserve"> – oranžový marker (101,4 kHz)</w:t>
      </w:r>
    </w:p>
    <w:p w:rsidR="002720BF" w:rsidRDefault="002720BF" w:rsidP="002720BF">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2720BF" w:rsidRDefault="002720BF" w:rsidP="002720BF">
      <w:pPr>
        <w:pStyle w:val="Odstavec1-1a"/>
        <w:numPr>
          <w:ilvl w:val="0"/>
          <w:numId w:val="5"/>
        </w:numPr>
      </w:pPr>
      <w:r w:rsidRPr="009D2841">
        <w:rPr>
          <w:rStyle w:val="Tun"/>
        </w:rPr>
        <w:t>Zabezpečovací zařízení</w:t>
      </w:r>
      <w:r>
        <w:t xml:space="preserve"> – fialový marker (66,35 kHz)</w:t>
      </w:r>
    </w:p>
    <w:p w:rsidR="002720BF" w:rsidRDefault="002720BF" w:rsidP="002720BF">
      <w:pPr>
        <w:pStyle w:val="Odrka1-2-"/>
        <w:numPr>
          <w:ilvl w:val="1"/>
          <w:numId w:val="4"/>
        </w:numPr>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2720BF" w:rsidRDefault="002720BF" w:rsidP="002720BF">
      <w:pPr>
        <w:pStyle w:val="Odstavec1-1a"/>
        <w:numPr>
          <w:ilvl w:val="0"/>
          <w:numId w:val="5"/>
        </w:numPr>
      </w:pPr>
      <w:r w:rsidRPr="009D2841">
        <w:rPr>
          <w:rStyle w:val="Tun"/>
        </w:rPr>
        <w:t>Odpadní voda</w:t>
      </w:r>
      <w:r>
        <w:t xml:space="preserve"> – zelený marker (121,6 kHz)</w:t>
      </w:r>
    </w:p>
    <w:p w:rsidR="002720BF" w:rsidRDefault="002720BF" w:rsidP="002720BF">
      <w:pPr>
        <w:pStyle w:val="Odrka1-2-"/>
        <w:numPr>
          <w:ilvl w:val="1"/>
          <w:numId w:val="4"/>
        </w:numPr>
      </w:pPr>
      <w:r>
        <w:t>ventily; všechny typy armatur; čistící výstupy; paty servisních sloupců; vedlejší vedení; značení tras nekovových objektů.</w:t>
      </w:r>
    </w:p>
    <w:p w:rsidR="002720BF" w:rsidRDefault="002720BF" w:rsidP="002720BF">
      <w:pPr>
        <w:pStyle w:val="Textbezslovn"/>
      </w:pPr>
      <w:r>
        <w:t>Označníky je nutno k uloženým kabelům, potrubím a podzemním zařízením pevně upevňovat (např. plastovou vázací páskou).</w:t>
      </w:r>
    </w:p>
    <w:p w:rsidR="002720BF" w:rsidRDefault="002720BF" w:rsidP="002720BF">
      <w:pPr>
        <w:pStyle w:val="Textbezslovn"/>
      </w:pPr>
      <w:r>
        <w:t>U sdělovacích a zabezpečovacích kabelů OŘ se bude informace o markerech zadávat do pasportu do volitelné položky 2 pod označením „RFID“. U složek, které nemají žádnou elektronickou databázi, se bude tato informace zadávat ve stejném znění do dokumentace.</w:t>
      </w:r>
    </w:p>
    <w:p w:rsidR="002720BF" w:rsidRDefault="002720BF" w:rsidP="002720BF">
      <w:pPr>
        <w:pStyle w:val="Textbezslovn"/>
      </w:pPr>
      <w:r>
        <w:t>Informace o použití markerů bude zaznamenána do DSPS</w:t>
      </w:r>
    </w:p>
    <w:p w:rsidR="002720BF" w:rsidRDefault="002720BF" w:rsidP="002720BF">
      <w:pPr>
        <w:pStyle w:val="Textbezslovn"/>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141215" w:rsidRDefault="00141215" w:rsidP="00141215">
      <w:pPr>
        <w:pStyle w:val="Text2-1"/>
      </w:pPr>
      <w:r w:rsidRPr="00141215">
        <w:t>Zhotovitel zpracuje 3D vizualizace v rozsahu kapitoly 4.7 Vizualizace a zákresy do fotek VTP/DSP+PDPS/13/20</w:t>
      </w:r>
      <w:r w:rsidR="002D1B73">
        <w:t xml:space="preserve"> – dle bodu 4.1.9</w:t>
      </w:r>
      <w:r w:rsidRPr="00141215">
        <w:t xml:space="preserve"> až 4.1.17 těchto ZTP.</w:t>
      </w:r>
    </w:p>
    <w:p w:rsidR="00141215" w:rsidRDefault="00141215" w:rsidP="00141215">
      <w:pPr>
        <w:pStyle w:val="Text2-1"/>
      </w:pPr>
      <w:r>
        <w:t xml:space="preserve">Součástí zakázky je také vypracování Prezentačního materiálu dle VTP_DSP+PDPS_13-20_národní_zdroje, bodu 4. 7., který bude sloužit jako podklad pro propagaci stavby. Propagační materiál bude zpracován minimálně v následujícím rozsahu: </w:t>
      </w:r>
    </w:p>
    <w:p w:rsidR="00141215" w:rsidRDefault="00141215" w:rsidP="00141215">
      <w:pPr>
        <w:pStyle w:val="Text2-1"/>
      </w:pPr>
      <w:r>
        <w:t>Popis materiálového a barevného řešení rozhodujících stavebních konstrukcí a povrchových materiálů s uvedením referenčních vzorků.</w:t>
      </w:r>
    </w:p>
    <w:p w:rsidR="00141215" w:rsidRDefault="00141215" w:rsidP="00141215">
      <w:pPr>
        <w:pStyle w:val="Text2-1"/>
      </w:pPr>
      <w:r>
        <w:t>Schématické půdorysy objektu s vyznačením vazeb v souvislosti na toky cestujících.</w:t>
      </w:r>
    </w:p>
    <w:p w:rsidR="00141215" w:rsidRDefault="00141215" w:rsidP="00141215">
      <w:pPr>
        <w:pStyle w:val="Text2-1"/>
      </w:pPr>
      <w:r>
        <w:t>Schématické řezy popisující prostorové vazby.</w:t>
      </w:r>
    </w:p>
    <w:p w:rsidR="00141215" w:rsidRDefault="00141215" w:rsidP="00141215">
      <w:pPr>
        <w:pStyle w:val="Text2-1"/>
      </w:pPr>
      <w:r>
        <w:t>3D vizualizace – min 5ks – přelet dronem nad a kolem výpravní budovy a přes autobusový terminál, pohled z autobusového terminálu, příjezd po silnici směrem od města, příjezd po kolejišti z obou směrů.</w:t>
      </w:r>
    </w:p>
    <w:p w:rsidR="00141215" w:rsidRDefault="00141215" w:rsidP="00141215">
      <w:pPr>
        <w:pStyle w:val="Text2-1"/>
      </w:pPr>
      <w:r>
        <w:t>Statickou vizualizaci v počtu min 6ks – pohledy z nástupišť, pohled přes nové parkoviště na výpravní budovu, pohledy na autobusový terminál, pohled z příjezdu od města.</w:t>
      </w:r>
    </w:p>
    <w:p w:rsidR="00141215" w:rsidRDefault="00141215" w:rsidP="00141215">
      <w:pPr>
        <w:pStyle w:val="Text2-1"/>
      </w:pPr>
      <w:r>
        <w:t>Statickou vizualizaci veřejně přístupných prostor v min. počtu 5 vizualizací.</w:t>
      </w:r>
    </w:p>
    <w:p w:rsidR="00141215" w:rsidRDefault="00141215" w:rsidP="00141215">
      <w:pPr>
        <w:pStyle w:val="Text2-1"/>
      </w:pPr>
      <w:r>
        <w:t>Zákresy vizualizací do fotografií –</w:t>
      </w:r>
      <w:r w:rsidR="002D1B73">
        <w:t>v počtu min 6 ks dle bodu 4.1.15</w:t>
      </w:r>
      <w:r>
        <w:t>.</w:t>
      </w:r>
    </w:p>
    <w:p w:rsidR="00F678E3" w:rsidRPr="00280C98" w:rsidRDefault="00F678E3" w:rsidP="002F2288">
      <w:pPr>
        <w:pStyle w:val="Nadpis2-2"/>
        <w:numPr>
          <w:ilvl w:val="1"/>
          <w:numId w:val="6"/>
        </w:numPr>
      </w:pPr>
      <w:bookmarkStart w:id="15" w:name="_Toc15649884"/>
      <w:bookmarkStart w:id="16" w:name="_Toc46757706"/>
      <w:r w:rsidRPr="00280C98">
        <w:lastRenderedPageBreak/>
        <w:t>Ostatní objekty</w:t>
      </w:r>
      <w:bookmarkEnd w:id="15"/>
      <w:bookmarkEnd w:id="16"/>
    </w:p>
    <w:p w:rsidR="00F678E3" w:rsidRPr="00280C98" w:rsidRDefault="00F678E3" w:rsidP="002F2288">
      <w:pPr>
        <w:pStyle w:val="Text2-1"/>
        <w:numPr>
          <w:ilvl w:val="2"/>
          <w:numId w:val="6"/>
        </w:numPr>
      </w:pPr>
      <w:r w:rsidRPr="00280C98">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F678E3" w:rsidRPr="00280C98" w:rsidRDefault="00F678E3" w:rsidP="002F2288">
      <w:pPr>
        <w:pStyle w:val="Nadpis2-2"/>
        <w:numPr>
          <w:ilvl w:val="1"/>
          <w:numId w:val="6"/>
        </w:numPr>
      </w:pPr>
      <w:bookmarkStart w:id="17" w:name="_Toc15649885"/>
      <w:bookmarkStart w:id="18" w:name="_Toc46757707"/>
      <w:r w:rsidRPr="00280C98">
        <w:t>Pozemní stavební objekty</w:t>
      </w:r>
      <w:bookmarkEnd w:id="17"/>
      <w:bookmarkEnd w:id="18"/>
    </w:p>
    <w:p w:rsidR="006729AE" w:rsidRPr="00F678E3" w:rsidRDefault="006729AE" w:rsidP="002F2288">
      <w:pPr>
        <w:pStyle w:val="Text2-1"/>
        <w:numPr>
          <w:ilvl w:val="2"/>
          <w:numId w:val="6"/>
        </w:numPr>
        <w:rPr>
          <w:rStyle w:val="Tun"/>
        </w:rPr>
      </w:pPr>
      <w:bookmarkStart w:id="19" w:name="_Toc15649886"/>
      <w:r w:rsidRPr="00F678E3">
        <w:rPr>
          <w:rStyle w:val="Tun"/>
        </w:rPr>
        <w:t xml:space="preserve">Popis stávajícího stavu </w:t>
      </w:r>
    </w:p>
    <w:p w:rsidR="006729AE" w:rsidRPr="00280C98" w:rsidRDefault="002D1B73" w:rsidP="002D1B73">
      <w:pPr>
        <w:pStyle w:val="Text2-2"/>
      </w:pPr>
      <w:r w:rsidRPr="002D1B73">
        <w:t>Všechny podrobnosti jsou obsaženy v Záměru projektu.</w:t>
      </w:r>
    </w:p>
    <w:p w:rsidR="006729AE" w:rsidRPr="00F678E3" w:rsidRDefault="006729AE" w:rsidP="002F2288">
      <w:pPr>
        <w:pStyle w:val="Text2-1"/>
        <w:numPr>
          <w:ilvl w:val="2"/>
          <w:numId w:val="6"/>
        </w:numPr>
        <w:rPr>
          <w:rStyle w:val="Tun"/>
        </w:rPr>
      </w:pPr>
      <w:r w:rsidRPr="00F678E3">
        <w:rPr>
          <w:rStyle w:val="Tun"/>
        </w:rPr>
        <w:t xml:space="preserve">Požadavky na nový stav </w:t>
      </w:r>
    </w:p>
    <w:p w:rsidR="002D1B73" w:rsidRPr="002D1B73" w:rsidRDefault="002D1B73" w:rsidP="002D1B73">
      <w:pPr>
        <w:pStyle w:val="Text2-2"/>
      </w:pPr>
      <w:r w:rsidRPr="002D1B73">
        <w:t>Všechny podrobnosti jsou obsaženy v Záměru projektu.</w:t>
      </w:r>
    </w:p>
    <w:p w:rsidR="00002C2C" w:rsidRPr="00FD501F" w:rsidRDefault="00002C2C" w:rsidP="00002C2C">
      <w:pPr>
        <w:pStyle w:val="Nadpis2-2"/>
      </w:pPr>
      <w:bookmarkStart w:id="20" w:name="_Toc46757708"/>
      <w:r w:rsidRPr="00FD501F">
        <w:t>Zásady organizace výstavby</w:t>
      </w:r>
      <w:bookmarkEnd w:id="20"/>
    </w:p>
    <w:p w:rsidR="002D1B73" w:rsidRPr="002D1B73" w:rsidRDefault="002D1B73" w:rsidP="002D1B73">
      <w:pPr>
        <w:pStyle w:val="Text2-1"/>
      </w:pPr>
      <w:r w:rsidRPr="002D1B73">
        <w:t>V rámci zpracování DUSP a PDPS bude vypracován podrobný (nad rámec VTP) návrh postupu výstavby (stavební postupy a jejich harmonogram, vč. vyznačení doby trvání rozhodujících SO a PS).</w:t>
      </w:r>
    </w:p>
    <w:p w:rsidR="002D1B73" w:rsidRPr="002D1B73" w:rsidRDefault="002D1B73" w:rsidP="002D1B73">
      <w:pPr>
        <w:pStyle w:val="Text2-1"/>
      </w:pPr>
      <w:r w:rsidRPr="002D1B73">
        <w:t>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efektivně využívat 7 dnů v týdnu, se zohledněním státem uznávaných svátků v ČR a využitím 14 hodinové denní pracovní doby. Při návrhu harmonogramu projektant prověří možnost souběhu jednotlivých postupů pro maximální zkrácení doby výstavby a možnost provádění vybraných činností v nočních směnách.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2D1B73" w:rsidRPr="002D1B73" w:rsidRDefault="002D1B73" w:rsidP="002D1B73">
      <w:pPr>
        <w:pStyle w:val="Text2-1"/>
      </w:pPr>
      <w:r w:rsidRPr="002D1B73">
        <w:t>Dokumentace bude obsahovat popis stávajících sdělovacích a zabezpečovacích zařízení, jejich umístění, napájení a zálohování napájení. Dále informace o způsobu jejich obsluhy (výpravčí) a údržby. Kromě popisu současného stavu, je třeba doplnit i informace o správcích jednotlivých zařízení a kontaktních osobách těchto správců.</w:t>
      </w:r>
    </w:p>
    <w:p w:rsidR="002D1B73" w:rsidRPr="002D1B73" w:rsidRDefault="002D1B73" w:rsidP="002D1B73">
      <w:pPr>
        <w:pStyle w:val="Text2-1"/>
      </w:pPr>
      <w:r w:rsidRPr="002D1B73">
        <w:t xml:space="preserve">V případě stavebních prací, které budou zasahovat do prostor, kde jsou buďto tato sdělovací a zabezpečovací zařízení umístěna nebo odkud jsou obsluhována (dopravní kancelář …), je třeba popsat, jakým způsobem budou jednotlivá zařízení chráněna proti poškození (zakrytí igelitem, dřevěná konstrukce, …) a tento princip projednat se správcem těchto zařízení. Vzhledem k požadavku na provedení stavby za plného železničního provozu, je zajištění řádného provozu zařízení, přístupu pro údržbu a řádných pracovních podmínek pro obsluhu zařízení, zásadním pro zajištění bezpečného a plynulého železničního provozu. </w:t>
      </w:r>
    </w:p>
    <w:p w:rsidR="002D1B73" w:rsidRPr="002D1B73" w:rsidRDefault="002D1B73" w:rsidP="002D1B73">
      <w:pPr>
        <w:pStyle w:val="Text2-1"/>
      </w:pPr>
      <w:r w:rsidRPr="002D1B73">
        <w:t>Dokumentace i soupis prací budou obsahovat vyklizení dotčených prostor a jejich navrácení do původního stavu. Rozsah těchto prací bude stanoven na základě místního šetření za přítomnosti zástupce Objednatele ve věcech technických, správce objektu, správce technologií a nájemníků.</w:t>
      </w:r>
    </w:p>
    <w:p w:rsidR="002D1B73" w:rsidRPr="002D1B73" w:rsidRDefault="002D1B73" w:rsidP="002D1B73">
      <w:pPr>
        <w:pStyle w:val="Text2-1"/>
      </w:pPr>
      <w:r w:rsidRPr="002D1B73">
        <w:t>Více podrobností v Záměru projektu.</w:t>
      </w:r>
    </w:p>
    <w:p w:rsidR="00F678E3" w:rsidRPr="00280C98" w:rsidRDefault="00F678E3" w:rsidP="002F2288">
      <w:pPr>
        <w:pStyle w:val="Nadpis2-2"/>
        <w:numPr>
          <w:ilvl w:val="1"/>
          <w:numId w:val="6"/>
        </w:numPr>
      </w:pPr>
      <w:bookmarkStart w:id="21" w:name="_Toc46757709"/>
      <w:r w:rsidRPr="00280C98">
        <w:t>Geodetická dokumentace</w:t>
      </w:r>
      <w:bookmarkEnd w:id="19"/>
      <w:bookmarkEnd w:id="21"/>
    </w:p>
    <w:p w:rsidR="002D1B73" w:rsidRPr="002D1B73" w:rsidRDefault="002D1B73" w:rsidP="002D1B73">
      <w:pPr>
        <w:pStyle w:val="Text2-1"/>
      </w:pPr>
      <w:r w:rsidRPr="002D1B73">
        <w:t>Geodetická část projektové dokumentace bude zpracovaná na základě platných norem, předpisů, vyhlášek a opatření, které jsou uvedeny v následujícím textu. Geodetická dokumentace musí zajistit dostatečný geodetický podklad pro provedení díla.</w:t>
      </w:r>
    </w:p>
    <w:p w:rsidR="002D1B73" w:rsidRPr="002D1B73" w:rsidRDefault="002D1B73" w:rsidP="002D1B73">
      <w:pPr>
        <w:pStyle w:val="Text2-1"/>
      </w:pPr>
      <w:r w:rsidRPr="002D1B73">
        <w:lastRenderedPageBreak/>
        <w:t>Geodetická dokumentace bude vyhotovena a předána v souladu se Směrnicí GŘ č. 11/2006 v platném znění, společně s pokynem SŽDC PO-O7/2019-GŘ „Aplikace novel a vyhlášek o dokumentacích staveb“ v platném znění.</w:t>
      </w:r>
    </w:p>
    <w:p w:rsidR="002D1B73" w:rsidRPr="002D1B73" w:rsidRDefault="002D1B73" w:rsidP="002D1B73">
      <w:pPr>
        <w:pStyle w:val="Text2-1"/>
      </w:pPr>
      <w:r w:rsidRPr="002D1B73">
        <w:t>Geodetické mapové podklady v rozsahu km 27,3-27,8 (TÚ0221) a 0,0-0,3 (TÚ 0222 ) včetně geodetického zaměření do hranic dráhy a platného ŽBP zajistí objednavatel prostřednictvím Správy železniční geodézie (SŽG) s platností k datu poslední aktualizace (listopad 2019).</w:t>
      </w:r>
    </w:p>
    <w:p w:rsidR="002D1B73" w:rsidRPr="002D1B73" w:rsidRDefault="002D1B73" w:rsidP="002D1B73">
      <w:pPr>
        <w:pStyle w:val="Text2-1"/>
      </w:pPr>
      <w:r w:rsidRPr="002D1B73">
        <w:t>V případě doplnění geodetických a mapových podkladů (při umístění nových objektů mimo stávající hranici obvodu dráhy nebo z důvodu zastaralých podkladů) je součástí zakázky jejich doplnění zhotovitelem a bude provedeno po dohodě se správcem ŽBP a ŽMP. Tato dokumentace bude vyhotovena v souladu s TKP staveb státních drah a výše uvedených předpisů a bude předána prostřednictvím ÚOZI Objednatele ke kontrole správcům ŽBP a ŽMP.</w:t>
      </w:r>
    </w:p>
    <w:p w:rsidR="002D1B73" w:rsidRPr="002D1B73" w:rsidRDefault="002D1B73" w:rsidP="002D1B73">
      <w:pPr>
        <w:pStyle w:val="Text2-1"/>
      </w:pPr>
      <w:r w:rsidRPr="002D1B73">
        <w:t>V průběhu zpracování projektové dokumentace budou zhotovitelem na jeho náklady provedeny veškeré geodetické práce v rozsahu potřebném pro řádné zpracování projektové dokumentace.</w:t>
      </w:r>
    </w:p>
    <w:p w:rsidR="002D1B73" w:rsidRPr="002D1B73" w:rsidRDefault="002D1B73" w:rsidP="002D1B73">
      <w:pPr>
        <w:pStyle w:val="Text2-1"/>
      </w:pPr>
      <w:r w:rsidRPr="002D1B73">
        <w:t>Geodetická dokumentace a vytyčovací výkresy jednotlivých PS a SO musí být ověřeny úředně oprávněným zeměměřickým inženýrem (fyzická osoba, které bylo uděleno úřední oprávnění podle § 13 odst. 1, písm. c) zákona č. 200/1994 Sb.), který zároveň musí být držitelem zkoušky G-02 nebo G-03.</w:t>
      </w:r>
    </w:p>
    <w:p w:rsidR="002D1B73" w:rsidRPr="002D1B73" w:rsidRDefault="002D1B73" w:rsidP="002D1B73">
      <w:pPr>
        <w:pStyle w:val="Text2-1"/>
      </w:pPr>
      <w:r w:rsidRPr="002D1B73">
        <w:t>Způsob zaměřování a zobrazování objektů železniční dopravní cesty je stanoven předpisem SŽDC M20/MP006 Opatření k zaměřování objektů železniční dopravní cesty v platném znění. Podzemní a nadzemní vedení a zařízení technické infrastruktury budou zakreslena jednotlivými ucelenými liniemi.</w:t>
      </w:r>
    </w:p>
    <w:p w:rsidR="002D1B73" w:rsidRDefault="002D1B73" w:rsidP="002D1B73">
      <w:pPr>
        <w:pStyle w:val="Text2-1"/>
      </w:pPr>
      <w:r>
        <w:t>Geodetické a mapové podklady a jejich doplnění se zpracovává podle předpisu SŽDC M20/MP005 Metodický pokyn pro tvorbu prostorových dat pro mapy velkého měřítka v platném znění (oba dokumenty jsou umístěny na adrese https://www.szdc.cz/o-nas/organizacni-struktura/organizacni-jednotky/szg-praha/dokumenty-ke-stazeni/externi).</w:t>
      </w:r>
    </w:p>
    <w:p w:rsidR="002D1B73" w:rsidRDefault="002D1B73" w:rsidP="002D1B73">
      <w:pPr>
        <w:pStyle w:val="Text2-1"/>
      </w:pPr>
      <w:r>
        <w:t>Body železničního bodového pole se navrhují, stabilizují, zaměřují a dokumentují podle předpisu SŽDC M20/MP007 Železniční bodové pole v platném znění (dokument je umístěn na adrese https://www.szdc.cz/o-nas/organizacni-struktura/organizacni-jednotky/szg-praha/dokumenty-ke-stazeni/externí).</w:t>
      </w:r>
    </w:p>
    <w:p w:rsidR="002D1B73" w:rsidRDefault="002D1B73" w:rsidP="002D1B73">
      <w:pPr>
        <w:pStyle w:val="Text2-1"/>
      </w:pPr>
      <w:r>
        <w:t>Součástí dokumentace bude doplněná tabulka, Přehled majetkoprávního vypořádání staveb“, kterou zhotovitel obdrží od UOZI objednatele.</w:t>
      </w:r>
    </w:p>
    <w:p w:rsidR="002D1B73" w:rsidRDefault="002D1B73" w:rsidP="002D1B73">
      <w:pPr>
        <w:pStyle w:val="Text2-1"/>
      </w:pPr>
      <w:r>
        <w:t>Geodetická dokumentace bude odevzdána v uzavřené i v otevřené formě.</w:t>
      </w:r>
    </w:p>
    <w:p w:rsidR="002D1B73" w:rsidRDefault="002D1B73" w:rsidP="002D1B73">
      <w:pPr>
        <w:pStyle w:val="Text2-1"/>
      </w:pPr>
      <w:r>
        <w:t>Kompletní Geodetická dokumentace bude zaslána zhotovitelem ke schválení geodetem (ÚOZI) objednatele.</w:t>
      </w:r>
    </w:p>
    <w:p w:rsidR="00F678E3" w:rsidRPr="00280C98" w:rsidRDefault="00F678E3" w:rsidP="002F2288">
      <w:pPr>
        <w:pStyle w:val="Nadpis2-2"/>
        <w:numPr>
          <w:ilvl w:val="1"/>
          <w:numId w:val="6"/>
        </w:numPr>
      </w:pPr>
      <w:bookmarkStart w:id="22" w:name="_Toc15649887"/>
      <w:bookmarkStart w:id="23" w:name="_Toc46757710"/>
      <w:r w:rsidRPr="00280C98">
        <w:t>Životní prostředí</w:t>
      </w:r>
      <w:bookmarkEnd w:id="22"/>
      <w:bookmarkEnd w:id="23"/>
    </w:p>
    <w:p w:rsidR="002D1B73" w:rsidRPr="002D1B73" w:rsidRDefault="002D1B73" w:rsidP="002D1B73">
      <w:pPr>
        <w:pStyle w:val="Text2-1"/>
      </w:pPr>
      <w:r w:rsidRPr="002D1B73">
        <w:t>Popis požadavků je uveden v Záměru projektu.</w:t>
      </w:r>
    </w:p>
    <w:p w:rsidR="009933E4" w:rsidRDefault="009933E4" w:rsidP="002F2288">
      <w:pPr>
        <w:pStyle w:val="Nadpis2-1"/>
        <w:numPr>
          <w:ilvl w:val="0"/>
          <w:numId w:val="6"/>
        </w:numPr>
      </w:pPr>
      <w:bookmarkStart w:id="24" w:name="_Toc29554212"/>
      <w:bookmarkStart w:id="25" w:name="_Toc29554213"/>
      <w:bookmarkStart w:id="26" w:name="_Toc29393944"/>
      <w:bookmarkStart w:id="27" w:name="_Toc46757711"/>
      <w:bookmarkEnd w:id="24"/>
      <w:bookmarkEnd w:id="25"/>
      <w:r>
        <w:t>Vykazování odpadů</w:t>
      </w:r>
      <w:bookmarkEnd w:id="26"/>
      <w:bookmarkEnd w:id="27"/>
    </w:p>
    <w:p w:rsidR="009933E4" w:rsidRDefault="009933E4" w:rsidP="002F2288">
      <w:pPr>
        <w:pStyle w:val="Nadpis2-2"/>
        <w:numPr>
          <w:ilvl w:val="1"/>
          <w:numId w:val="6"/>
        </w:numPr>
      </w:pPr>
      <w:bookmarkStart w:id="28" w:name="_Toc27040311"/>
      <w:bookmarkStart w:id="29" w:name="_Toc29393945"/>
      <w:bookmarkStart w:id="30" w:name="_Toc46757712"/>
      <w:r>
        <w:t>Vykazování odpadů ve vztahu ke stanovení nákladů stavby</w:t>
      </w:r>
      <w:bookmarkEnd w:id="28"/>
      <w:bookmarkEnd w:id="29"/>
      <w:bookmarkEnd w:id="30"/>
    </w:p>
    <w:p w:rsidR="009933E4" w:rsidRDefault="009933E4" w:rsidP="002F2288">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numPr>
          <w:ilvl w:val="2"/>
          <w:numId w:val="6"/>
        </w:numPr>
      </w:pPr>
      <w:r w:rsidRPr="003108AB">
        <w:rPr>
          <w:rStyle w:val="Tun"/>
        </w:rPr>
        <w:lastRenderedPageBreak/>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206987">
        <w:rPr>
          <w:rStyle w:val="Tun"/>
        </w:rPr>
        <w:t>5.1.3</w:t>
      </w:r>
      <w:r w:rsidRPr="003108AB">
        <w:rPr>
          <w:rStyle w:val="Tun"/>
        </w:rPr>
        <w:fldChar w:fldCharType="end"/>
      </w:r>
      <w:r w:rsidRPr="003108AB">
        <w:rPr>
          <w:rStyle w:val="Tun"/>
        </w:rPr>
        <w:t>.</w:t>
      </w:r>
      <w:r>
        <w:t xml:space="preserve"> </w:t>
      </w:r>
    </w:p>
    <w:p w:rsidR="009933E4" w:rsidRPr="0061694A" w:rsidRDefault="009933E4" w:rsidP="002F2288">
      <w:pPr>
        <w:pStyle w:val="Text2-1"/>
        <w:keepNext/>
        <w:numPr>
          <w:ilvl w:val="2"/>
          <w:numId w:val="6"/>
        </w:numPr>
        <w:rPr>
          <w:rStyle w:val="Tun"/>
        </w:rPr>
      </w:pPr>
      <w:bookmarkStart w:id="31" w:name="_Ref27037418"/>
      <w:r w:rsidRPr="0061694A">
        <w:rPr>
          <w:rStyle w:val="Tun"/>
        </w:rPr>
        <w:t>Úpravy položkových rozpočtů</w:t>
      </w:r>
      <w:bookmarkEnd w:id="31"/>
      <w:r w:rsidRPr="0061694A">
        <w:rPr>
          <w:rStyle w:val="Tun"/>
        </w:rPr>
        <w:t xml:space="preserve"> </w:t>
      </w:r>
    </w:p>
    <w:p w:rsidR="009933E4" w:rsidRDefault="009933E4" w:rsidP="001741CB">
      <w:pPr>
        <w:pStyle w:val="Odstavec1-1a"/>
        <w:numPr>
          <w:ilvl w:val="0"/>
          <w:numId w:val="34"/>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rsidR="009933E4" w:rsidRDefault="009933E4" w:rsidP="002F2288">
      <w:pPr>
        <w:pStyle w:val="Text2-2"/>
        <w:numPr>
          <w:ilvl w:val="3"/>
          <w:numId w:val="6"/>
        </w:numPr>
      </w:pPr>
      <w:r>
        <w:t xml:space="preserve">Pro soupisy prací budou vytvořené „R-položky“ pro likvidaci odpadů s dopravou, a to následovně: </w:t>
      </w:r>
    </w:p>
    <w:p w:rsidR="009933E4" w:rsidRPr="00303A2A" w:rsidRDefault="009933E4" w:rsidP="002F2288">
      <w:pPr>
        <w:pStyle w:val="Text2-2"/>
        <w:numPr>
          <w:ilvl w:val="3"/>
          <w:numId w:val="6"/>
        </w:numPr>
        <w:rPr>
          <w:rStyle w:val="Tun"/>
        </w:rPr>
      </w:pPr>
      <w:r w:rsidRPr="00303A2A">
        <w:rPr>
          <w:rStyle w:val="Tun"/>
        </w:rPr>
        <w:t xml:space="preserve">Označení položky: </w:t>
      </w:r>
    </w:p>
    <w:p w:rsidR="009933E4" w:rsidRDefault="009933E4" w:rsidP="009933E4">
      <w:pPr>
        <w:pStyle w:val="Textbezslovn"/>
        <w:ind w:left="1701"/>
      </w:pPr>
      <w:r>
        <w:t>R015XXX [AŽ] R015XXX – LIKVIDACE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9933E4" w:rsidRPr="00303A2A" w:rsidRDefault="009933E4" w:rsidP="002F2288">
      <w:pPr>
        <w:pStyle w:val="Text2-2"/>
        <w:numPr>
          <w:ilvl w:val="3"/>
          <w:numId w:val="6"/>
        </w:numPr>
        <w:rPr>
          <w:rStyle w:val="Tun"/>
        </w:rPr>
      </w:pPr>
      <w:r w:rsidRPr="00303A2A">
        <w:rPr>
          <w:rStyle w:val="Tun"/>
        </w:rPr>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lastRenderedPageBreak/>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2F2288">
      <w:pPr>
        <w:pStyle w:val="Text2-1"/>
        <w:numPr>
          <w:ilvl w:val="2"/>
          <w:numId w:val="6"/>
        </w:numPr>
        <w:rPr>
          <w:rStyle w:val="Tun"/>
        </w:rPr>
      </w:pPr>
      <w:r w:rsidRPr="00303A2A">
        <w:rPr>
          <w:rStyle w:val="Tun"/>
        </w:rPr>
        <w:t>SO 90-90 Likvidace odpadů včetně dopravy</w:t>
      </w:r>
    </w:p>
    <w:p w:rsidR="009933E4" w:rsidRDefault="009933E4" w:rsidP="002F2288">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rsidR="009933E4" w:rsidRPr="009F2E73" w:rsidRDefault="009933E4" w:rsidP="002F2288">
      <w:pPr>
        <w:pStyle w:val="Text2-1"/>
        <w:numPr>
          <w:ilvl w:val="2"/>
          <w:numId w:val="6"/>
        </w:numPr>
        <w:rPr>
          <w:rStyle w:val="Tun"/>
        </w:rPr>
      </w:pPr>
      <w:r w:rsidRPr="009F2E73">
        <w:rPr>
          <w:rStyle w:val="Tun"/>
        </w:rPr>
        <w:t>Souhrnný rozpočet</w:t>
      </w:r>
    </w:p>
    <w:p w:rsidR="009933E4" w:rsidRDefault="009933E4" w:rsidP="002F2288">
      <w:pPr>
        <w:pStyle w:val="Text2-2"/>
        <w:numPr>
          <w:ilvl w:val="3"/>
          <w:numId w:val="6"/>
        </w:numPr>
      </w:pPr>
      <w:r>
        <w:t xml:space="preserve">pro vykazování nákladů stavby (rozpočty jednotlivých SO/PS) zařazených do souhrnného rozpočtu budou </w:t>
      </w:r>
      <w:r w:rsidR="0060044A">
        <w:t>odpady</w:t>
      </w:r>
      <w:r>
        <w:t xml:space="preserve"> vykazované jako náklady, které jsou součástí těchto SO/PS,</w:t>
      </w:r>
    </w:p>
    <w:p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Default="009933E4" w:rsidP="002F2288">
      <w:pPr>
        <w:pStyle w:val="Nadpis2-2"/>
        <w:numPr>
          <w:ilvl w:val="1"/>
          <w:numId w:val="6"/>
        </w:numPr>
      </w:pPr>
      <w:bookmarkStart w:id="32" w:name="_Toc27040312"/>
      <w:bookmarkStart w:id="33" w:name="_Toc29393946"/>
      <w:bookmarkStart w:id="34" w:name="_Toc46757713"/>
      <w:r>
        <w:t>Ostatní přílohy vztahující se k odpadovému hospodářství</w:t>
      </w:r>
      <w:bookmarkEnd w:id="32"/>
      <w:bookmarkEnd w:id="33"/>
      <w:bookmarkEnd w:id="34"/>
    </w:p>
    <w:p w:rsidR="009933E4" w:rsidRDefault="00966650" w:rsidP="002F2288">
      <w:pPr>
        <w:pStyle w:val="Text2-1"/>
        <w:numPr>
          <w:ilvl w:val="2"/>
          <w:numId w:val="6"/>
        </w:numPr>
      </w:pPr>
      <w:r w:rsidRPr="003108AB">
        <w:rPr>
          <w:rStyle w:val="Tun"/>
        </w:rPr>
        <w:t>Část B. 6 Popis</w:t>
      </w:r>
      <w:r w:rsidR="009933E4" w:rsidRPr="003108AB">
        <w:rPr>
          <w:rStyle w:val="Tun"/>
        </w:rPr>
        <w:t xml:space="preserve"> vlivů stavby na životní prostředí a jeho ochrana – část odpadové hospodářství bude mimo jiné obsahovat:</w:t>
      </w:r>
    </w:p>
    <w:p w:rsidR="009933E4" w:rsidRDefault="009933E4" w:rsidP="002F2288">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9933E4" w:rsidRDefault="009933E4" w:rsidP="002F2288">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Default="009933E4" w:rsidP="002F2288">
      <w:pPr>
        <w:pStyle w:val="Odstavec1-1a"/>
        <w:numPr>
          <w:ilvl w:val="0"/>
          <w:numId w:val="8"/>
        </w:numPr>
      </w:pPr>
      <w:r>
        <w:lastRenderedPageBreak/>
        <w:t>přehled všech odpadů uvedených v jednotlivých SO a PS dle zařazení do jednotlivých kategorií odpadů,</w:t>
      </w:r>
    </w:p>
    <w:p w:rsidR="009933E4" w:rsidRDefault="009933E4" w:rsidP="002F2288">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Default="009933E4" w:rsidP="002F2288">
      <w:pPr>
        <w:pStyle w:val="Odstavec1-1a"/>
        <w:numPr>
          <w:ilvl w:val="0"/>
          <w:numId w:val="8"/>
        </w:numPr>
      </w:pPr>
      <w:r>
        <w:t xml:space="preserve">popis rozsahu prováděných chemických analýz a výsledky chemických analýz a jejich vyhodnocení, </w:t>
      </w:r>
    </w:p>
    <w:p w:rsidR="009933E4" w:rsidRDefault="009933E4" w:rsidP="002F2288">
      <w:pPr>
        <w:pStyle w:val="Odstavec1-1a"/>
        <w:numPr>
          <w:ilvl w:val="0"/>
          <w:numId w:val="8"/>
        </w:numPr>
      </w:pPr>
      <w:r>
        <w:t>množství vyzískaného materiálu a možnosti jejího využití nebo odstranění,</w:t>
      </w:r>
    </w:p>
    <w:p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5" w:name="_Toc46757714"/>
      <w:r w:rsidRPr="00FD501F">
        <w:t>SPECIFICKÉ POŽADAVKY</w:t>
      </w:r>
      <w:bookmarkEnd w:id="35"/>
    </w:p>
    <w:p w:rsidR="002D1B73" w:rsidRPr="002D1B73" w:rsidRDefault="002D1B73" w:rsidP="002D1B73">
      <w:pPr>
        <w:pStyle w:val="Text2-1"/>
      </w:pPr>
      <w:r w:rsidRPr="002D1B73">
        <w:t>Projektová dokumentace musí vycházet ze schváleného Záměru projektu (jeho vybrané části jsou součástí zadávací dokumentace) a dále z dokumentu Koncepce při nakládání s nemovitostmi osobních nádraží (bude předáno vítěznému uchazeči).</w:t>
      </w:r>
    </w:p>
    <w:p w:rsidR="002D1B73" w:rsidRDefault="002D1B73" w:rsidP="002D1B73">
      <w:pPr>
        <w:pStyle w:val="Text2-1"/>
      </w:pPr>
      <w:r>
        <w:t>Veškeré případné změny oproti schválenému Záměru projektu (viz bod 2.1.1), vyvolané v rámci zpracování tohoto stupně dokumentace, musí být konzultovány s Objednatelem. Veškeré navrhované postupy a dispoziční řešení, které vyplynou v průběhu zpracování projektové dokumentace a nebudou tak v souladu se schváleným Záměrem projektu, musí být konzultovány se zástupci Objednatale.</w:t>
      </w:r>
    </w:p>
    <w:p w:rsidR="002D1B73" w:rsidRDefault="002D1B73" w:rsidP="002D1B73">
      <w:pPr>
        <w:pStyle w:val="Text2-1"/>
      </w:pPr>
      <w:r>
        <w:t>Zhotovitel je povinen svolat po domluvě s Objednatelem vstupní a závěrečnou poradu a dále dle potřeby zajišťovat průběžné porady, které budou svolávány v průběhu projekčních prací. V rámci připomínkového řízení jednotlivých stupňů projektové dokumentace bude svoláno konferenční projednání připomínek, které bude mít formu projednání odborných vyjádření, připomínek a požadavků vzešlých z připomínkového řízení (vše dle bodu 2.3 přiložených VTP).</w:t>
      </w:r>
    </w:p>
    <w:p w:rsidR="002D1B73" w:rsidRDefault="002D1B73" w:rsidP="002D1B73">
      <w:pPr>
        <w:pStyle w:val="Text2-1"/>
      </w:pPr>
      <w:r>
        <w:t>Zhotovitel je povinen kontaktovat zástupce společnosti Railreklam, s ohledem na stávající smluvní vztah mezi SŽDC a Railreklam („Smlouva o spolupráci v reklamní činnosti a v činnostech souvisejících). Společnost Railreklam vyhodnotí a formou oficiálního vyjádření, které je Zhotovitel povinen zajistit, sdělí, zda má zájem využívat rekonstruované prostory pro své reklamní účely, následně budou zástupci Railreklam vytipovány místa, kam se reklamní plochy umístí. Kontaktní osobou je pan Zdeněk Čihák (tel.: +420 731 134 182, e.: zdenek.cihak@railreklam.cz).</w:t>
      </w:r>
    </w:p>
    <w:p w:rsidR="002D1B73" w:rsidRDefault="002D1B73" w:rsidP="002D1B73">
      <w:pPr>
        <w:pStyle w:val="Text2-1"/>
      </w:pPr>
      <w:r>
        <w:t xml:space="preserve">Předložená PD bude obsahovat samostatně oddělitelnou složku týkající se zabezpečení objektu, tzv. </w:t>
      </w:r>
      <w:r w:rsidRPr="00966650">
        <w:rPr>
          <w:b/>
        </w:rPr>
        <w:t>Bezpečnostní projekt</w:t>
      </w:r>
      <w:r>
        <w:t xml:space="preserve">, jehož osnova je uvedena v dokumentu </w:t>
      </w:r>
      <w:r>
        <w:lastRenderedPageBreak/>
        <w:t xml:space="preserve">„Bezpečnostní projekt dokumentace pro provádění stavby“. Jako součást Bezpečnostního projektu bude zpracováno bezpečnostní posouzení, ze kterého bude patrný stávající stav zabezpečení objektu (mechanické zábranné systémy a dílčí systémy technické ochrany), dále bude ve spolupráci s Objednatelem zpracována bezpečnostní kategorizace objektu dle dokumentu „Kategorizace objektů a prostor z hlediska fyzické ochrany“, a bude proveden návrh zabezpečení objektu dle provedené bezpečnostní kategorizace v rozsahu instalace systémů technické ochrany a požadavků na mechanické zábranné systémy v souladu s dokumentem „Standard fyzické ochrany objektů SŽ“. Zhotovitelem projednaný a GŘ O30 schválený Bezpečnostní projekt projekční se stane podkladem pro další zpracování PD na Technické zabezpečení objektu a bude dále zhotovitelem rozpracován do podrobností jednotlivých profesních částí dle příslušného projektového stupně, dle dokumentu Závazná osnova PDPS pro technické zabezpečení objektu. </w:t>
      </w:r>
    </w:p>
    <w:p w:rsidR="002D1B73" w:rsidRDefault="002D1B73" w:rsidP="002D1B73">
      <w:pPr>
        <w:pStyle w:val="Text2-1"/>
      </w:pPr>
      <w:r>
        <w:t>Na níže uvedeném odkazu jsou uvedené aktuální podklady pro stanovení postupu Bezpečnostní kategorizace objektů a prostor v rámci objektů Správy železnic, státní organizace. Dále pak podklady pro Zhotovitele Bezpečnostního projektu, jenž musí být v souladu se Standardem fyzické ochrany objektů Správy železnic, státní organizace definujícího minimální rozsah fyzické ochrany objektů v závislosti na Bezpečnostní kategorizaci objektů a prostor.“</w:t>
      </w:r>
    </w:p>
    <w:p w:rsidR="002D1B73" w:rsidRDefault="002D1B73" w:rsidP="002D1B73">
      <w:pPr>
        <w:pStyle w:val="Text2-1"/>
      </w:pPr>
      <w:r>
        <w:t>https://www.szdc.cz/stavby-zakazky/podklady-pro-zhotovitele/fyzicka-ochrana-objektu</w:t>
      </w:r>
    </w:p>
    <w:p w:rsidR="002D1B73" w:rsidRDefault="002D1B73" w:rsidP="002D1B73">
      <w:pPr>
        <w:pStyle w:val="Text2-1"/>
      </w:pPr>
      <w:r>
        <w:t>Nad rámec interních dokumentů a předpisů, uvedených v kap. 7.5 VTP, budou dále použity níže uvedené předpisy:</w:t>
      </w:r>
    </w:p>
    <w:p w:rsidR="002D1B73" w:rsidRDefault="002D1B73" w:rsidP="002D1B73">
      <w:pPr>
        <w:pStyle w:val="Text2-1"/>
      </w:pPr>
      <w:r>
        <w:t xml:space="preserve">Návrh mobiliáře bude v souladu s pokynem </w:t>
      </w:r>
      <w:r w:rsidRPr="002D1B73">
        <w:rPr>
          <w:b/>
        </w:rPr>
        <w:t>SŽDC PO-20/2019-GŘ, Moderní design a architektura nádraží a zastávek ČR – mobiliář</w:t>
      </w:r>
      <w:r>
        <w:t>.</w:t>
      </w:r>
    </w:p>
    <w:p w:rsidR="002D1B73" w:rsidRPr="002D1B73" w:rsidRDefault="002D1B73" w:rsidP="002D1B73">
      <w:pPr>
        <w:pStyle w:val="Text2-1"/>
        <w:rPr>
          <w:b/>
        </w:rPr>
      </w:pPr>
      <w:r>
        <w:t xml:space="preserve">Hygienická zařízení, určená pro cestující veřejnost budou navržená dle pokynu </w:t>
      </w:r>
      <w:r w:rsidRPr="002D1B73">
        <w:rPr>
          <w:b/>
        </w:rPr>
        <w:t>SŽDC PO-22/2019-GŘ, Moderní design a architektura nádraží a zastávek ČR – Standardy pro hygienická zařízení.</w:t>
      </w:r>
    </w:p>
    <w:p w:rsidR="002D1B73" w:rsidRPr="00966650" w:rsidRDefault="002D1B73" w:rsidP="002D1B73">
      <w:pPr>
        <w:pStyle w:val="Text2-1"/>
        <w:rPr>
          <w:b/>
        </w:rPr>
      </w:pPr>
      <w:r>
        <w:t xml:space="preserve">Návrh nového informačního a orientačního systému (bude zpracováno dle </w:t>
      </w:r>
      <w:r w:rsidRPr="00966650">
        <w:rPr>
          <w:b/>
        </w:rPr>
        <w:t>Směrnice SŽDC č. 118 – Orientační a informační systém v železničních stanicích a na železničních zastávkách, vč. Grafického manuálu jednotného orientačního a informačního systému Správy železniční dopravní cesty, státní organizace).</w:t>
      </w:r>
    </w:p>
    <w:p w:rsidR="00FD501F" w:rsidRPr="00FD501F" w:rsidRDefault="00FD501F" w:rsidP="00F043AB">
      <w:pPr>
        <w:pStyle w:val="Nadpis2-1"/>
      </w:pPr>
      <w:bookmarkStart w:id="36" w:name="_Toc46757715"/>
      <w:r w:rsidRPr="00FD501F">
        <w:t>SOUVISEJÍCÍ DOKUMENTY A PŘEDPISY</w:t>
      </w:r>
      <w:bookmarkEnd w:id="36"/>
    </w:p>
    <w:p w:rsidR="002167D4" w:rsidRPr="007D016E"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2167D4">
      <w:pPr>
        <w:pStyle w:val="Text2-1"/>
      </w:pPr>
      <w:r w:rsidRPr="007D016E">
        <w:t>Objednatel umožňuje Zhotoviteli přístup ke</w:t>
      </w:r>
      <w:r>
        <w:t xml:space="preserve"> svým dokumentům a vnitřním předpisům na svých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dokumenty-a-predpisy</w:t>
      </w:r>
      <w:r w:rsidR="002167D4">
        <w:t>)</w:t>
      </w:r>
    </w:p>
    <w:p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F043AB">
      <w:pPr>
        <w:pStyle w:val="Nadpis2-1"/>
      </w:pPr>
      <w:bookmarkStart w:id="37" w:name="_Toc46757716"/>
      <w:r w:rsidRPr="00FD501F">
        <w:lastRenderedPageBreak/>
        <w:t>PŘÍLOHY</w:t>
      </w:r>
      <w:bookmarkEnd w:id="37"/>
    </w:p>
    <w:p w:rsidR="007F26AC" w:rsidRDefault="007F26AC" w:rsidP="007F26AC">
      <w:pPr>
        <w:pStyle w:val="Text2-1"/>
      </w:pPr>
      <w:bookmarkStart w:id="38" w:name="_Ref46488274"/>
      <w:r>
        <w:t>Manuál struktury a popisu dokumentace</w:t>
      </w:r>
      <w:bookmarkEnd w:id="38"/>
    </w:p>
    <w:p w:rsidR="007F26AC" w:rsidRPr="007F26AC" w:rsidRDefault="007F26AC" w:rsidP="007F26AC">
      <w:pPr>
        <w:pStyle w:val="Text2-1"/>
      </w:pPr>
      <w:bookmarkStart w:id="39" w:name="_Ref46488281"/>
      <w:r>
        <w:t>Vzory Popisového pole a Seznamu</w:t>
      </w:r>
      <w:bookmarkEnd w:id="39"/>
    </w:p>
    <w:p w:rsidR="00FD501F" w:rsidRPr="00FD501F" w:rsidRDefault="00FD501F" w:rsidP="00FD501F"/>
    <w:bookmarkEnd w:id="3"/>
    <w:bookmarkEnd w:id="4"/>
    <w:bookmarkEnd w:id="5"/>
    <w:bookmarkEnd w:id="6"/>
    <w:p w:rsidR="00FD501F" w:rsidRPr="00FD501F" w:rsidRDefault="00FD501F" w:rsidP="00FD501F"/>
    <w:sectPr w:rsidR="00FD501F" w:rsidRPr="00FD501F" w:rsidSect="00AA1D56">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6AE" w:rsidRDefault="00C656AE" w:rsidP="00962258">
      <w:pPr>
        <w:spacing w:after="0" w:line="240" w:lineRule="auto"/>
      </w:pPr>
    </w:p>
    <w:p w:rsidR="00C656AE" w:rsidRDefault="00C656AE"/>
  </w:endnote>
  <w:endnote w:type="continuationSeparator" w:id="0">
    <w:p w:rsidR="00C656AE" w:rsidRDefault="00C656AE" w:rsidP="00962258">
      <w:pPr>
        <w:spacing w:after="0" w:line="240" w:lineRule="auto"/>
      </w:pPr>
    </w:p>
    <w:p w:rsidR="00C656AE" w:rsidRDefault="00C65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656AE" w:rsidRPr="003462EB" w:rsidTr="00CA7194">
      <w:tc>
        <w:tcPr>
          <w:tcW w:w="993" w:type="dxa"/>
          <w:tcMar>
            <w:left w:w="0" w:type="dxa"/>
            <w:right w:w="0" w:type="dxa"/>
          </w:tcMar>
          <w:vAlign w:val="bottom"/>
        </w:tcPr>
        <w:p w:rsidR="00C656AE" w:rsidRPr="00B8518B" w:rsidRDefault="00C656AE"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8A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8A2">
            <w:rPr>
              <w:rStyle w:val="slostrnky"/>
              <w:noProof/>
            </w:rPr>
            <w:t>14</w:t>
          </w:r>
          <w:r w:rsidRPr="00B8518B">
            <w:rPr>
              <w:rStyle w:val="slostrnky"/>
            </w:rPr>
            <w:fldChar w:fldCharType="end"/>
          </w:r>
        </w:p>
      </w:tc>
      <w:tc>
        <w:tcPr>
          <w:tcW w:w="7739" w:type="dxa"/>
          <w:vAlign w:val="bottom"/>
        </w:tcPr>
        <w:p w:rsidR="00C656AE" w:rsidRPr="004D477C" w:rsidRDefault="004A48A2" w:rsidP="00C73C02">
          <w:pPr>
            <w:pStyle w:val="Zpatvlevo"/>
          </w:pPr>
          <w:r>
            <w:fldChar w:fldCharType="begin"/>
          </w:r>
          <w:r>
            <w:instrText xml:space="preserve"> STYLEREF  _Název_akce  \* MERGEFORMAT </w:instrText>
          </w:r>
          <w:r>
            <w:fldChar w:fldCharType="separate"/>
          </w:r>
          <w:r>
            <w:rPr>
              <w:noProof/>
            </w:rPr>
            <w:t>„Rekonstrukce výpravní budovy v žst. Aš“</w:t>
          </w:r>
          <w:r>
            <w:rPr>
              <w:noProof/>
            </w:rPr>
            <w:fldChar w:fldCharType="end"/>
          </w:r>
        </w:p>
        <w:p w:rsidR="00C656AE" w:rsidRDefault="00C656AE" w:rsidP="00C73C02">
          <w:pPr>
            <w:pStyle w:val="Zpatvlevo"/>
          </w:pPr>
          <w:r>
            <w:t xml:space="preserve">Příloha č. 3 c) </w:t>
          </w:r>
        </w:p>
        <w:p w:rsidR="00C656AE" w:rsidRPr="003462EB" w:rsidRDefault="00C656AE" w:rsidP="00C73C02">
          <w:pPr>
            <w:pStyle w:val="Zpatvlevo"/>
          </w:pPr>
          <w:r>
            <w:t>Zvláštní technické podmínky - DUSP+PDPS</w:t>
          </w:r>
        </w:p>
      </w:tc>
    </w:tr>
  </w:tbl>
  <w:p w:rsidR="00C656AE" w:rsidRPr="00DB6CED" w:rsidRDefault="00C656A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656AE" w:rsidRPr="009E09BE" w:rsidTr="00CA7194">
      <w:tc>
        <w:tcPr>
          <w:tcW w:w="7797" w:type="dxa"/>
          <w:tcMar>
            <w:left w:w="0" w:type="dxa"/>
            <w:right w:w="0" w:type="dxa"/>
          </w:tcMar>
          <w:vAlign w:val="bottom"/>
        </w:tcPr>
        <w:p w:rsidR="00C656AE" w:rsidRDefault="004A48A2" w:rsidP="00C73C02">
          <w:pPr>
            <w:pStyle w:val="Zpatvpravo"/>
          </w:pPr>
          <w:r>
            <w:fldChar w:fldCharType="begin"/>
          </w:r>
          <w:r>
            <w:instrText xml:space="preserve"> STYLEREF  _Název_akce  \* MERGEFORMAT </w:instrText>
          </w:r>
          <w:r>
            <w:fldChar w:fldCharType="separate"/>
          </w:r>
          <w:r>
            <w:rPr>
              <w:noProof/>
            </w:rPr>
            <w:t>„Rekonstrukce výpravní budovy v žst. Aš“</w:t>
          </w:r>
          <w:r>
            <w:rPr>
              <w:noProof/>
            </w:rPr>
            <w:fldChar w:fldCharType="end"/>
          </w:r>
        </w:p>
        <w:p w:rsidR="00C656AE" w:rsidRDefault="00C656AE" w:rsidP="00C73C02">
          <w:pPr>
            <w:pStyle w:val="Zpatvpravo"/>
          </w:pPr>
          <w:r>
            <w:t xml:space="preserve">Příloha č. 3 c) </w:t>
          </w:r>
        </w:p>
        <w:p w:rsidR="00C656AE" w:rsidRPr="003462EB" w:rsidRDefault="00C656AE" w:rsidP="00C73C02">
          <w:pPr>
            <w:pStyle w:val="Zpatvpravo"/>
            <w:rPr>
              <w:rStyle w:val="slostrnky"/>
              <w:b w:val="0"/>
              <w:color w:val="auto"/>
              <w:sz w:val="12"/>
            </w:rPr>
          </w:pPr>
          <w:r>
            <w:t>Zvláštní technické podmínky - DUSP+PDPS</w:t>
          </w:r>
        </w:p>
      </w:tc>
      <w:tc>
        <w:tcPr>
          <w:tcW w:w="935" w:type="dxa"/>
          <w:vAlign w:val="bottom"/>
        </w:tcPr>
        <w:p w:rsidR="00C656AE" w:rsidRPr="009E09BE" w:rsidRDefault="00C656AE"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8A2">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8A2">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6AE" w:rsidRPr="00BF07F6" w:rsidRDefault="00C656AE" w:rsidP="00054FC6">
    <w:pPr>
      <w:pStyle w:val="Zpat"/>
      <w:rPr>
        <w:rFonts w:cs="Calibri"/>
        <w:sz w:val="12"/>
        <w:szCs w:val="12"/>
      </w:rPr>
    </w:pPr>
  </w:p>
  <w:p w:rsidR="00C656AE" w:rsidRPr="00BF07F6" w:rsidRDefault="00C656AE" w:rsidP="00054FC6">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6AE" w:rsidRDefault="00C656AE">
      <w:pPr>
        <w:spacing w:after="0" w:line="240" w:lineRule="auto"/>
      </w:pPr>
    </w:p>
  </w:footnote>
  <w:footnote w:type="continuationSeparator" w:id="0">
    <w:p w:rsidR="00C656AE" w:rsidRDefault="00C656AE" w:rsidP="00962258">
      <w:pPr>
        <w:spacing w:after="0" w:line="240" w:lineRule="auto"/>
      </w:pPr>
    </w:p>
    <w:p w:rsidR="00C656AE" w:rsidRDefault="00C656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6AE" w:rsidRDefault="00C656AE"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6AE" w:rsidRDefault="00C656AE">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56AE" w:rsidTr="00B22106">
      <w:trPr>
        <w:trHeight w:hRule="exact" w:val="936"/>
      </w:trPr>
      <w:tc>
        <w:tcPr>
          <w:tcW w:w="1361" w:type="dxa"/>
          <w:tcMar>
            <w:left w:w="0" w:type="dxa"/>
            <w:right w:w="0" w:type="dxa"/>
          </w:tcMar>
        </w:tcPr>
        <w:p w:rsidR="00C656AE" w:rsidRPr="00B8518B" w:rsidRDefault="00C656AE" w:rsidP="00FC6389">
          <w:pPr>
            <w:pStyle w:val="Zpat"/>
            <w:rPr>
              <w:rStyle w:val="slostrnky"/>
            </w:rPr>
          </w:pPr>
        </w:p>
      </w:tc>
      <w:tc>
        <w:tcPr>
          <w:tcW w:w="3458" w:type="dxa"/>
          <w:shd w:val="clear" w:color="auto" w:fill="auto"/>
          <w:tcMar>
            <w:left w:w="0" w:type="dxa"/>
            <w:right w:w="0" w:type="dxa"/>
          </w:tcMar>
        </w:tcPr>
        <w:p w:rsidR="00C656AE" w:rsidRDefault="00C656AE" w:rsidP="00FC6389">
          <w:pPr>
            <w:pStyle w:val="Zpat"/>
          </w:pPr>
          <w:r>
            <w:rPr>
              <w:noProof/>
              <w:lang w:eastAsia="cs-CZ"/>
            </w:rPr>
            <w:drawing>
              <wp:anchor distT="0" distB="0" distL="114300" distR="114300" simplePos="0" relativeHeight="251674624" behindDoc="0" locked="1" layoutInCell="1" allowOverlap="1" wp14:anchorId="36DB3078" wp14:editId="11DF403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656AE" w:rsidRPr="00D6163D" w:rsidRDefault="00C656AE" w:rsidP="00FC6389">
          <w:pPr>
            <w:pStyle w:val="Druhdokumentu"/>
          </w:pPr>
        </w:p>
      </w:tc>
    </w:tr>
    <w:tr w:rsidR="00C656AE" w:rsidTr="00B22106">
      <w:trPr>
        <w:trHeight w:hRule="exact" w:val="936"/>
      </w:trPr>
      <w:tc>
        <w:tcPr>
          <w:tcW w:w="1361" w:type="dxa"/>
          <w:tcMar>
            <w:left w:w="0" w:type="dxa"/>
            <w:right w:w="0" w:type="dxa"/>
          </w:tcMar>
        </w:tcPr>
        <w:p w:rsidR="00C656AE" w:rsidRPr="00B8518B" w:rsidRDefault="00C656AE" w:rsidP="00FC6389">
          <w:pPr>
            <w:pStyle w:val="Zpat"/>
            <w:rPr>
              <w:rStyle w:val="slostrnky"/>
            </w:rPr>
          </w:pPr>
        </w:p>
      </w:tc>
      <w:tc>
        <w:tcPr>
          <w:tcW w:w="3458" w:type="dxa"/>
          <w:shd w:val="clear" w:color="auto" w:fill="auto"/>
          <w:tcMar>
            <w:left w:w="0" w:type="dxa"/>
            <w:right w:w="0" w:type="dxa"/>
          </w:tcMar>
        </w:tcPr>
        <w:p w:rsidR="00C656AE" w:rsidRDefault="00C656AE" w:rsidP="00FC6389">
          <w:pPr>
            <w:pStyle w:val="Zpat"/>
          </w:pPr>
        </w:p>
      </w:tc>
      <w:tc>
        <w:tcPr>
          <w:tcW w:w="5756" w:type="dxa"/>
          <w:shd w:val="clear" w:color="auto" w:fill="auto"/>
          <w:tcMar>
            <w:left w:w="0" w:type="dxa"/>
            <w:right w:w="0" w:type="dxa"/>
          </w:tcMar>
        </w:tcPr>
        <w:p w:rsidR="00C656AE" w:rsidRPr="00D6163D" w:rsidRDefault="00C656AE" w:rsidP="00FC6389">
          <w:pPr>
            <w:pStyle w:val="Druhdokumentu"/>
          </w:pPr>
        </w:p>
      </w:tc>
    </w:tr>
  </w:tbl>
  <w:p w:rsidR="00C656AE" w:rsidRPr="00D6163D" w:rsidRDefault="00C656AE" w:rsidP="00FC6389">
    <w:pPr>
      <w:pStyle w:val="Zhlav"/>
      <w:rPr>
        <w:sz w:val="8"/>
        <w:szCs w:val="8"/>
      </w:rPr>
    </w:pPr>
  </w:p>
  <w:p w:rsidR="00C656AE" w:rsidRPr="00460660" w:rsidRDefault="00C656A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D769EF"/>
    <w:multiLevelType w:val="hybridMultilevel"/>
    <w:tmpl w:val="3D8EC630"/>
    <w:lvl w:ilvl="0" w:tplc="EC5C31A6">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4F06E95"/>
    <w:multiLevelType w:val="hybridMultilevel"/>
    <w:tmpl w:val="37867B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2D1549"/>
    <w:multiLevelType w:val="hybridMultilevel"/>
    <w:tmpl w:val="ACFA8F68"/>
    <w:lvl w:ilvl="0" w:tplc="36F83F96">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8"/>
  </w:num>
  <w:num w:numId="6">
    <w:abstractNumId w:val="2"/>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9"/>
  </w:num>
  <w:num w:numId="13">
    <w:abstractNumId w:val="0"/>
  </w:num>
  <w:num w:numId="14">
    <w:abstractNumId w:val="2"/>
  </w:num>
  <w:num w:numId="15">
    <w:abstractNumId w:val="11"/>
  </w:num>
  <w:num w:numId="16">
    <w:abstractNumId w:val="0"/>
  </w:num>
  <w:num w:numId="17">
    <w:abstractNumId w:val="2"/>
  </w:num>
  <w:num w:numId="18">
    <w:abstractNumId w:val="2"/>
  </w:num>
  <w:num w:numId="19">
    <w:abstractNumId w:val="6"/>
  </w:num>
  <w:num w:numId="20">
    <w:abstractNumId w:val="6"/>
  </w:num>
  <w:num w:numId="21">
    <w:abstractNumId w:val="6"/>
  </w:num>
  <w:num w:numId="22">
    <w:abstractNumId w:val="6"/>
  </w:num>
  <w:num w:numId="23">
    <w:abstractNumId w:val="8"/>
  </w:num>
  <w:num w:numId="24">
    <w:abstractNumId w:val="8"/>
  </w:num>
  <w:num w:numId="25">
    <w:abstractNumId w:val="8"/>
  </w:num>
  <w:num w:numId="26">
    <w:abstractNumId w:val="8"/>
  </w:num>
  <w:num w:numId="27">
    <w:abstractNumId w:val="9"/>
  </w:num>
  <w:num w:numId="28">
    <w:abstractNumId w:val="0"/>
  </w:num>
  <w:num w:numId="29">
    <w:abstractNumId w:val="0"/>
  </w:num>
  <w:num w:numId="30">
    <w:abstractNumId w:val="2"/>
  </w:num>
  <w:num w:numId="31">
    <w:abstractNumId w:val="2"/>
  </w:num>
  <w:num w:numId="32">
    <w:abstractNumId w:val="11"/>
  </w:num>
  <w:num w:numId="33">
    <w:abstractNumId w:val="11"/>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0"/>
  </w:num>
  <w:num w:numId="3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6AE"/>
    <w:rsid w:val="00002C2C"/>
    <w:rsid w:val="000110D4"/>
    <w:rsid w:val="00012EC4"/>
    <w:rsid w:val="00017F3C"/>
    <w:rsid w:val="0002101A"/>
    <w:rsid w:val="000235AC"/>
    <w:rsid w:val="00035340"/>
    <w:rsid w:val="00041EC8"/>
    <w:rsid w:val="00054FC6"/>
    <w:rsid w:val="00057EAF"/>
    <w:rsid w:val="0006465A"/>
    <w:rsid w:val="0006588D"/>
    <w:rsid w:val="00067A5E"/>
    <w:rsid w:val="000719BB"/>
    <w:rsid w:val="00072A65"/>
    <w:rsid w:val="00072C1E"/>
    <w:rsid w:val="00076B14"/>
    <w:rsid w:val="00092FDB"/>
    <w:rsid w:val="000B408F"/>
    <w:rsid w:val="000B4EB8"/>
    <w:rsid w:val="000C41F2"/>
    <w:rsid w:val="000D22C4"/>
    <w:rsid w:val="000D27D1"/>
    <w:rsid w:val="000E1A7F"/>
    <w:rsid w:val="000E6E13"/>
    <w:rsid w:val="000F15F1"/>
    <w:rsid w:val="000F5847"/>
    <w:rsid w:val="00112864"/>
    <w:rsid w:val="00114472"/>
    <w:rsid w:val="00114988"/>
    <w:rsid w:val="00114A6F"/>
    <w:rsid w:val="00114DE9"/>
    <w:rsid w:val="00115069"/>
    <w:rsid w:val="001150F2"/>
    <w:rsid w:val="0012215C"/>
    <w:rsid w:val="00123321"/>
    <w:rsid w:val="00141215"/>
    <w:rsid w:val="00146BCB"/>
    <w:rsid w:val="0015027B"/>
    <w:rsid w:val="001656A2"/>
    <w:rsid w:val="00170EC5"/>
    <w:rsid w:val="001741CB"/>
    <w:rsid w:val="001747C1"/>
    <w:rsid w:val="00177D6B"/>
    <w:rsid w:val="00186D49"/>
    <w:rsid w:val="00191F90"/>
    <w:rsid w:val="001961F9"/>
    <w:rsid w:val="001A0C52"/>
    <w:rsid w:val="001A3B3C"/>
    <w:rsid w:val="001B0DC1"/>
    <w:rsid w:val="001B4180"/>
    <w:rsid w:val="001B4244"/>
    <w:rsid w:val="001B4E74"/>
    <w:rsid w:val="001B7668"/>
    <w:rsid w:val="001C34D1"/>
    <w:rsid w:val="001C645F"/>
    <w:rsid w:val="001D589C"/>
    <w:rsid w:val="001E3362"/>
    <w:rsid w:val="001E678E"/>
    <w:rsid w:val="001E67EF"/>
    <w:rsid w:val="002038C9"/>
    <w:rsid w:val="00206987"/>
    <w:rsid w:val="002071BB"/>
    <w:rsid w:val="0020770A"/>
    <w:rsid w:val="00207DF5"/>
    <w:rsid w:val="00210586"/>
    <w:rsid w:val="002167D4"/>
    <w:rsid w:val="00240B81"/>
    <w:rsid w:val="00247D01"/>
    <w:rsid w:val="0025030F"/>
    <w:rsid w:val="00251487"/>
    <w:rsid w:val="00261A5B"/>
    <w:rsid w:val="00262E5B"/>
    <w:rsid w:val="002720BF"/>
    <w:rsid w:val="00276AFE"/>
    <w:rsid w:val="002A3B57"/>
    <w:rsid w:val="002B6B58"/>
    <w:rsid w:val="002C31BF"/>
    <w:rsid w:val="002D13A7"/>
    <w:rsid w:val="002D1B73"/>
    <w:rsid w:val="002D2102"/>
    <w:rsid w:val="002D75D3"/>
    <w:rsid w:val="002D7FD6"/>
    <w:rsid w:val="002E0CD7"/>
    <w:rsid w:val="002E0CFB"/>
    <w:rsid w:val="002E5C7B"/>
    <w:rsid w:val="002F0AE6"/>
    <w:rsid w:val="002F2288"/>
    <w:rsid w:val="002F4333"/>
    <w:rsid w:val="003012FC"/>
    <w:rsid w:val="003042FE"/>
    <w:rsid w:val="00304DAF"/>
    <w:rsid w:val="00307207"/>
    <w:rsid w:val="003130A4"/>
    <w:rsid w:val="003139AF"/>
    <w:rsid w:val="00317F02"/>
    <w:rsid w:val="003229ED"/>
    <w:rsid w:val="003254A3"/>
    <w:rsid w:val="00327EEF"/>
    <w:rsid w:val="0033106F"/>
    <w:rsid w:val="0033239F"/>
    <w:rsid w:val="00334918"/>
    <w:rsid w:val="0033729B"/>
    <w:rsid w:val="0034107E"/>
    <w:rsid w:val="003418A3"/>
    <w:rsid w:val="0034274B"/>
    <w:rsid w:val="0034719F"/>
    <w:rsid w:val="00350A05"/>
    <w:rsid w:val="00350A35"/>
    <w:rsid w:val="003571D8"/>
    <w:rsid w:val="00357BC6"/>
    <w:rsid w:val="00361422"/>
    <w:rsid w:val="0037545D"/>
    <w:rsid w:val="003839B7"/>
    <w:rsid w:val="00385D5E"/>
    <w:rsid w:val="00386FF1"/>
    <w:rsid w:val="00392EB6"/>
    <w:rsid w:val="003956C6"/>
    <w:rsid w:val="003A5471"/>
    <w:rsid w:val="003C0849"/>
    <w:rsid w:val="003C33F2"/>
    <w:rsid w:val="003C6679"/>
    <w:rsid w:val="003C77F1"/>
    <w:rsid w:val="003D756E"/>
    <w:rsid w:val="003E420D"/>
    <w:rsid w:val="003E4C13"/>
    <w:rsid w:val="003F08B2"/>
    <w:rsid w:val="003F68AD"/>
    <w:rsid w:val="004049CE"/>
    <w:rsid w:val="00406C03"/>
    <w:rsid w:val="004078F3"/>
    <w:rsid w:val="0042307C"/>
    <w:rsid w:val="00427794"/>
    <w:rsid w:val="00450F07"/>
    <w:rsid w:val="00453CD3"/>
    <w:rsid w:val="004561C5"/>
    <w:rsid w:val="00460660"/>
    <w:rsid w:val="00460981"/>
    <w:rsid w:val="00463BD5"/>
    <w:rsid w:val="00464BA9"/>
    <w:rsid w:val="00474234"/>
    <w:rsid w:val="00475ECE"/>
    <w:rsid w:val="00483969"/>
    <w:rsid w:val="00486107"/>
    <w:rsid w:val="004912B3"/>
    <w:rsid w:val="00491827"/>
    <w:rsid w:val="004A48A2"/>
    <w:rsid w:val="004B210D"/>
    <w:rsid w:val="004B49BA"/>
    <w:rsid w:val="004C4399"/>
    <w:rsid w:val="004C5ABF"/>
    <w:rsid w:val="004C787C"/>
    <w:rsid w:val="004D477C"/>
    <w:rsid w:val="004E7A1F"/>
    <w:rsid w:val="004F4B9B"/>
    <w:rsid w:val="0050666E"/>
    <w:rsid w:val="00511AB9"/>
    <w:rsid w:val="00522C50"/>
    <w:rsid w:val="00523BB5"/>
    <w:rsid w:val="00523EA7"/>
    <w:rsid w:val="00531CB9"/>
    <w:rsid w:val="00537342"/>
    <w:rsid w:val="005406EB"/>
    <w:rsid w:val="00553375"/>
    <w:rsid w:val="00555884"/>
    <w:rsid w:val="005736B7"/>
    <w:rsid w:val="00575E5A"/>
    <w:rsid w:val="00580245"/>
    <w:rsid w:val="005857FD"/>
    <w:rsid w:val="0058742A"/>
    <w:rsid w:val="00593FD0"/>
    <w:rsid w:val="00594F1A"/>
    <w:rsid w:val="00596B45"/>
    <w:rsid w:val="005A1F44"/>
    <w:rsid w:val="005A2C9F"/>
    <w:rsid w:val="005A72CD"/>
    <w:rsid w:val="005A755B"/>
    <w:rsid w:val="005B0685"/>
    <w:rsid w:val="005C47F3"/>
    <w:rsid w:val="005D3C39"/>
    <w:rsid w:val="005E41C1"/>
    <w:rsid w:val="0060044A"/>
    <w:rsid w:val="00601A8C"/>
    <w:rsid w:val="00603691"/>
    <w:rsid w:val="006038A1"/>
    <w:rsid w:val="0061068E"/>
    <w:rsid w:val="006115D3"/>
    <w:rsid w:val="00621A29"/>
    <w:rsid w:val="00621E4A"/>
    <w:rsid w:val="00655976"/>
    <w:rsid w:val="006559B0"/>
    <w:rsid w:val="0065610E"/>
    <w:rsid w:val="006570FD"/>
    <w:rsid w:val="00660AD3"/>
    <w:rsid w:val="00672766"/>
    <w:rsid w:val="006729AE"/>
    <w:rsid w:val="006776B6"/>
    <w:rsid w:val="0069136C"/>
    <w:rsid w:val="00693150"/>
    <w:rsid w:val="006A019B"/>
    <w:rsid w:val="006A15FA"/>
    <w:rsid w:val="006A5570"/>
    <w:rsid w:val="006A689C"/>
    <w:rsid w:val="006B2318"/>
    <w:rsid w:val="006B3D79"/>
    <w:rsid w:val="006B6572"/>
    <w:rsid w:val="006B6FE4"/>
    <w:rsid w:val="006C16E1"/>
    <w:rsid w:val="006C2343"/>
    <w:rsid w:val="006C31D3"/>
    <w:rsid w:val="006C442A"/>
    <w:rsid w:val="006C628A"/>
    <w:rsid w:val="006C7435"/>
    <w:rsid w:val="006D6135"/>
    <w:rsid w:val="006E0578"/>
    <w:rsid w:val="006E314D"/>
    <w:rsid w:val="006E5CC5"/>
    <w:rsid w:val="006F0619"/>
    <w:rsid w:val="006F0680"/>
    <w:rsid w:val="00710723"/>
    <w:rsid w:val="00720802"/>
    <w:rsid w:val="00723ED1"/>
    <w:rsid w:val="007324B4"/>
    <w:rsid w:val="00732E1A"/>
    <w:rsid w:val="00733AD8"/>
    <w:rsid w:val="00740AF5"/>
    <w:rsid w:val="00742CB1"/>
    <w:rsid w:val="00743525"/>
    <w:rsid w:val="00745555"/>
    <w:rsid w:val="00745F94"/>
    <w:rsid w:val="007541A2"/>
    <w:rsid w:val="00755818"/>
    <w:rsid w:val="0076286B"/>
    <w:rsid w:val="007642BC"/>
    <w:rsid w:val="00766846"/>
    <w:rsid w:val="0076790E"/>
    <w:rsid w:val="00767D3E"/>
    <w:rsid w:val="007729EC"/>
    <w:rsid w:val="0077673A"/>
    <w:rsid w:val="00782EF7"/>
    <w:rsid w:val="007846E1"/>
    <w:rsid w:val="007847D6"/>
    <w:rsid w:val="007A5172"/>
    <w:rsid w:val="007A5F2F"/>
    <w:rsid w:val="007A67A0"/>
    <w:rsid w:val="007B484F"/>
    <w:rsid w:val="007B570C"/>
    <w:rsid w:val="007C5DAB"/>
    <w:rsid w:val="007D097B"/>
    <w:rsid w:val="007E4A6E"/>
    <w:rsid w:val="007E6A42"/>
    <w:rsid w:val="007F26AC"/>
    <w:rsid w:val="007F2DEA"/>
    <w:rsid w:val="007F56A7"/>
    <w:rsid w:val="007F760C"/>
    <w:rsid w:val="00800851"/>
    <w:rsid w:val="0080171C"/>
    <w:rsid w:val="0080778B"/>
    <w:rsid w:val="00807DD0"/>
    <w:rsid w:val="00807E58"/>
    <w:rsid w:val="00810E5C"/>
    <w:rsid w:val="008118AA"/>
    <w:rsid w:val="00813559"/>
    <w:rsid w:val="00816930"/>
    <w:rsid w:val="00821D01"/>
    <w:rsid w:val="00826B7B"/>
    <w:rsid w:val="0083197D"/>
    <w:rsid w:val="00834146"/>
    <w:rsid w:val="008407BA"/>
    <w:rsid w:val="00840F1C"/>
    <w:rsid w:val="00845ECF"/>
    <w:rsid w:val="00846789"/>
    <w:rsid w:val="008516D4"/>
    <w:rsid w:val="00854CB9"/>
    <w:rsid w:val="008714B8"/>
    <w:rsid w:val="008721B2"/>
    <w:rsid w:val="0087533C"/>
    <w:rsid w:val="00876DF2"/>
    <w:rsid w:val="00886708"/>
    <w:rsid w:val="00887F36"/>
    <w:rsid w:val="00890A4F"/>
    <w:rsid w:val="008A3568"/>
    <w:rsid w:val="008B0E82"/>
    <w:rsid w:val="008C24A8"/>
    <w:rsid w:val="008C4BA8"/>
    <w:rsid w:val="008C50F3"/>
    <w:rsid w:val="008C51A4"/>
    <w:rsid w:val="008C7EFE"/>
    <w:rsid w:val="008D03B9"/>
    <w:rsid w:val="008D30C7"/>
    <w:rsid w:val="008D53EC"/>
    <w:rsid w:val="008F18D6"/>
    <w:rsid w:val="008F2C9B"/>
    <w:rsid w:val="008F797B"/>
    <w:rsid w:val="00904780"/>
    <w:rsid w:val="0090635B"/>
    <w:rsid w:val="00914F81"/>
    <w:rsid w:val="00922385"/>
    <w:rsid w:val="009223DF"/>
    <w:rsid w:val="00923406"/>
    <w:rsid w:val="00936091"/>
    <w:rsid w:val="00940D8A"/>
    <w:rsid w:val="00950944"/>
    <w:rsid w:val="00953968"/>
    <w:rsid w:val="00953D36"/>
    <w:rsid w:val="00962258"/>
    <w:rsid w:val="00966650"/>
    <w:rsid w:val="009678B7"/>
    <w:rsid w:val="00967E3A"/>
    <w:rsid w:val="0097239D"/>
    <w:rsid w:val="009809EE"/>
    <w:rsid w:val="00990984"/>
    <w:rsid w:val="00991A73"/>
    <w:rsid w:val="00991B1E"/>
    <w:rsid w:val="00992D9C"/>
    <w:rsid w:val="009932FA"/>
    <w:rsid w:val="009933E4"/>
    <w:rsid w:val="00996CB8"/>
    <w:rsid w:val="009A404E"/>
    <w:rsid w:val="009A5E92"/>
    <w:rsid w:val="009B2E97"/>
    <w:rsid w:val="009B5146"/>
    <w:rsid w:val="009C418E"/>
    <w:rsid w:val="009C442C"/>
    <w:rsid w:val="009D2FC5"/>
    <w:rsid w:val="009E07F4"/>
    <w:rsid w:val="009E7D0F"/>
    <w:rsid w:val="009F309B"/>
    <w:rsid w:val="009F392E"/>
    <w:rsid w:val="009F53C5"/>
    <w:rsid w:val="00A04D7F"/>
    <w:rsid w:val="00A0511B"/>
    <w:rsid w:val="00A0740E"/>
    <w:rsid w:val="00A134F8"/>
    <w:rsid w:val="00A3302C"/>
    <w:rsid w:val="00A4050F"/>
    <w:rsid w:val="00A50196"/>
    <w:rsid w:val="00A50641"/>
    <w:rsid w:val="00A530BF"/>
    <w:rsid w:val="00A572A2"/>
    <w:rsid w:val="00A6177B"/>
    <w:rsid w:val="00A62E74"/>
    <w:rsid w:val="00A66136"/>
    <w:rsid w:val="00A71189"/>
    <w:rsid w:val="00A7364A"/>
    <w:rsid w:val="00A74DCC"/>
    <w:rsid w:val="00A753ED"/>
    <w:rsid w:val="00A77512"/>
    <w:rsid w:val="00A94C2F"/>
    <w:rsid w:val="00AA1D56"/>
    <w:rsid w:val="00AA4CBB"/>
    <w:rsid w:val="00AA65FA"/>
    <w:rsid w:val="00AA7351"/>
    <w:rsid w:val="00AA77DA"/>
    <w:rsid w:val="00AB58E9"/>
    <w:rsid w:val="00AD056F"/>
    <w:rsid w:val="00AD0C7B"/>
    <w:rsid w:val="00AD38D0"/>
    <w:rsid w:val="00AD5F1A"/>
    <w:rsid w:val="00AD6731"/>
    <w:rsid w:val="00AE072B"/>
    <w:rsid w:val="00AE4CAB"/>
    <w:rsid w:val="00AF4FD5"/>
    <w:rsid w:val="00B008D5"/>
    <w:rsid w:val="00B00CFD"/>
    <w:rsid w:val="00B02F73"/>
    <w:rsid w:val="00B0619F"/>
    <w:rsid w:val="00B101FD"/>
    <w:rsid w:val="00B13A26"/>
    <w:rsid w:val="00B15D0D"/>
    <w:rsid w:val="00B210C3"/>
    <w:rsid w:val="00B22106"/>
    <w:rsid w:val="00B41B94"/>
    <w:rsid w:val="00B507F3"/>
    <w:rsid w:val="00B50AB2"/>
    <w:rsid w:val="00B5431A"/>
    <w:rsid w:val="00B650AB"/>
    <w:rsid w:val="00B75EE1"/>
    <w:rsid w:val="00B77481"/>
    <w:rsid w:val="00B81C32"/>
    <w:rsid w:val="00B8518B"/>
    <w:rsid w:val="00B97CC3"/>
    <w:rsid w:val="00BA5C89"/>
    <w:rsid w:val="00BB605E"/>
    <w:rsid w:val="00BC06C4"/>
    <w:rsid w:val="00BC66EF"/>
    <w:rsid w:val="00BD7E91"/>
    <w:rsid w:val="00BD7F0D"/>
    <w:rsid w:val="00BF07F6"/>
    <w:rsid w:val="00BF26F4"/>
    <w:rsid w:val="00C02D0A"/>
    <w:rsid w:val="00C03A6E"/>
    <w:rsid w:val="00C04CAA"/>
    <w:rsid w:val="00C13860"/>
    <w:rsid w:val="00C226C0"/>
    <w:rsid w:val="00C24A6A"/>
    <w:rsid w:val="00C26072"/>
    <w:rsid w:val="00C268B0"/>
    <w:rsid w:val="00C31E82"/>
    <w:rsid w:val="00C338CF"/>
    <w:rsid w:val="00C3560B"/>
    <w:rsid w:val="00C3790B"/>
    <w:rsid w:val="00C41108"/>
    <w:rsid w:val="00C42FE6"/>
    <w:rsid w:val="00C44F6A"/>
    <w:rsid w:val="00C6198E"/>
    <w:rsid w:val="00C6334A"/>
    <w:rsid w:val="00C656AE"/>
    <w:rsid w:val="00C708EA"/>
    <w:rsid w:val="00C71821"/>
    <w:rsid w:val="00C73C02"/>
    <w:rsid w:val="00C778A5"/>
    <w:rsid w:val="00C86240"/>
    <w:rsid w:val="00C95162"/>
    <w:rsid w:val="00CA0CE8"/>
    <w:rsid w:val="00CA7194"/>
    <w:rsid w:val="00CB6A37"/>
    <w:rsid w:val="00CB7684"/>
    <w:rsid w:val="00CC095D"/>
    <w:rsid w:val="00CC7C8F"/>
    <w:rsid w:val="00CD1FC4"/>
    <w:rsid w:val="00CD471B"/>
    <w:rsid w:val="00D0296E"/>
    <w:rsid w:val="00D034A0"/>
    <w:rsid w:val="00D0732C"/>
    <w:rsid w:val="00D14922"/>
    <w:rsid w:val="00D21061"/>
    <w:rsid w:val="00D214AD"/>
    <w:rsid w:val="00D322B7"/>
    <w:rsid w:val="00D4041B"/>
    <w:rsid w:val="00D4108E"/>
    <w:rsid w:val="00D6163D"/>
    <w:rsid w:val="00D71D59"/>
    <w:rsid w:val="00D72553"/>
    <w:rsid w:val="00D7326A"/>
    <w:rsid w:val="00D831A3"/>
    <w:rsid w:val="00D90C8B"/>
    <w:rsid w:val="00D97BE3"/>
    <w:rsid w:val="00DA27EA"/>
    <w:rsid w:val="00DA3711"/>
    <w:rsid w:val="00DB0562"/>
    <w:rsid w:val="00DB3807"/>
    <w:rsid w:val="00DB6CED"/>
    <w:rsid w:val="00DD0EF6"/>
    <w:rsid w:val="00DD46F3"/>
    <w:rsid w:val="00DE51A5"/>
    <w:rsid w:val="00DE56F2"/>
    <w:rsid w:val="00DF116D"/>
    <w:rsid w:val="00DF4DDD"/>
    <w:rsid w:val="00DF5435"/>
    <w:rsid w:val="00E014A7"/>
    <w:rsid w:val="00E04A7B"/>
    <w:rsid w:val="00E16FF7"/>
    <w:rsid w:val="00E1732F"/>
    <w:rsid w:val="00E2186B"/>
    <w:rsid w:val="00E26D68"/>
    <w:rsid w:val="00E33C54"/>
    <w:rsid w:val="00E41675"/>
    <w:rsid w:val="00E43317"/>
    <w:rsid w:val="00E44045"/>
    <w:rsid w:val="00E4609C"/>
    <w:rsid w:val="00E618C4"/>
    <w:rsid w:val="00E7218A"/>
    <w:rsid w:val="00E84C3A"/>
    <w:rsid w:val="00E87403"/>
    <w:rsid w:val="00E878EE"/>
    <w:rsid w:val="00EA3395"/>
    <w:rsid w:val="00EA6EC7"/>
    <w:rsid w:val="00EA7278"/>
    <w:rsid w:val="00EB104F"/>
    <w:rsid w:val="00EB46E5"/>
    <w:rsid w:val="00EB59F7"/>
    <w:rsid w:val="00EC2805"/>
    <w:rsid w:val="00EC4BFF"/>
    <w:rsid w:val="00ED033D"/>
    <w:rsid w:val="00ED0703"/>
    <w:rsid w:val="00ED14BD"/>
    <w:rsid w:val="00EF1373"/>
    <w:rsid w:val="00EF3A25"/>
    <w:rsid w:val="00F016C7"/>
    <w:rsid w:val="00F043AB"/>
    <w:rsid w:val="00F06B5B"/>
    <w:rsid w:val="00F10CC4"/>
    <w:rsid w:val="00F12DEC"/>
    <w:rsid w:val="00F15B4C"/>
    <w:rsid w:val="00F1715C"/>
    <w:rsid w:val="00F310F8"/>
    <w:rsid w:val="00F35939"/>
    <w:rsid w:val="00F45607"/>
    <w:rsid w:val="00F4722B"/>
    <w:rsid w:val="00F54432"/>
    <w:rsid w:val="00F659EB"/>
    <w:rsid w:val="00F678E3"/>
    <w:rsid w:val="00F705D1"/>
    <w:rsid w:val="00F845B2"/>
    <w:rsid w:val="00F86BA6"/>
    <w:rsid w:val="00F8788B"/>
    <w:rsid w:val="00F93638"/>
    <w:rsid w:val="00FB5DE8"/>
    <w:rsid w:val="00FB6342"/>
    <w:rsid w:val="00FC2155"/>
    <w:rsid w:val="00FC6389"/>
    <w:rsid w:val="00FD501F"/>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A1FB643A-D52A-4D5E-AA2B-5729FBC4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31"/>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29"/>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29"/>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numPr>
        <w:numId w:val="22"/>
      </w:num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26"/>
      </w:numPr>
      <w:spacing w:after="80" w:line="264" w:lineRule="auto"/>
      <w:jc w:val="both"/>
    </w:pPr>
    <w:rPr>
      <w:sz w:val="18"/>
      <w:szCs w:val="18"/>
    </w:rPr>
  </w:style>
  <w:style w:type="paragraph" w:customStyle="1" w:styleId="Odstavec1-2i">
    <w:name w:val="_Odstavec_1-2_(i)"/>
    <w:basedOn w:val="Odstavec1-1a"/>
    <w:qFormat/>
    <w:rsid w:val="003C77F1"/>
    <w:pPr>
      <w:numPr>
        <w:ilvl w:val="1"/>
      </w:numPr>
    </w:pPr>
  </w:style>
  <w:style w:type="paragraph" w:customStyle="1" w:styleId="Odstavec1-31">
    <w:name w:val="_Odstavec_1-3_1)"/>
    <w:basedOn w:val="Odstavec1-2i"/>
    <w:qFormat/>
    <w:rsid w:val="003C77F1"/>
    <w:pPr>
      <w:numPr>
        <w:ilvl w:val="2"/>
      </w:numPr>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27"/>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33"/>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table" w:customStyle="1" w:styleId="Mkatabulky1">
    <w:name w:val="Mřížka tabulky1"/>
    <w:basedOn w:val="Normlntabulka"/>
    <w:next w:val="Mkatabulky"/>
    <w:uiPriority w:val="59"/>
    <w:rsid w:val="00C656AE"/>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13981C991840E988AAB19494F3A288"/>
        <w:category>
          <w:name w:val="Obecné"/>
          <w:gallery w:val="placeholder"/>
        </w:category>
        <w:types>
          <w:type w:val="bbPlcHdr"/>
        </w:types>
        <w:behaviors>
          <w:behavior w:val="content"/>
        </w:behaviors>
        <w:guid w:val="{49F4DFE1-B766-4BE7-BB5D-5706F873E6B6}"/>
      </w:docPartPr>
      <w:docPartBody>
        <w:p w:rsidR="00825E0E" w:rsidRDefault="00825E0E">
          <w:pPr>
            <w:pStyle w:val="BE13981C991840E988AAB19494F3A28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E0E"/>
    <w:rsid w:val="00825E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13981C991840E988AAB19494F3A288">
    <w:name w:val="BE13981C991840E988AAB19494F3A2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3D9B8C-8769-4A9D-91E1-372465E78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14</Pages>
  <Words>5471</Words>
  <Characters>32284</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DUSP+PDPS_200724</vt:lpstr>
      <vt:lpstr/>
      <vt:lpstr>Titulek 1. úrovně </vt:lpstr>
      <vt:lpstr>    Titulek 2. úrovně</vt:lpstr>
      <vt:lpstr>        Titulek 3. úrovně</vt:lpstr>
    </vt:vector>
  </TitlesOfParts>
  <Company>SŽDC s.o.</Company>
  <LinksUpToDate>false</LinksUpToDate>
  <CharactersWithSpaces>37680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DUSP+PDPS_200724</dc:title>
  <dc:creator>Kryštovová Dagmar</dc:creator>
  <cp:lastModifiedBy>Urbánková Pavla, Ing.</cp:lastModifiedBy>
  <cp:revision>2</cp:revision>
  <cp:lastPrinted>2020-07-28T11:03:00Z</cp:lastPrinted>
  <dcterms:created xsi:type="dcterms:W3CDTF">2020-07-27T12:02:00Z</dcterms:created>
  <dcterms:modified xsi:type="dcterms:W3CDTF">2020-07-28T15:21:00Z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