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28CEEE2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3B52C4B" w14:textId="3101DAF4" w:rsidR="00891424" w:rsidRPr="00891424" w:rsidRDefault="00891424" w:rsidP="00891424">
      <w:pPr>
        <w:rPr>
          <w:lang w:eastAsia="x-none"/>
        </w:rPr>
      </w:pPr>
      <w:r w:rsidRPr="00891424">
        <w:rPr>
          <w:rFonts w:ascii="Verdana" w:hAnsi="Verdana"/>
          <w:b/>
          <w:sz w:val="18"/>
          <w:szCs w:val="18"/>
          <w:lang w:eastAsia="x-none"/>
        </w:rPr>
        <w:t>K VZ:</w:t>
      </w:r>
      <w:r>
        <w:rPr>
          <w:lang w:eastAsia="x-none"/>
        </w:rPr>
        <w:t xml:space="preserve"> </w:t>
      </w:r>
      <w:r>
        <w:rPr>
          <w:rFonts w:ascii="Verdana" w:hAnsi="Verdana"/>
          <w:sz w:val="18"/>
          <w:szCs w:val="18"/>
        </w:rPr>
        <w:t>Domažlice – oprava budovy náhradního zdroje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0BD18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9142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9142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B2197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9142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9142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424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B9787-F3A1-47CF-BE8A-71AA165C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