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6F1AF9">
        <w:rPr>
          <w:rFonts w:ascii="Verdana" w:hAnsi="Verdana"/>
          <w:b/>
          <w:sz w:val="18"/>
          <w:szCs w:val="18"/>
          <w:lang w:val="en-US"/>
        </w:rPr>
        <w:t>Oprava staničních kolejí v žst. Dětřichov, Milotice, Moravský Beroun na trati č. 310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1A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1A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1AF9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451A37"/>
  <w15:docId w15:val="{BB1026EC-AE24-45C1-A789-769BBF49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06EED3-BD65-4A2C-9CD9-F47139719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2018-03-26T11:24:00Z</cp:lastPrinted>
  <dcterms:created xsi:type="dcterms:W3CDTF">2018-11-26T13:42:00Z</dcterms:created>
  <dcterms:modified xsi:type="dcterms:W3CDTF">2020-09-04T09:24:00Z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