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16446B" w14:textId="77777777" w:rsidR="008918AC" w:rsidRPr="000B39E3" w:rsidRDefault="008918AC" w:rsidP="008918AC">
      <w:pPr>
        <w:pStyle w:val="Titul1"/>
      </w:pPr>
      <w:r w:rsidRPr="000B39E3">
        <w:t>Smlouva o dílo</w:t>
      </w:r>
    </w:p>
    <w:p w14:paraId="564B84B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A2FB4D4" w14:textId="77777777" w:rsidR="008918AC" w:rsidRPr="000B39E3" w:rsidRDefault="008918AC" w:rsidP="008918AC">
      <w:pPr>
        <w:spacing w:before="120"/>
      </w:pPr>
      <w:r w:rsidRPr="000B39E3">
        <w:t>na zhotovení díla:</w:t>
      </w:r>
    </w:p>
    <w:p w14:paraId="0338FA04" w14:textId="5D7C742F" w:rsidR="008918AC" w:rsidRPr="0015676C" w:rsidRDefault="008918AC" w:rsidP="008918AC">
      <w:pPr>
        <w:pStyle w:val="Titul2"/>
      </w:pPr>
      <w:r w:rsidRPr="00FD13EC">
        <w:t>„</w:t>
      </w:r>
      <w:r w:rsidR="00FD13EC" w:rsidRPr="00FD13EC">
        <w:rPr>
          <w:bCs/>
        </w:rPr>
        <w:t>Vypracování projektové dokumentace pro opravu zabezpečovacího zařízení v uzlu Slaný</w:t>
      </w:r>
      <w:r w:rsidRPr="00FD13EC">
        <w:t>“</w:t>
      </w:r>
    </w:p>
    <w:p w14:paraId="3BDC2C7E"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08A3AABB"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09D980F5"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7834F33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2264933A"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0770DBB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0FAA6F9A"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14:paraId="1888122F"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Osoby zmocněné jednat: </w:t>
      </w:r>
    </w:p>
    <w:p w14:paraId="372E4122" w14:textId="77777777" w:rsidR="008918AC" w:rsidRPr="000B39E3" w:rsidRDefault="008918AC" w:rsidP="008918AC">
      <w:pPr>
        <w:numPr>
          <w:ilvl w:val="2"/>
          <w:numId w:val="16"/>
        </w:numPr>
        <w:spacing w:after="0"/>
        <w:contextualSpacing/>
        <w:rPr>
          <w:rFonts w:ascii="Verdana" w:eastAsia="Verdana" w:hAnsi="Verdana" w:cs="Times New Roman"/>
          <w:noProof/>
        </w:rPr>
      </w:pPr>
      <w:r w:rsidRPr="000B39E3">
        <w:rPr>
          <w:rFonts w:ascii="Verdana" w:eastAsia="Verdana" w:hAnsi="Verdana" w:cs="Times New Roman"/>
          <w:noProof/>
        </w:rPr>
        <w:t>ve věcech smluvních: Ing. Pavel Stejskal, vedoucí odboru veřejných zakázek Oblastního ředitelství Praha, mobil: 601 367 927 (mimo podpisu této smlouvy a jejich případných dodatků)</w:t>
      </w:r>
    </w:p>
    <w:p w14:paraId="048587B4" w14:textId="2F18F706" w:rsidR="008918AC" w:rsidRPr="00640E6E" w:rsidRDefault="008918AC" w:rsidP="008918AC">
      <w:pPr>
        <w:numPr>
          <w:ilvl w:val="2"/>
          <w:numId w:val="16"/>
        </w:numPr>
        <w:spacing w:after="0"/>
        <w:contextualSpacing/>
        <w:rPr>
          <w:rFonts w:ascii="Verdana" w:eastAsia="Verdana" w:hAnsi="Verdana" w:cs="Times New Roman"/>
          <w:noProof/>
        </w:rPr>
      </w:pPr>
      <w:bookmarkStart w:id="0" w:name="_Ref171554"/>
      <w:r w:rsidRPr="00640E6E">
        <w:rPr>
          <w:rFonts w:ascii="Verdana" w:eastAsia="Verdana" w:hAnsi="Verdana" w:cs="Times New Roman"/>
          <w:noProof/>
        </w:rPr>
        <w:t xml:space="preserve">ve věcech technických: </w:t>
      </w:r>
      <w:bookmarkEnd w:id="0"/>
      <w:r w:rsidR="00640E6E" w:rsidRPr="00640E6E">
        <w:rPr>
          <w:rFonts w:ascii="Verdana" w:eastAsia="Verdana" w:hAnsi="Verdana" w:cs="Times New Roman"/>
          <w:noProof/>
        </w:rPr>
        <w:t>Jindřich Liška, vedoucí provozního oddělení sever, tel.: 602 218 584</w:t>
      </w:r>
    </w:p>
    <w:p w14:paraId="3BA9847C" w14:textId="77777777" w:rsidR="00A1432E" w:rsidRDefault="008918AC" w:rsidP="008918AC">
      <w:pPr>
        <w:numPr>
          <w:ilvl w:val="2"/>
          <w:numId w:val="16"/>
        </w:numPr>
        <w:spacing w:after="0"/>
        <w:contextualSpacing/>
        <w:rPr>
          <w:rFonts w:ascii="Verdana" w:eastAsia="Verdana" w:hAnsi="Verdana" w:cs="Times New Roman"/>
          <w:noProof/>
        </w:rPr>
      </w:pPr>
      <w:r w:rsidRPr="00640E6E">
        <w:rPr>
          <w:rFonts w:ascii="Verdana" w:eastAsia="Verdana" w:hAnsi="Verdana" w:cs="Times New Roman"/>
          <w:noProof/>
        </w:rPr>
        <w:t xml:space="preserve">technický dozor: </w:t>
      </w:r>
      <w:r w:rsidR="00640E6E" w:rsidRPr="00640E6E">
        <w:rPr>
          <w:rFonts w:ascii="Verdana" w:eastAsia="Verdana" w:hAnsi="Verdana" w:cs="Times New Roman"/>
          <w:noProof/>
        </w:rPr>
        <w:t>Milan Bělehrad, vedoucí technického oddělení</w:t>
      </w:r>
      <w:r w:rsidRPr="00640E6E">
        <w:rPr>
          <w:rFonts w:ascii="Verdana" w:eastAsia="Verdana" w:hAnsi="Verdana" w:cs="Times New Roman"/>
          <w:noProof/>
        </w:rPr>
        <w:t xml:space="preserve">, </w:t>
      </w:r>
    </w:p>
    <w:p w14:paraId="11B3A969" w14:textId="5186CE69" w:rsidR="008918AC" w:rsidRPr="00640E6E" w:rsidRDefault="008918AC" w:rsidP="00A1432E">
      <w:pPr>
        <w:spacing w:after="0"/>
        <w:ind w:left="1729"/>
        <w:contextualSpacing/>
        <w:rPr>
          <w:rFonts w:ascii="Verdana" w:eastAsia="Verdana" w:hAnsi="Verdana" w:cs="Times New Roman"/>
          <w:noProof/>
        </w:rPr>
      </w:pPr>
      <w:r w:rsidRPr="00640E6E">
        <w:rPr>
          <w:rFonts w:ascii="Verdana" w:eastAsia="Verdana" w:hAnsi="Verdana" w:cs="Times New Roman"/>
          <w:noProof/>
        </w:rPr>
        <w:t xml:space="preserve">tel.: </w:t>
      </w:r>
      <w:r w:rsidR="00640E6E" w:rsidRPr="00640E6E">
        <w:rPr>
          <w:rFonts w:ascii="Verdana" w:eastAsia="Verdana" w:hAnsi="Verdana" w:cs="Times New Roman"/>
          <w:noProof/>
        </w:rPr>
        <w:t>606 622 787</w:t>
      </w:r>
    </w:p>
    <w:p w14:paraId="3476CA48" w14:textId="77777777" w:rsidR="008918AC" w:rsidRPr="000B39E3" w:rsidRDefault="008918AC" w:rsidP="008918AC">
      <w:pPr>
        <w:rPr>
          <w:rFonts w:ascii="Verdana" w:eastAsia="Verdana" w:hAnsi="Verdana" w:cs="Times New Roman"/>
          <w:b/>
          <w:bCs/>
          <w:noProof/>
        </w:rPr>
      </w:pPr>
      <w:r w:rsidRPr="000B39E3">
        <w:rPr>
          <w:rFonts w:ascii="Verdana" w:eastAsia="Verdana" w:hAnsi="Verdana" w:cs="Times New Roman"/>
          <w:b/>
          <w:bCs/>
          <w:noProof/>
        </w:rPr>
        <w:tab/>
        <w:t xml:space="preserve">(dále jen objednatel)           </w:t>
      </w:r>
    </w:p>
    <w:p w14:paraId="4C3AFB48"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0DC6CBCE"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1E855EBA"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7D8FC495"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0F757F1E"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299A6676"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23597810"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3A5FC452"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6FB54B6"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72ED7233"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1A43158D" w14:textId="77777777"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1A9E81FD" w14:textId="77777777"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DED907D"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14:paraId="2DCCF37D" w14:textId="77777777"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14:paraId="2AA5C15A"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14:paraId="33F7635A"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lastRenderedPageBreak/>
        <w:tab/>
      </w:r>
      <w:r w:rsidRPr="000B39E3">
        <w:rPr>
          <w:rFonts w:ascii="Verdana" w:eastAsia="Verdana" w:hAnsi="Verdana" w:cs="Times New Roman"/>
          <w:b/>
          <w:bCs/>
          <w:noProof/>
          <w:highlight w:val="yellow"/>
        </w:rPr>
        <w:t>(dále jen zhotovitel)</w:t>
      </w:r>
    </w:p>
    <w:p w14:paraId="34AB3C6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2838100F"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09CCD97B"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12C008D8"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6C20130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25877F44"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5A2A0754" w14:textId="3CE4D45E" w:rsidR="008918AC" w:rsidRPr="004E2A96" w:rsidRDefault="008918AC" w:rsidP="008918AC">
      <w:pPr>
        <w:pStyle w:val="slovanseznam3"/>
        <w:numPr>
          <w:ilvl w:val="2"/>
          <w:numId w:val="16"/>
        </w:numPr>
        <w:tabs>
          <w:tab w:val="clear" w:pos="1843"/>
        </w:tabs>
        <w:spacing w:after="240"/>
        <w:contextualSpacing w:val="0"/>
        <w:rPr>
          <w:noProof/>
        </w:rPr>
      </w:pPr>
      <w:r w:rsidRPr="00FD2697">
        <w:rPr>
          <w:noProof/>
        </w:rPr>
        <w:t>Výzva objednatele k </w:t>
      </w:r>
      <w:r w:rsidRPr="004E2A96">
        <w:rPr>
          <w:noProof/>
        </w:rPr>
        <w:t xml:space="preserve">podání nabídky pod č.j. </w:t>
      </w:r>
      <w:r w:rsidR="004E2A96" w:rsidRPr="004E2A96">
        <w:rPr>
          <w:noProof/>
        </w:rPr>
        <w:t>32222</w:t>
      </w:r>
      <w:r w:rsidRPr="004E2A96">
        <w:rPr>
          <w:noProof/>
        </w:rPr>
        <w:t xml:space="preserve">/2020-SŽ-OŘ PHA-OVZ, ze dne </w:t>
      </w:r>
      <w:r w:rsidR="00CB5A7B">
        <w:rPr>
          <w:noProof/>
        </w:rPr>
        <w:t>2</w:t>
      </w:r>
      <w:r w:rsidRPr="004E2A96">
        <w:rPr>
          <w:noProof/>
        </w:rPr>
        <w:t xml:space="preserve">. </w:t>
      </w:r>
      <w:r w:rsidR="00CB5A7B">
        <w:rPr>
          <w:noProof/>
        </w:rPr>
        <w:t>9</w:t>
      </w:r>
      <w:bookmarkStart w:id="1" w:name="_GoBack"/>
      <w:bookmarkEnd w:id="1"/>
      <w:r w:rsidRPr="004E2A96">
        <w:rPr>
          <w:noProof/>
        </w:rPr>
        <w:t>. 2020 včetně  příloh.</w:t>
      </w:r>
    </w:p>
    <w:p w14:paraId="19680120"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45FFF9C6"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081DEFE8"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7F895BFD"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539AE867"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78D29C0B"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p>
    <w:p w14:paraId="226A9DE0" w14:textId="77777777" w:rsidR="008A7D40" w:rsidRDefault="008A7D40" w:rsidP="008A7D40">
      <w:pPr>
        <w:spacing w:after="0"/>
        <w:ind w:left="1134"/>
        <w:outlineLvl w:val="0"/>
      </w:pPr>
      <w:r w:rsidRPr="00C72637">
        <w:t>Vyhotovení projektové dokumentace</w:t>
      </w:r>
      <w:r>
        <w:t xml:space="preserve"> </w:t>
      </w:r>
      <w:r>
        <w:rPr>
          <w:rFonts w:cs="Arial"/>
          <w:noProof/>
        </w:rPr>
        <w:t>v rozsahu potřebném pro zadávací dokumentaci soutěže na realizaci a získání potřebných dokladů (např. ohlášení, stavební povolení, řízení o rozsahu a způsobu zabezpečení, demoliční výměr). Jedná se o projektovou dokumentaci</w:t>
      </w:r>
      <w:r w:rsidRPr="00C72637">
        <w:t xml:space="preserve"> na oprav</w:t>
      </w:r>
      <w:r>
        <w:t>u</w:t>
      </w:r>
      <w:r w:rsidRPr="00C72637">
        <w:t xml:space="preserve"> </w:t>
      </w:r>
      <w:r>
        <w:t xml:space="preserve">staničního zabezpečovacího zařízení v ŽST Slaný, hlásky Strojírna, </w:t>
      </w:r>
      <w:proofErr w:type="spellStart"/>
      <w:r>
        <w:t>nz</w:t>
      </w:r>
      <w:proofErr w:type="spellEnd"/>
      <w:r>
        <w:t xml:space="preserve"> Slaný předměstí a navázání a úpravy souvisejících PZS 50,918, 51,967, 52,526, 53,716, 54,570, 55,219 a 55,545. Dále bude součástí projektové dokumentace řešení demolice nepotřebných objektů.</w:t>
      </w:r>
    </w:p>
    <w:p w14:paraId="6F37503F" w14:textId="77777777" w:rsidR="008A7D40" w:rsidRDefault="008A7D40" w:rsidP="008A7D40">
      <w:pPr>
        <w:spacing w:after="0"/>
        <w:ind w:left="1134"/>
        <w:outlineLvl w:val="0"/>
      </w:pPr>
    </w:p>
    <w:p w14:paraId="1D2DDBB1" w14:textId="77777777" w:rsidR="008A7D40" w:rsidRPr="00DA3335" w:rsidRDefault="008A7D40" w:rsidP="008A7D40">
      <w:pPr>
        <w:spacing w:after="0"/>
        <w:ind w:left="1134"/>
        <w:outlineLvl w:val="0"/>
        <w:rPr>
          <w:rFonts w:ascii="Verdana" w:hAnsi="Verdana"/>
          <w:noProof/>
        </w:rPr>
      </w:pPr>
      <w:r w:rsidRPr="00DA3335">
        <w:rPr>
          <w:rFonts w:ascii="Verdana" w:hAnsi="Verdana"/>
          <w:noProof/>
        </w:rPr>
        <w:t>Současný stav:</w:t>
      </w:r>
    </w:p>
    <w:p w14:paraId="0351D718" w14:textId="77777777" w:rsidR="008A7D40" w:rsidRPr="00DA3335" w:rsidRDefault="008A7D40" w:rsidP="008A7D40">
      <w:pPr>
        <w:spacing w:after="0"/>
        <w:ind w:left="1134"/>
        <w:outlineLvl w:val="0"/>
        <w:rPr>
          <w:rFonts w:ascii="Verdana" w:hAnsi="Verdana"/>
          <w:noProof/>
        </w:rPr>
      </w:pPr>
      <w:r w:rsidRPr="00DA3335">
        <w:rPr>
          <w:rFonts w:ascii="Verdana" w:hAnsi="Verdana"/>
          <w:noProof/>
        </w:rPr>
        <w:t xml:space="preserve">ŽST Slaný je vybavena elektromechanickým zabezpečovacím zařízením s řídícím přístrojem a 2 stavědlovými přístroji. Návěstidla jsou světelná, přestavníky a závorníky výhybek mechanické. V  traťovém úseku Podlešín – Slaný je TZZ 1. kategorie, telefonické dorozumívání s hláskou Strojírna, u které se nachází PZS s ruční obsluhou. Hláska je vybavena hradlovým přístrojem pro zajištění krytí vleček, které v úseku Slaný – hláska Strojírna odbočují. Dále se v tomto úseku nacházejí 3 PZS s automatickým ovládáním pomocí počítačů náprav. V úseku Slaný – Zlonice je také TZZ 1. kategorie s 1 PZS.  </w:t>
      </w:r>
    </w:p>
    <w:p w14:paraId="75B55343" w14:textId="55A4DD98" w:rsidR="008A7D40" w:rsidRPr="00DA3335" w:rsidRDefault="008A7D40" w:rsidP="008A7D40">
      <w:pPr>
        <w:spacing w:after="0"/>
        <w:ind w:left="1134"/>
        <w:outlineLvl w:val="0"/>
        <w:rPr>
          <w:rFonts w:ascii="Verdana" w:hAnsi="Verdana"/>
          <w:noProof/>
        </w:rPr>
      </w:pPr>
      <w:r w:rsidRPr="00DA3335">
        <w:rPr>
          <w:rFonts w:ascii="Verdana" w:hAnsi="Verdana"/>
          <w:noProof/>
        </w:rPr>
        <w:lastRenderedPageBreak/>
        <w:t xml:space="preserve">V rámci </w:t>
      </w:r>
      <w:r w:rsidR="00856298">
        <w:rPr>
          <w:rFonts w:ascii="Verdana" w:hAnsi="Verdana"/>
          <w:noProof/>
        </w:rPr>
        <w:t>projektu</w:t>
      </w:r>
      <w:r w:rsidRPr="00DA3335">
        <w:rPr>
          <w:rFonts w:ascii="Verdana" w:hAnsi="Verdana"/>
          <w:noProof/>
        </w:rPr>
        <w:t xml:space="preserve"> se v DK Slaný umístí nové jednotné obslužné pracoviště pro obsluhu SZZ, které bude 3. kategorie. Vnitřní technologie se umístí přednostně do výpravní budovy. Odjezdová a seřaďovací návěstidla se umístí nová v místech respektujících potřeby SZZ 3. kategorie. Přestavníky výhybek v dopravních kolejích budou elektromotorické. Pro SZZ se vybuduje nová kabelizace. </w:t>
      </w:r>
    </w:p>
    <w:p w14:paraId="48481D3D" w14:textId="77777777" w:rsidR="008A7D40" w:rsidRPr="00DA3335" w:rsidRDefault="008A7D40" w:rsidP="008A7D40">
      <w:pPr>
        <w:spacing w:after="0"/>
        <w:ind w:left="1134"/>
        <w:outlineLvl w:val="0"/>
        <w:rPr>
          <w:rFonts w:ascii="Verdana" w:hAnsi="Verdana"/>
          <w:noProof/>
        </w:rPr>
      </w:pPr>
      <w:r w:rsidRPr="00DA3335">
        <w:rPr>
          <w:rFonts w:ascii="Verdana" w:hAnsi="Verdana"/>
          <w:noProof/>
        </w:rPr>
        <w:t xml:space="preserve">V obvodu ŽST se nacházejí 3 PZS. U PZS v km 54,570 a 55,219 se posoudí vymístění jejich technologie ze stavědel do nových technologických domků. </w:t>
      </w:r>
    </w:p>
    <w:p w14:paraId="11968D4C" w14:textId="77777777" w:rsidR="008A7D40" w:rsidRPr="00DA3335" w:rsidRDefault="008A7D40" w:rsidP="008A7D40">
      <w:pPr>
        <w:spacing w:after="0"/>
        <w:ind w:left="1134"/>
        <w:outlineLvl w:val="0"/>
        <w:rPr>
          <w:rFonts w:ascii="Verdana" w:hAnsi="Verdana"/>
          <w:noProof/>
        </w:rPr>
      </w:pPr>
      <w:r w:rsidRPr="00DA3335">
        <w:rPr>
          <w:rFonts w:ascii="Verdana" w:hAnsi="Verdana"/>
          <w:noProof/>
        </w:rPr>
        <w:t>U PZS v km 50,918 (u hlásky Strojírna), PZS v km 51,967 a 52,526 dojde k rekonstrukci PZS včetně technologických domků a kabelizace.</w:t>
      </w:r>
    </w:p>
    <w:p w14:paraId="57B751CF" w14:textId="77777777" w:rsidR="008A7D40" w:rsidRPr="00DA3335" w:rsidRDefault="008A7D40" w:rsidP="008A7D40">
      <w:pPr>
        <w:spacing w:after="0"/>
        <w:ind w:left="1134"/>
        <w:outlineLvl w:val="0"/>
        <w:rPr>
          <w:rFonts w:ascii="Verdana" w:hAnsi="Verdana"/>
          <w:noProof/>
        </w:rPr>
      </w:pPr>
      <w:r w:rsidRPr="00DA3335">
        <w:rPr>
          <w:rFonts w:ascii="Verdana" w:hAnsi="Verdana"/>
          <w:noProof/>
        </w:rPr>
        <w:t xml:space="preserve">V úseku Podlešín – Slaný se vybuduje nové TZZ 3. kategorie s oddílovými návěstidly a zabezpečením manipulačních míst na trati (vlečky v úseku Slaný – hl. Strojírna). V ŽST Podlešín se TZZ napojí na stávající elektromechanické SZZ. V úseku Slaný – Zlonice se předpokládá vznik nového TZZ 3. kategorie využívající stávající metalickou kabelizaci. Předpokládá se zachování minimálně 3 dopravních kolejí, dopravní program bude upřesněn v rámci projednávání projektu. Nové SZZ bude vybaveno stavovou a měřící diagnostikou s dálkovým on-line přístupem a vazbou na stávající diagnostické servery provozované u SSZT PZ. </w:t>
      </w:r>
      <w:r>
        <w:rPr>
          <w:rFonts w:ascii="Verdana" w:hAnsi="Verdana"/>
          <w:noProof/>
        </w:rPr>
        <w:t>Technologické objekty budou vybaveny EZS kompatibilní s PCO provozovaným u SSZT Pz.</w:t>
      </w:r>
    </w:p>
    <w:p w14:paraId="2ECA4AB1" w14:textId="11F687BF" w:rsidR="008A7D40" w:rsidRPr="003B7174" w:rsidRDefault="008A7D40" w:rsidP="008A7D40">
      <w:pPr>
        <w:pStyle w:val="Style5"/>
        <w:widowControl/>
        <w:spacing w:before="120" w:line="240" w:lineRule="auto"/>
        <w:ind w:left="1134"/>
        <w:jc w:val="left"/>
        <w:rPr>
          <w:rFonts w:ascii="Verdana" w:eastAsiaTheme="minorHAnsi" w:hAnsi="Verdana" w:cstheme="minorBidi"/>
          <w:noProof/>
          <w:sz w:val="18"/>
          <w:szCs w:val="18"/>
          <w:lang w:eastAsia="en-US"/>
        </w:rPr>
      </w:pPr>
      <w:r w:rsidRPr="003B7174">
        <w:rPr>
          <w:rFonts w:ascii="Verdana" w:eastAsiaTheme="minorHAnsi" w:hAnsi="Verdana" w:cstheme="minorBidi"/>
          <w:noProof/>
          <w:sz w:val="18"/>
          <w:szCs w:val="18"/>
          <w:lang w:eastAsia="en-US"/>
        </w:rPr>
        <w:t xml:space="preserve">Součástí </w:t>
      </w:r>
      <w:r w:rsidR="005659BF">
        <w:rPr>
          <w:rFonts w:ascii="Verdana" w:eastAsiaTheme="minorHAnsi" w:hAnsi="Verdana" w:cstheme="minorBidi"/>
          <w:noProof/>
          <w:sz w:val="18"/>
          <w:szCs w:val="18"/>
          <w:lang w:eastAsia="en-US"/>
        </w:rPr>
        <w:t>projektové dokumentace</w:t>
      </w:r>
      <w:r w:rsidRPr="003B7174">
        <w:rPr>
          <w:rFonts w:ascii="Verdana" w:eastAsiaTheme="minorHAnsi" w:hAnsi="Verdana" w:cstheme="minorBidi"/>
          <w:noProof/>
          <w:sz w:val="18"/>
          <w:szCs w:val="18"/>
          <w:lang w:eastAsia="en-US"/>
        </w:rPr>
        <w:t xml:space="preserve"> bude i </w:t>
      </w:r>
      <w:r w:rsidR="005659BF">
        <w:rPr>
          <w:rFonts w:ascii="Verdana" w:eastAsiaTheme="minorHAnsi" w:hAnsi="Verdana" w:cstheme="minorBidi"/>
          <w:noProof/>
          <w:sz w:val="18"/>
          <w:szCs w:val="18"/>
          <w:lang w:eastAsia="en-US"/>
        </w:rPr>
        <w:t xml:space="preserve">projekt </w:t>
      </w:r>
      <w:r w:rsidRPr="003B7174">
        <w:rPr>
          <w:rFonts w:ascii="Verdana" w:eastAsiaTheme="minorHAnsi" w:hAnsi="Verdana" w:cstheme="minorBidi"/>
          <w:noProof/>
          <w:sz w:val="18"/>
          <w:szCs w:val="18"/>
          <w:lang w:eastAsia="en-US"/>
        </w:rPr>
        <w:t>demontáž</w:t>
      </w:r>
      <w:r w:rsidR="005659BF">
        <w:rPr>
          <w:rFonts w:ascii="Verdana" w:eastAsiaTheme="minorHAnsi" w:hAnsi="Verdana" w:cstheme="minorBidi"/>
          <w:noProof/>
          <w:sz w:val="18"/>
          <w:szCs w:val="18"/>
          <w:lang w:eastAsia="en-US"/>
        </w:rPr>
        <w:t>e</w:t>
      </w:r>
      <w:r w:rsidRPr="003B7174">
        <w:rPr>
          <w:rFonts w:ascii="Verdana" w:eastAsiaTheme="minorHAnsi" w:hAnsi="Verdana" w:cstheme="minorBidi"/>
          <w:noProof/>
          <w:sz w:val="18"/>
          <w:szCs w:val="18"/>
          <w:lang w:eastAsia="en-US"/>
        </w:rPr>
        <w:t xml:space="preserve"> veškerého stávajícího zbytného zabezpečovacího zařízení včetně stavědel 1 a 2 (s respektováním umístění vnitřní technologie PZS nebo jejím přemístění) a budovy hlásky Strojírna </w:t>
      </w:r>
    </w:p>
    <w:p w14:paraId="3E472FD8" w14:textId="6A6CE038" w:rsidR="008A7D40" w:rsidRDefault="008A7D40" w:rsidP="008A7D40">
      <w:pPr>
        <w:pStyle w:val="Style5"/>
        <w:widowControl/>
        <w:spacing w:before="120" w:line="240" w:lineRule="auto"/>
        <w:ind w:left="1134"/>
        <w:jc w:val="left"/>
        <w:rPr>
          <w:rFonts w:asciiTheme="minorHAnsi" w:hAnsiTheme="minorHAnsi"/>
          <w:sz w:val="18"/>
          <w:szCs w:val="18"/>
        </w:rPr>
      </w:pPr>
      <w:r w:rsidRPr="0053359E">
        <w:rPr>
          <w:rFonts w:asciiTheme="minorHAnsi" w:hAnsiTheme="minorHAnsi"/>
          <w:sz w:val="18"/>
          <w:szCs w:val="18"/>
        </w:rPr>
        <w:t>Geodetické zaměření mapových podkladů si zajistí zhotovitel prostřednictvím svého úředně oprávněného zeměměřického inženýra (dále jen ÚOZI). ÚOZI objednatele ze SŽG Praha zajistí koordinaci s odbornými správci ze SŽG Praha a kontrolu dodané geodetické dokumentace od zhotovitele</w:t>
      </w:r>
      <w:r>
        <w:rPr>
          <w:rFonts w:asciiTheme="minorHAnsi" w:hAnsiTheme="minorHAnsi"/>
          <w:sz w:val="18"/>
          <w:szCs w:val="18"/>
        </w:rPr>
        <w:t>.</w:t>
      </w:r>
    </w:p>
    <w:p w14:paraId="3A882BB3" w14:textId="77777777" w:rsidR="00F20D9C" w:rsidRPr="00F20D9C" w:rsidRDefault="00F20D9C" w:rsidP="00F20D9C">
      <w:pPr>
        <w:pStyle w:val="Style5"/>
        <w:widowControl/>
        <w:spacing w:before="120" w:line="240" w:lineRule="auto"/>
        <w:ind w:left="1134"/>
        <w:jc w:val="left"/>
        <w:rPr>
          <w:rFonts w:asciiTheme="minorHAnsi" w:hAnsiTheme="minorHAnsi"/>
          <w:sz w:val="18"/>
          <w:szCs w:val="18"/>
          <w:u w:val="single"/>
        </w:rPr>
      </w:pPr>
      <w:r w:rsidRPr="00F20D9C">
        <w:rPr>
          <w:rFonts w:asciiTheme="minorHAnsi" w:hAnsiTheme="minorHAnsi"/>
          <w:sz w:val="18"/>
          <w:szCs w:val="18"/>
          <w:u w:val="single"/>
        </w:rPr>
        <w:t>Kontaktním zaměstnancem zadavatele pro geodetickou činnost dodavatele byl jmenován:</w:t>
      </w:r>
    </w:p>
    <w:p w14:paraId="15014487" w14:textId="77777777" w:rsidR="00F20D9C" w:rsidRDefault="00F20D9C" w:rsidP="00F20D9C">
      <w:pPr>
        <w:spacing w:before="120" w:after="0" w:line="240" w:lineRule="auto"/>
        <w:ind w:left="1134"/>
      </w:pPr>
      <w:r w:rsidRPr="00F20D9C">
        <w:t>Oprávněný geodet: Ing. Vladimír</w:t>
      </w:r>
      <w:r w:rsidRPr="007503F9">
        <w:t xml:space="preserve"> Majzlík, tel.: 728 361 005, e-mail: </w:t>
      </w:r>
      <w:hyperlink r:id="rId11" w:history="1">
        <w:r w:rsidRPr="00965149">
          <w:rPr>
            <w:rStyle w:val="Hypertextovodkaz"/>
          </w:rPr>
          <w:t>Majzlik@spravazeleznic.cz</w:t>
        </w:r>
      </w:hyperlink>
      <w:r w:rsidRPr="007503F9">
        <w:t>.</w:t>
      </w:r>
    </w:p>
    <w:p w14:paraId="02897AE6" w14:textId="77777777" w:rsidR="00F20D9C" w:rsidRPr="007503F9" w:rsidRDefault="00F20D9C" w:rsidP="00F20D9C">
      <w:pPr>
        <w:pStyle w:val="Style5"/>
        <w:widowControl/>
        <w:spacing w:before="120" w:line="240" w:lineRule="auto"/>
        <w:ind w:left="1134"/>
        <w:jc w:val="left"/>
        <w:rPr>
          <w:rFonts w:asciiTheme="minorHAnsi" w:hAnsiTheme="minorHAnsi" w:cs="Times New Roman"/>
          <w:sz w:val="18"/>
          <w:szCs w:val="18"/>
        </w:rPr>
      </w:pPr>
      <w:r w:rsidRPr="007503F9">
        <w:rPr>
          <w:rFonts w:asciiTheme="minorHAnsi" w:hAnsiTheme="minorHAnsi" w:cs="Times New Roman"/>
          <w:sz w:val="18"/>
          <w:szCs w:val="18"/>
        </w:rPr>
        <w:t xml:space="preserve">Požadované práce jsou uvedeny v Zadávací dokumentaci a v Položkovém soupisu prací, které jsou přílohou této výzvy. </w:t>
      </w:r>
    </w:p>
    <w:p w14:paraId="6F3C7323" w14:textId="77777777" w:rsidR="00F20D9C" w:rsidRPr="007D4176" w:rsidRDefault="00F20D9C" w:rsidP="00F20D9C">
      <w:pPr>
        <w:pStyle w:val="Style5"/>
        <w:widowControl/>
        <w:spacing w:before="120" w:line="240" w:lineRule="auto"/>
        <w:ind w:left="1134"/>
        <w:jc w:val="left"/>
        <w:rPr>
          <w:rStyle w:val="FontStyle38"/>
          <w:rFonts w:asciiTheme="minorHAnsi" w:hAnsiTheme="minorHAnsi"/>
          <w:sz w:val="18"/>
          <w:szCs w:val="18"/>
        </w:rPr>
      </w:pPr>
      <w:r w:rsidRPr="007D4176">
        <w:rPr>
          <w:rStyle w:val="FontStyle38"/>
          <w:rFonts w:asciiTheme="minorHAnsi" w:hAnsiTheme="minorHAnsi"/>
          <w:sz w:val="18"/>
          <w:szCs w:val="18"/>
        </w:rPr>
        <w:t xml:space="preserve">Veřejná zakázka bude provedena dle zadávací dokumentace v souladu se zákonem </w:t>
      </w:r>
      <w:r w:rsidRPr="007D4176">
        <w:rPr>
          <w:rStyle w:val="FontStyle38"/>
          <w:rFonts w:asciiTheme="minorHAnsi" w:hAnsiTheme="minorHAnsi"/>
          <w:sz w:val="18"/>
          <w:szCs w:val="18"/>
        </w:rPr>
        <w:br/>
        <w:t xml:space="preserve">č. 183/2006 </w:t>
      </w:r>
      <w:proofErr w:type="spellStart"/>
      <w:proofErr w:type="gramStart"/>
      <w:r w:rsidRPr="007D4176">
        <w:rPr>
          <w:rStyle w:val="FontStyle38"/>
          <w:rFonts w:asciiTheme="minorHAnsi" w:hAnsiTheme="minorHAnsi"/>
          <w:sz w:val="18"/>
          <w:szCs w:val="18"/>
        </w:rPr>
        <w:t>Sb.,o</w:t>
      </w:r>
      <w:proofErr w:type="spellEnd"/>
      <w:r w:rsidRPr="007D4176">
        <w:rPr>
          <w:rStyle w:val="FontStyle38"/>
          <w:rFonts w:asciiTheme="minorHAnsi" w:hAnsiTheme="minorHAnsi"/>
          <w:sz w:val="18"/>
          <w:szCs w:val="18"/>
        </w:rPr>
        <w:t xml:space="preserve"> územním</w:t>
      </w:r>
      <w:proofErr w:type="gramEnd"/>
      <w:r w:rsidRPr="007D4176">
        <w:rPr>
          <w:rStyle w:val="FontStyle38"/>
          <w:rFonts w:asciiTheme="minorHAnsi" w:hAnsiTheme="minorHAnsi"/>
          <w:sz w:val="18"/>
          <w:szCs w:val="18"/>
        </w:rPr>
        <w:t xml:space="preserve"> plánování a stavebním řádu (stavební zákon), ve znění pozdějších předpisů, s vyhláškou č. 177/95 Sb., ve znění změn a doplňků a s Technickými kvalitativními podmínkami staveb státních drah, v platném a účinném znění.</w:t>
      </w:r>
    </w:p>
    <w:p w14:paraId="7D19FEA6" w14:textId="77777777" w:rsidR="00F20D9C" w:rsidRPr="007D4176" w:rsidRDefault="00F20D9C" w:rsidP="00F20D9C">
      <w:pPr>
        <w:spacing w:before="120" w:after="0" w:line="240" w:lineRule="auto"/>
        <w:ind w:left="1134"/>
      </w:pPr>
      <w:r w:rsidRPr="007D4176">
        <w:t xml:space="preserve">Technické kvalitativní podmínky staveb státních drah (TKP) – je veřejná listina, kterou </w:t>
      </w:r>
      <w:r w:rsidRPr="007D4176">
        <w:br/>
        <w:t>je možno si objednat a koupit v tištěné i digitální podobě, rovněž tak distribuci typizovaného Stavebního deníku za úplatu zajišťuje:</w:t>
      </w:r>
    </w:p>
    <w:p w14:paraId="694B1DAA" w14:textId="77777777" w:rsidR="00F20D9C" w:rsidRPr="007D4176" w:rsidRDefault="00F20D9C" w:rsidP="00F20D9C">
      <w:pPr>
        <w:spacing w:after="0" w:line="240" w:lineRule="auto"/>
        <w:ind w:left="1134"/>
      </w:pPr>
      <w:r w:rsidRPr="00DE007C">
        <w:t>Sp</w:t>
      </w:r>
      <w:r>
        <w:t>ráva železnic</w:t>
      </w:r>
      <w:r w:rsidRPr="007D4176">
        <w:t xml:space="preserve"> – </w:t>
      </w:r>
      <w:r>
        <w:t>Centrum telematiky a diagnostiky (dříve TÚDC)</w:t>
      </w:r>
    </w:p>
    <w:p w14:paraId="01BDEA3D" w14:textId="77777777" w:rsidR="00F20D9C" w:rsidRPr="007D4176" w:rsidRDefault="00F20D9C" w:rsidP="00F20D9C">
      <w:pPr>
        <w:spacing w:after="0" w:line="240" w:lineRule="auto"/>
        <w:ind w:left="1134"/>
      </w:pPr>
      <w:r w:rsidRPr="007D4176">
        <w:t xml:space="preserve">ÚATT – oddělení typové dokumentace, </w:t>
      </w:r>
    </w:p>
    <w:p w14:paraId="6DCFD3B7" w14:textId="77777777" w:rsidR="00F20D9C" w:rsidRPr="007D4176" w:rsidRDefault="00F20D9C" w:rsidP="00F20D9C">
      <w:pPr>
        <w:spacing w:after="0" w:line="240" w:lineRule="auto"/>
        <w:ind w:left="1134"/>
      </w:pPr>
      <w:r w:rsidRPr="007D4176">
        <w:t>Nerudova 1, 772 58 Olomouc</w:t>
      </w:r>
    </w:p>
    <w:p w14:paraId="58F9FE1B" w14:textId="77777777" w:rsidR="00F20D9C" w:rsidRPr="007D4176" w:rsidRDefault="00F20D9C" w:rsidP="00F20D9C">
      <w:pPr>
        <w:spacing w:after="0" w:line="240" w:lineRule="auto"/>
        <w:ind w:left="1134"/>
      </w:pPr>
      <w:r w:rsidRPr="007D4176">
        <w:t>Tel. +420 972 742 241;  +420 972 741 769</w:t>
      </w:r>
    </w:p>
    <w:p w14:paraId="09962E80" w14:textId="77777777" w:rsidR="00F20D9C" w:rsidRPr="007D4176" w:rsidRDefault="00F20D9C" w:rsidP="00F20D9C">
      <w:pPr>
        <w:spacing w:after="0" w:line="240" w:lineRule="auto"/>
        <w:ind w:left="1134"/>
      </w:pPr>
      <w:r w:rsidRPr="007D4176">
        <w:t xml:space="preserve">e-mail: </w:t>
      </w:r>
      <w:hyperlink r:id="rId12" w:history="1">
        <w:r w:rsidRPr="007D4176">
          <w:rPr>
            <w:rStyle w:val="Hypertextovodkaz"/>
          </w:rPr>
          <w:t>typdok@tudc.cz</w:t>
        </w:r>
      </w:hyperlink>
      <w:r w:rsidRPr="007D4176">
        <w:t xml:space="preserve"> </w:t>
      </w:r>
    </w:p>
    <w:p w14:paraId="63F7FACB" w14:textId="61828C0F" w:rsidR="00F20D9C" w:rsidRDefault="00F20D9C" w:rsidP="00F20D9C">
      <w:pPr>
        <w:spacing w:after="0" w:line="240" w:lineRule="auto"/>
        <w:ind w:left="1134"/>
      </w:pPr>
      <w:r w:rsidRPr="007D4176">
        <w:t xml:space="preserve">www: </w:t>
      </w:r>
      <w:hyperlink r:id="rId13" w:history="1">
        <w:r w:rsidRPr="00F20D9C">
          <w:rPr>
            <w:rStyle w:val="Hypertextovodkaz"/>
          </w:rPr>
          <w:t>http://typdok.tudc.cz</w:t>
        </w:r>
      </w:hyperlink>
    </w:p>
    <w:p w14:paraId="430C24B7" w14:textId="77777777" w:rsidR="008A7D40" w:rsidRPr="00F20D9C" w:rsidRDefault="008A7D40" w:rsidP="008A7D40">
      <w:pPr>
        <w:pStyle w:val="Style5"/>
        <w:widowControl/>
        <w:spacing w:before="120" w:line="240" w:lineRule="auto"/>
        <w:ind w:left="1134"/>
        <w:jc w:val="left"/>
        <w:rPr>
          <w:rFonts w:asciiTheme="minorHAnsi" w:hAnsiTheme="minorHAnsi"/>
          <w:b/>
          <w:sz w:val="18"/>
          <w:szCs w:val="18"/>
        </w:rPr>
      </w:pPr>
      <w:r w:rsidRPr="00F20D9C">
        <w:rPr>
          <w:rFonts w:asciiTheme="minorHAnsi" w:hAnsiTheme="minorHAnsi"/>
          <w:b/>
          <w:sz w:val="18"/>
          <w:szCs w:val="18"/>
        </w:rPr>
        <w:t>Projektová dokumentace bude obsahovat tyto části:</w:t>
      </w:r>
    </w:p>
    <w:p w14:paraId="43E946B0" w14:textId="77777777" w:rsidR="008A7D40" w:rsidRP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 xml:space="preserve">Projekt stavby – 6x </w:t>
      </w:r>
      <w:proofErr w:type="spellStart"/>
      <w:r w:rsidRPr="008A7D40">
        <w:rPr>
          <w:rFonts w:asciiTheme="minorHAnsi" w:hAnsiTheme="minorHAnsi"/>
          <w:sz w:val="18"/>
          <w:szCs w:val="18"/>
        </w:rPr>
        <w:t>paré</w:t>
      </w:r>
      <w:proofErr w:type="spellEnd"/>
      <w:r w:rsidRPr="008A7D40">
        <w:rPr>
          <w:rFonts w:asciiTheme="minorHAnsi" w:hAnsiTheme="minorHAnsi"/>
          <w:sz w:val="18"/>
          <w:szCs w:val="18"/>
        </w:rPr>
        <w:t xml:space="preserve"> (DSP) </w:t>
      </w:r>
    </w:p>
    <w:p w14:paraId="6749AF58" w14:textId="77777777" w:rsidR="008A7D40" w:rsidRP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 xml:space="preserve">Projekt stavby v digitální podobě – 1x (na CD-R nebo </w:t>
      </w:r>
      <w:proofErr w:type="spellStart"/>
      <w:r w:rsidRPr="008A7D40">
        <w:rPr>
          <w:rFonts w:asciiTheme="minorHAnsi" w:hAnsiTheme="minorHAnsi"/>
          <w:sz w:val="18"/>
          <w:szCs w:val="18"/>
        </w:rPr>
        <w:t>flash</w:t>
      </w:r>
      <w:proofErr w:type="spellEnd"/>
      <w:r w:rsidRPr="008A7D40">
        <w:rPr>
          <w:rFonts w:asciiTheme="minorHAnsi" w:hAnsiTheme="minorHAnsi"/>
          <w:sz w:val="18"/>
          <w:szCs w:val="18"/>
        </w:rPr>
        <w:t xml:space="preserve"> disku, formáty *.</w:t>
      </w:r>
      <w:proofErr w:type="spellStart"/>
      <w:r w:rsidRPr="008A7D40">
        <w:rPr>
          <w:rFonts w:asciiTheme="minorHAnsi" w:hAnsiTheme="minorHAnsi"/>
          <w:sz w:val="18"/>
          <w:szCs w:val="18"/>
        </w:rPr>
        <w:t>xls</w:t>
      </w:r>
      <w:proofErr w:type="spellEnd"/>
      <w:r w:rsidRPr="008A7D40">
        <w:rPr>
          <w:rFonts w:asciiTheme="minorHAnsi" w:hAnsiTheme="minorHAnsi"/>
          <w:sz w:val="18"/>
          <w:szCs w:val="18"/>
        </w:rPr>
        <w:t>,*.doc,*.</w:t>
      </w:r>
      <w:proofErr w:type="spellStart"/>
      <w:r w:rsidRPr="008A7D40">
        <w:rPr>
          <w:rFonts w:asciiTheme="minorHAnsi" w:hAnsiTheme="minorHAnsi"/>
          <w:sz w:val="18"/>
          <w:szCs w:val="18"/>
        </w:rPr>
        <w:t>dwg</w:t>
      </w:r>
      <w:proofErr w:type="spellEnd"/>
      <w:r w:rsidRPr="008A7D40">
        <w:rPr>
          <w:rFonts w:asciiTheme="minorHAnsi" w:hAnsiTheme="minorHAnsi"/>
          <w:sz w:val="18"/>
          <w:szCs w:val="18"/>
        </w:rPr>
        <w:t>, *.</w:t>
      </w:r>
      <w:proofErr w:type="spellStart"/>
      <w:r w:rsidRPr="008A7D40">
        <w:rPr>
          <w:rFonts w:asciiTheme="minorHAnsi" w:hAnsiTheme="minorHAnsi"/>
          <w:sz w:val="18"/>
          <w:szCs w:val="18"/>
        </w:rPr>
        <w:t>dgn</w:t>
      </w:r>
      <w:proofErr w:type="spellEnd"/>
      <w:r w:rsidRPr="008A7D40">
        <w:rPr>
          <w:rFonts w:asciiTheme="minorHAnsi" w:hAnsiTheme="minorHAnsi"/>
          <w:sz w:val="18"/>
          <w:szCs w:val="18"/>
        </w:rPr>
        <w:t>,*.</w:t>
      </w:r>
      <w:proofErr w:type="spellStart"/>
      <w:r w:rsidRPr="008A7D40">
        <w:rPr>
          <w:rFonts w:asciiTheme="minorHAnsi" w:hAnsiTheme="minorHAnsi"/>
          <w:sz w:val="18"/>
          <w:szCs w:val="18"/>
        </w:rPr>
        <w:t>pdf</w:t>
      </w:r>
      <w:proofErr w:type="spellEnd"/>
      <w:r w:rsidRPr="008A7D40">
        <w:rPr>
          <w:rFonts w:asciiTheme="minorHAnsi" w:hAnsiTheme="minorHAnsi"/>
          <w:sz w:val="18"/>
          <w:szCs w:val="18"/>
        </w:rPr>
        <w:t>)</w:t>
      </w:r>
      <w:r w:rsidRPr="008A7D40">
        <w:rPr>
          <w:rFonts w:asciiTheme="minorHAnsi" w:hAnsiTheme="minorHAnsi"/>
          <w:sz w:val="18"/>
          <w:szCs w:val="18"/>
        </w:rPr>
        <w:tab/>
      </w:r>
    </w:p>
    <w:p w14:paraId="10D8A1E8" w14:textId="77777777" w:rsidR="008A7D40" w:rsidRP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 xml:space="preserve">Výkaz výměr a Položkový rozpočet v cenách dle  UOŽI a URS – 2x </w:t>
      </w:r>
    </w:p>
    <w:p w14:paraId="61C7FA13" w14:textId="77777777" w:rsidR="008A7D40" w:rsidRP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 xml:space="preserve">Doklady o projednání stavby pro stavební povolení (ohlášení stavebních prací) </w:t>
      </w:r>
      <w:proofErr w:type="spellStart"/>
      <w:r w:rsidRPr="008A7D40">
        <w:rPr>
          <w:rFonts w:asciiTheme="minorHAnsi" w:hAnsiTheme="minorHAnsi"/>
          <w:sz w:val="18"/>
          <w:szCs w:val="18"/>
        </w:rPr>
        <w:t>Dr.úřadu</w:t>
      </w:r>
      <w:proofErr w:type="spellEnd"/>
      <w:r w:rsidRPr="008A7D40">
        <w:rPr>
          <w:rFonts w:asciiTheme="minorHAnsi" w:hAnsiTheme="minorHAnsi"/>
          <w:sz w:val="18"/>
          <w:szCs w:val="18"/>
        </w:rPr>
        <w:t xml:space="preserve"> – 2x</w:t>
      </w:r>
    </w:p>
    <w:p w14:paraId="0C05A199" w14:textId="4FD19EF7" w:rsid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 xml:space="preserve">První tři </w:t>
      </w:r>
      <w:proofErr w:type="spellStart"/>
      <w:r w:rsidRPr="008A7D40">
        <w:rPr>
          <w:rFonts w:asciiTheme="minorHAnsi" w:hAnsiTheme="minorHAnsi"/>
          <w:sz w:val="18"/>
          <w:szCs w:val="18"/>
        </w:rPr>
        <w:t>paré</w:t>
      </w:r>
      <w:proofErr w:type="spellEnd"/>
      <w:r w:rsidRPr="008A7D40">
        <w:rPr>
          <w:rFonts w:asciiTheme="minorHAnsi" w:hAnsiTheme="minorHAnsi"/>
          <w:sz w:val="18"/>
          <w:szCs w:val="18"/>
        </w:rPr>
        <w:t xml:space="preserve"> PD budou označena autorizačním razítkem zpracovatele.</w:t>
      </w:r>
    </w:p>
    <w:p w14:paraId="17F32A0B" w14:textId="77777777" w:rsidR="008918AC" w:rsidRPr="00662F15" w:rsidRDefault="008918AC" w:rsidP="008918AC">
      <w:pPr>
        <w:tabs>
          <w:tab w:val="left" w:pos="1361"/>
        </w:tabs>
        <w:spacing w:after="0"/>
        <w:ind w:left="1077"/>
        <w:contextualSpacing/>
        <w:rPr>
          <w:rFonts w:ascii="Verdana" w:eastAsia="Verdana" w:hAnsi="Verdana" w:cs="Times New Roman"/>
          <w:noProof/>
          <w:highlight w:val="green"/>
        </w:rPr>
      </w:pPr>
    </w:p>
    <w:p w14:paraId="66A09CAB" w14:textId="165341EB" w:rsidR="008918AC" w:rsidRDefault="00E40018" w:rsidP="008918AC">
      <w:pPr>
        <w:numPr>
          <w:ilvl w:val="1"/>
          <w:numId w:val="16"/>
        </w:numPr>
        <w:tabs>
          <w:tab w:val="clear" w:pos="1191"/>
          <w:tab w:val="num" w:pos="-3402"/>
        </w:tabs>
        <w:rPr>
          <w:rFonts w:ascii="Verdana" w:eastAsia="Verdana" w:hAnsi="Verdana" w:cs="Times New Roman"/>
          <w:noProof/>
        </w:rPr>
      </w:pPr>
      <w:r>
        <w:rPr>
          <w:rFonts w:ascii="Verdana" w:eastAsia="Verdana" w:hAnsi="Verdana" w:cs="Times New Roman"/>
          <w:noProof/>
        </w:rPr>
        <w:lastRenderedPageBreak/>
        <w:t xml:space="preserve">Umístění předmětu </w:t>
      </w:r>
      <w:r w:rsidR="008918AC" w:rsidRPr="00662F15">
        <w:rPr>
          <w:rFonts w:ascii="Verdana" w:eastAsia="Verdana" w:hAnsi="Verdana" w:cs="Times New Roman"/>
          <w:noProof/>
        </w:rPr>
        <w:t>díla</w:t>
      </w:r>
      <w:r w:rsidR="00F430EF">
        <w:rPr>
          <w:rFonts w:ascii="Verdana" w:eastAsia="Verdana" w:hAnsi="Verdana" w:cs="Times New Roman"/>
          <w:noProof/>
        </w:rPr>
        <w:t xml:space="preserve"> </w:t>
      </w:r>
      <w:r w:rsidR="008918AC" w:rsidRPr="00E40018">
        <w:rPr>
          <w:rFonts w:ascii="Verdana" w:eastAsia="Verdana" w:hAnsi="Verdana" w:cs="Times New Roman"/>
          <w:noProof/>
        </w:rPr>
        <w:t>je</w:t>
      </w:r>
      <w:r w:rsidR="00C86E6A">
        <w:rPr>
          <w:rFonts w:ascii="Verdana" w:eastAsia="Verdana" w:hAnsi="Verdana" w:cs="Times New Roman"/>
          <w:noProof/>
        </w:rPr>
        <w:t xml:space="preserve"> v ŽST Slaný</w:t>
      </w:r>
      <w:r w:rsidR="0049040B">
        <w:rPr>
          <w:rFonts w:ascii="Verdana" w:eastAsia="Verdana" w:hAnsi="Verdana" w:cs="Times New Roman"/>
          <w:noProof/>
        </w:rPr>
        <w:t>.</w:t>
      </w:r>
    </w:p>
    <w:p w14:paraId="3AA7408F" w14:textId="16B505B6" w:rsidR="008918AC" w:rsidRPr="00C86E6A" w:rsidRDefault="008A7D40" w:rsidP="00B55890">
      <w:pPr>
        <w:numPr>
          <w:ilvl w:val="1"/>
          <w:numId w:val="16"/>
        </w:numPr>
        <w:tabs>
          <w:tab w:val="clear" w:pos="1191"/>
          <w:tab w:val="num" w:pos="-3402"/>
        </w:tabs>
        <w:rPr>
          <w:rFonts w:ascii="Verdana" w:eastAsia="Verdana" w:hAnsi="Verdana" w:cs="Times New Roman"/>
          <w:noProof/>
        </w:rPr>
      </w:pPr>
      <w:r w:rsidRPr="00C86E6A">
        <w:rPr>
          <w:rFonts w:ascii="Verdana" w:eastAsia="Verdana" w:hAnsi="Verdana" w:cs="Times New Roman"/>
          <w:noProof/>
        </w:rPr>
        <w:t xml:space="preserve"> </w:t>
      </w:r>
      <w:r w:rsidR="008918AC" w:rsidRPr="00C86E6A">
        <w:rPr>
          <w:rFonts w:ascii="Verdana" w:eastAsia="Verdana" w:hAnsi="Verdana" w:cs="Times New Roman"/>
          <w:noProof/>
        </w:rPr>
        <w:t>Předmět díla je prováděn na majetku ČR s právem hospodařit pro Správu železnic, státní organizaci (dále též SŽ).</w:t>
      </w:r>
    </w:p>
    <w:p w14:paraId="3D649221"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5646D035"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75AE6162" w14:textId="77777777" w:rsidR="008918AC" w:rsidRPr="00362E19" w:rsidRDefault="008918AC" w:rsidP="008918AC">
      <w:pPr>
        <w:numPr>
          <w:ilvl w:val="1"/>
          <w:numId w:val="16"/>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t>Poddod</w:t>
      </w:r>
      <w:r w:rsidRPr="00362E19">
        <w:rPr>
          <w:rFonts w:ascii="Verdana" w:eastAsia="Verdana" w:hAnsi="Verdana" w:cs="Times New Roman"/>
          <w:noProof/>
          <w:highlight w:val="yellow"/>
        </w:rPr>
        <w:t>avatelem je / jsou …………: (existuje-li, vypsat jejich název adresy, IČ a činnosti, včetně jejich finančního objemu vyjádřeného v procentech z celkového finančního objemu díla, které budou provádět – jinak celý bod vymazat).</w:t>
      </w:r>
    </w:p>
    <w:p w14:paraId="3DDAEE87"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12FD89B0"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641FC351" w14:textId="4AC6757C" w:rsidR="00496D73" w:rsidRPr="004035E2" w:rsidRDefault="00496D73" w:rsidP="00496D73">
      <w:pPr>
        <w:pStyle w:val="Style5"/>
        <w:widowControl/>
        <w:tabs>
          <w:tab w:val="left" w:pos="1985"/>
        </w:tabs>
        <w:spacing w:before="120" w:line="240" w:lineRule="auto"/>
        <w:ind w:left="993"/>
        <w:jc w:val="left"/>
        <w:rPr>
          <w:rStyle w:val="FontStyle38"/>
          <w:rFonts w:asciiTheme="minorHAnsi" w:hAnsiTheme="minorHAnsi"/>
          <w:sz w:val="18"/>
          <w:szCs w:val="18"/>
        </w:rPr>
      </w:pPr>
      <w:r w:rsidRPr="004035E2">
        <w:rPr>
          <w:rStyle w:val="FontStyle38"/>
          <w:rFonts w:asciiTheme="minorHAnsi" w:hAnsiTheme="minorHAnsi"/>
          <w:sz w:val="18"/>
          <w:szCs w:val="18"/>
        </w:rPr>
        <w:t>Zahájení prací:</w:t>
      </w:r>
      <w:r w:rsidRPr="004035E2">
        <w:rPr>
          <w:rStyle w:val="FontStyle38"/>
          <w:rFonts w:asciiTheme="minorHAnsi" w:hAnsiTheme="minorHAnsi"/>
          <w:sz w:val="18"/>
          <w:szCs w:val="18"/>
        </w:rPr>
        <w:tab/>
        <w:t xml:space="preserve"> </w:t>
      </w:r>
      <w:r w:rsidRPr="004035E2">
        <w:rPr>
          <w:rStyle w:val="FontStyle38"/>
          <w:rFonts w:asciiTheme="minorHAnsi" w:hAnsiTheme="minorHAnsi"/>
          <w:sz w:val="18"/>
          <w:szCs w:val="18"/>
        </w:rPr>
        <w:tab/>
      </w:r>
      <w:r w:rsidRPr="004035E2">
        <w:rPr>
          <w:rStyle w:val="FontStyle38"/>
          <w:rFonts w:asciiTheme="minorHAnsi" w:hAnsiTheme="minorHAnsi"/>
          <w:sz w:val="18"/>
          <w:szCs w:val="18"/>
        </w:rPr>
        <w:tab/>
        <w:t xml:space="preserve">1. 10. 2020 </w:t>
      </w:r>
    </w:p>
    <w:p w14:paraId="3194F8FB" w14:textId="77777777" w:rsidR="00496D73" w:rsidRPr="004035E2" w:rsidRDefault="00496D73" w:rsidP="00496D73">
      <w:pPr>
        <w:pStyle w:val="Style5"/>
        <w:widowControl/>
        <w:tabs>
          <w:tab w:val="left" w:pos="1985"/>
        </w:tabs>
        <w:spacing w:before="120" w:line="240" w:lineRule="auto"/>
        <w:ind w:left="993"/>
        <w:jc w:val="left"/>
        <w:rPr>
          <w:rStyle w:val="FontStyle38"/>
          <w:rFonts w:asciiTheme="minorHAnsi" w:hAnsiTheme="minorHAnsi"/>
          <w:sz w:val="18"/>
          <w:szCs w:val="18"/>
        </w:rPr>
      </w:pPr>
      <w:r w:rsidRPr="004035E2">
        <w:rPr>
          <w:rStyle w:val="FontStyle38"/>
          <w:rFonts w:asciiTheme="minorHAnsi" w:hAnsiTheme="minorHAnsi"/>
          <w:sz w:val="18"/>
          <w:szCs w:val="18"/>
        </w:rPr>
        <w:t xml:space="preserve">Předání PD k připomínkám: </w:t>
      </w:r>
      <w:r w:rsidRPr="004035E2">
        <w:rPr>
          <w:rStyle w:val="FontStyle38"/>
          <w:rFonts w:asciiTheme="minorHAnsi" w:hAnsiTheme="minorHAnsi"/>
          <w:sz w:val="18"/>
          <w:szCs w:val="18"/>
        </w:rPr>
        <w:tab/>
        <w:t>30. 1. 2021</w:t>
      </w:r>
    </w:p>
    <w:p w14:paraId="3B208702" w14:textId="77777777" w:rsidR="00496D73" w:rsidRDefault="00496D73" w:rsidP="00496D73">
      <w:pPr>
        <w:pStyle w:val="Style5"/>
        <w:widowControl/>
        <w:tabs>
          <w:tab w:val="left" w:pos="1985"/>
        </w:tabs>
        <w:spacing w:before="120" w:line="240" w:lineRule="auto"/>
        <w:ind w:left="993"/>
        <w:jc w:val="left"/>
        <w:rPr>
          <w:rStyle w:val="FontStyle38"/>
          <w:rFonts w:asciiTheme="minorHAnsi" w:hAnsiTheme="minorHAnsi"/>
          <w:sz w:val="18"/>
          <w:szCs w:val="18"/>
        </w:rPr>
      </w:pPr>
      <w:r w:rsidRPr="004035E2">
        <w:rPr>
          <w:rStyle w:val="FontStyle38"/>
          <w:rFonts w:asciiTheme="minorHAnsi" w:hAnsiTheme="minorHAnsi"/>
          <w:sz w:val="18"/>
          <w:szCs w:val="18"/>
        </w:rPr>
        <w:t>Předání PD SŽG:</w:t>
      </w:r>
      <w:r w:rsidRPr="004035E2">
        <w:rPr>
          <w:rStyle w:val="FontStyle38"/>
          <w:rFonts w:asciiTheme="minorHAnsi" w:hAnsiTheme="minorHAnsi"/>
          <w:sz w:val="18"/>
          <w:szCs w:val="18"/>
        </w:rPr>
        <w:tab/>
      </w:r>
      <w:r w:rsidRPr="004035E2">
        <w:rPr>
          <w:rStyle w:val="FontStyle38"/>
          <w:rFonts w:asciiTheme="minorHAnsi" w:hAnsiTheme="minorHAnsi"/>
          <w:sz w:val="18"/>
          <w:szCs w:val="18"/>
        </w:rPr>
        <w:tab/>
      </w:r>
      <w:r w:rsidRPr="004035E2">
        <w:rPr>
          <w:rStyle w:val="FontStyle38"/>
          <w:rFonts w:asciiTheme="minorHAnsi" w:hAnsiTheme="minorHAnsi"/>
          <w:sz w:val="18"/>
          <w:szCs w:val="18"/>
        </w:rPr>
        <w:tab/>
        <w:t>15. 2. 2021</w:t>
      </w:r>
    </w:p>
    <w:p w14:paraId="0688CDA6" w14:textId="73626EE0" w:rsidR="00496D73" w:rsidRPr="00496D73" w:rsidRDefault="00496D73" w:rsidP="00496D73">
      <w:pPr>
        <w:pStyle w:val="Odstavecseseznamem"/>
        <w:spacing w:before="120"/>
        <w:ind w:left="4244" w:hanging="3240"/>
        <w:rPr>
          <w:rStyle w:val="FontStyle38"/>
          <w:rFonts w:asciiTheme="minorHAnsi" w:eastAsia="Times New Roman" w:hAnsiTheme="minorHAnsi"/>
          <w:sz w:val="18"/>
          <w:szCs w:val="18"/>
          <w:lang w:eastAsia="cs-CZ"/>
        </w:rPr>
      </w:pPr>
      <w:r w:rsidRPr="00496D73">
        <w:rPr>
          <w:rStyle w:val="FontStyle38"/>
          <w:rFonts w:asciiTheme="minorHAnsi" w:eastAsia="Times New Roman" w:hAnsiTheme="minorHAnsi"/>
          <w:sz w:val="18"/>
          <w:szCs w:val="18"/>
          <w:lang w:eastAsia="cs-CZ"/>
        </w:rPr>
        <w:t>Ukončení prací:</w:t>
      </w:r>
      <w:r>
        <w:rPr>
          <w:rStyle w:val="FontStyle38"/>
        </w:rPr>
        <w:tab/>
      </w:r>
      <w:r>
        <w:rPr>
          <w:rStyle w:val="FontStyle38"/>
        </w:rPr>
        <w:tab/>
      </w:r>
      <w:r w:rsidRPr="00496D73">
        <w:rPr>
          <w:rStyle w:val="FontStyle38"/>
          <w:rFonts w:asciiTheme="minorHAnsi" w:eastAsia="Times New Roman" w:hAnsiTheme="minorHAnsi"/>
          <w:sz w:val="18"/>
          <w:szCs w:val="18"/>
          <w:lang w:eastAsia="cs-CZ"/>
        </w:rPr>
        <w:t>15. 3. 2021 – předání PD s kladným vyjádřením zástupce SŽG</w:t>
      </w:r>
    </w:p>
    <w:p w14:paraId="25227EC6" w14:textId="4C4FA1E4"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654B51B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158B35D9" w14:textId="77777777" w:rsidR="008918AC" w:rsidRPr="004A1C25"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w:t>
      </w:r>
      <w:r w:rsidRPr="004A1C25">
        <w:rPr>
          <w:rFonts w:ascii="Verdana" w:eastAsia="Verdana" w:hAnsi="Verdana" w:cs="Times New Roman"/>
          <w:noProof/>
        </w:rPr>
        <w:t xml:space="preserve">nabídky a nabídky zhotovitele a činí: </w:t>
      </w:r>
    </w:p>
    <w:p w14:paraId="189D812E" w14:textId="77777777" w:rsidR="008918AC" w:rsidRPr="004A1C25" w:rsidRDefault="008918AC" w:rsidP="008918AC">
      <w:pPr>
        <w:pStyle w:val="Odstavecseseznamem"/>
        <w:tabs>
          <w:tab w:val="left" w:pos="5670"/>
        </w:tabs>
        <w:spacing w:after="0"/>
        <w:ind w:left="1004"/>
        <w:contextualSpacing w:val="0"/>
        <w:rPr>
          <w:highlight w:val="yellow"/>
        </w:rPr>
      </w:pPr>
      <w:r w:rsidRPr="004A1C25">
        <w:rPr>
          <w:highlight w:val="yellow"/>
        </w:rPr>
        <w:t>Cena bez DPH:</w:t>
      </w:r>
      <w:r w:rsidRPr="004A1C25">
        <w:rPr>
          <w:highlight w:val="yellow"/>
        </w:rPr>
        <w:tab/>
        <w:t>Kč</w:t>
      </w:r>
    </w:p>
    <w:p w14:paraId="6D716FCA" w14:textId="77777777" w:rsidR="008918AC" w:rsidRPr="004A1C25" w:rsidRDefault="008918AC" w:rsidP="008918AC">
      <w:pPr>
        <w:pStyle w:val="Odstavecseseznamem"/>
        <w:tabs>
          <w:tab w:val="left" w:pos="5670"/>
        </w:tabs>
        <w:spacing w:after="0"/>
        <w:ind w:left="1004"/>
        <w:contextualSpacing w:val="0"/>
        <w:rPr>
          <w:highlight w:val="yellow"/>
        </w:rPr>
      </w:pPr>
      <w:r w:rsidRPr="004A1C25">
        <w:rPr>
          <w:highlight w:val="yellow"/>
        </w:rPr>
        <w:t>DPH:</w:t>
      </w:r>
      <w:r w:rsidRPr="004A1C25">
        <w:rPr>
          <w:highlight w:val="yellow"/>
        </w:rPr>
        <w:tab/>
        <w:t>Kč</w:t>
      </w:r>
    </w:p>
    <w:p w14:paraId="33DA8D6C" w14:textId="77777777" w:rsidR="00275E56" w:rsidRPr="004A1C25" w:rsidRDefault="00275E56" w:rsidP="008918AC">
      <w:pPr>
        <w:pStyle w:val="Odstavecseseznamem"/>
        <w:tabs>
          <w:tab w:val="left" w:pos="5670"/>
        </w:tabs>
        <w:spacing w:after="0"/>
        <w:ind w:left="1004"/>
        <w:contextualSpacing w:val="0"/>
        <w:rPr>
          <w:highlight w:val="yellow"/>
        </w:rPr>
      </w:pPr>
      <w:r w:rsidRPr="004A1C25">
        <w:rPr>
          <w:highlight w:val="yellow"/>
        </w:rPr>
        <w:t>Cena s DPH:</w:t>
      </w:r>
      <w:r w:rsidRPr="004A1C25">
        <w:rPr>
          <w:highlight w:val="yellow"/>
        </w:rPr>
        <w:tab/>
        <w:t>Kč</w:t>
      </w:r>
    </w:p>
    <w:p w14:paraId="62703795" w14:textId="77777777" w:rsidR="00275E56" w:rsidRPr="004A1C25" w:rsidRDefault="00275E56" w:rsidP="008918AC">
      <w:pPr>
        <w:pStyle w:val="Odstavecseseznamem"/>
        <w:tabs>
          <w:tab w:val="left" w:pos="5670"/>
        </w:tabs>
        <w:spacing w:after="0"/>
        <w:ind w:left="1004"/>
        <w:contextualSpacing w:val="0"/>
        <w:rPr>
          <w:highlight w:val="yellow"/>
        </w:rPr>
      </w:pPr>
    </w:p>
    <w:p w14:paraId="061136AF" w14:textId="77777777" w:rsidR="008918AC" w:rsidRPr="004A1C25" w:rsidRDefault="008918AC" w:rsidP="008918AC">
      <w:pPr>
        <w:pStyle w:val="Odstavecseseznamem"/>
        <w:tabs>
          <w:tab w:val="left" w:pos="5670"/>
        </w:tabs>
        <w:ind w:left="1004"/>
        <w:contextualSpacing w:val="0"/>
      </w:pPr>
      <w:r w:rsidRPr="004A1C25">
        <w:rPr>
          <w:highlight w:val="yellow"/>
        </w:rPr>
        <w:t xml:space="preserve">Cena za dílo bez DPH slovy:  </w:t>
      </w:r>
      <w:r w:rsidRPr="004A1C25">
        <w:rPr>
          <w:highlight w:val="yellow"/>
        </w:rPr>
        <w:tab/>
        <w:t>Kč</w:t>
      </w:r>
    </w:p>
    <w:p w14:paraId="5D6B8C19" w14:textId="77777777" w:rsidR="008918AC" w:rsidRPr="00A041EA" w:rsidRDefault="008918AC" w:rsidP="008918AC">
      <w:pPr>
        <w:pStyle w:val="Odstavecseseznamem"/>
        <w:ind w:left="1004"/>
        <w:contextualSpacing w:val="0"/>
      </w:pPr>
      <w:r w:rsidRPr="004A1C25">
        <w:t>Dílo je hrazeno z hlavní činnosti.</w:t>
      </w:r>
    </w:p>
    <w:p w14:paraId="01EA8197"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celého díla je stanovena výsledkem výběrového řízení jako nejvýše přípustná s výjimkou změn dodatečně vyžádaných objednatelem a potvrzených zhotovitelem. </w:t>
      </w:r>
    </w:p>
    <w:p w14:paraId="1C7A1D8D"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13CC7DB3"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26FEED7B" w14:textId="77777777" w:rsidR="008918AC" w:rsidRPr="004A1C25" w:rsidRDefault="008918AC" w:rsidP="008918AC">
      <w:pPr>
        <w:numPr>
          <w:ilvl w:val="1"/>
          <w:numId w:val="16"/>
        </w:numPr>
        <w:tabs>
          <w:tab w:val="clear" w:pos="1191"/>
        </w:tabs>
        <w:rPr>
          <w:rFonts w:ascii="Verdana" w:eastAsia="Verdana" w:hAnsi="Verdana" w:cs="Times New Roman"/>
          <w:noProof/>
        </w:rPr>
      </w:pPr>
      <w:r w:rsidRPr="004A1C25">
        <w:rPr>
          <w:rFonts w:ascii="Verdana" w:eastAsia="Verdana" w:hAnsi="Verdana" w:cs="Times New Roman"/>
          <w:noProof/>
        </w:rPr>
        <w:t>Zhotovitel odpovídá za činnost svých zaměstnanců a zaměstnanců poddodavatelů v plné míře.</w:t>
      </w:r>
    </w:p>
    <w:p w14:paraId="5E8B3BA5" w14:textId="77777777" w:rsidR="008918AC" w:rsidRPr="004A1C25" w:rsidRDefault="008918AC" w:rsidP="008918AC">
      <w:pPr>
        <w:numPr>
          <w:ilvl w:val="1"/>
          <w:numId w:val="16"/>
        </w:numPr>
        <w:tabs>
          <w:tab w:val="clear" w:pos="1191"/>
        </w:tabs>
        <w:rPr>
          <w:rFonts w:ascii="Verdana" w:eastAsia="Verdana" w:hAnsi="Verdana" w:cs="Times New Roman"/>
          <w:noProof/>
        </w:rPr>
      </w:pPr>
      <w:r w:rsidRPr="004A1C25">
        <w:rPr>
          <w:rFonts w:ascii="Verdana" w:eastAsia="Verdana" w:hAnsi="Verdana" w:cs="Times New Roman"/>
          <w:noProof/>
        </w:rPr>
        <w:lastRenderedPageBreak/>
        <w:t>Zhotovitel je povinen rovněž důsledně dodržovat všechny platné právní předpisy včetně ustanovení Zákoníku práce (zák. č. 262/2006 Sb.) a zákona o zajištění podmínek bezpečnosti a ochrany zdraví při práci (zák. č. 309/2006 Sb.) oboje v platném znění, dále předpis SŽDC Bp1 – Předpis o bezpečnosti a ochraně zdraví při práci a bude dodržovat Opatření ředitele OŘ Praha č. 13/2019: Analýza nebezpečí a hodnocení rizik.</w:t>
      </w:r>
    </w:p>
    <w:p w14:paraId="379B6511" w14:textId="77777777" w:rsidR="008918AC" w:rsidRPr="00B7343E" w:rsidRDefault="008918AC" w:rsidP="008918AC">
      <w:pPr>
        <w:numPr>
          <w:ilvl w:val="1"/>
          <w:numId w:val="16"/>
        </w:numPr>
        <w:tabs>
          <w:tab w:val="clear" w:pos="1191"/>
        </w:tabs>
        <w:rPr>
          <w:rFonts w:ascii="Verdana" w:eastAsia="Verdana" w:hAnsi="Verdana" w:cs="Times New Roman"/>
          <w:noProof/>
        </w:rPr>
      </w:pPr>
      <w:r w:rsidRPr="00B7343E">
        <w:rPr>
          <w:rFonts w:ascii="Verdana" w:eastAsia="Verdana" w:hAnsi="Verdana" w:cs="Times New Roman"/>
          <w:noProof/>
        </w:rPr>
        <w:t>Zaměstnanci zhotovitele i poddodavatele musí splňovat podmínky smyslové a zdravotní způsobilosti pro práci ve vyhrazeném prostoru objednatele a budou mít vystavený „Průkaz ke vstupu do objektů a provozované železniční dopravní cesty SŽDC“ v souladu s předpisem Ob1 díl II.</w:t>
      </w:r>
    </w:p>
    <w:p w14:paraId="21B89695" w14:textId="77777777" w:rsidR="008918AC" w:rsidRPr="004D1292" w:rsidRDefault="008918AC" w:rsidP="008918AC">
      <w:pPr>
        <w:numPr>
          <w:ilvl w:val="1"/>
          <w:numId w:val="16"/>
        </w:numPr>
        <w:tabs>
          <w:tab w:val="clear" w:pos="1191"/>
        </w:tabs>
        <w:rPr>
          <w:rFonts w:ascii="Verdana" w:eastAsia="Verdana" w:hAnsi="Verdana" w:cs="Times New Roman"/>
          <w:noProof/>
        </w:rPr>
      </w:pPr>
      <w:r w:rsidRPr="004D1292">
        <w:rPr>
          <w:rFonts w:ascii="Verdana" w:eastAsia="Verdana" w:hAnsi="Verdana" w:cs="Times New Roman"/>
          <w:noProof/>
        </w:rPr>
        <w:t xml:space="preserve">Platné kopie osvědčení o odborné způsobilosti (vysvědčení o odborné zkoušce) vedoucího prací zhotovitele jsou součástí nabídky. </w:t>
      </w:r>
    </w:p>
    <w:p w14:paraId="4175A094"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589E2E6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Pr>
          <w:rFonts w:ascii="Verdana" w:eastAsia="Verdana" w:hAnsi="Verdana" w:cs="Times New Roman"/>
          <w:noProof/>
        </w:rPr>
        <w:t>odst.</w:t>
      </w:r>
      <w:r w:rsidRPr="00362E19">
        <w:rPr>
          <w:rFonts w:ascii="Verdana" w:eastAsia="Verdana" w:hAnsi="Verdana" w:cs="Times New Roman"/>
          <w:noProof/>
        </w:rPr>
        <w:t xml:space="preserve"> 11.</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14:paraId="4767CB36"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14:paraId="5475FBE0" w14:textId="77777777" w:rsidR="008918AC" w:rsidRPr="00362E19" w:rsidRDefault="008918AC" w:rsidP="008918AC">
      <w:pPr>
        <w:pStyle w:val="slovanseznam2"/>
        <w:numPr>
          <w:ilvl w:val="1"/>
          <w:numId w:val="16"/>
        </w:numPr>
        <w:rPr>
          <w:noProof/>
        </w:rPr>
      </w:pPr>
      <w:r w:rsidRPr="00362E19">
        <w:rPr>
          <w:noProof/>
        </w:rPr>
        <w:t xml:space="preserve">Pojištění zhotovitele je kryto pojistnou smlouvou č. </w:t>
      </w:r>
      <w:r w:rsidRPr="00110ED7">
        <w:rPr>
          <w:noProof/>
          <w:highlight w:val="yellow"/>
        </w:rPr>
        <w:t>……………</w:t>
      </w:r>
      <w:r w:rsidRPr="00362E19">
        <w:rPr>
          <w:noProof/>
        </w:rPr>
        <w:t xml:space="preserve"> uzavřenou s </w:t>
      </w:r>
      <w:r w:rsidRPr="00110ED7">
        <w:rPr>
          <w:noProof/>
          <w:highlight w:val="yellow"/>
        </w:rPr>
        <w:t>………………,</w:t>
      </w:r>
      <w:r w:rsidRPr="00362E19">
        <w:rPr>
          <w:noProof/>
        </w:rPr>
        <w:t xml:space="preserve"> která kryje škodu způsobenou jinému v souvislosti s činností zhotovitele, a to až do výše </w:t>
      </w:r>
      <w:r w:rsidRPr="00110ED7">
        <w:rPr>
          <w:noProof/>
          <w:highlight w:val="yellow"/>
        </w:rPr>
        <w:t>………</w:t>
      </w:r>
      <w:r w:rsidRPr="00362E19">
        <w:rPr>
          <w:noProof/>
        </w:rPr>
        <w:t xml:space="preserve">Kč. </w:t>
      </w:r>
      <w:r w:rsidRPr="00051AF0">
        <w:rPr>
          <w:rFonts w:ascii="Verdana" w:eastAsia="Verdana" w:hAnsi="Verdana" w:cs="Times New Roman"/>
          <w:noProof/>
        </w:rPr>
        <w:t>Pojištění bude udržováno po celou dobu plnění díla.</w:t>
      </w:r>
    </w:p>
    <w:p w14:paraId="4D4CA587"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10770E21" w14:textId="4B5E35FC"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Zhotovitel na provedené dílo poskytne záruku na jakost (tj. na veškeré práce i materiál) v </w:t>
      </w:r>
      <w:r w:rsidRPr="00CC69C2">
        <w:rPr>
          <w:rFonts w:ascii="Verdana" w:eastAsia="Verdana" w:hAnsi="Verdana" w:cs="Times New Roman"/>
          <w:noProof/>
        </w:rPr>
        <w:t xml:space="preserve">délce </w:t>
      </w:r>
      <w:r w:rsidR="00254910">
        <w:rPr>
          <w:rFonts w:ascii="Verdana" w:eastAsia="Verdana" w:hAnsi="Verdana" w:cs="Times New Roman"/>
          <w:noProof/>
        </w:rPr>
        <w:t>60</w:t>
      </w:r>
      <w:r w:rsidRPr="00CC69C2">
        <w:rPr>
          <w:rFonts w:ascii="Verdana" w:eastAsia="Verdana" w:hAnsi="Verdana" w:cs="Times New Roman"/>
          <w:noProof/>
        </w:rPr>
        <w:t xml:space="preserve"> měsíců, jejíž</w:t>
      </w:r>
      <w:r w:rsidRPr="00110ED7">
        <w:rPr>
          <w:rFonts w:ascii="Verdana" w:eastAsia="Verdana" w:hAnsi="Verdana" w:cs="Times New Roman"/>
          <w:noProof/>
        </w:rPr>
        <w:t xml:space="preserve"> počátek je dnem oboustranného podpisu závěrečného protokolu o předání a převzetí díla dle čl. </w:t>
      </w:r>
      <w:r w:rsidR="00810337">
        <w:rPr>
          <w:rFonts w:ascii="Verdana" w:eastAsia="Verdana" w:hAnsi="Verdana" w:cs="Times New Roman"/>
          <w:noProof/>
        </w:rPr>
        <w:t>4</w:t>
      </w:r>
      <w:r w:rsidRPr="00110ED7">
        <w:rPr>
          <w:rFonts w:ascii="Verdana" w:eastAsia="Verdana" w:hAnsi="Verdana" w:cs="Times New Roman"/>
          <w:noProof/>
        </w:rPr>
        <w:t>.</w:t>
      </w:r>
    </w:p>
    <w:p w14:paraId="527F854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01295F53" w14:textId="417C80CC" w:rsidR="008918AC" w:rsidRPr="00110ED7"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 xml:space="preserve">Fakturace </w:t>
      </w:r>
      <w:r w:rsidR="00682B7A">
        <w:rPr>
          <w:rFonts w:ascii="Verdana" w:eastAsia="Verdana" w:hAnsi="Verdana" w:cs="Times New Roman"/>
          <w:noProof/>
        </w:rPr>
        <w:t>bude probíhat na základě zhotovitelem vy</w:t>
      </w:r>
      <w:r w:rsidR="00067474">
        <w:rPr>
          <w:rFonts w:ascii="Verdana" w:eastAsia="Verdana" w:hAnsi="Verdana" w:cs="Times New Roman"/>
          <w:noProof/>
        </w:rPr>
        <w:t>s</w:t>
      </w:r>
      <w:r w:rsidR="00682B7A">
        <w:rPr>
          <w:rFonts w:ascii="Verdana" w:eastAsia="Verdana" w:hAnsi="Verdana" w:cs="Times New Roman"/>
          <w:noProof/>
        </w:rPr>
        <w:t>taveného daňového</w:t>
      </w:r>
      <w:r w:rsidR="008524BF">
        <w:rPr>
          <w:rFonts w:ascii="Verdana" w:eastAsia="Verdana" w:hAnsi="Verdana" w:cs="Times New Roman"/>
          <w:noProof/>
        </w:rPr>
        <w:t xml:space="preserve"> dokladu</w:t>
      </w:r>
      <w:r w:rsidR="00682B7A">
        <w:rPr>
          <w:rFonts w:ascii="Verdana" w:eastAsia="Verdana" w:hAnsi="Verdana" w:cs="Times New Roman"/>
          <w:noProof/>
        </w:rPr>
        <w:t xml:space="preserve"> (faktura s náležitostí daňového dokladu), která bude vystavena po provedení a předání díla. Faktura bude vystavena do 15 dní od předání díla a doručena na korespondenční adresu objednatele. </w:t>
      </w:r>
      <w:r w:rsidR="00682B7A" w:rsidRPr="00110ED7">
        <w:rPr>
          <w:rFonts w:ascii="Verdana" w:eastAsia="Verdana" w:hAnsi="Verdana" w:cs="Times New Roman"/>
          <w:noProof/>
        </w:rPr>
        <w:t>Součástí faktur</w:t>
      </w:r>
      <w:r w:rsidR="00682B7A">
        <w:rPr>
          <w:rFonts w:ascii="Verdana" w:eastAsia="Verdana" w:hAnsi="Verdana" w:cs="Times New Roman"/>
          <w:noProof/>
        </w:rPr>
        <w:t>y</w:t>
      </w:r>
      <w:r w:rsidR="00682B7A" w:rsidRPr="00110ED7">
        <w:rPr>
          <w:rFonts w:ascii="Verdana" w:eastAsia="Verdana" w:hAnsi="Verdana" w:cs="Times New Roman"/>
          <w:noProof/>
        </w:rPr>
        <w:t xml:space="preserve"> bude příloha soupisu provedených prací</w:t>
      </w:r>
      <w:r w:rsidRPr="00110ED7">
        <w:rPr>
          <w:rFonts w:ascii="Verdana" w:eastAsia="Verdana" w:hAnsi="Verdana" w:cs="Times New Roman"/>
          <w:noProof/>
        </w:rPr>
        <w:t>.</w:t>
      </w:r>
    </w:p>
    <w:p w14:paraId="2B3A94CC" w14:textId="77777777" w:rsidR="008918AC" w:rsidRPr="008442BC" w:rsidRDefault="008918AC" w:rsidP="008918AC">
      <w:pPr>
        <w:numPr>
          <w:ilvl w:val="1"/>
          <w:numId w:val="16"/>
        </w:numPr>
        <w:tabs>
          <w:tab w:val="clear" w:pos="1191"/>
        </w:tabs>
        <w:rPr>
          <w:rFonts w:ascii="Verdana" w:eastAsia="Verdana" w:hAnsi="Verdana" w:cs="Times New Roman"/>
          <w:noProof/>
        </w:rPr>
      </w:pPr>
      <w:r w:rsidRPr="008442BC">
        <w:rPr>
          <w:rFonts w:ascii="Verdana" w:eastAsia="Verdana" w:hAnsi="Verdana" w:cs="Times New Roman"/>
          <w:noProof/>
        </w:rPr>
        <w:t>K ceně za provedené dílo bude v daňovém dokladu vždy připočtena příslušná DPH platná v den zdanitelného plnění. Při provádění tohoto díla, na které se nevztahuje daňová povinnost dle §92a zákona č.235/2004 Sb. na objednatele, provede objednatel úhradu smluvní ceny na základě daňov</w:t>
      </w:r>
      <w:r>
        <w:rPr>
          <w:rFonts w:ascii="Verdana" w:eastAsia="Verdana" w:hAnsi="Verdana" w:cs="Times New Roman"/>
          <w:noProof/>
        </w:rPr>
        <w:t>ých</w:t>
      </w:r>
      <w:r w:rsidRPr="008442BC">
        <w:rPr>
          <w:rFonts w:ascii="Verdana" w:eastAsia="Verdana" w:hAnsi="Verdana" w:cs="Times New Roman"/>
          <w:noProof/>
        </w:rPr>
        <w:t xml:space="preserve"> doklad</w:t>
      </w:r>
      <w:r>
        <w:rPr>
          <w:rFonts w:ascii="Verdana" w:eastAsia="Verdana" w:hAnsi="Verdana" w:cs="Times New Roman"/>
          <w:noProof/>
        </w:rPr>
        <w:t>ů</w:t>
      </w:r>
      <w:r w:rsidRPr="008442BC">
        <w:rPr>
          <w:rFonts w:ascii="Verdana" w:eastAsia="Verdana" w:hAnsi="Verdana" w:cs="Times New Roman"/>
          <w:noProof/>
        </w:rPr>
        <w:t xml:space="preserve"> – faktur, vystaven</w:t>
      </w:r>
      <w:r>
        <w:rPr>
          <w:rFonts w:ascii="Verdana" w:eastAsia="Verdana" w:hAnsi="Verdana" w:cs="Times New Roman"/>
          <w:noProof/>
        </w:rPr>
        <w:t>ých</w:t>
      </w:r>
      <w:r w:rsidRPr="008442BC">
        <w:rPr>
          <w:rFonts w:ascii="Verdana" w:eastAsia="Verdana" w:hAnsi="Verdana" w:cs="Times New Roman"/>
          <w:noProof/>
        </w:rPr>
        <w:t xml:space="preserve"> dle §29 zákona č. 235/2004Sb. Bankovní účet zhotovitele bude ve zveřejněné databázi správců daně.</w:t>
      </w:r>
    </w:p>
    <w:p w14:paraId="016B1EF2" w14:textId="77777777"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lastRenderedPageBreak/>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058ED7D0" w14:textId="06750DB9"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53F9F0A3" w14:textId="1A93A515"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36916F08" w14:textId="6B673A91"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 xml:space="preserve">Pokud na díle jsou při předání a převzetí drobné vady nebránící </w:t>
      </w:r>
      <w:r w:rsidR="00E52928">
        <w:rPr>
          <w:rFonts w:ascii="Verdana" w:eastAsia="Verdana" w:hAnsi="Verdana" w:cs="Times New Roman"/>
          <w:noProof/>
        </w:rPr>
        <w:t>řádnému užití díla</w:t>
      </w:r>
      <w:r w:rsidRPr="00ED3514">
        <w:rPr>
          <w:rFonts w:ascii="Verdana" w:eastAsia="Verdana" w:hAnsi="Verdana" w:cs="Times New Roman"/>
          <w:noProof/>
        </w:rPr>
        <w:t>, je nutné termíny pro jejich odstranění uvést do předávacího protokolu o předání a převzetí díla a určit termín odstranění vady zhotovitelem.</w:t>
      </w:r>
    </w:p>
    <w:p w14:paraId="045D659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0E0F29F9"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6CA004F" w14:textId="77777777" w:rsidR="008918AC" w:rsidRPr="00ED3514" w:rsidRDefault="008918AC" w:rsidP="008918AC">
      <w:pPr>
        <w:pStyle w:val="Odstavecseseznamem"/>
        <w:tabs>
          <w:tab w:val="left" w:pos="709"/>
        </w:tabs>
        <w:rPr>
          <w:b/>
        </w:rPr>
      </w:pPr>
      <w:r w:rsidRPr="00ED3514">
        <w:rPr>
          <w:b/>
        </w:rPr>
        <w:t xml:space="preserve">Správa </w:t>
      </w:r>
      <w:r>
        <w:rPr>
          <w:b/>
        </w:rPr>
        <w:t xml:space="preserve">železnic, </w:t>
      </w:r>
      <w:r w:rsidRPr="00ED3514">
        <w:rPr>
          <w:b/>
        </w:rPr>
        <w:t>státní organizace</w:t>
      </w:r>
    </w:p>
    <w:p w14:paraId="3E7AC226" w14:textId="77777777" w:rsidR="008918AC" w:rsidRPr="000B39E3" w:rsidRDefault="008918AC" w:rsidP="008918AC">
      <w:pPr>
        <w:pStyle w:val="Odstavecseseznamem"/>
        <w:tabs>
          <w:tab w:val="left" w:pos="709"/>
        </w:tabs>
        <w:spacing w:after="0"/>
      </w:pPr>
      <w:r w:rsidRPr="000B39E3">
        <w:t>se sídlem: Praha 1 - Nové Město, Dlážděná 1003/7, PSČ 110 00</w:t>
      </w:r>
    </w:p>
    <w:p w14:paraId="0676F191" w14:textId="77777777" w:rsidR="008918AC" w:rsidRPr="000B39E3" w:rsidRDefault="008918AC" w:rsidP="008918AC">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1C1DFF46" w14:textId="77777777" w:rsidR="008918AC" w:rsidRPr="00ED3514" w:rsidRDefault="008918AC" w:rsidP="008918AC">
      <w:pPr>
        <w:pStyle w:val="Odstavecseseznamem"/>
        <w:spacing w:before="120"/>
        <w:ind w:left="1134"/>
        <w:contextualSpacing w:val="0"/>
      </w:pPr>
      <w:r w:rsidRPr="00ED3514">
        <w:t>Příjemcem faktur ve věci této smlouvy</w:t>
      </w:r>
      <w:r w:rsidRPr="00ED3514">
        <w:rPr>
          <w:color w:val="FF00FF"/>
        </w:rPr>
        <w:t xml:space="preserve"> </w:t>
      </w:r>
      <w:r w:rsidRPr="00ED3514">
        <w:t xml:space="preserve">je: </w:t>
      </w:r>
    </w:p>
    <w:p w14:paraId="45D6F1BA" w14:textId="77777777" w:rsidR="008918AC" w:rsidRPr="00ED3514" w:rsidRDefault="008918AC" w:rsidP="008918AC">
      <w:pPr>
        <w:pStyle w:val="Odstavecseseznamem"/>
        <w:rPr>
          <w:b/>
        </w:rPr>
      </w:pPr>
      <w:r w:rsidRPr="00ED3514">
        <w:rPr>
          <w:b/>
        </w:rPr>
        <w:t xml:space="preserve">Správa </w:t>
      </w:r>
      <w:r>
        <w:rPr>
          <w:b/>
        </w:rPr>
        <w:t xml:space="preserve">železnic, </w:t>
      </w:r>
      <w:r w:rsidRPr="00ED3514">
        <w:rPr>
          <w:b/>
        </w:rPr>
        <w:t>státní organizace</w:t>
      </w:r>
    </w:p>
    <w:p w14:paraId="6204497B" w14:textId="77777777" w:rsidR="008918AC" w:rsidRPr="000B39E3" w:rsidRDefault="008918AC" w:rsidP="008918AC">
      <w:pPr>
        <w:pStyle w:val="Odstavecseseznamem"/>
        <w:tabs>
          <w:tab w:val="left" w:pos="709"/>
        </w:tabs>
      </w:pPr>
      <w:r w:rsidRPr="00ED3514">
        <w:rPr>
          <w:b/>
        </w:rPr>
        <w:t>Oblastní ředitelství Praha</w:t>
      </w:r>
    </w:p>
    <w:p w14:paraId="5983D683" w14:textId="77777777" w:rsidR="008918AC" w:rsidRPr="000B39E3" w:rsidRDefault="008918AC" w:rsidP="008918AC">
      <w:pPr>
        <w:pStyle w:val="Odstavecseseznamem"/>
        <w:tabs>
          <w:tab w:val="left" w:pos="709"/>
        </w:tabs>
      </w:pPr>
      <w:r w:rsidRPr="000B39E3">
        <w:t>Partyzánská 24</w:t>
      </w:r>
    </w:p>
    <w:p w14:paraId="31C94FD5" w14:textId="77777777" w:rsidR="008918AC" w:rsidRPr="00ED3514" w:rsidRDefault="008918AC" w:rsidP="008918AC">
      <w:pPr>
        <w:pStyle w:val="Odstavecseseznamem"/>
        <w:tabs>
          <w:tab w:val="left" w:pos="709"/>
        </w:tabs>
        <w:rPr>
          <w:color w:val="FF00FF"/>
        </w:rPr>
      </w:pPr>
      <w:r w:rsidRPr="000B39E3">
        <w:t>170 00 Praha 7</w:t>
      </w:r>
    </w:p>
    <w:p w14:paraId="13087BF8"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4788878D"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5BC4F760"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lastRenderedPageBreak/>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2E52FED5"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41070CDE"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4685722C" w14:textId="270D1AD6" w:rsidR="008918AC" w:rsidRPr="00E36281" w:rsidRDefault="002857E4" w:rsidP="008918AC">
      <w:pPr>
        <w:numPr>
          <w:ilvl w:val="1"/>
          <w:numId w:val="16"/>
        </w:numPr>
        <w:tabs>
          <w:tab w:val="clear" w:pos="1191"/>
        </w:tabs>
        <w:rPr>
          <w:rFonts w:ascii="Verdana" w:eastAsia="Verdana" w:hAnsi="Verdana" w:cs="Times New Roman"/>
          <w:noProof/>
        </w:rPr>
      </w:pPr>
      <w:r>
        <w:rPr>
          <w:rFonts w:ascii="Verdana" w:hAnsi="Verdana"/>
        </w:rPr>
        <w:t>V případě, že dílo obsahuje vady, které způsobí, že objednatel bude nucen pro zhotovení stavby, prováděné na základě PD, zajistit vícepráce nepředpokládané PD, objednatel je oprávněn po zhotoviteli požadovat zaplacení smluvní pokuty ve výši 1% z ceny za zpracování projektu, minimálně však 10.000,- Kč, za každý takový případ</w:t>
      </w:r>
      <w:r w:rsidR="008918AC" w:rsidRPr="00E36281">
        <w:rPr>
          <w:rFonts w:ascii="Verdana" w:eastAsia="Verdana" w:hAnsi="Verdana" w:cs="Times New Roman"/>
          <w:noProof/>
        </w:rPr>
        <w:t>.</w:t>
      </w:r>
    </w:p>
    <w:p w14:paraId="0879CD71"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0D604326"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40FCD335"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E3F804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25281BF3"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0EC5070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37AC6C64"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6CC71D08" w14:textId="77777777" w:rsidR="008918AC" w:rsidRPr="007E404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w:t>
      </w:r>
      <w:r w:rsidRPr="007E4041">
        <w:rPr>
          <w:rFonts w:ascii="Verdana" w:eastAsia="Verdana" w:hAnsi="Verdana" w:cs="Times New Roman"/>
          <w:noProof/>
        </w:rPr>
        <w:t>ve výši 1% z celkové smluvní ceny za každého takového poddodavatele.</w:t>
      </w:r>
    </w:p>
    <w:p w14:paraId="118289DC"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57EF7BB6"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osoby objednatele uvedené v bodu 1.1</w:t>
      </w:r>
      <w:r w:rsidRPr="007E4041">
        <w:rPr>
          <w:rFonts w:ascii="Verdana" w:eastAsia="Verdana" w:hAnsi="Verdana" w:cs="Times New Roman"/>
          <w:noProof/>
        </w:rPr>
        <w:t>.2. a 1.1.3</w:t>
      </w:r>
    </w:p>
    <w:p w14:paraId="1969D733"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lastRenderedPageBreak/>
        <w:t>Technický</w:t>
      </w:r>
      <w:r w:rsidRPr="00EE270E">
        <w:rPr>
          <w:rFonts w:ascii="Verdana" w:eastAsia="Verdana" w:hAnsi="Verdana" w:cs="Times New Roman"/>
          <w:noProof/>
        </w:rPr>
        <w:t xml:space="preserve"> dozor objednatele provádí zejména tyto úkony:</w:t>
      </w:r>
    </w:p>
    <w:p w14:paraId="0C719074"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79A724B0"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03971A58" w14:textId="77777777" w:rsidR="008918AC" w:rsidRPr="00EE270E"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56DA6135"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12D013C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5393BE3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65F526A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08D903B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086FCFD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4485D8A1" w14:textId="7777777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v objednatelem mu poskytnuté přiměřené lhůtě neučinil,</w:t>
      </w:r>
    </w:p>
    <w:p w14:paraId="5DD46AAF"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390D9F61"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5AA823FA"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7F79228E"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652FA1A3"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3DD8C29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 xml:space="preserve">Zhotovitel se zavazuje uhradit objednateli v plném rozsahu zvýšené náklady na dokončení díla, které objednateli vzniknou následkem toho, že odstoupil od smlouvy o dílo z důvodů na straně zhotovitele. </w:t>
      </w:r>
    </w:p>
    <w:p w14:paraId="3FACFE0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6A9A4C13"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3C656692"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191CB793"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7DBB2F48"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7443914D"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5F2A3EE4"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72BB9DD9"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22A372B0"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7373904B"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33737C97"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707F83B2"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66EC3182"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0E342D2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02B524B6"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7A4E110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Pokud není v této smlouvě uvedeno jinak, platí pro právní vztahy z ní vyplývající příslušná ustanovení obecně závazných právních předpisů, zejména pak ustanovení občanského zákoníku v platném znění.</w:t>
      </w:r>
    </w:p>
    <w:p w14:paraId="1FF08BF2"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6A358F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23C6011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Pr="00EE270E">
        <w:rPr>
          <w:rFonts w:ascii="Verdana" w:eastAsia="Verdana" w:hAnsi="Verdana" w:cs="Times New Roman"/>
          <w:noProof/>
        </w:rPr>
        <w:br/>
        <w:t>na jinou osobu práva, povinnosti a závazky vyplývající z této smlouvy.</w:t>
      </w:r>
    </w:p>
    <w:p w14:paraId="7E23A916"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391AAED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4FB380D8"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462C486"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C1A0B4A"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w:t>
      </w:r>
      <w:r w:rsidRPr="00DF2F2A">
        <w:rPr>
          <w:rFonts w:ascii="Verdana" w:eastAsia="Verdana" w:hAnsi="Verdana" w:cs="Times New Roman"/>
          <w:noProof/>
        </w:rPr>
        <w:lastRenderedPageBreak/>
        <w:t>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1E300215" w14:textId="428C06B1" w:rsidR="008918AC" w:rsidRPr="008D1D1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 </w:t>
      </w:r>
      <w:r w:rsidR="00BC2EA1">
        <w:rPr>
          <w:rFonts w:ascii="Verdana" w:eastAsia="Verdana" w:hAnsi="Verdana" w:cs="Times New Roman"/>
          <w:noProof/>
          <w:highlight w:val="yellow"/>
        </w:rPr>
        <w:t>3</w:t>
      </w:r>
      <w:r w:rsidRPr="008D1D1C">
        <w:rPr>
          <w:rFonts w:ascii="Verdana" w:eastAsia="Verdana" w:hAnsi="Verdana" w:cs="Times New Roman"/>
          <w:noProof/>
          <w:highlight w:val="yellow"/>
        </w:rPr>
        <w:t xml:space="preserve"> (</w:t>
      </w:r>
      <w:r w:rsidR="00BC2EA1">
        <w:rPr>
          <w:rFonts w:ascii="Verdana" w:eastAsia="Verdana" w:hAnsi="Verdana" w:cs="Times New Roman"/>
          <w:noProof/>
          <w:highlight w:val="yellow"/>
        </w:rPr>
        <w:t>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obdrží </w:t>
      </w:r>
      <w:r w:rsidR="00073E3C">
        <w:rPr>
          <w:rFonts w:ascii="Verdana" w:eastAsia="Verdana" w:hAnsi="Verdana" w:cs="Times New Roman"/>
          <w:noProof/>
          <w:highlight w:val="green"/>
        </w:rPr>
        <w:t>2</w:t>
      </w:r>
      <w:r w:rsidRPr="0036366B">
        <w:rPr>
          <w:rFonts w:ascii="Verdana" w:eastAsia="Verdana" w:hAnsi="Verdana" w:cs="Times New Roman"/>
          <w:noProof/>
          <w:highlight w:val="green"/>
        </w:rPr>
        <w:t xml:space="preserve"> vyhotovení</w:t>
      </w:r>
      <w:r w:rsidRPr="008D1D1C">
        <w:rPr>
          <w:rFonts w:ascii="Verdana" w:eastAsia="Verdana" w:hAnsi="Verdana" w:cs="Times New Roman"/>
          <w:noProof/>
        </w:rPr>
        <w:t xml:space="preserve"> smlouvy a zhotovitel </w:t>
      </w:r>
      <w:r w:rsidR="00BC2EA1" w:rsidRPr="00BC2EA1">
        <w:rPr>
          <w:rFonts w:ascii="Verdana" w:eastAsia="Verdana" w:hAnsi="Verdana" w:cs="Times New Roman"/>
          <w:noProof/>
          <w:highlight w:val="yellow"/>
        </w:rPr>
        <w:t>1</w:t>
      </w:r>
      <w:r w:rsidRPr="008D1D1C">
        <w:rPr>
          <w:rFonts w:ascii="Verdana" w:eastAsia="Verdana" w:hAnsi="Verdana" w:cs="Times New Roman"/>
          <w:noProof/>
        </w:rPr>
        <w:t xml:space="preserve"> vyhotovení smlouvy.</w:t>
      </w:r>
    </w:p>
    <w:p w14:paraId="32CC9E32" w14:textId="77777777" w:rsidR="008918AC" w:rsidRPr="00BC2EA1" w:rsidRDefault="008918AC" w:rsidP="008918AC">
      <w:pPr>
        <w:numPr>
          <w:ilvl w:val="1"/>
          <w:numId w:val="16"/>
        </w:numPr>
        <w:tabs>
          <w:tab w:val="clear" w:pos="1191"/>
        </w:tabs>
        <w:rPr>
          <w:rFonts w:ascii="Verdana" w:eastAsia="Verdana" w:hAnsi="Verdana" w:cs="Times New Roman"/>
          <w:noProof/>
        </w:rPr>
      </w:pPr>
      <w:r w:rsidRPr="00BC2EA1">
        <w:rPr>
          <w:rFonts w:ascii="Verdana" w:eastAsia="Verdana" w:hAnsi="Verdana" w:cs="Times New Roman"/>
          <w:noProof/>
        </w:rPr>
        <w:t>Nedílnou součástí této smlouvy jsou přílohy číslo:</w:t>
      </w:r>
    </w:p>
    <w:p w14:paraId="6EDDB156" w14:textId="7B060520" w:rsidR="008918AC" w:rsidRPr="00BC2EA1" w:rsidRDefault="008918AC" w:rsidP="008918AC">
      <w:pPr>
        <w:pStyle w:val="BodyText31"/>
        <w:numPr>
          <w:ilvl w:val="0"/>
          <w:numId w:val="35"/>
        </w:numPr>
        <w:tabs>
          <w:tab w:val="clear" w:pos="2268"/>
          <w:tab w:val="clear" w:pos="4536"/>
        </w:tabs>
        <w:ind w:left="1418"/>
        <w:jc w:val="left"/>
        <w:rPr>
          <w:rFonts w:asciiTheme="minorHAnsi" w:hAnsiTheme="minorHAnsi" w:cs="Times New Roman"/>
          <w:sz w:val="18"/>
          <w:szCs w:val="18"/>
        </w:rPr>
      </w:pPr>
      <w:r w:rsidRPr="00BC2EA1">
        <w:rPr>
          <w:rFonts w:asciiTheme="minorHAnsi" w:hAnsiTheme="minorHAnsi" w:cs="Times New Roman"/>
          <w:sz w:val="18"/>
          <w:szCs w:val="18"/>
        </w:rPr>
        <w:t>Položkový soupis prací (ceník)</w:t>
      </w:r>
    </w:p>
    <w:p w14:paraId="6994EDEF" w14:textId="77777777" w:rsidR="00BC2EA1" w:rsidRPr="00F73A39" w:rsidRDefault="00BC2EA1" w:rsidP="00BC2EA1">
      <w:pPr>
        <w:pStyle w:val="BodyText31"/>
        <w:tabs>
          <w:tab w:val="clear" w:pos="2268"/>
          <w:tab w:val="clear" w:pos="4536"/>
        </w:tabs>
        <w:ind w:left="1418"/>
        <w:jc w:val="left"/>
        <w:rPr>
          <w:rFonts w:asciiTheme="minorHAnsi" w:hAnsiTheme="minorHAnsi" w:cs="Times New Roman"/>
          <w:sz w:val="18"/>
          <w:szCs w:val="18"/>
          <w:highlight w:val="green"/>
        </w:rPr>
      </w:pPr>
    </w:p>
    <w:p w14:paraId="3667A739" w14:textId="287EBA06"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sidR="00BC2EA1">
        <w:rPr>
          <w:rFonts w:asciiTheme="minorHAnsi" w:hAnsiTheme="minorHAnsi"/>
          <w:sz w:val="18"/>
          <w:szCs w:val="18"/>
        </w:rPr>
        <w:t>……………….</w:t>
      </w:r>
      <w:r>
        <w:rPr>
          <w:rFonts w:asciiTheme="minorHAnsi" w:hAnsiTheme="minorHAnsi"/>
          <w:sz w:val="18"/>
          <w:szCs w:val="18"/>
        </w:rPr>
        <w:tab/>
      </w:r>
      <w:r w:rsidRPr="000B39E3">
        <w:rPr>
          <w:rFonts w:asciiTheme="minorHAnsi" w:hAnsiTheme="minorHAnsi"/>
          <w:sz w:val="18"/>
          <w:szCs w:val="18"/>
        </w:rPr>
        <w:t xml:space="preserve">V ……………… dne </w:t>
      </w:r>
    </w:p>
    <w:p w14:paraId="4187110B"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75A5BCF1" w14:textId="77777777" w:rsidR="008918AC"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p>
    <w:p w14:paraId="724E639B" w14:textId="77777777" w:rsidR="008918AC" w:rsidRPr="000B39E3"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44502D77"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2ED0752" w14:textId="77777777" w:rsidR="008918AC" w:rsidRPr="000B39E3" w:rsidRDefault="008918AC" w:rsidP="008918AC">
      <w:pPr>
        <w:tabs>
          <w:tab w:val="center" w:pos="1418"/>
          <w:tab w:val="left" w:pos="5529"/>
          <w:tab w:val="center" w:pos="6379"/>
        </w:tabs>
      </w:pPr>
      <w:r w:rsidRPr="000B39E3">
        <w:t>ředitel</w:t>
      </w:r>
      <w:r w:rsidRPr="000B39E3">
        <w:tab/>
      </w:r>
    </w:p>
    <w:p w14:paraId="6A3EAD80" w14:textId="77777777" w:rsidR="008918AC" w:rsidRDefault="008918AC" w:rsidP="008918AC">
      <w:pPr>
        <w:tabs>
          <w:tab w:val="center" w:pos="1418"/>
          <w:tab w:val="left" w:pos="5529"/>
          <w:tab w:val="center" w:pos="6379"/>
        </w:tabs>
      </w:pPr>
      <w:r w:rsidRPr="000B39E3">
        <w:t>Oblastní ředitelství Praha</w:t>
      </w:r>
      <w:r w:rsidRPr="000B39E3">
        <w:tab/>
      </w:r>
    </w:p>
    <w:p w14:paraId="01930A1B" w14:textId="77777777" w:rsidR="008918AC" w:rsidRDefault="008918AC" w:rsidP="008918AC">
      <w:pPr>
        <w:tabs>
          <w:tab w:val="center" w:pos="1418"/>
          <w:tab w:val="left" w:pos="5529"/>
          <w:tab w:val="center" w:pos="6379"/>
        </w:tabs>
      </w:pPr>
    </w:p>
    <w:p w14:paraId="00F751EE" w14:textId="77777777" w:rsidR="008918AC" w:rsidRPr="000B39E3" w:rsidRDefault="008918AC" w:rsidP="008918AC">
      <w:pPr>
        <w:tabs>
          <w:tab w:val="center" w:pos="1418"/>
          <w:tab w:val="left" w:pos="5529"/>
          <w:tab w:val="center" w:pos="6379"/>
        </w:tabs>
      </w:pPr>
    </w:p>
    <w:p w14:paraId="2B0EB9B5" w14:textId="77777777" w:rsidR="008918AC" w:rsidRPr="000B39E3" w:rsidRDefault="008918AC" w:rsidP="008918AC">
      <w:pPr>
        <w:pStyle w:val="Zkladntext2"/>
        <w:spacing w:before="240"/>
      </w:pPr>
      <w:r w:rsidRPr="000B39E3">
        <w:t>Tato smlouva byla uveřejněna prostřednictvím Registru smluv dne ……………….</w:t>
      </w:r>
    </w:p>
    <w:p w14:paraId="6EF7141A" w14:textId="77777777" w:rsidR="009F392E" w:rsidRPr="008918AC" w:rsidRDefault="009F392E" w:rsidP="008918AC"/>
    <w:sectPr w:rsidR="009F392E" w:rsidRPr="008918AC"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4548D" w14:textId="77777777" w:rsidR="002E2ACD" w:rsidRDefault="002E2ACD" w:rsidP="00962258">
      <w:pPr>
        <w:spacing w:after="0" w:line="240" w:lineRule="auto"/>
      </w:pPr>
      <w:r>
        <w:separator/>
      </w:r>
    </w:p>
  </w:endnote>
  <w:endnote w:type="continuationSeparator" w:id="0">
    <w:p w14:paraId="466C0480" w14:textId="77777777" w:rsidR="002E2ACD" w:rsidRDefault="002E2A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B005C45" w14:textId="77777777" w:rsidTr="00D831A3">
      <w:tc>
        <w:tcPr>
          <w:tcW w:w="1361" w:type="dxa"/>
          <w:tcMar>
            <w:left w:w="0" w:type="dxa"/>
            <w:right w:w="0" w:type="dxa"/>
          </w:tcMar>
          <w:vAlign w:val="bottom"/>
        </w:tcPr>
        <w:p w14:paraId="5A523054" w14:textId="382F978C"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5A7B">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B5A7B">
            <w:rPr>
              <w:rStyle w:val="slostrnky"/>
              <w:noProof/>
            </w:rPr>
            <w:t>11</w:t>
          </w:r>
          <w:r w:rsidRPr="00B8518B">
            <w:rPr>
              <w:rStyle w:val="slostrnky"/>
            </w:rPr>
            <w:fldChar w:fldCharType="end"/>
          </w:r>
        </w:p>
      </w:tc>
      <w:tc>
        <w:tcPr>
          <w:tcW w:w="3458" w:type="dxa"/>
          <w:shd w:val="clear" w:color="auto" w:fill="auto"/>
          <w:tcMar>
            <w:left w:w="0" w:type="dxa"/>
            <w:right w:w="0" w:type="dxa"/>
          </w:tcMar>
        </w:tcPr>
        <w:p w14:paraId="1E14E2E8" w14:textId="77777777" w:rsidR="00F1715C" w:rsidRDefault="00F1715C" w:rsidP="00B8518B">
          <w:pPr>
            <w:pStyle w:val="Zpat"/>
          </w:pPr>
        </w:p>
      </w:tc>
      <w:tc>
        <w:tcPr>
          <w:tcW w:w="2835" w:type="dxa"/>
          <w:shd w:val="clear" w:color="auto" w:fill="auto"/>
          <w:tcMar>
            <w:left w:w="0" w:type="dxa"/>
            <w:right w:w="0" w:type="dxa"/>
          </w:tcMar>
        </w:tcPr>
        <w:p w14:paraId="22519056" w14:textId="77777777" w:rsidR="00F1715C" w:rsidRDefault="00F1715C" w:rsidP="00B8518B">
          <w:pPr>
            <w:pStyle w:val="Zpat"/>
          </w:pPr>
        </w:p>
      </w:tc>
      <w:tc>
        <w:tcPr>
          <w:tcW w:w="2921" w:type="dxa"/>
        </w:tcPr>
        <w:p w14:paraId="2E1AF39B" w14:textId="77777777" w:rsidR="00F1715C" w:rsidRDefault="00F1715C" w:rsidP="00D831A3">
          <w:pPr>
            <w:pStyle w:val="Zpat"/>
          </w:pPr>
        </w:p>
      </w:tc>
    </w:tr>
  </w:tbl>
  <w:p w14:paraId="37E0B08A"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4BD3CBB" wp14:editId="5ACFA9E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215D94"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BB5BFD5" wp14:editId="368D421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61EE7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209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3458"/>
      <w:gridCol w:w="3458"/>
      <w:gridCol w:w="2835"/>
      <w:gridCol w:w="2921"/>
    </w:tblGrid>
    <w:tr w:rsidR="001848A0" w14:paraId="1A8D67AD" w14:textId="77777777" w:rsidTr="001848A0">
      <w:tc>
        <w:tcPr>
          <w:tcW w:w="1361" w:type="dxa"/>
          <w:tcMar>
            <w:left w:w="0" w:type="dxa"/>
            <w:right w:w="0" w:type="dxa"/>
          </w:tcMar>
          <w:vAlign w:val="bottom"/>
        </w:tcPr>
        <w:p w14:paraId="26E3B5BD" w14:textId="2A58DB53" w:rsidR="001848A0" w:rsidRPr="00B8518B" w:rsidRDefault="001848A0" w:rsidP="001848A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5A7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B5A7B">
            <w:rPr>
              <w:rStyle w:val="slostrnky"/>
              <w:noProof/>
            </w:rPr>
            <w:t>11</w:t>
          </w:r>
          <w:r w:rsidRPr="00B8518B">
            <w:rPr>
              <w:rStyle w:val="slostrnky"/>
            </w:rPr>
            <w:fldChar w:fldCharType="end"/>
          </w:r>
        </w:p>
      </w:tc>
      <w:tc>
        <w:tcPr>
          <w:tcW w:w="3458" w:type="dxa"/>
          <w:shd w:val="clear" w:color="auto" w:fill="auto"/>
        </w:tcPr>
        <w:p w14:paraId="4C73A10D" w14:textId="77777777" w:rsidR="001848A0" w:rsidRDefault="001848A0" w:rsidP="001848A0">
          <w:pPr>
            <w:pStyle w:val="Zpat"/>
          </w:pPr>
          <w:r>
            <w:t>Správa železnic, státní organizace</w:t>
          </w:r>
        </w:p>
        <w:p w14:paraId="4B3E8382" w14:textId="0AF6521B" w:rsidR="001848A0" w:rsidRDefault="001848A0" w:rsidP="001848A0">
          <w:pPr>
            <w:pStyle w:val="Zpat"/>
          </w:pPr>
          <w:r>
            <w:t>zapsána v obchodním rejstříku vedeném Městským soudem v Praze, spisová značka A 48384</w:t>
          </w:r>
        </w:p>
      </w:tc>
      <w:tc>
        <w:tcPr>
          <w:tcW w:w="3458" w:type="dxa"/>
          <w:shd w:val="clear" w:color="auto" w:fill="auto"/>
        </w:tcPr>
        <w:p w14:paraId="26B89C3E" w14:textId="77777777" w:rsidR="001848A0" w:rsidRDefault="001848A0" w:rsidP="001848A0">
          <w:pPr>
            <w:pStyle w:val="Zpat"/>
          </w:pPr>
          <w:r>
            <w:t>Sídlo: Dlážděná 1003/7, 110 00 Praha 1</w:t>
          </w:r>
        </w:p>
        <w:p w14:paraId="134EC67A" w14:textId="77777777" w:rsidR="001848A0" w:rsidRDefault="001848A0" w:rsidP="001848A0">
          <w:pPr>
            <w:pStyle w:val="Zpat"/>
          </w:pPr>
          <w:r>
            <w:t>IČO: 709 94 234 DIČ: CZ 709 94 234</w:t>
          </w:r>
        </w:p>
        <w:p w14:paraId="3847FD99" w14:textId="5020E287" w:rsidR="001848A0" w:rsidRDefault="001848A0" w:rsidP="001848A0">
          <w:pPr>
            <w:pStyle w:val="Zpat"/>
          </w:pPr>
          <w:r>
            <w:t>www. spravazeleznic.cz</w:t>
          </w:r>
        </w:p>
      </w:tc>
      <w:tc>
        <w:tcPr>
          <w:tcW w:w="3458" w:type="dxa"/>
        </w:tcPr>
        <w:p w14:paraId="189F3554" w14:textId="77777777" w:rsidR="001848A0" w:rsidRDefault="001848A0" w:rsidP="001848A0">
          <w:pPr>
            <w:pStyle w:val="Zpat"/>
          </w:pPr>
          <w:r>
            <w:t>Oblastní ředitelství Praha</w:t>
          </w:r>
        </w:p>
        <w:p w14:paraId="3CD8BB96" w14:textId="2ECD9AA7" w:rsidR="001848A0" w:rsidRDefault="001848A0" w:rsidP="001848A0">
          <w:pPr>
            <w:pStyle w:val="Zpat"/>
          </w:pPr>
          <w:r>
            <w:t>Partyzánská 24, 170 00 Praha 7</w:t>
          </w:r>
        </w:p>
      </w:tc>
      <w:tc>
        <w:tcPr>
          <w:tcW w:w="3458" w:type="dxa"/>
          <w:shd w:val="clear" w:color="auto" w:fill="auto"/>
          <w:tcMar>
            <w:left w:w="0" w:type="dxa"/>
            <w:right w:w="0" w:type="dxa"/>
          </w:tcMar>
        </w:tcPr>
        <w:p w14:paraId="44B6C84E" w14:textId="2C7CCFD9" w:rsidR="001848A0" w:rsidRDefault="001848A0" w:rsidP="001848A0">
          <w:pPr>
            <w:pStyle w:val="Zpat"/>
          </w:pPr>
        </w:p>
      </w:tc>
      <w:tc>
        <w:tcPr>
          <w:tcW w:w="2835" w:type="dxa"/>
          <w:shd w:val="clear" w:color="auto" w:fill="auto"/>
          <w:tcMar>
            <w:left w:w="0" w:type="dxa"/>
            <w:right w:w="0" w:type="dxa"/>
          </w:tcMar>
        </w:tcPr>
        <w:p w14:paraId="66114606" w14:textId="7FEBE9AC" w:rsidR="001848A0" w:rsidRDefault="001848A0" w:rsidP="001848A0">
          <w:pPr>
            <w:pStyle w:val="Zpat"/>
          </w:pPr>
        </w:p>
      </w:tc>
      <w:tc>
        <w:tcPr>
          <w:tcW w:w="2921" w:type="dxa"/>
        </w:tcPr>
        <w:p w14:paraId="3FB84074" w14:textId="77777777" w:rsidR="001848A0" w:rsidRDefault="001848A0" w:rsidP="001848A0">
          <w:pPr>
            <w:pStyle w:val="Zpat"/>
          </w:pPr>
        </w:p>
      </w:tc>
    </w:tr>
  </w:tbl>
  <w:p w14:paraId="3DCF20E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665ADAA5" wp14:editId="4682EAB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7B0426"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27737B92" wp14:editId="14586B0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699D21"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E2E1B94"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3CE585" w14:textId="77777777" w:rsidR="002E2ACD" w:rsidRDefault="002E2ACD" w:rsidP="00962258">
      <w:pPr>
        <w:spacing w:after="0" w:line="240" w:lineRule="auto"/>
      </w:pPr>
      <w:r>
        <w:separator/>
      </w:r>
    </w:p>
  </w:footnote>
  <w:footnote w:type="continuationSeparator" w:id="0">
    <w:p w14:paraId="4C0D73DF" w14:textId="77777777" w:rsidR="002E2ACD" w:rsidRDefault="002E2AC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1656EFB" w14:textId="77777777" w:rsidTr="00C02D0A">
      <w:trPr>
        <w:trHeight w:hRule="exact" w:val="454"/>
      </w:trPr>
      <w:tc>
        <w:tcPr>
          <w:tcW w:w="1361" w:type="dxa"/>
          <w:tcMar>
            <w:top w:w="57" w:type="dxa"/>
            <w:left w:w="0" w:type="dxa"/>
            <w:right w:w="0" w:type="dxa"/>
          </w:tcMar>
        </w:tcPr>
        <w:p w14:paraId="5720855F"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15A970A5" w14:textId="77777777" w:rsidR="00F1715C" w:rsidRDefault="00F1715C" w:rsidP="00523EA7">
          <w:pPr>
            <w:pStyle w:val="Zpat"/>
          </w:pPr>
        </w:p>
      </w:tc>
      <w:tc>
        <w:tcPr>
          <w:tcW w:w="5698" w:type="dxa"/>
          <w:shd w:val="clear" w:color="auto" w:fill="auto"/>
          <w:tcMar>
            <w:top w:w="57" w:type="dxa"/>
            <w:left w:w="0" w:type="dxa"/>
            <w:right w:w="0" w:type="dxa"/>
          </w:tcMar>
        </w:tcPr>
        <w:p w14:paraId="20532955" w14:textId="77777777" w:rsidR="00F1715C" w:rsidRPr="00D6163D" w:rsidRDefault="00F1715C" w:rsidP="00D6163D">
          <w:pPr>
            <w:pStyle w:val="Druhdokumentu"/>
          </w:pPr>
        </w:p>
      </w:tc>
    </w:tr>
  </w:tbl>
  <w:p w14:paraId="1B5F698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1E5D117" w14:textId="77777777" w:rsidTr="00F1715C">
      <w:trPr>
        <w:trHeight w:hRule="exact" w:val="936"/>
      </w:trPr>
      <w:tc>
        <w:tcPr>
          <w:tcW w:w="1361" w:type="dxa"/>
          <w:tcMar>
            <w:left w:w="0" w:type="dxa"/>
            <w:right w:w="0" w:type="dxa"/>
          </w:tcMar>
        </w:tcPr>
        <w:p w14:paraId="7E2F6661"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7B77A141" w14:textId="77777777" w:rsidR="00F1715C" w:rsidRDefault="00F1715C" w:rsidP="00FC6389">
          <w:pPr>
            <w:pStyle w:val="Zpat"/>
          </w:pPr>
        </w:p>
      </w:tc>
      <w:tc>
        <w:tcPr>
          <w:tcW w:w="5698" w:type="dxa"/>
          <w:shd w:val="clear" w:color="auto" w:fill="auto"/>
          <w:tcMar>
            <w:left w:w="0" w:type="dxa"/>
            <w:right w:w="0" w:type="dxa"/>
          </w:tcMar>
        </w:tcPr>
        <w:p w14:paraId="37722AEF" w14:textId="77777777" w:rsidR="00F1715C" w:rsidRPr="00D6163D" w:rsidRDefault="00F1715C" w:rsidP="00FC6389">
          <w:pPr>
            <w:pStyle w:val="Druhdokumentu"/>
          </w:pPr>
        </w:p>
      </w:tc>
    </w:tr>
    <w:tr w:rsidR="009F392E" w14:paraId="324D53B3" w14:textId="77777777" w:rsidTr="00895406">
      <w:trPr>
        <w:trHeight w:hRule="exact" w:val="1077"/>
      </w:trPr>
      <w:tc>
        <w:tcPr>
          <w:tcW w:w="1361" w:type="dxa"/>
          <w:tcMar>
            <w:left w:w="0" w:type="dxa"/>
            <w:right w:w="0" w:type="dxa"/>
          </w:tcMar>
        </w:tcPr>
        <w:p w14:paraId="5893370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2B2A897" w14:textId="77777777" w:rsidR="009F392E" w:rsidRDefault="009F392E" w:rsidP="00FC6389">
          <w:pPr>
            <w:pStyle w:val="Zpat"/>
          </w:pPr>
        </w:p>
      </w:tc>
      <w:tc>
        <w:tcPr>
          <w:tcW w:w="5698" w:type="dxa"/>
          <w:shd w:val="clear" w:color="auto" w:fill="auto"/>
          <w:tcMar>
            <w:left w:w="0" w:type="dxa"/>
            <w:right w:w="0" w:type="dxa"/>
          </w:tcMar>
        </w:tcPr>
        <w:p w14:paraId="3AFA604E" w14:textId="77777777" w:rsidR="009F392E" w:rsidRPr="00D6163D" w:rsidRDefault="009F392E" w:rsidP="00FC6389">
          <w:pPr>
            <w:pStyle w:val="Druhdokumentu"/>
          </w:pPr>
        </w:p>
      </w:tc>
    </w:tr>
  </w:tbl>
  <w:p w14:paraId="5B90B8D1"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642C7165" wp14:editId="18072D20">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A0F0C0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9"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6A30477"/>
    <w:multiLevelType w:val="hybridMultilevel"/>
    <w:tmpl w:val="B3F4051C"/>
    <w:lvl w:ilvl="0" w:tplc="38545808">
      <w:start w:val="20"/>
      <w:numFmt w:val="bullet"/>
      <w:lvlText w:val="-"/>
      <w:lvlJc w:val="left"/>
      <w:pPr>
        <w:ind w:left="1437" w:hanging="360"/>
      </w:pPr>
      <w:rPr>
        <w:rFonts w:ascii="Verdana" w:eastAsia="Verdana" w:hAnsi="Verdana" w:cs="Times New Roman"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2" w15:restartNumberingAfterBreak="0">
    <w:nsid w:val="6AAF0A8C"/>
    <w:multiLevelType w:val="multilevel"/>
    <w:tmpl w:val="0D34D660"/>
    <w:numStyleLink w:val="ListBulletmultilevel"/>
  </w:abstractNum>
  <w:abstractNum w:abstractNumId="13" w15:restartNumberingAfterBreak="0">
    <w:nsid w:val="74070991"/>
    <w:multiLevelType w:val="multilevel"/>
    <w:tmpl w:val="CABE99FC"/>
    <w:numStyleLink w:val="ListNumbermultilevel"/>
  </w:abstractNum>
  <w:num w:numId="1">
    <w:abstractNumId w:val="2"/>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
  </w:num>
  <w:num w:numId="6">
    <w:abstractNumId w:val="4"/>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13"/>
  </w:num>
  <w:num w:numId="17">
    <w:abstractNumId w:val="2"/>
  </w:num>
  <w:num w:numId="18">
    <w:abstractNumId w:val="13"/>
  </w:num>
  <w:num w:numId="19">
    <w:abstractNumId w:val="13"/>
  </w:num>
  <w:num w:numId="20">
    <w:abstractNumId w:val="13"/>
  </w:num>
  <w:num w:numId="21">
    <w:abstractNumId w:val="13"/>
  </w:num>
  <w:num w:numId="22">
    <w:abstractNumId w:val="4"/>
  </w:num>
  <w:num w:numId="23">
    <w:abstractNumId w:val="1"/>
  </w:num>
  <w:num w:numId="24">
    <w:abstractNumId w:val="4"/>
  </w:num>
  <w:num w:numId="25">
    <w:abstractNumId w:val="4"/>
  </w:num>
  <w:num w:numId="26">
    <w:abstractNumId w:val="4"/>
  </w:num>
  <w:num w:numId="27">
    <w:abstractNumId w:val="4"/>
  </w:num>
  <w:num w:numId="28">
    <w:abstractNumId w:val="13"/>
  </w:num>
  <w:num w:numId="29">
    <w:abstractNumId w:val="2"/>
  </w:num>
  <w:num w:numId="30">
    <w:abstractNumId w:val="13"/>
  </w:num>
  <w:num w:numId="31">
    <w:abstractNumId w:val="13"/>
  </w:num>
  <w:num w:numId="32">
    <w:abstractNumId w:val="13"/>
  </w:num>
  <w:num w:numId="33">
    <w:abstractNumId w:val="13"/>
  </w:num>
  <w:num w:numId="34">
    <w:abstractNumId w:val="5"/>
  </w:num>
  <w:num w:numId="35">
    <w:abstractNumId w:val="10"/>
  </w:num>
  <w:num w:numId="36">
    <w:abstractNumId w:val="9"/>
  </w:num>
  <w:num w:numId="37">
    <w:abstractNumId w:val="8"/>
  </w:num>
  <w:num w:numId="38">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67474"/>
    <w:rsid w:val="00067F57"/>
    <w:rsid w:val="00072C1E"/>
    <w:rsid w:val="00073E3C"/>
    <w:rsid w:val="000E23A7"/>
    <w:rsid w:val="0010693F"/>
    <w:rsid w:val="00114472"/>
    <w:rsid w:val="001550BC"/>
    <w:rsid w:val="001605B9"/>
    <w:rsid w:val="00170EC5"/>
    <w:rsid w:val="001747C1"/>
    <w:rsid w:val="00184743"/>
    <w:rsid w:val="001848A0"/>
    <w:rsid w:val="001C5A80"/>
    <w:rsid w:val="001D1FC5"/>
    <w:rsid w:val="00207DF5"/>
    <w:rsid w:val="00254910"/>
    <w:rsid w:val="00275E56"/>
    <w:rsid w:val="00280E07"/>
    <w:rsid w:val="002857E4"/>
    <w:rsid w:val="002C31BF"/>
    <w:rsid w:val="002D08B1"/>
    <w:rsid w:val="002E0CD7"/>
    <w:rsid w:val="002E2ACD"/>
    <w:rsid w:val="003223B4"/>
    <w:rsid w:val="00341DCF"/>
    <w:rsid w:val="00357BC6"/>
    <w:rsid w:val="0036366B"/>
    <w:rsid w:val="003956C6"/>
    <w:rsid w:val="003A3AD5"/>
    <w:rsid w:val="003C0E76"/>
    <w:rsid w:val="00441430"/>
    <w:rsid w:val="00450F07"/>
    <w:rsid w:val="00453CD3"/>
    <w:rsid w:val="00460660"/>
    <w:rsid w:val="00486107"/>
    <w:rsid w:val="0049040B"/>
    <w:rsid w:val="00491827"/>
    <w:rsid w:val="00496D73"/>
    <w:rsid w:val="004A1C25"/>
    <w:rsid w:val="004B0396"/>
    <w:rsid w:val="004B348C"/>
    <w:rsid w:val="004C4399"/>
    <w:rsid w:val="004C787C"/>
    <w:rsid w:val="004D1292"/>
    <w:rsid w:val="004E143C"/>
    <w:rsid w:val="004E2A96"/>
    <w:rsid w:val="004E3A53"/>
    <w:rsid w:val="004F20BC"/>
    <w:rsid w:val="004F4B9B"/>
    <w:rsid w:val="004F69EA"/>
    <w:rsid w:val="00511AB9"/>
    <w:rsid w:val="00520B78"/>
    <w:rsid w:val="00523EA7"/>
    <w:rsid w:val="00553375"/>
    <w:rsid w:val="005556E1"/>
    <w:rsid w:val="00557C28"/>
    <w:rsid w:val="005659BF"/>
    <w:rsid w:val="005736B7"/>
    <w:rsid w:val="00575E5A"/>
    <w:rsid w:val="005F1404"/>
    <w:rsid w:val="00610143"/>
    <w:rsid w:val="0061068E"/>
    <w:rsid w:val="00640E6E"/>
    <w:rsid w:val="00646817"/>
    <w:rsid w:val="006538B2"/>
    <w:rsid w:val="00660AD3"/>
    <w:rsid w:val="00677B7F"/>
    <w:rsid w:val="00682B7A"/>
    <w:rsid w:val="006A3F87"/>
    <w:rsid w:val="006A5570"/>
    <w:rsid w:val="006A689C"/>
    <w:rsid w:val="006B3D79"/>
    <w:rsid w:val="006D7AFE"/>
    <w:rsid w:val="006E0578"/>
    <w:rsid w:val="006E314D"/>
    <w:rsid w:val="0070455E"/>
    <w:rsid w:val="00710723"/>
    <w:rsid w:val="00723ED1"/>
    <w:rsid w:val="00743525"/>
    <w:rsid w:val="0076286B"/>
    <w:rsid w:val="00766846"/>
    <w:rsid w:val="0077673A"/>
    <w:rsid w:val="007846E1"/>
    <w:rsid w:val="007B570C"/>
    <w:rsid w:val="007C589B"/>
    <w:rsid w:val="007E4041"/>
    <w:rsid w:val="007E4A6E"/>
    <w:rsid w:val="007F56A7"/>
    <w:rsid w:val="00807DD0"/>
    <w:rsid w:val="00810337"/>
    <w:rsid w:val="00831ED6"/>
    <w:rsid w:val="008524BF"/>
    <w:rsid w:val="00856298"/>
    <w:rsid w:val="00860870"/>
    <w:rsid w:val="008659F3"/>
    <w:rsid w:val="00886D4B"/>
    <w:rsid w:val="008918AC"/>
    <w:rsid w:val="00895406"/>
    <w:rsid w:val="008A3568"/>
    <w:rsid w:val="008A7D40"/>
    <w:rsid w:val="008B4C11"/>
    <w:rsid w:val="008B7C28"/>
    <w:rsid w:val="008C2FFF"/>
    <w:rsid w:val="008D03B9"/>
    <w:rsid w:val="008F18D6"/>
    <w:rsid w:val="008F2A0D"/>
    <w:rsid w:val="00901A6D"/>
    <w:rsid w:val="00904780"/>
    <w:rsid w:val="00922385"/>
    <w:rsid w:val="009223DF"/>
    <w:rsid w:val="00923DE9"/>
    <w:rsid w:val="00936091"/>
    <w:rsid w:val="00940D8A"/>
    <w:rsid w:val="009573E2"/>
    <w:rsid w:val="00962258"/>
    <w:rsid w:val="009678B7"/>
    <w:rsid w:val="009833E1"/>
    <w:rsid w:val="00992D9C"/>
    <w:rsid w:val="00996CB8"/>
    <w:rsid w:val="009A4202"/>
    <w:rsid w:val="009B14A9"/>
    <w:rsid w:val="009B2E97"/>
    <w:rsid w:val="009E07F4"/>
    <w:rsid w:val="009F3193"/>
    <w:rsid w:val="009F392E"/>
    <w:rsid w:val="00A0410C"/>
    <w:rsid w:val="00A1432E"/>
    <w:rsid w:val="00A6177B"/>
    <w:rsid w:val="00A66136"/>
    <w:rsid w:val="00AA4CBB"/>
    <w:rsid w:val="00AA65FA"/>
    <w:rsid w:val="00AA7351"/>
    <w:rsid w:val="00AD056F"/>
    <w:rsid w:val="00AD6731"/>
    <w:rsid w:val="00B15D0D"/>
    <w:rsid w:val="00B7343E"/>
    <w:rsid w:val="00B75EE1"/>
    <w:rsid w:val="00B77481"/>
    <w:rsid w:val="00B8518B"/>
    <w:rsid w:val="00BC2EA1"/>
    <w:rsid w:val="00BD7E91"/>
    <w:rsid w:val="00C02D0A"/>
    <w:rsid w:val="00C03A6E"/>
    <w:rsid w:val="00C44F6A"/>
    <w:rsid w:val="00C47AE3"/>
    <w:rsid w:val="00C754C1"/>
    <w:rsid w:val="00C86E6A"/>
    <w:rsid w:val="00CA0064"/>
    <w:rsid w:val="00CB5A7B"/>
    <w:rsid w:val="00CC69C2"/>
    <w:rsid w:val="00CD1FC4"/>
    <w:rsid w:val="00D21061"/>
    <w:rsid w:val="00D4108E"/>
    <w:rsid w:val="00D6163D"/>
    <w:rsid w:val="00D65DEB"/>
    <w:rsid w:val="00D73D46"/>
    <w:rsid w:val="00D831A3"/>
    <w:rsid w:val="00D844CA"/>
    <w:rsid w:val="00DA64F1"/>
    <w:rsid w:val="00DC75F3"/>
    <w:rsid w:val="00DD46F3"/>
    <w:rsid w:val="00DE56F2"/>
    <w:rsid w:val="00DF116D"/>
    <w:rsid w:val="00DF2F2A"/>
    <w:rsid w:val="00E40018"/>
    <w:rsid w:val="00E52928"/>
    <w:rsid w:val="00EB104F"/>
    <w:rsid w:val="00EB37AA"/>
    <w:rsid w:val="00EB7C01"/>
    <w:rsid w:val="00ED14BD"/>
    <w:rsid w:val="00ED7D52"/>
    <w:rsid w:val="00F0533E"/>
    <w:rsid w:val="00F1048D"/>
    <w:rsid w:val="00F12DEC"/>
    <w:rsid w:val="00F1715C"/>
    <w:rsid w:val="00F20D9C"/>
    <w:rsid w:val="00F310F8"/>
    <w:rsid w:val="00F35939"/>
    <w:rsid w:val="00F430EF"/>
    <w:rsid w:val="00F45607"/>
    <w:rsid w:val="00F5558F"/>
    <w:rsid w:val="00F659EB"/>
    <w:rsid w:val="00F86BA6"/>
    <w:rsid w:val="00FB28E6"/>
    <w:rsid w:val="00FC6389"/>
    <w:rsid w:val="00FD13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F69FFE4"/>
  <w14:defaultImageDpi w14:val="32767"/>
  <w15:docId w15:val="{56AA4A33-7075-4CD6-ADB3-2C1E80E2B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901A6D"/>
    <w:rPr>
      <w:sz w:val="16"/>
      <w:szCs w:val="16"/>
    </w:rPr>
  </w:style>
  <w:style w:type="paragraph" w:styleId="Textkomente">
    <w:name w:val="annotation text"/>
    <w:basedOn w:val="Normln"/>
    <w:link w:val="TextkomenteChar"/>
    <w:uiPriority w:val="99"/>
    <w:semiHidden/>
    <w:unhideWhenUsed/>
    <w:rsid w:val="00901A6D"/>
    <w:pPr>
      <w:spacing w:line="240" w:lineRule="auto"/>
    </w:pPr>
    <w:rPr>
      <w:sz w:val="20"/>
      <w:szCs w:val="20"/>
    </w:rPr>
  </w:style>
  <w:style w:type="character" w:customStyle="1" w:styleId="TextkomenteChar">
    <w:name w:val="Text komentáře Char"/>
    <w:basedOn w:val="Standardnpsmoodstavce"/>
    <w:link w:val="Textkomente"/>
    <w:uiPriority w:val="99"/>
    <w:semiHidden/>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character" w:customStyle="1" w:styleId="FontStyle37">
    <w:name w:val="Font Style37"/>
    <w:uiPriority w:val="99"/>
    <w:rsid w:val="00FD13EC"/>
    <w:rPr>
      <w:rFonts w:ascii="Times New Roman" w:hAnsi="Times New Roman" w:cs="Times New Roman" w:hint="default"/>
      <w:b/>
      <w:bCs/>
      <w:color w:val="000000"/>
      <w:sz w:val="20"/>
      <w:szCs w:val="20"/>
    </w:rPr>
  </w:style>
  <w:style w:type="paragraph" w:customStyle="1" w:styleId="Style5">
    <w:name w:val="Style5"/>
    <w:basedOn w:val="Normln"/>
    <w:uiPriority w:val="99"/>
    <w:rsid w:val="008A7D40"/>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paragraph" w:customStyle="1" w:styleId="Style6">
    <w:name w:val="Style6"/>
    <w:basedOn w:val="Normln"/>
    <w:uiPriority w:val="99"/>
    <w:rsid w:val="008A7D40"/>
    <w:pPr>
      <w:widowControl w:val="0"/>
      <w:autoSpaceDE w:val="0"/>
      <w:autoSpaceDN w:val="0"/>
      <w:adjustRightInd w:val="0"/>
      <w:spacing w:after="0" w:line="270" w:lineRule="exact"/>
    </w:pPr>
    <w:rPr>
      <w:rFonts w:ascii="Arial" w:eastAsia="Times New Roman" w:hAnsi="Arial" w:cs="Arial"/>
      <w:sz w:val="24"/>
      <w:szCs w:val="24"/>
      <w:lang w:eastAsia="cs-CZ"/>
    </w:rPr>
  </w:style>
  <w:style w:type="character" w:customStyle="1" w:styleId="FontStyle38">
    <w:name w:val="Font Style38"/>
    <w:uiPriority w:val="99"/>
    <w:rsid w:val="008A7D40"/>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ypdok.tu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ypdok@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jzlik@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8781C1A-94AF-42B3-9786-C611465DF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57</TotalTime>
  <Pages>11</Pages>
  <Words>4341</Words>
  <Characters>25613</Characters>
  <Application>Microsoft Office Word</Application>
  <DocSecurity>0</DocSecurity>
  <Lines>213</Lines>
  <Paragraphs>59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Bartoňová Simona, Ing.</cp:lastModifiedBy>
  <cp:revision>55</cp:revision>
  <cp:lastPrinted>2020-08-31T07:15:00Z</cp:lastPrinted>
  <dcterms:created xsi:type="dcterms:W3CDTF">2020-08-27T08:48:00Z</dcterms:created>
  <dcterms:modified xsi:type="dcterms:W3CDTF">2020-08-31T10:31:00Z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