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79" w:rsidRDefault="003D7679" w:rsidP="003D7679">
      <w:pPr>
        <w:pStyle w:val="Nadpis1"/>
        <w:rPr>
          <w:rFonts w:eastAsia="Times New Roman"/>
          <w:kern w:val="28"/>
        </w:rPr>
      </w:pPr>
      <w:bookmarkStart w:id="0" w:name="_Toc762012"/>
    </w:p>
    <w:p w:rsidR="003D7679" w:rsidRDefault="003D7679" w:rsidP="003D7679">
      <w:pPr>
        <w:pStyle w:val="Nadpis1"/>
        <w:rPr>
          <w:rFonts w:eastAsia="Times New Roman"/>
          <w:kern w:val="28"/>
        </w:rPr>
      </w:pPr>
    </w:p>
    <w:p w:rsidR="00281FA1" w:rsidRDefault="00281FA1" w:rsidP="003D7679">
      <w:pPr>
        <w:pStyle w:val="Nadpis1"/>
        <w:rPr>
          <w:rFonts w:eastAsia="Times New Roman"/>
          <w:kern w:val="28"/>
        </w:rPr>
      </w:pPr>
      <w:bookmarkStart w:id="1" w:name="_Toc47963833"/>
      <w:r>
        <w:rPr>
          <w:rFonts w:eastAsia="Times New Roman"/>
          <w:kern w:val="28"/>
        </w:rPr>
        <w:t>Technická zpráva</w:t>
      </w:r>
      <w:bookmarkEnd w:id="1"/>
      <w:r>
        <w:rPr>
          <w:rFonts w:eastAsia="Times New Roman"/>
          <w:kern w:val="28"/>
        </w:rPr>
        <w:t xml:space="preserve"> </w:t>
      </w:r>
    </w:p>
    <w:p w:rsidR="003D7679" w:rsidRPr="00402CFB" w:rsidRDefault="00281FA1" w:rsidP="003D7679">
      <w:pPr>
        <w:pStyle w:val="Nadpis1"/>
        <w:rPr>
          <w:rFonts w:eastAsia="Times New Roman"/>
          <w:kern w:val="28"/>
          <w:szCs w:val="44"/>
        </w:rPr>
      </w:pPr>
      <w:bookmarkStart w:id="2" w:name="_Toc47963834"/>
      <w:r>
        <w:rPr>
          <w:rFonts w:eastAsia="Times New Roman"/>
          <w:kern w:val="28"/>
        </w:rPr>
        <w:t>z</w:t>
      </w:r>
      <w:r w:rsidR="003D7679" w:rsidRPr="00402CFB">
        <w:rPr>
          <w:rFonts w:eastAsia="Times New Roman"/>
          <w:kern w:val="28"/>
        </w:rPr>
        <w:t>adávací dokumentace zakázky</w:t>
      </w:r>
      <w:bookmarkEnd w:id="0"/>
      <w:bookmarkEnd w:id="2"/>
    </w:p>
    <w:p w:rsidR="003D7679" w:rsidRPr="00275208" w:rsidRDefault="006C398E" w:rsidP="003D7679">
      <w:pPr>
        <w:pStyle w:val="Nadpis2"/>
      </w:pPr>
      <w:bookmarkStart w:id="3" w:name="_Toc47963835"/>
      <w:r w:rsidRPr="006C398E">
        <w:t>Oprava rozvodu elektrické energie na trati Studénka – Veřovice</w:t>
      </w:r>
      <w:bookmarkEnd w:id="3"/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zev"/>
        <w:rPr>
          <w:sz w:val="28"/>
          <w:szCs w:val="36"/>
        </w:rPr>
      </w:pPr>
    </w:p>
    <w:p w:rsidR="003D7679" w:rsidRPr="003D7679" w:rsidRDefault="003D7679" w:rsidP="003D7679">
      <w:pPr>
        <w:pStyle w:val="Nadpis5"/>
        <w:rPr>
          <w:sz w:val="20"/>
        </w:rPr>
      </w:pPr>
      <w:r w:rsidRPr="003D7679">
        <w:rPr>
          <w:sz w:val="20"/>
        </w:rPr>
        <w:t>Identifikační údaje stavby</w:t>
      </w:r>
    </w:p>
    <w:p w:rsidR="00A25C38" w:rsidRDefault="003D7679" w:rsidP="00CD6E56">
      <w:pPr>
        <w:pStyle w:val="Nadpis5"/>
        <w:tabs>
          <w:tab w:val="left" w:pos="2127"/>
        </w:tabs>
        <w:rPr>
          <w:bCs/>
          <w:iCs/>
          <w:sz w:val="20"/>
        </w:rPr>
      </w:pPr>
      <w:r w:rsidRPr="003D7679">
        <w:rPr>
          <w:bCs/>
          <w:iCs/>
          <w:sz w:val="20"/>
        </w:rPr>
        <w:t>Název:</w:t>
      </w:r>
      <w:r w:rsidRPr="003D7679">
        <w:rPr>
          <w:b w:val="0"/>
          <w:sz w:val="20"/>
        </w:rPr>
        <w:t xml:space="preserve">  </w:t>
      </w:r>
      <w:r w:rsidRPr="003D7679">
        <w:rPr>
          <w:sz w:val="20"/>
        </w:rPr>
        <w:tab/>
      </w:r>
      <w:r w:rsidR="00A25C38" w:rsidRPr="00A25C38">
        <w:rPr>
          <w:bCs/>
          <w:iCs/>
          <w:sz w:val="20"/>
        </w:rPr>
        <w:t xml:space="preserve">Oprava rozvodu elektrické energie </w:t>
      </w:r>
    </w:p>
    <w:p w:rsidR="003D7679" w:rsidRPr="003D7679" w:rsidRDefault="00A25C38" w:rsidP="00CD6E56">
      <w:pPr>
        <w:pStyle w:val="Nadpis5"/>
        <w:tabs>
          <w:tab w:val="left" w:pos="2127"/>
        </w:tabs>
        <w:rPr>
          <w:color w:val="FF0000"/>
          <w:sz w:val="20"/>
          <w:u w:val="single"/>
        </w:rPr>
      </w:pPr>
      <w:r>
        <w:rPr>
          <w:bCs/>
          <w:iCs/>
          <w:sz w:val="20"/>
        </w:rPr>
        <w:tab/>
      </w:r>
      <w:r w:rsidRPr="00A25C38">
        <w:rPr>
          <w:bCs/>
          <w:iCs/>
          <w:sz w:val="20"/>
        </w:rPr>
        <w:t>na trati Studénka – Veřovice</w:t>
      </w:r>
    </w:p>
    <w:p w:rsidR="003D7679" w:rsidRPr="003D7679" w:rsidRDefault="003D7679" w:rsidP="00CD6E56">
      <w:pPr>
        <w:pStyle w:val="Nadpis5"/>
        <w:tabs>
          <w:tab w:val="left" w:pos="2127"/>
        </w:tabs>
        <w:jc w:val="left"/>
        <w:rPr>
          <w:b w:val="0"/>
          <w:bCs/>
          <w:iCs/>
          <w:sz w:val="20"/>
        </w:rPr>
      </w:pPr>
      <w:r w:rsidRPr="003D7679">
        <w:rPr>
          <w:bCs/>
          <w:iCs/>
          <w:sz w:val="20"/>
        </w:rPr>
        <w:t>Stupeň PD:</w:t>
      </w:r>
      <w:r w:rsidRPr="003D7679">
        <w:rPr>
          <w:b w:val="0"/>
          <w:sz w:val="20"/>
        </w:rPr>
        <w:t xml:space="preserve"> </w:t>
      </w:r>
      <w:r w:rsidR="00CD6E56">
        <w:rPr>
          <w:sz w:val="20"/>
        </w:rPr>
        <w:tab/>
      </w:r>
      <w:r w:rsidRPr="003D7679">
        <w:rPr>
          <w:b w:val="0"/>
          <w:bCs/>
          <w:iCs/>
          <w:sz w:val="20"/>
        </w:rPr>
        <w:t>PROJEKT</w:t>
      </w:r>
    </w:p>
    <w:p w:rsidR="003D7679" w:rsidRPr="003D7679" w:rsidRDefault="003D7679" w:rsidP="00CD6E56">
      <w:pPr>
        <w:tabs>
          <w:tab w:val="left" w:pos="2127"/>
        </w:tabs>
        <w:ind w:left="2127" w:hanging="2127"/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 xml:space="preserve">Kraj: </w:t>
      </w:r>
      <w:r w:rsidR="00CD6E56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Moravskoslezský</w:t>
      </w:r>
    </w:p>
    <w:p w:rsidR="003D7679" w:rsidRDefault="003D7679" w:rsidP="00CD6E56">
      <w:pPr>
        <w:pStyle w:val="Zpat"/>
        <w:tabs>
          <w:tab w:val="clear" w:pos="4536"/>
          <w:tab w:val="left" w:pos="2127"/>
        </w:tabs>
      </w:pPr>
      <w:r w:rsidRPr="003D7679">
        <w:rPr>
          <w:rFonts w:asciiTheme="majorHAnsi" w:hAnsiTheme="majorHAnsi"/>
          <w:b/>
          <w:sz w:val="20"/>
        </w:rPr>
        <w:t>Investor:</w:t>
      </w:r>
      <w:r w:rsidR="00CD6E56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</w:t>
      </w:r>
    </w:p>
    <w:p w:rsidR="003D7679" w:rsidRPr="003D7679" w:rsidRDefault="003D7679" w:rsidP="00CD6E56">
      <w:pPr>
        <w:pStyle w:val="Zpat"/>
        <w:tabs>
          <w:tab w:val="left" w:pos="2127"/>
        </w:tabs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Zadavatel:</w:t>
      </w:r>
      <w:r>
        <w:rPr>
          <w:rFonts w:asciiTheme="majorHAnsi" w:hAnsiTheme="majorHAnsi"/>
          <w:b/>
          <w:sz w:val="20"/>
        </w:rPr>
        <w:t xml:space="preserve">              </w:t>
      </w:r>
      <w:r w:rsidRPr="003D7679">
        <w:rPr>
          <w:rFonts w:asciiTheme="majorHAnsi" w:hAnsiTheme="majorHAnsi"/>
          <w:sz w:val="20"/>
        </w:rPr>
        <w:t>Správa železnic, státní organizace, Oblastní ředitelství Ostrava</w:t>
      </w:r>
    </w:p>
    <w:p w:rsidR="003D7679" w:rsidRPr="003D7679" w:rsidRDefault="003D7679" w:rsidP="00CD6E56">
      <w:pPr>
        <w:pStyle w:val="Zpat"/>
        <w:tabs>
          <w:tab w:val="left" w:pos="2127"/>
        </w:tabs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b/>
          <w:sz w:val="20"/>
        </w:rPr>
        <w:t>Provozovatel:</w:t>
      </w:r>
      <w:r w:rsidR="00CD6E56">
        <w:rPr>
          <w:rFonts w:asciiTheme="majorHAnsi" w:hAnsiTheme="majorHAnsi"/>
          <w:sz w:val="20"/>
        </w:rPr>
        <w:tab/>
      </w:r>
      <w:r w:rsidRPr="003D7679">
        <w:rPr>
          <w:rFonts w:asciiTheme="majorHAnsi" w:hAnsiTheme="majorHAnsi"/>
          <w:sz w:val="20"/>
        </w:rPr>
        <w:t>Správa železnic, státní organizace</w:t>
      </w:r>
      <w:r>
        <w:rPr>
          <w:rFonts w:asciiTheme="majorHAnsi" w:hAnsiTheme="majorHAnsi"/>
          <w:sz w:val="20"/>
        </w:rPr>
        <w:t xml:space="preserve">, </w:t>
      </w:r>
      <w:r w:rsidRPr="003D7679">
        <w:rPr>
          <w:rFonts w:asciiTheme="majorHAnsi" w:hAnsiTheme="majorHAnsi"/>
          <w:sz w:val="20"/>
        </w:rPr>
        <w:t>Oblastní ředitelství Ostrava</w:t>
      </w:r>
    </w:p>
    <w:p w:rsidR="002C6E1B" w:rsidRDefault="003D7679" w:rsidP="00CD6E56">
      <w:pPr>
        <w:tabs>
          <w:tab w:val="left" w:pos="2127"/>
        </w:tabs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Místo stavby:</w:t>
      </w:r>
      <w:r w:rsidR="00CD6E56">
        <w:rPr>
          <w:rFonts w:asciiTheme="majorHAnsi" w:hAnsiTheme="majorHAnsi"/>
          <w:sz w:val="20"/>
        </w:rPr>
        <w:tab/>
      </w:r>
      <w:r w:rsidR="002C6E1B">
        <w:rPr>
          <w:rFonts w:asciiTheme="majorHAnsi" w:hAnsiTheme="majorHAnsi"/>
          <w:b/>
          <w:sz w:val="20"/>
        </w:rPr>
        <w:t xml:space="preserve">mezistaniční úsek Skotnice – Příbor </w:t>
      </w:r>
    </w:p>
    <w:p w:rsidR="002C6E1B" w:rsidRDefault="002C6E1B" w:rsidP="00CD6E56">
      <w:pPr>
        <w:tabs>
          <w:tab w:val="left" w:pos="2127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sz w:val="20"/>
        </w:rPr>
        <w:tab/>
        <w:t>v km 10,</w:t>
      </w:r>
      <w:r w:rsidR="00AE11B7">
        <w:rPr>
          <w:rFonts w:asciiTheme="majorHAnsi" w:hAnsiTheme="majorHAnsi"/>
          <w:b/>
          <w:sz w:val="20"/>
        </w:rPr>
        <w:t>17</w:t>
      </w:r>
      <w:r>
        <w:rPr>
          <w:rFonts w:asciiTheme="majorHAnsi" w:hAnsiTheme="majorHAnsi"/>
          <w:b/>
          <w:sz w:val="20"/>
        </w:rPr>
        <w:t xml:space="preserve">0 -  </w:t>
      </w:r>
      <w:r w:rsidR="00AE11B7">
        <w:rPr>
          <w:rFonts w:asciiTheme="majorHAnsi" w:hAnsiTheme="majorHAnsi"/>
          <w:b/>
          <w:sz w:val="20"/>
        </w:rPr>
        <w:t>13,066 na trati Studénka - Veřovice</w:t>
      </w:r>
    </w:p>
    <w:p w:rsidR="00AE11B7" w:rsidRDefault="002C6E1B" w:rsidP="00CD6E56">
      <w:pPr>
        <w:tabs>
          <w:tab w:val="left" w:pos="2127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</w:p>
    <w:p w:rsidR="00C37E8B" w:rsidRPr="00C37E8B" w:rsidRDefault="00AE11B7" w:rsidP="00CD6E56">
      <w:pPr>
        <w:tabs>
          <w:tab w:val="left" w:pos="2127"/>
        </w:tabs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sz w:val="20"/>
        </w:rPr>
        <w:tab/>
      </w:r>
      <w:r w:rsidR="00EF689D">
        <w:rPr>
          <w:rFonts w:asciiTheme="majorHAnsi" w:hAnsiTheme="majorHAnsi"/>
          <w:b/>
          <w:sz w:val="20"/>
        </w:rPr>
        <w:t xml:space="preserve">žst. </w:t>
      </w:r>
      <w:r w:rsidR="00A25C38">
        <w:rPr>
          <w:rFonts w:asciiTheme="majorHAnsi" w:hAnsiTheme="majorHAnsi"/>
          <w:b/>
          <w:sz w:val="20"/>
        </w:rPr>
        <w:t>Příbor</w:t>
      </w:r>
    </w:p>
    <w:p w:rsidR="009B15DD" w:rsidRDefault="002C6E1B" w:rsidP="002C6E1B">
      <w:pPr>
        <w:ind w:left="1416" w:firstLine="708"/>
        <w:rPr>
          <w:rFonts w:asciiTheme="majorHAnsi" w:hAnsiTheme="majorHAnsi"/>
          <w:sz w:val="20"/>
        </w:rPr>
      </w:pPr>
      <w:r>
        <w:rPr>
          <w:rFonts w:asciiTheme="majorHAnsi" w:hAnsiTheme="majorHAnsi"/>
          <w:b/>
          <w:sz w:val="20"/>
        </w:rPr>
        <w:t>v km 13,066 – 13,882 na trati Studénka - Veřovice</w:t>
      </w:r>
    </w:p>
    <w:p w:rsidR="006363E6" w:rsidRDefault="006363E6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9B15DD" w:rsidRDefault="009B15DD" w:rsidP="003D7679">
      <w:pPr>
        <w:rPr>
          <w:rFonts w:asciiTheme="majorHAnsi" w:hAnsiTheme="majorHAnsi"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EF689D" w:rsidRDefault="00EF689D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926874" w:rsidP="00926874">
      <w:pPr>
        <w:tabs>
          <w:tab w:val="left" w:pos="2977"/>
          <w:tab w:val="left" w:pos="6096"/>
        </w:tabs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 xml:space="preserve">Vypracoval : </w:t>
      </w:r>
      <w:r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b/>
          <w:sz w:val="20"/>
        </w:rPr>
        <w:t>Kontroloval 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  <w:r>
        <w:rPr>
          <w:rFonts w:asciiTheme="majorHAnsi" w:hAnsiTheme="majorHAnsi"/>
          <w:b/>
          <w:sz w:val="20"/>
        </w:rPr>
        <w:tab/>
      </w:r>
      <w:r w:rsidR="003D7679" w:rsidRPr="003D7679">
        <w:rPr>
          <w:rFonts w:asciiTheme="majorHAnsi" w:hAnsiTheme="majorHAnsi"/>
          <w:b/>
          <w:sz w:val="20"/>
        </w:rPr>
        <w:t>Schválil:</w:t>
      </w:r>
      <w:r w:rsidR="00281FA1" w:rsidRPr="00281FA1">
        <w:rPr>
          <w:rFonts w:asciiTheme="majorHAnsi" w:hAnsiTheme="majorHAnsi"/>
          <w:b/>
          <w:sz w:val="20"/>
        </w:rPr>
        <w:t xml:space="preserve"> </w:t>
      </w:r>
    </w:p>
    <w:p w:rsidR="003D7679" w:rsidRPr="003D7679" w:rsidRDefault="00EF689D" w:rsidP="00926874">
      <w:pPr>
        <w:tabs>
          <w:tab w:val="left" w:pos="2977"/>
          <w:tab w:val="left" w:pos="6096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Ing. Patrik </w:t>
      </w:r>
      <w:r w:rsidR="00333432">
        <w:rPr>
          <w:rFonts w:asciiTheme="majorHAnsi" w:hAnsiTheme="majorHAnsi"/>
          <w:sz w:val="20"/>
        </w:rPr>
        <w:t>PAVLOREK</w:t>
      </w:r>
      <w:r w:rsidR="00926874">
        <w:rPr>
          <w:rFonts w:asciiTheme="majorHAnsi" w:hAnsiTheme="majorHAnsi"/>
          <w:sz w:val="20"/>
        </w:rPr>
        <w:tab/>
        <w:t>Ing. Bogdan Fukala</w:t>
      </w:r>
      <w:r w:rsidR="00926874">
        <w:rPr>
          <w:rFonts w:asciiTheme="majorHAnsi" w:hAnsiTheme="majorHAnsi"/>
          <w:sz w:val="20"/>
        </w:rPr>
        <w:tab/>
      </w:r>
      <w:r w:rsidR="003D7679" w:rsidRPr="003D7679">
        <w:rPr>
          <w:rFonts w:asciiTheme="majorHAnsi" w:hAnsiTheme="majorHAnsi"/>
          <w:sz w:val="20"/>
        </w:rPr>
        <w:t>Ing. Jaromír Hubač</w:t>
      </w:r>
    </w:p>
    <w:p w:rsidR="003D7679" w:rsidRDefault="003D7679" w:rsidP="003D7679">
      <w:pPr>
        <w:rPr>
          <w:rFonts w:asciiTheme="majorHAnsi" w:hAnsiTheme="majorHAnsi"/>
          <w:sz w:val="20"/>
        </w:rPr>
      </w:pPr>
    </w:p>
    <w:p w:rsidR="00513963" w:rsidRDefault="00513963" w:rsidP="003D7679">
      <w:pPr>
        <w:rPr>
          <w:rFonts w:asciiTheme="majorHAnsi" w:hAnsiTheme="majorHAnsi"/>
          <w:sz w:val="20"/>
        </w:rPr>
      </w:pPr>
    </w:p>
    <w:p w:rsidR="00513963" w:rsidRDefault="00513963" w:rsidP="003D7679">
      <w:pPr>
        <w:rPr>
          <w:rFonts w:asciiTheme="majorHAnsi" w:hAnsiTheme="majorHAnsi"/>
          <w:sz w:val="20"/>
        </w:rPr>
      </w:pPr>
    </w:p>
    <w:p w:rsidR="00513963" w:rsidRPr="003D7679" w:rsidRDefault="00513963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  <w:r w:rsidRPr="003D7679">
        <w:rPr>
          <w:rFonts w:asciiTheme="majorHAnsi" w:hAnsiTheme="majorHAnsi"/>
          <w:sz w:val="20"/>
        </w:rPr>
        <w:t xml:space="preserve">Dne </w:t>
      </w:r>
      <w:r w:rsidR="00333432">
        <w:rPr>
          <w:rFonts w:asciiTheme="majorHAnsi" w:hAnsiTheme="majorHAnsi"/>
          <w:sz w:val="20"/>
        </w:rPr>
        <w:t>10</w:t>
      </w:r>
      <w:r w:rsidR="000B2FD2">
        <w:rPr>
          <w:rFonts w:asciiTheme="majorHAnsi" w:hAnsiTheme="majorHAnsi"/>
          <w:sz w:val="20"/>
        </w:rPr>
        <w:t>.</w:t>
      </w:r>
      <w:r w:rsidR="00333432">
        <w:rPr>
          <w:rFonts w:asciiTheme="majorHAnsi" w:hAnsiTheme="majorHAnsi"/>
          <w:sz w:val="20"/>
        </w:rPr>
        <w:t>8</w:t>
      </w:r>
      <w:r>
        <w:rPr>
          <w:rFonts w:asciiTheme="majorHAnsi" w:hAnsiTheme="majorHAnsi"/>
          <w:sz w:val="20"/>
        </w:rPr>
        <w:t>.2020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sz w:val="20"/>
        </w:rPr>
        <w:br w:type="page"/>
      </w:r>
      <w:r w:rsidRPr="003D7679">
        <w:rPr>
          <w:rFonts w:asciiTheme="majorHAnsi" w:hAnsiTheme="majorHAnsi"/>
          <w:b/>
          <w:sz w:val="20"/>
        </w:rPr>
        <w:lastRenderedPageBreak/>
        <w:t>Obsah:</w:t>
      </w:r>
    </w:p>
    <w:p w:rsidR="00D9351B" w:rsidRDefault="00256A31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begin"/>
      </w:r>
      <w:r w:rsidR="003D7679" w:rsidRPr="003D7679">
        <w:rPr>
          <w:rFonts w:asciiTheme="majorHAnsi" w:hAnsiTheme="majorHAnsi"/>
          <w:iCs/>
          <w:noProof/>
          <w:color w:val="FF0000"/>
          <w:sz w:val="20"/>
        </w:rPr>
        <w:instrText xml:space="preserve"> TOC \o "1-3" \h \z </w:instrText>
      </w:r>
      <w:r w:rsidRPr="003D7679">
        <w:rPr>
          <w:rFonts w:asciiTheme="majorHAnsi" w:hAnsiTheme="majorHAnsi"/>
          <w:iCs/>
          <w:noProof/>
          <w:color w:val="FF0000"/>
          <w:sz w:val="20"/>
        </w:rPr>
        <w:fldChar w:fldCharType="separate"/>
      </w:r>
      <w:hyperlink w:anchor="_Toc47963833" w:history="1">
        <w:r w:rsidR="00D9351B" w:rsidRPr="009E6F79">
          <w:rPr>
            <w:rStyle w:val="Hypertextovodkaz"/>
            <w:noProof/>
            <w:kern w:val="28"/>
          </w:rPr>
          <w:t>Technická zpráva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_Toc47963833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1</w:t>
        </w:r>
        <w:r w:rsidR="00D9351B">
          <w:rPr>
            <w:noProof/>
            <w:webHidden/>
          </w:rPr>
          <w:fldChar w:fldCharType="end"/>
        </w:r>
      </w:hyperlink>
    </w:p>
    <w:p w:rsidR="00D9351B" w:rsidRDefault="00E82D23">
      <w:pPr>
        <w:pStyle w:val="Obsah1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963834" w:history="1">
        <w:r w:rsidR="00D9351B" w:rsidRPr="009E6F79">
          <w:rPr>
            <w:rStyle w:val="Hypertextovodkaz"/>
            <w:noProof/>
            <w:kern w:val="28"/>
          </w:rPr>
          <w:t>zadávací dokumentace zakázky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_Toc47963834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1</w:t>
        </w:r>
        <w:r w:rsidR="00D9351B">
          <w:rPr>
            <w:noProof/>
            <w:webHidden/>
          </w:rPr>
          <w:fldChar w:fldCharType="end"/>
        </w:r>
      </w:hyperlink>
    </w:p>
    <w:p w:rsidR="00D9351B" w:rsidRDefault="00E82D23">
      <w:pPr>
        <w:pStyle w:val="Obsah2"/>
        <w:tabs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963835" w:history="1">
        <w:r w:rsidR="00D9351B" w:rsidRPr="009E6F79">
          <w:rPr>
            <w:rStyle w:val="Hypertextovodkaz"/>
            <w:noProof/>
          </w:rPr>
          <w:t>Oprava rozvodu elektrické energie na trati Studénka – Veřovice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_Toc47963835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1</w:t>
        </w:r>
        <w:r w:rsidR="00D9351B">
          <w:rPr>
            <w:noProof/>
            <w:webHidden/>
          </w:rPr>
          <w:fldChar w:fldCharType="end"/>
        </w:r>
      </w:hyperlink>
    </w:p>
    <w:p w:rsidR="00D9351B" w:rsidRDefault="00E82D2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963836" w:history="1">
        <w:r w:rsidR="00D9351B" w:rsidRPr="009E6F79">
          <w:rPr>
            <w:rStyle w:val="Hypertextovodkaz"/>
            <w:bCs/>
            <w:caps/>
            <w:noProof/>
          </w:rPr>
          <w:t>1.</w:t>
        </w:r>
        <w:r w:rsidR="00D9351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9351B" w:rsidRPr="009E6F79">
          <w:rPr>
            <w:rStyle w:val="Hypertextovodkaz"/>
            <w:bCs/>
            <w:caps/>
            <w:noProof/>
          </w:rPr>
          <w:t>OBECNÁ ČÁST ZADÁVACÍ DOKUMENTACE zakázky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_Toc47963836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3</w:t>
        </w:r>
        <w:r w:rsidR="00D9351B">
          <w:rPr>
            <w:noProof/>
            <w:webHidden/>
          </w:rPr>
          <w:fldChar w:fldCharType="end"/>
        </w:r>
      </w:hyperlink>
    </w:p>
    <w:p w:rsidR="00D9351B" w:rsidRDefault="00E82D2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963837" w:history="1">
        <w:r w:rsidR="00D9351B" w:rsidRPr="009E6F79">
          <w:rPr>
            <w:rStyle w:val="Hypertextovodkaz"/>
            <w:caps/>
            <w:noProof/>
          </w:rPr>
          <w:t>2.</w:t>
        </w:r>
        <w:r w:rsidR="00D9351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9351B" w:rsidRPr="009E6F79">
          <w:rPr>
            <w:rStyle w:val="Hypertextovodkaz"/>
            <w:bCs/>
            <w:caps/>
            <w:noProof/>
          </w:rPr>
          <w:t>Umístnění a vlastnické vztahy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_Toc47963837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3</w:t>
        </w:r>
        <w:r w:rsidR="00D9351B">
          <w:rPr>
            <w:noProof/>
            <w:webHidden/>
          </w:rPr>
          <w:fldChar w:fldCharType="end"/>
        </w:r>
      </w:hyperlink>
    </w:p>
    <w:p w:rsidR="00D9351B" w:rsidRDefault="00E82D2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963838" w:history="1">
        <w:r w:rsidR="00D9351B" w:rsidRPr="009E6F79">
          <w:rPr>
            <w:rStyle w:val="Hypertextovodkaz"/>
            <w:caps/>
            <w:noProof/>
          </w:rPr>
          <w:t>3.</w:t>
        </w:r>
        <w:r w:rsidR="00D9351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9351B" w:rsidRPr="009E6F79">
          <w:rPr>
            <w:rStyle w:val="Hypertextovodkaz"/>
            <w:bCs/>
            <w:caps/>
            <w:noProof/>
          </w:rPr>
          <w:t>Vymezení rozsahu a obsahu stavby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_Toc47963838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4</w:t>
        </w:r>
        <w:r w:rsidR="00D9351B">
          <w:rPr>
            <w:noProof/>
            <w:webHidden/>
          </w:rPr>
          <w:fldChar w:fldCharType="end"/>
        </w:r>
      </w:hyperlink>
    </w:p>
    <w:p w:rsidR="00D9351B" w:rsidRDefault="00E82D23">
      <w:pPr>
        <w:pStyle w:val="Obsah3"/>
        <w:tabs>
          <w:tab w:val="left" w:pos="880"/>
          <w:tab w:val="right" w:leader="dot" w:pos="869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7963839" w:history="1">
        <w:r w:rsidR="00D9351B" w:rsidRPr="009E6F79">
          <w:rPr>
            <w:rStyle w:val="Hypertextovodkaz"/>
            <w:caps/>
            <w:noProof/>
          </w:rPr>
          <w:t>4.</w:t>
        </w:r>
        <w:r w:rsidR="00D9351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9351B" w:rsidRPr="009E6F79">
          <w:rPr>
            <w:rStyle w:val="Hypertextovodkaz"/>
            <w:bCs/>
            <w:caps/>
            <w:noProof/>
          </w:rPr>
          <w:t>Bezpečnostní normy a předpisy</w:t>
        </w:r>
        <w:r w:rsidR="00D9351B">
          <w:rPr>
            <w:noProof/>
            <w:webHidden/>
          </w:rPr>
          <w:tab/>
        </w:r>
        <w:r w:rsidR="00D9351B">
          <w:rPr>
            <w:noProof/>
            <w:webHidden/>
          </w:rPr>
          <w:fldChar w:fldCharType="begin"/>
        </w:r>
        <w:r w:rsidR="00D9351B">
          <w:rPr>
            <w:noProof/>
            <w:webHidden/>
          </w:rPr>
          <w:instrText xml:space="preserve"> PAGEREF _Toc47963839 \h </w:instrText>
        </w:r>
        <w:r w:rsidR="00D9351B">
          <w:rPr>
            <w:noProof/>
            <w:webHidden/>
          </w:rPr>
        </w:r>
        <w:r w:rsidR="00D9351B">
          <w:rPr>
            <w:noProof/>
            <w:webHidden/>
          </w:rPr>
          <w:fldChar w:fldCharType="separate"/>
        </w:r>
        <w:r w:rsidR="00D9351B">
          <w:rPr>
            <w:noProof/>
            <w:webHidden/>
          </w:rPr>
          <w:t>4</w:t>
        </w:r>
        <w:r w:rsidR="00D9351B">
          <w:rPr>
            <w:noProof/>
            <w:webHidden/>
          </w:rPr>
          <w:fldChar w:fldCharType="end"/>
        </w:r>
      </w:hyperlink>
    </w:p>
    <w:p w:rsidR="003D7679" w:rsidRPr="003D7679" w:rsidRDefault="00256A31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  <w:r w:rsidRPr="003D7679"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  <w:fldChar w:fldCharType="end"/>
      </w:r>
    </w:p>
    <w:p w:rsidR="003D7679" w:rsidRPr="003D7679" w:rsidRDefault="003D7679" w:rsidP="003D7679">
      <w:pPr>
        <w:rPr>
          <w:rFonts w:asciiTheme="majorHAnsi" w:hAnsiTheme="majorHAnsi"/>
          <w:b/>
          <w:bCs/>
          <w:iCs/>
          <w:noProof/>
          <w:color w:val="FF0000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  <w:r w:rsidRPr="003D7679">
        <w:rPr>
          <w:rFonts w:asciiTheme="majorHAnsi" w:hAnsiTheme="majorHAnsi"/>
          <w:b/>
          <w:sz w:val="20"/>
        </w:rPr>
        <w:t>Přílohy:</w:t>
      </w:r>
    </w:p>
    <w:p w:rsidR="003D7679" w:rsidRPr="003D7679" w:rsidRDefault="003D7679" w:rsidP="003D7679">
      <w:pPr>
        <w:rPr>
          <w:rFonts w:asciiTheme="majorHAnsi" w:hAnsiTheme="majorHAnsi"/>
          <w:b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3D7679" w:rsidRPr="00C37E8B" w:rsidRDefault="004D7E08" w:rsidP="00C37E8B">
      <w:pPr>
        <w:numPr>
          <w:ilvl w:val="0"/>
          <w:numId w:val="37"/>
        </w:numPr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Dílčí část </w:t>
      </w:r>
      <w:r w:rsidR="00C37E8B" w:rsidRPr="00C37E8B">
        <w:rPr>
          <w:rFonts w:asciiTheme="majorHAnsi" w:hAnsiTheme="majorHAnsi"/>
          <w:sz w:val="20"/>
        </w:rPr>
        <w:t xml:space="preserve">PD - </w:t>
      </w:r>
      <w:r w:rsidR="0074310A" w:rsidRPr="0074310A">
        <w:rPr>
          <w:rFonts w:asciiTheme="majorHAnsi" w:hAnsiTheme="majorHAnsi"/>
          <w:sz w:val="20"/>
        </w:rPr>
        <w:t xml:space="preserve">Oprava rozvodu 6kV v úseku Sedlnice </w:t>
      </w:r>
      <w:r w:rsidR="002D6A6A">
        <w:rPr>
          <w:rFonts w:asciiTheme="majorHAnsi" w:hAnsiTheme="majorHAnsi"/>
          <w:sz w:val="20"/>
        </w:rPr>
        <w:t>–</w:t>
      </w:r>
      <w:r w:rsidR="0074310A" w:rsidRPr="0074310A">
        <w:rPr>
          <w:rFonts w:asciiTheme="majorHAnsi" w:hAnsiTheme="majorHAnsi"/>
          <w:sz w:val="20"/>
        </w:rPr>
        <w:t xml:space="preserve"> Kopřivnice</w:t>
      </w:r>
      <w:r w:rsidR="002D6A6A">
        <w:rPr>
          <w:rFonts w:asciiTheme="majorHAnsi" w:hAnsiTheme="majorHAnsi"/>
          <w:sz w:val="20"/>
        </w:rPr>
        <w:t xml:space="preserve"> (SO 02)</w:t>
      </w:r>
    </w:p>
    <w:p w:rsidR="003D7679" w:rsidRPr="003D7679" w:rsidRDefault="003D7679" w:rsidP="003D7679">
      <w:pPr>
        <w:ind w:left="709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firstLine="709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C37E8B" w:rsidRDefault="00C37E8B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ind w:left="360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bCs/>
          <w:caps/>
          <w:sz w:val="20"/>
        </w:rPr>
      </w:pPr>
      <w:bookmarkStart w:id="4" w:name="_Toc355243114"/>
      <w:bookmarkStart w:id="5" w:name="_Toc354734732"/>
      <w:bookmarkStart w:id="6" w:name="_Toc354730961"/>
      <w:bookmarkStart w:id="7" w:name="_Toc47963836"/>
      <w:bookmarkStart w:id="8" w:name="_Toc284315763"/>
      <w:r w:rsidRPr="003D7679">
        <w:rPr>
          <w:bCs/>
          <w:caps/>
          <w:sz w:val="20"/>
        </w:rPr>
        <w:t xml:space="preserve">OBECNÁ ČÁST ZADÁVACÍ DOKUMENTACE </w:t>
      </w:r>
      <w:bookmarkEnd w:id="4"/>
      <w:bookmarkEnd w:id="5"/>
      <w:bookmarkEnd w:id="6"/>
      <w:r w:rsidRPr="003D7679">
        <w:rPr>
          <w:bCs/>
          <w:caps/>
          <w:sz w:val="20"/>
        </w:rPr>
        <w:t>zakázky</w:t>
      </w:r>
      <w:bookmarkEnd w:id="7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7147CF">
      <w:pPr>
        <w:tabs>
          <w:tab w:val="left" w:pos="-4962"/>
        </w:tabs>
        <w:rPr>
          <w:rFonts w:asciiTheme="majorHAnsi" w:hAnsiTheme="majorHAnsi" w:cs="Arial"/>
          <w:sz w:val="18"/>
          <w:szCs w:val="22"/>
        </w:rPr>
      </w:pPr>
      <w:r w:rsidRPr="003D7679">
        <w:rPr>
          <w:rFonts w:asciiTheme="majorHAnsi" w:hAnsiTheme="majorHAnsi"/>
          <w:sz w:val="20"/>
          <w:szCs w:val="24"/>
        </w:rPr>
        <w:t xml:space="preserve">Zadávací dokumentace se týká </w:t>
      </w:r>
      <w:r w:rsidR="007147CF">
        <w:rPr>
          <w:rFonts w:asciiTheme="majorHAnsi" w:hAnsiTheme="majorHAnsi"/>
          <w:sz w:val="20"/>
          <w:szCs w:val="24"/>
        </w:rPr>
        <w:t>realizace zakázky „</w:t>
      </w:r>
      <w:r w:rsidR="007147CF" w:rsidRPr="00C37E8B">
        <w:rPr>
          <w:rFonts w:asciiTheme="majorHAnsi" w:hAnsiTheme="majorHAnsi"/>
          <w:sz w:val="20"/>
        </w:rPr>
        <w:t xml:space="preserve">Oprava </w:t>
      </w:r>
      <w:r w:rsidR="00A52548">
        <w:rPr>
          <w:rFonts w:asciiTheme="majorHAnsi" w:hAnsiTheme="majorHAnsi"/>
          <w:sz w:val="20"/>
        </w:rPr>
        <w:t>rozvodu elektrické energie</w:t>
      </w:r>
      <w:r w:rsidR="007147CF">
        <w:rPr>
          <w:rFonts w:asciiTheme="majorHAnsi" w:hAnsiTheme="majorHAnsi"/>
          <w:sz w:val="20"/>
        </w:rPr>
        <w:t xml:space="preserve"> </w:t>
      </w:r>
      <w:r w:rsidR="00A52548">
        <w:rPr>
          <w:rFonts w:asciiTheme="majorHAnsi" w:hAnsiTheme="majorHAnsi"/>
          <w:sz w:val="20"/>
        </w:rPr>
        <w:t>na trati Studénka - Veřovice</w:t>
      </w:r>
      <w:r w:rsidR="007147CF">
        <w:rPr>
          <w:rFonts w:asciiTheme="majorHAnsi" w:hAnsiTheme="majorHAnsi"/>
          <w:sz w:val="20"/>
        </w:rPr>
        <w:t>“</w:t>
      </w:r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9" w:name="_Toc355243116"/>
      <w:bookmarkStart w:id="10" w:name="_Toc47963837"/>
      <w:r w:rsidRPr="003D7679">
        <w:rPr>
          <w:bCs/>
          <w:caps/>
          <w:sz w:val="20"/>
        </w:rPr>
        <w:t>Umístnění a vlastnické vztahy</w:t>
      </w:r>
      <w:bookmarkEnd w:id="9"/>
      <w:bookmarkEnd w:id="10"/>
    </w:p>
    <w:p w:rsidR="003D7679" w:rsidRPr="003D7679" w:rsidRDefault="003D7679" w:rsidP="003D7679">
      <w:pPr>
        <w:rPr>
          <w:rFonts w:asciiTheme="majorHAnsi" w:hAnsiTheme="majorHAnsi" w:cs="Arial"/>
          <w:sz w:val="18"/>
          <w:szCs w:val="22"/>
        </w:rPr>
      </w:pPr>
    </w:p>
    <w:p w:rsidR="003D7679" w:rsidRPr="003D7679" w:rsidRDefault="003231B5" w:rsidP="003D7679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Kabelový rozvod vn 6kV pro napájení ZZ</w:t>
      </w:r>
      <w:r w:rsidR="003D7679" w:rsidRPr="003D7679">
        <w:rPr>
          <w:rFonts w:asciiTheme="majorHAnsi" w:hAnsiTheme="majorHAnsi"/>
          <w:sz w:val="20"/>
          <w:szCs w:val="24"/>
        </w:rPr>
        <w:t xml:space="preserve"> je v majetku státu a Správa železni</w:t>
      </w:r>
      <w:r w:rsidR="00C37E8B">
        <w:rPr>
          <w:rFonts w:asciiTheme="majorHAnsi" w:hAnsiTheme="majorHAnsi"/>
          <w:sz w:val="20"/>
          <w:szCs w:val="24"/>
        </w:rPr>
        <w:t>c</w:t>
      </w:r>
      <w:r w:rsidR="00880117">
        <w:rPr>
          <w:rFonts w:asciiTheme="majorHAnsi" w:hAnsiTheme="majorHAnsi"/>
          <w:sz w:val="20"/>
          <w:szCs w:val="24"/>
        </w:rPr>
        <w:t>,</w:t>
      </w:r>
      <w:r w:rsidR="00C37E8B">
        <w:rPr>
          <w:rFonts w:asciiTheme="majorHAnsi" w:hAnsiTheme="majorHAnsi"/>
          <w:sz w:val="20"/>
          <w:szCs w:val="24"/>
        </w:rPr>
        <w:t xml:space="preserve"> </w:t>
      </w:r>
      <w:r w:rsidR="003D7679" w:rsidRPr="003D7679">
        <w:rPr>
          <w:rFonts w:asciiTheme="majorHAnsi" w:hAnsiTheme="majorHAnsi"/>
          <w:sz w:val="20"/>
          <w:szCs w:val="24"/>
        </w:rPr>
        <w:t>státní organizace má právo hospodařit s majetkem státu.</w:t>
      </w:r>
    </w:p>
    <w:p w:rsidR="003D7679" w:rsidRPr="003D7679" w:rsidRDefault="003D7679" w:rsidP="003D7679">
      <w:pPr>
        <w:ind w:firstLine="360"/>
        <w:rPr>
          <w:rFonts w:asciiTheme="majorHAnsi" w:hAnsiTheme="majorHAnsi"/>
          <w:color w:val="FF0000"/>
          <w:sz w:val="20"/>
          <w:szCs w:val="24"/>
        </w:rPr>
      </w:pP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56470D" w:rsidRPr="0056470D">
        <w:rPr>
          <w:rFonts w:asciiTheme="majorHAnsi" w:hAnsiTheme="majorHAnsi"/>
          <w:sz w:val="20"/>
        </w:rPr>
        <w:t>1137/1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56470D">
        <w:rPr>
          <w:rFonts w:asciiTheme="majorHAnsi" w:hAnsiTheme="majorHAnsi"/>
          <w:sz w:val="20"/>
        </w:rPr>
        <w:t>Sedlnice</w:t>
      </w:r>
      <w:r w:rsidRPr="00C37E8B">
        <w:rPr>
          <w:rFonts w:asciiTheme="majorHAnsi" w:hAnsiTheme="majorHAnsi"/>
          <w:sz w:val="20"/>
        </w:rPr>
        <w:t xml:space="preserve"> [</w:t>
      </w:r>
      <w:r w:rsidR="0056470D">
        <w:rPr>
          <w:rFonts w:asciiTheme="majorHAnsi" w:hAnsiTheme="majorHAnsi"/>
          <w:sz w:val="20"/>
        </w:rPr>
        <w:t>599832</w:t>
      </w:r>
      <w:r w:rsidRPr="00C37E8B">
        <w:rPr>
          <w:rFonts w:asciiTheme="majorHAnsi" w:hAnsiTheme="majorHAnsi"/>
          <w:sz w:val="20"/>
        </w:rPr>
        <w:t>]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11" w:history="1">
        <w:r w:rsidR="0056470D" w:rsidRPr="0056470D">
          <w:rPr>
            <w:rFonts w:asciiTheme="majorHAnsi" w:hAnsiTheme="majorHAnsi"/>
            <w:sz w:val="20"/>
          </w:rPr>
          <w:t>Sedlnice [747009]</w:t>
        </w:r>
      </w:hyperlink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8136B3">
        <w:rPr>
          <w:rFonts w:asciiTheme="majorHAnsi" w:hAnsiTheme="majorHAnsi"/>
          <w:sz w:val="20"/>
        </w:rPr>
        <w:t>978</w:t>
      </w:r>
    </w:p>
    <w:p w:rsidR="008136B3" w:rsidRPr="00C37E8B" w:rsidRDefault="008136B3" w:rsidP="008136B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8136B3" w:rsidRPr="00C37E8B" w:rsidRDefault="008136B3" w:rsidP="008136B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665D99" w:rsidRPr="00C37E8B" w:rsidRDefault="00665D99" w:rsidP="00665D99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56470D" w:rsidRPr="0056470D">
        <w:rPr>
          <w:rFonts w:asciiTheme="majorHAnsi" w:hAnsiTheme="majorHAnsi"/>
          <w:sz w:val="20"/>
        </w:rPr>
        <w:t>1060/1</w:t>
      </w:r>
    </w:p>
    <w:p w:rsidR="00665D99" w:rsidRPr="00C37E8B" w:rsidRDefault="00665D99" w:rsidP="00665D99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56470D"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</w:t>
      </w:r>
      <w:r w:rsidR="00CE055F">
        <w:rPr>
          <w:rFonts w:asciiTheme="majorHAnsi" w:hAnsiTheme="majorHAnsi"/>
          <w:sz w:val="20"/>
        </w:rPr>
        <w:t>68716</w:t>
      </w:r>
      <w:r w:rsidRPr="00C37E8B">
        <w:rPr>
          <w:rFonts w:asciiTheme="majorHAnsi" w:hAnsiTheme="majorHAnsi"/>
          <w:sz w:val="20"/>
        </w:rPr>
        <w:t>]</w:t>
      </w:r>
    </w:p>
    <w:p w:rsidR="00665D99" w:rsidRPr="00C37E8B" w:rsidRDefault="00665D99" w:rsidP="00665D99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 w:rsidR="00CE055F">
        <w:rPr>
          <w:rFonts w:asciiTheme="majorHAnsi" w:hAnsiTheme="majorHAnsi"/>
          <w:sz w:val="20"/>
        </w:rPr>
        <w:t>Skotnice</w:t>
      </w:r>
      <w:r w:rsidR="00CE055F" w:rsidRPr="00C37E8B">
        <w:rPr>
          <w:rFonts w:asciiTheme="majorHAnsi" w:hAnsiTheme="majorHAnsi"/>
          <w:sz w:val="20"/>
        </w:rPr>
        <w:t xml:space="preserve"> [</w:t>
      </w:r>
      <w:r w:rsidR="00CE055F">
        <w:rPr>
          <w:rFonts w:asciiTheme="majorHAnsi" w:hAnsiTheme="majorHAnsi"/>
          <w:sz w:val="20"/>
        </w:rPr>
        <w:t>748561</w:t>
      </w:r>
      <w:r w:rsidR="00CE055F" w:rsidRPr="00C37E8B">
        <w:rPr>
          <w:rFonts w:asciiTheme="majorHAnsi" w:hAnsiTheme="majorHAnsi"/>
          <w:sz w:val="20"/>
        </w:rPr>
        <w:t>]</w:t>
      </w:r>
    </w:p>
    <w:p w:rsidR="00665D99" w:rsidRPr="00C37E8B" w:rsidRDefault="00665D99" w:rsidP="00665D99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E568D8">
        <w:rPr>
          <w:rFonts w:asciiTheme="majorHAnsi" w:hAnsiTheme="majorHAnsi"/>
          <w:sz w:val="20"/>
        </w:rPr>
        <w:t>249</w:t>
      </w:r>
    </w:p>
    <w:p w:rsidR="00E568D8" w:rsidRPr="00C37E8B" w:rsidRDefault="00E568D8" w:rsidP="00E568D8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E568D8" w:rsidRPr="00C37E8B" w:rsidRDefault="00E568D8" w:rsidP="00E568D8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665D99" w:rsidRDefault="00665D99" w:rsidP="00C37E8B">
      <w:pPr>
        <w:spacing w:line="286" w:lineRule="atLeast"/>
        <w:rPr>
          <w:rFonts w:asciiTheme="majorHAnsi" w:hAnsiTheme="majorHAnsi"/>
          <w:sz w:val="20"/>
        </w:rPr>
      </w:pPr>
    </w:p>
    <w:p w:rsidR="000125CB" w:rsidRPr="00C37E8B" w:rsidRDefault="000125CB" w:rsidP="000125C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162</w:t>
      </w:r>
    </w:p>
    <w:p w:rsidR="000125CB" w:rsidRPr="00C37E8B" w:rsidRDefault="000125CB" w:rsidP="000125C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568716</w:t>
      </w:r>
      <w:r w:rsidRPr="00C37E8B">
        <w:rPr>
          <w:rFonts w:asciiTheme="majorHAnsi" w:hAnsiTheme="majorHAnsi"/>
          <w:sz w:val="20"/>
        </w:rPr>
        <w:t>]</w:t>
      </w:r>
    </w:p>
    <w:p w:rsidR="000125CB" w:rsidRPr="00C37E8B" w:rsidRDefault="000125CB" w:rsidP="000125C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748561</w:t>
      </w:r>
      <w:r w:rsidRPr="00C37E8B">
        <w:rPr>
          <w:rFonts w:asciiTheme="majorHAnsi" w:hAnsiTheme="majorHAnsi"/>
          <w:sz w:val="20"/>
        </w:rPr>
        <w:t>]</w:t>
      </w:r>
    </w:p>
    <w:p w:rsidR="000125CB" w:rsidRPr="00C37E8B" w:rsidRDefault="000125CB" w:rsidP="000125C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249</w:t>
      </w:r>
    </w:p>
    <w:p w:rsidR="000125CB" w:rsidRPr="00C37E8B" w:rsidRDefault="000125CB" w:rsidP="000125C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0125CB" w:rsidRPr="00C37E8B" w:rsidRDefault="000125CB" w:rsidP="000125C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C37E8B" w:rsidRP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4E3645" w:rsidRPr="00C37E8B" w:rsidRDefault="004E3645" w:rsidP="004E364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="00832CAE">
        <w:rPr>
          <w:rFonts w:asciiTheme="majorHAnsi" w:hAnsiTheme="majorHAnsi"/>
          <w:sz w:val="20"/>
        </w:rPr>
        <w:t>302/1</w:t>
      </w:r>
    </w:p>
    <w:p w:rsidR="00832CAE" w:rsidRPr="00C37E8B" w:rsidRDefault="00832CAE" w:rsidP="00832CAE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568716</w:t>
      </w:r>
      <w:r w:rsidRPr="00C37E8B">
        <w:rPr>
          <w:rFonts w:asciiTheme="majorHAnsi" w:hAnsiTheme="majorHAnsi"/>
          <w:sz w:val="20"/>
        </w:rPr>
        <w:t>]</w:t>
      </w:r>
    </w:p>
    <w:p w:rsidR="00832CAE" w:rsidRPr="00C37E8B" w:rsidRDefault="00832CAE" w:rsidP="00832CAE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748561</w:t>
      </w:r>
      <w:r w:rsidRPr="00C37E8B">
        <w:rPr>
          <w:rFonts w:asciiTheme="majorHAnsi" w:hAnsiTheme="majorHAnsi"/>
          <w:sz w:val="20"/>
        </w:rPr>
        <w:t>]</w:t>
      </w:r>
    </w:p>
    <w:p w:rsidR="00832CAE" w:rsidRPr="00C37E8B" w:rsidRDefault="00832CAE" w:rsidP="00832CAE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10001</w:t>
      </w:r>
    </w:p>
    <w:p w:rsidR="00832CAE" w:rsidRPr="00832CAE" w:rsidRDefault="00BA65B6" w:rsidP="004E3645">
      <w:pPr>
        <w:spacing w:line="286" w:lineRule="atLeast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Vlastnické právo:</w:t>
      </w:r>
      <w:r>
        <w:rPr>
          <w:rFonts w:asciiTheme="majorHAnsi" w:hAnsiTheme="majorHAnsi"/>
          <w:sz w:val="20"/>
        </w:rPr>
        <w:tab/>
      </w:r>
      <w:r w:rsidR="00832CAE">
        <w:rPr>
          <w:rFonts w:asciiTheme="majorHAnsi" w:hAnsiTheme="majorHAnsi"/>
          <w:sz w:val="20"/>
        </w:rPr>
        <w:t>Obec Skotnice, č.p.</w:t>
      </w:r>
      <w:r w:rsidR="00832CAE" w:rsidRPr="00832CAE">
        <w:rPr>
          <w:rFonts w:asciiTheme="majorHAnsi" w:hAnsiTheme="majorHAnsi"/>
          <w:sz w:val="20"/>
        </w:rPr>
        <w:t>24, 74258 Skotnice</w:t>
      </w:r>
    </w:p>
    <w:p w:rsidR="00C37E8B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1065C4" w:rsidRPr="00C37E8B" w:rsidRDefault="001065C4" w:rsidP="001065C4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301</w:t>
      </w:r>
    </w:p>
    <w:p w:rsidR="001065C4" w:rsidRPr="00C37E8B" w:rsidRDefault="001065C4" w:rsidP="001065C4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568716</w:t>
      </w:r>
      <w:r w:rsidRPr="00C37E8B">
        <w:rPr>
          <w:rFonts w:asciiTheme="majorHAnsi" w:hAnsiTheme="majorHAnsi"/>
          <w:sz w:val="20"/>
        </w:rPr>
        <w:t>]</w:t>
      </w:r>
    </w:p>
    <w:p w:rsidR="001065C4" w:rsidRPr="00C37E8B" w:rsidRDefault="001065C4" w:rsidP="001065C4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Skotnice</w:t>
      </w:r>
      <w:r w:rsidRPr="00C37E8B">
        <w:rPr>
          <w:rFonts w:asciiTheme="majorHAnsi" w:hAnsiTheme="majorHAnsi"/>
          <w:sz w:val="20"/>
        </w:rPr>
        <w:t xml:space="preserve"> [</w:t>
      </w:r>
      <w:r>
        <w:rPr>
          <w:rFonts w:asciiTheme="majorHAnsi" w:hAnsiTheme="majorHAnsi"/>
          <w:sz w:val="20"/>
        </w:rPr>
        <w:t>748561</w:t>
      </w:r>
      <w:r w:rsidRPr="00C37E8B">
        <w:rPr>
          <w:rFonts w:asciiTheme="majorHAnsi" w:hAnsiTheme="majorHAnsi"/>
          <w:sz w:val="20"/>
        </w:rPr>
        <w:t>]</w:t>
      </w:r>
    </w:p>
    <w:p w:rsidR="001065C4" w:rsidRPr="00C37E8B" w:rsidRDefault="001065C4" w:rsidP="001065C4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249</w:t>
      </w:r>
    </w:p>
    <w:p w:rsidR="001065C4" w:rsidRPr="00C37E8B" w:rsidRDefault="001065C4" w:rsidP="001065C4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1065C4" w:rsidRPr="00C37E8B" w:rsidRDefault="001065C4" w:rsidP="001065C4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873C7F" w:rsidRDefault="00873C7F" w:rsidP="00C37E8B">
      <w:pPr>
        <w:spacing w:line="286" w:lineRule="atLeast"/>
        <w:rPr>
          <w:rFonts w:asciiTheme="majorHAnsi" w:hAnsiTheme="majorHAnsi"/>
          <w:sz w:val="20"/>
        </w:rPr>
      </w:pPr>
    </w:p>
    <w:p w:rsidR="00B645FB" w:rsidRPr="00C37E8B" w:rsidRDefault="00B645FB" w:rsidP="00B645F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102</w:t>
      </w:r>
    </w:p>
    <w:p w:rsidR="00B645FB" w:rsidRPr="00C37E8B" w:rsidRDefault="00B645FB" w:rsidP="00B645F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hyperlink r:id="rId12" w:tgtFrame="vdp" w:tooltip="Informace o objektu z RÚIAN, externí odkaz" w:history="1">
        <w:r w:rsidRPr="00B645FB">
          <w:rPr>
            <w:rFonts w:asciiTheme="majorHAnsi" w:hAnsiTheme="majorHAnsi"/>
            <w:sz w:val="20"/>
          </w:rPr>
          <w:t>Příbor [599808]</w:t>
        </w:r>
      </w:hyperlink>
    </w:p>
    <w:p w:rsidR="00B645FB" w:rsidRPr="00C37E8B" w:rsidRDefault="00B645FB" w:rsidP="00B645F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13" w:history="1">
        <w:r w:rsidRPr="00B645FB">
          <w:rPr>
            <w:rFonts w:asciiTheme="majorHAnsi" w:hAnsiTheme="majorHAnsi"/>
            <w:sz w:val="20"/>
          </w:rPr>
          <w:t>Prchalov [733067]</w:t>
        </w:r>
      </w:hyperlink>
    </w:p>
    <w:p w:rsidR="00B645FB" w:rsidRPr="00C37E8B" w:rsidRDefault="00B645FB" w:rsidP="00B645F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78</w:t>
      </w:r>
    </w:p>
    <w:p w:rsidR="00B645FB" w:rsidRPr="00C37E8B" w:rsidRDefault="00B645FB" w:rsidP="00B645F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lastRenderedPageBreak/>
        <w:t>Právo hospodařit s majetkem státu</w:t>
      </w:r>
    </w:p>
    <w:p w:rsidR="00B645FB" w:rsidRPr="00C37E8B" w:rsidRDefault="00B645FB" w:rsidP="00B645FB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B645FB" w:rsidRDefault="00B645FB" w:rsidP="00C37E8B">
      <w:pPr>
        <w:spacing w:line="286" w:lineRule="atLeast"/>
        <w:rPr>
          <w:rFonts w:asciiTheme="majorHAnsi" w:hAnsiTheme="majorHAnsi"/>
          <w:sz w:val="20"/>
        </w:rPr>
      </w:pPr>
    </w:p>
    <w:p w:rsidR="009D0A32" w:rsidRPr="00C37E8B" w:rsidRDefault="009D0A32" w:rsidP="009D0A32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3286</w:t>
      </w:r>
    </w:p>
    <w:p w:rsidR="009D0A32" w:rsidRPr="00C37E8B" w:rsidRDefault="009D0A32" w:rsidP="009D0A32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hyperlink r:id="rId14" w:tgtFrame="vdp" w:tooltip="Informace o objektu z RÚIAN, externí odkaz" w:history="1">
        <w:r w:rsidRPr="009D0A32">
          <w:rPr>
            <w:rFonts w:asciiTheme="majorHAnsi" w:hAnsiTheme="majorHAnsi"/>
            <w:sz w:val="20"/>
          </w:rPr>
          <w:t>Příbor [599808]</w:t>
        </w:r>
      </w:hyperlink>
    </w:p>
    <w:p w:rsidR="009D0A32" w:rsidRPr="00C37E8B" w:rsidRDefault="009D0A32" w:rsidP="009D0A32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15" w:history="1">
        <w:r w:rsidRPr="009D0A32">
          <w:rPr>
            <w:rFonts w:asciiTheme="majorHAnsi" w:hAnsiTheme="majorHAnsi"/>
            <w:sz w:val="20"/>
          </w:rPr>
          <w:t>Příbor [735329]</w:t>
        </w:r>
      </w:hyperlink>
    </w:p>
    <w:p w:rsidR="009D0A32" w:rsidRPr="00C37E8B" w:rsidRDefault="009D0A32" w:rsidP="009D0A32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3314</w:t>
      </w:r>
    </w:p>
    <w:p w:rsidR="009D0A32" w:rsidRPr="00C37E8B" w:rsidRDefault="009D0A32" w:rsidP="009D0A32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9D0A32" w:rsidRPr="00C37E8B" w:rsidRDefault="009D0A32" w:rsidP="009D0A32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9D0A32" w:rsidRDefault="009D0A32" w:rsidP="00C37E8B">
      <w:pPr>
        <w:spacing w:line="286" w:lineRule="atLeast"/>
        <w:rPr>
          <w:rFonts w:asciiTheme="majorHAnsi" w:hAnsiTheme="majorHAnsi"/>
          <w:sz w:val="20"/>
        </w:rPr>
      </w:pPr>
    </w:p>
    <w:p w:rsidR="001A6943" w:rsidRPr="00C37E8B" w:rsidRDefault="001A6943" w:rsidP="001A694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3287/136</w:t>
      </w:r>
    </w:p>
    <w:p w:rsidR="001A6943" w:rsidRPr="00C37E8B" w:rsidRDefault="001A6943" w:rsidP="001A694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hyperlink r:id="rId16" w:tgtFrame="vdp" w:tooltip="Informace o objektu z RÚIAN, externí odkaz" w:history="1">
        <w:r w:rsidRPr="009D0A32">
          <w:rPr>
            <w:rFonts w:asciiTheme="majorHAnsi" w:hAnsiTheme="majorHAnsi"/>
            <w:sz w:val="20"/>
          </w:rPr>
          <w:t>Příbor [599808]</w:t>
        </w:r>
      </w:hyperlink>
    </w:p>
    <w:p w:rsidR="001A6943" w:rsidRPr="00C37E8B" w:rsidRDefault="001A6943" w:rsidP="001A694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17" w:history="1">
        <w:r w:rsidRPr="009D0A32">
          <w:rPr>
            <w:rFonts w:asciiTheme="majorHAnsi" w:hAnsiTheme="majorHAnsi"/>
            <w:sz w:val="20"/>
          </w:rPr>
          <w:t>Příbor [735329]</w:t>
        </w:r>
      </w:hyperlink>
    </w:p>
    <w:p w:rsidR="001A6943" w:rsidRPr="00C37E8B" w:rsidRDefault="001A6943" w:rsidP="001A694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3314</w:t>
      </w:r>
    </w:p>
    <w:p w:rsidR="001A6943" w:rsidRPr="00C37E8B" w:rsidRDefault="001A6943" w:rsidP="001A694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1A6943" w:rsidRPr="00C37E8B" w:rsidRDefault="001A6943" w:rsidP="001A694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191B78" w:rsidRDefault="00191B78" w:rsidP="00191B78">
      <w:pPr>
        <w:spacing w:line="286" w:lineRule="atLeast"/>
        <w:rPr>
          <w:rFonts w:asciiTheme="majorHAnsi" w:hAnsiTheme="majorHAnsi"/>
          <w:sz w:val="20"/>
        </w:rPr>
      </w:pPr>
    </w:p>
    <w:p w:rsidR="00191B78" w:rsidRPr="00C37E8B" w:rsidRDefault="00191B78" w:rsidP="00191B78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3287/5</w:t>
      </w:r>
    </w:p>
    <w:p w:rsidR="00191B78" w:rsidRPr="00C37E8B" w:rsidRDefault="00191B78" w:rsidP="00191B78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hyperlink r:id="rId18" w:tgtFrame="vdp" w:tooltip="Informace o objektu z RÚIAN, externí odkaz" w:history="1">
        <w:r w:rsidRPr="009D0A32">
          <w:rPr>
            <w:rFonts w:asciiTheme="majorHAnsi" w:hAnsiTheme="majorHAnsi"/>
            <w:sz w:val="20"/>
          </w:rPr>
          <w:t>Příbor [599808]</w:t>
        </w:r>
      </w:hyperlink>
    </w:p>
    <w:p w:rsidR="00191B78" w:rsidRPr="00C37E8B" w:rsidRDefault="00191B78" w:rsidP="00191B78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19" w:history="1">
        <w:r w:rsidRPr="009D0A32">
          <w:rPr>
            <w:rFonts w:asciiTheme="majorHAnsi" w:hAnsiTheme="majorHAnsi"/>
            <w:sz w:val="20"/>
          </w:rPr>
          <w:t>Příbor [735329]</w:t>
        </w:r>
      </w:hyperlink>
    </w:p>
    <w:p w:rsidR="00191B78" w:rsidRPr="00C37E8B" w:rsidRDefault="00191B78" w:rsidP="00191B78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10001</w:t>
      </w:r>
    </w:p>
    <w:p w:rsidR="00BA65B6" w:rsidRPr="00BA65B6" w:rsidRDefault="00BA65B6" w:rsidP="00191B78">
      <w:pPr>
        <w:spacing w:line="286" w:lineRule="atLeast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Vlastnické právo:</w:t>
      </w:r>
      <w:r>
        <w:rPr>
          <w:rFonts w:asciiTheme="majorHAnsi" w:hAnsiTheme="majorHAnsi"/>
          <w:sz w:val="20"/>
        </w:rPr>
        <w:tab/>
      </w:r>
      <w:r w:rsidRPr="00BA65B6">
        <w:rPr>
          <w:rFonts w:asciiTheme="majorHAnsi" w:hAnsiTheme="majorHAnsi"/>
          <w:sz w:val="20"/>
        </w:rPr>
        <w:t>Město Příbor, náměstí Sigmunda Freuda 19, 74258 Příbor</w:t>
      </w:r>
    </w:p>
    <w:p w:rsidR="007B4B83" w:rsidRDefault="007B4B83" w:rsidP="007B4B83">
      <w:pPr>
        <w:spacing w:line="286" w:lineRule="atLeast"/>
        <w:rPr>
          <w:rFonts w:asciiTheme="majorHAnsi" w:hAnsiTheme="majorHAnsi"/>
          <w:sz w:val="20"/>
        </w:rPr>
      </w:pPr>
    </w:p>
    <w:p w:rsidR="007B4B83" w:rsidRPr="00C37E8B" w:rsidRDefault="007B4B83" w:rsidP="007B4B8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3287/1</w:t>
      </w:r>
    </w:p>
    <w:p w:rsidR="007B4B83" w:rsidRPr="00C37E8B" w:rsidRDefault="007B4B83" w:rsidP="007B4B8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hyperlink r:id="rId20" w:tgtFrame="vdp" w:tooltip="Informace o objektu z RÚIAN, externí odkaz" w:history="1">
        <w:r w:rsidRPr="009D0A32">
          <w:rPr>
            <w:rFonts w:asciiTheme="majorHAnsi" w:hAnsiTheme="majorHAnsi"/>
            <w:sz w:val="20"/>
          </w:rPr>
          <w:t>Příbor [599808]</w:t>
        </w:r>
      </w:hyperlink>
    </w:p>
    <w:p w:rsidR="007B4B83" w:rsidRPr="00C37E8B" w:rsidRDefault="007B4B83" w:rsidP="007B4B8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21" w:history="1">
        <w:r w:rsidRPr="009D0A32">
          <w:rPr>
            <w:rFonts w:asciiTheme="majorHAnsi" w:hAnsiTheme="majorHAnsi"/>
            <w:sz w:val="20"/>
          </w:rPr>
          <w:t>Příbor [735329]</w:t>
        </w:r>
      </w:hyperlink>
    </w:p>
    <w:p w:rsidR="007B4B83" w:rsidRPr="00C37E8B" w:rsidRDefault="007B4B83" w:rsidP="007B4B8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3314</w:t>
      </w:r>
    </w:p>
    <w:p w:rsidR="007B4B83" w:rsidRPr="00C37E8B" w:rsidRDefault="007B4B83" w:rsidP="007B4B8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7B4B83" w:rsidRPr="00C37E8B" w:rsidRDefault="007B4B83" w:rsidP="007B4B83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9D0A32" w:rsidRDefault="009D0A32" w:rsidP="00C37E8B">
      <w:pPr>
        <w:spacing w:line="286" w:lineRule="atLeast"/>
        <w:rPr>
          <w:rFonts w:asciiTheme="majorHAnsi" w:hAnsiTheme="majorHAnsi"/>
          <w:sz w:val="20"/>
        </w:rPr>
      </w:pPr>
    </w:p>
    <w:p w:rsidR="00D70CF5" w:rsidRPr="00C37E8B" w:rsidRDefault="00D70CF5" w:rsidP="00D70CF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Parcelní číslo: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3287/134</w:t>
      </w:r>
    </w:p>
    <w:p w:rsidR="00D70CF5" w:rsidRPr="00C37E8B" w:rsidRDefault="00D70CF5" w:rsidP="00D70CF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Obec: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hyperlink r:id="rId22" w:tgtFrame="vdp" w:tooltip="Informace o objektu z RÚIAN, externí odkaz" w:history="1">
        <w:r w:rsidRPr="009D0A32">
          <w:rPr>
            <w:rFonts w:asciiTheme="majorHAnsi" w:hAnsiTheme="majorHAnsi"/>
            <w:sz w:val="20"/>
          </w:rPr>
          <w:t>Příbor [599808]</w:t>
        </w:r>
      </w:hyperlink>
    </w:p>
    <w:p w:rsidR="00D70CF5" w:rsidRPr="00C37E8B" w:rsidRDefault="00D70CF5" w:rsidP="00D70CF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Katastrální území:</w:t>
      </w:r>
      <w:r w:rsidRPr="00C37E8B">
        <w:rPr>
          <w:rFonts w:asciiTheme="majorHAnsi" w:hAnsiTheme="majorHAnsi"/>
          <w:sz w:val="20"/>
        </w:rPr>
        <w:tab/>
      </w:r>
      <w:hyperlink r:id="rId23" w:history="1">
        <w:r w:rsidRPr="009D0A32">
          <w:rPr>
            <w:rFonts w:asciiTheme="majorHAnsi" w:hAnsiTheme="majorHAnsi"/>
            <w:sz w:val="20"/>
          </w:rPr>
          <w:t>Příbor [735329]</w:t>
        </w:r>
      </w:hyperlink>
    </w:p>
    <w:p w:rsidR="00D70CF5" w:rsidRPr="00C37E8B" w:rsidRDefault="00D70CF5" w:rsidP="00D70CF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Číslo LV:</w:t>
      </w:r>
      <w:r w:rsidRPr="00C37E8B">
        <w:rPr>
          <w:rFonts w:asciiTheme="majorHAnsi" w:hAnsiTheme="majorHAnsi"/>
          <w:sz w:val="20"/>
        </w:rPr>
        <w:tab/>
      </w:r>
      <w:r w:rsidRPr="00C37E8B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>3314</w:t>
      </w:r>
    </w:p>
    <w:p w:rsidR="00D70CF5" w:rsidRPr="00C37E8B" w:rsidRDefault="00D70CF5" w:rsidP="00D70CF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Právo hospodařit s majetkem státu</w:t>
      </w:r>
    </w:p>
    <w:p w:rsidR="00D70CF5" w:rsidRPr="00C37E8B" w:rsidRDefault="00D70CF5" w:rsidP="00D70CF5">
      <w:pPr>
        <w:spacing w:line="286" w:lineRule="atLeast"/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</w:rPr>
        <w:t>Správa železni</w:t>
      </w:r>
      <w:r>
        <w:rPr>
          <w:rFonts w:asciiTheme="majorHAnsi" w:hAnsiTheme="majorHAnsi"/>
          <w:sz w:val="20"/>
        </w:rPr>
        <w:t>c</w:t>
      </w:r>
      <w:r w:rsidRPr="00C37E8B">
        <w:rPr>
          <w:rFonts w:asciiTheme="majorHAnsi" w:hAnsiTheme="majorHAnsi"/>
          <w:sz w:val="20"/>
        </w:rPr>
        <w:t>, státní organizace, Dlážděná 1003/7, Nové Město, 11000 Praha 1</w:t>
      </w:r>
    </w:p>
    <w:p w:rsidR="00C37E8B" w:rsidRPr="003D7679" w:rsidRDefault="00C37E8B" w:rsidP="00C37E8B">
      <w:pPr>
        <w:spacing w:line="286" w:lineRule="atLeast"/>
        <w:rPr>
          <w:rFonts w:asciiTheme="majorHAnsi" w:hAnsiTheme="majorHAnsi"/>
          <w:sz w:val="20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1" w:name="_Toc355243117"/>
      <w:bookmarkStart w:id="12" w:name="_Toc47963838"/>
      <w:r w:rsidRPr="003D7679">
        <w:rPr>
          <w:bCs/>
          <w:caps/>
          <w:sz w:val="20"/>
        </w:rPr>
        <w:t>Vymezení rozsahu a obsahu stavby</w:t>
      </w:r>
      <w:bookmarkEnd w:id="11"/>
      <w:bookmarkEnd w:id="12"/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</w:p>
    <w:p w:rsidR="0098544D" w:rsidRDefault="00C37E8B" w:rsidP="00C37E8B">
      <w:pPr>
        <w:rPr>
          <w:rFonts w:asciiTheme="majorHAnsi" w:hAnsiTheme="majorHAnsi"/>
          <w:sz w:val="20"/>
        </w:rPr>
      </w:pPr>
      <w:r w:rsidRPr="00C37E8B">
        <w:rPr>
          <w:rFonts w:asciiTheme="majorHAnsi" w:hAnsiTheme="majorHAnsi"/>
          <w:sz w:val="20"/>
          <w:szCs w:val="24"/>
        </w:rPr>
        <w:t xml:space="preserve">Vymezení rozsahu je dáno </w:t>
      </w:r>
      <w:r w:rsidR="004D7E08">
        <w:rPr>
          <w:rFonts w:asciiTheme="majorHAnsi" w:hAnsiTheme="majorHAnsi"/>
          <w:sz w:val="20"/>
          <w:szCs w:val="24"/>
        </w:rPr>
        <w:t xml:space="preserve">dílčí částí </w:t>
      </w:r>
      <w:r w:rsidRPr="00C37E8B">
        <w:rPr>
          <w:rFonts w:asciiTheme="majorHAnsi" w:hAnsiTheme="majorHAnsi"/>
          <w:sz w:val="20"/>
          <w:szCs w:val="24"/>
        </w:rPr>
        <w:t>projektov</w:t>
      </w:r>
      <w:r w:rsidR="004D7E08">
        <w:rPr>
          <w:rFonts w:asciiTheme="majorHAnsi" w:hAnsiTheme="majorHAnsi"/>
          <w:sz w:val="20"/>
          <w:szCs w:val="24"/>
        </w:rPr>
        <w:t>é</w:t>
      </w:r>
      <w:r w:rsidRPr="00C37E8B">
        <w:rPr>
          <w:rFonts w:asciiTheme="majorHAnsi" w:hAnsiTheme="majorHAnsi"/>
          <w:sz w:val="20"/>
          <w:szCs w:val="24"/>
        </w:rPr>
        <w:t xml:space="preserve"> dokumentac</w:t>
      </w:r>
      <w:r w:rsidR="004D7E08">
        <w:rPr>
          <w:rFonts w:asciiTheme="majorHAnsi" w:hAnsiTheme="majorHAnsi"/>
          <w:sz w:val="20"/>
          <w:szCs w:val="24"/>
        </w:rPr>
        <w:t>e</w:t>
      </w:r>
      <w:r w:rsidRPr="00C37E8B">
        <w:rPr>
          <w:rFonts w:asciiTheme="majorHAnsi" w:hAnsiTheme="majorHAnsi"/>
          <w:sz w:val="20"/>
          <w:szCs w:val="24"/>
        </w:rPr>
        <w:t xml:space="preserve"> „</w:t>
      </w:r>
      <w:r w:rsidR="004D7E08" w:rsidRPr="0074310A">
        <w:rPr>
          <w:rFonts w:asciiTheme="majorHAnsi" w:hAnsiTheme="majorHAnsi"/>
          <w:sz w:val="20"/>
        </w:rPr>
        <w:t xml:space="preserve">Oprava rozvodu 6kV v úseku Sedlnice </w:t>
      </w:r>
      <w:r w:rsidR="004D7E08">
        <w:rPr>
          <w:rFonts w:asciiTheme="majorHAnsi" w:hAnsiTheme="majorHAnsi"/>
          <w:sz w:val="20"/>
        </w:rPr>
        <w:t>–</w:t>
      </w:r>
      <w:r w:rsidR="004D7E08" w:rsidRPr="0074310A">
        <w:rPr>
          <w:rFonts w:asciiTheme="majorHAnsi" w:hAnsiTheme="majorHAnsi"/>
          <w:sz w:val="20"/>
        </w:rPr>
        <w:t xml:space="preserve"> Kopřivnice</w:t>
      </w:r>
      <w:r w:rsidR="004D7E08">
        <w:rPr>
          <w:rFonts w:asciiTheme="majorHAnsi" w:hAnsiTheme="majorHAnsi"/>
          <w:sz w:val="20"/>
        </w:rPr>
        <w:t xml:space="preserve"> (SO 02)“. </w:t>
      </w:r>
    </w:p>
    <w:p w:rsidR="0098544D" w:rsidRDefault="0098544D" w:rsidP="00C37E8B">
      <w:pPr>
        <w:rPr>
          <w:rFonts w:asciiTheme="majorHAnsi" w:hAnsiTheme="majorHAnsi"/>
          <w:sz w:val="20"/>
        </w:rPr>
      </w:pPr>
    </w:p>
    <w:p w:rsidR="0098544D" w:rsidRPr="0098544D" w:rsidRDefault="0098544D" w:rsidP="0098544D">
      <w:pPr>
        <w:rPr>
          <w:rFonts w:asciiTheme="majorHAnsi" w:hAnsiTheme="majorHAnsi"/>
          <w:sz w:val="20"/>
          <w:szCs w:val="24"/>
        </w:rPr>
      </w:pPr>
      <w:r w:rsidRPr="0098544D">
        <w:rPr>
          <w:rFonts w:asciiTheme="majorHAnsi" w:hAnsiTheme="majorHAnsi"/>
          <w:sz w:val="20"/>
          <w:szCs w:val="24"/>
        </w:rPr>
        <w:t>Rozsah stavby :</w:t>
      </w:r>
    </w:p>
    <w:p w:rsidR="0098544D" w:rsidRPr="0098544D" w:rsidRDefault="0098544D" w:rsidP="0098544D">
      <w:pPr>
        <w:ind w:left="426"/>
        <w:rPr>
          <w:rFonts w:asciiTheme="majorHAnsi" w:hAnsiTheme="majorHAnsi"/>
          <w:sz w:val="20"/>
          <w:szCs w:val="24"/>
        </w:rPr>
      </w:pPr>
      <w:r w:rsidRPr="0098544D">
        <w:rPr>
          <w:rFonts w:asciiTheme="majorHAnsi" w:hAnsiTheme="majorHAnsi"/>
          <w:sz w:val="20"/>
          <w:szCs w:val="24"/>
        </w:rPr>
        <w:t xml:space="preserve">Oprava rozvodu 6kV - úsek mezi </w:t>
      </w:r>
      <w:r w:rsidR="00386C8A" w:rsidRPr="00386C8A">
        <w:rPr>
          <w:rFonts w:asciiTheme="majorHAnsi" w:hAnsiTheme="majorHAnsi"/>
          <w:sz w:val="20"/>
          <w:szCs w:val="24"/>
        </w:rPr>
        <w:t>úsek mezi TS 904 - TS 906</w:t>
      </w:r>
    </w:p>
    <w:p w:rsidR="0098544D" w:rsidRPr="0098544D" w:rsidRDefault="0098544D" w:rsidP="0098544D">
      <w:pPr>
        <w:ind w:left="426"/>
        <w:rPr>
          <w:rFonts w:asciiTheme="majorHAnsi" w:hAnsiTheme="majorHAnsi"/>
          <w:sz w:val="20"/>
          <w:szCs w:val="24"/>
        </w:rPr>
      </w:pPr>
      <w:r w:rsidRPr="0098544D">
        <w:rPr>
          <w:rFonts w:asciiTheme="majorHAnsi" w:hAnsiTheme="majorHAnsi"/>
          <w:sz w:val="20"/>
          <w:szCs w:val="24"/>
        </w:rPr>
        <w:t xml:space="preserve">Oprava rozvodu 6kV - úsek mezi </w:t>
      </w:r>
      <w:r w:rsidR="00386C8A" w:rsidRPr="00386C8A">
        <w:rPr>
          <w:rFonts w:asciiTheme="majorHAnsi" w:hAnsiTheme="majorHAnsi"/>
          <w:sz w:val="20"/>
          <w:szCs w:val="24"/>
        </w:rPr>
        <w:t xml:space="preserve">TS 907 </w:t>
      </w:r>
      <w:r w:rsidR="00386C8A">
        <w:rPr>
          <w:rFonts w:asciiTheme="majorHAnsi" w:hAnsiTheme="majorHAnsi"/>
          <w:sz w:val="20"/>
          <w:szCs w:val="24"/>
        </w:rPr>
        <w:t>–</w:t>
      </w:r>
      <w:r w:rsidR="00386C8A" w:rsidRPr="00386C8A">
        <w:rPr>
          <w:rFonts w:asciiTheme="majorHAnsi" w:hAnsiTheme="majorHAnsi"/>
          <w:sz w:val="20"/>
          <w:szCs w:val="24"/>
        </w:rPr>
        <w:t xml:space="preserve"> </w:t>
      </w:r>
      <w:r w:rsidR="00386C8A">
        <w:rPr>
          <w:rFonts w:asciiTheme="majorHAnsi" w:hAnsiTheme="majorHAnsi"/>
          <w:sz w:val="20"/>
          <w:szCs w:val="24"/>
        </w:rPr>
        <w:t>STS Příbor</w:t>
      </w:r>
      <w:bookmarkStart w:id="13" w:name="_GoBack"/>
      <w:bookmarkEnd w:id="13"/>
    </w:p>
    <w:p w:rsidR="0098544D" w:rsidRPr="0098544D" w:rsidRDefault="0098544D" w:rsidP="00C37E8B">
      <w:pPr>
        <w:rPr>
          <w:rFonts w:asciiTheme="majorHAnsi" w:hAnsiTheme="majorHAnsi"/>
          <w:sz w:val="20"/>
          <w:szCs w:val="24"/>
        </w:rPr>
      </w:pPr>
    </w:p>
    <w:p w:rsidR="00C37E8B" w:rsidRDefault="00C37E8B" w:rsidP="00C37E8B">
      <w:pPr>
        <w:rPr>
          <w:rFonts w:asciiTheme="majorHAnsi" w:hAnsiTheme="majorHAnsi"/>
          <w:sz w:val="20"/>
          <w:szCs w:val="24"/>
        </w:rPr>
      </w:pPr>
      <w:r>
        <w:rPr>
          <w:rFonts w:asciiTheme="majorHAnsi" w:hAnsiTheme="majorHAnsi"/>
          <w:sz w:val="20"/>
          <w:szCs w:val="24"/>
        </w:rPr>
        <w:t>Tato projektová dokumentace je zpracována</w:t>
      </w:r>
      <w:r w:rsidRPr="00C37E8B">
        <w:rPr>
          <w:rFonts w:asciiTheme="majorHAnsi" w:hAnsiTheme="majorHAnsi"/>
          <w:sz w:val="20"/>
          <w:szCs w:val="24"/>
        </w:rPr>
        <w:t xml:space="preserve"> v rozsahu jako realizační, stupeň „PROJEKT“ a definují konkrétní stavební práce a jednotlivé stavební postupy. </w:t>
      </w:r>
    </w:p>
    <w:p w:rsidR="00C37E8B" w:rsidRPr="00C37E8B" w:rsidRDefault="00C37E8B" w:rsidP="00C37E8B">
      <w:pPr>
        <w:rPr>
          <w:rFonts w:asciiTheme="majorHAnsi" w:hAnsiTheme="majorHAnsi"/>
          <w:sz w:val="20"/>
          <w:szCs w:val="24"/>
        </w:rPr>
      </w:pPr>
    </w:p>
    <w:p w:rsidR="003D7679" w:rsidRPr="003D7679" w:rsidRDefault="00C37E8B" w:rsidP="00C37E8B">
      <w:pPr>
        <w:rPr>
          <w:rFonts w:asciiTheme="majorHAnsi" w:hAnsiTheme="majorHAnsi"/>
          <w:sz w:val="20"/>
          <w:szCs w:val="24"/>
        </w:rPr>
      </w:pPr>
      <w:r w:rsidRPr="00C37E8B">
        <w:rPr>
          <w:rFonts w:asciiTheme="majorHAnsi" w:hAnsiTheme="majorHAnsi"/>
          <w:sz w:val="20"/>
          <w:szCs w:val="24"/>
        </w:rPr>
        <w:t>Místo plnění je vymezeno projektovou dokumentací.</w:t>
      </w:r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Nadpis3"/>
        <w:keepNext w:val="0"/>
        <w:keepLines w:val="0"/>
        <w:numPr>
          <w:ilvl w:val="2"/>
          <w:numId w:val="38"/>
        </w:numPr>
        <w:autoSpaceDE/>
        <w:autoSpaceDN/>
        <w:spacing w:before="120" w:after="0"/>
        <w:jc w:val="left"/>
        <w:rPr>
          <w:caps/>
          <w:sz w:val="20"/>
        </w:rPr>
      </w:pPr>
      <w:bookmarkStart w:id="14" w:name="_Toc355243118"/>
      <w:bookmarkStart w:id="15" w:name="_Toc47963839"/>
      <w:r w:rsidRPr="003D7679">
        <w:rPr>
          <w:bCs/>
          <w:caps/>
          <w:sz w:val="20"/>
        </w:rPr>
        <w:lastRenderedPageBreak/>
        <w:t>Bezpečnostní normy a předpisy</w:t>
      </w:r>
      <w:bookmarkEnd w:id="14"/>
      <w:bookmarkEnd w:id="15"/>
    </w:p>
    <w:p w:rsidR="003D7679" w:rsidRPr="003D7679" w:rsidRDefault="003D7679" w:rsidP="003D7679">
      <w:pPr>
        <w:ind w:left="1080" w:hanging="1080"/>
        <w:rPr>
          <w:rFonts w:asciiTheme="majorHAnsi" w:hAnsiTheme="majorHAnsi" w:cs="Arial"/>
          <w:sz w:val="18"/>
          <w:szCs w:val="22"/>
        </w:rPr>
      </w:pP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Před zahájením montážních prací musí být zaměstnanci montážní organizace prokazatelně proškoleni z příslušných norem, předpisů a musí se dodržovat veškerá bezpečnostní opatření v souladu s ČSN EN 50110-1 ed. 3,</w:t>
      </w:r>
      <w:r w:rsidRPr="003D7679">
        <w:rPr>
          <w:rFonts w:asciiTheme="majorHAnsi" w:hAnsiTheme="majorHAnsi" w:cs="Arial"/>
          <w:color w:val="545454"/>
          <w:sz w:val="20"/>
          <w:shd w:val="clear" w:color="auto" w:fill="FFFFFF"/>
        </w:rPr>
        <w:t xml:space="preserve"> </w:t>
      </w:r>
      <w:r w:rsidRPr="003D7679">
        <w:rPr>
          <w:rFonts w:asciiTheme="majorHAnsi" w:hAnsiTheme="majorHAnsi"/>
          <w:sz w:val="20"/>
          <w:szCs w:val="24"/>
        </w:rPr>
        <w:t xml:space="preserve">ČSN 33 2000-4-41 ed.2, provozních předpisů provozovatele a ostatních norem přidružených.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V oblasti prováděných prací musí být zajištěn beznapěťový stav. V případě nutnosti musí být pracoviště příslušně vymezeno a opatřeno výstrahami. Při práci se musí používat ochranné a pracovní pomůcky v souladu s ČSN. Na pracovišti musí být rovněž zajištěna a příslušně označená nouzová cesta úniku. 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Dodržování veškerých bezpečnostních předpisů v souladu s ČSN musí kontrolovat investor, provozovatel a montážní organizace.</w:t>
      </w:r>
    </w:p>
    <w:p w:rsidR="003D7679" w:rsidRPr="003D7679" w:rsidRDefault="003D7679" w:rsidP="003D7679">
      <w:pPr>
        <w:pStyle w:val="Zkladntext"/>
        <w:ind w:firstLine="709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 xml:space="preserve">K zajištění bezpečnosti a ochrany zdraví při práci v obvodu dráhy je třeba respektovat předpis SŽDC Bp 1 Předpis o bezpečnosti a ochraně zdraví při práci.     </w:t>
      </w:r>
    </w:p>
    <w:p w:rsidR="003D7679" w:rsidRPr="003D7679" w:rsidRDefault="003D7679" w:rsidP="003D7679">
      <w:pPr>
        <w:pStyle w:val="Zkladntext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pStyle w:val="Zkladntext"/>
        <w:ind w:firstLine="284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Zaměstnanci zhotovitele budou mít předepsanou odbornou a zdravotní způsobilost v souladu s drážními předpisy: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a/</w:t>
      </w:r>
      <w:r w:rsidRPr="003D7679">
        <w:rPr>
          <w:rFonts w:asciiTheme="majorHAnsi" w:hAnsiTheme="majorHAnsi"/>
          <w:sz w:val="20"/>
          <w:szCs w:val="24"/>
        </w:rPr>
        <w:tab/>
        <w:t>Vedoucí práce bude s kvalifikací pracovník znalý s vyšší kvalifikací pro dodavatelskou činnost dle vyhl. č. 100/1995. Tento pracovník bude mít také příslušnou zkoušku řady E dle směrnice SŽDC Zam1.</w:t>
      </w:r>
    </w:p>
    <w:p w:rsidR="003D7679" w:rsidRPr="003D7679" w:rsidRDefault="003D7679" w:rsidP="003D7679">
      <w:pPr>
        <w:pStyle w:val="Zkladntext"/>
        <w:ind w:left="567" w:hanging="283"/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b/ Elektromontéři budou mít příslušnou kvalifikaci dle vyhl. č.100/1995Sb. Musí být zdravotně způsobilí pro vykonávání své pracovní činnosti dle v době realizace platných právních předpisů.</w:t>
      </w:r>
    </w:p>
    <w:p w:rsidR="003D7679" w:rsidRPr="003D7679" w:rsidRDefault="003D7679" w:rsidP="003D7679">
      <w:pPr>
        <w:ind w:left="1080" w:hanging="1080"/>
        <w:rPr>
          <w:rFonts w:asciiTheme="majorHAnsi" w:hAnsiTheme="majorHAnsi"/>
          <w:sz w:val="20"/>
          <w:szCs w:val="24"/>
        </w:rPr>
      </w:pPr>
    </w:p>
    <w:p w:rsidR="003D7679" w:rsidRPr="003D7679" w:rsidRDefault="003D7679" w:rsidP="003D7679">
      <w:pPr>
        <w:rPr>
          <w:rFonts w:asciiTheme="majorHAnsi" w:hAnsiTheme="majorHAnsi"/>
          <w:sz w:val="20"/>
          <w:szCs w:val="24"/>
        </w:rPr>
      </w:pPr>
      <w:r w:rsidRPr="003D7679">
        <w:rPr>
          <w:rFonts w:asciiTheme="majorHAnsi" w:hAnsiTheme="majorHAnsi"/>
          <w:sz w:val="20"/>
          <w:szCs w:val="24"/>
        </w:rPr>
        <w:t>Přehled základních norem je uveden v příloze č.5 vyhlášky Ministerstva dopravy č. 177/1995 Sb., kterou se vydává stavební a technický řád drah, v platném znění.</w:t>
      </w:r>
    </w:p>
    <w:p w:rsidR="003D7679" w:rsidRPr="003D7679" w:rsidRDefault="003D7679" w:rsidP="003D7679">
      <w:pPr>
        <w:rPr>
          <w:rFonts w:asciiTheme="majorHAnsi" w:hAnsiTheme="majorHAnsi"/>
          <w:sz w:val="20"/>
          <w:szCs w:val="22"/>
        </w:rPr>
      </w:pPr>
      <w:r w:rsidRPr="003D7679">
        <w:rPr>
          <w:rFonts w:asciiTheme="majorHAnsi" w:hAnsiTheme="majorHAnsi"/>
          <w:sz w:val="20"/>
          <w:szCs w:val="24"/>
        </w:rPr>
        <w:t>Přehled závazných technických norem a předpisů je vymezen v platném znění TKP.</w:t>
      </w:r>
      <w:bookmarkEnd w:id="8"/>
    </w:p>
    <w:p w:rsidR="009F392E" w:rsidRPr="003D7679" w:rsidRDefault="009F392E" w:rsidP="003D7679">
      <w:pPr>
        <w:rPr>
          <w:rFonts w:asciiTheme="majorHAnsi" w:hAnsiTheme="majorHAnsi"/>
          <w:sz w:val="20"/>
        </w:rPr>
      </w:pPr>
    </w:p>
    <w:sectPr w:rsidR="009F392E" w:rsidRPr="003D7679" w:rsidSect="00FC6389">
      <w:headerReference w:type="default" r:id="rId24"/>
      <w:footerReference w:type="default" r:id="rId25"/>
      <w:headerReference w:type="first" r:id="rId26"/>
      <w:footerReference w:type="first" r:id="rId2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D23" w:rsidRDefault="00E82D23" w:rsidP="00962258">
      <w:r>
        <w:separator/>
      </w:r>
    </w:p>
  </w:endnote>
  <w:endnote w:type="continuationSeparator" w:id="0">
    <w:p w:rsidR="00E82D23" w:rsidRDefault="00E82D23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256A31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6C8A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E82D23">
            <w:fldChar w:fldCharType="begin"/>
          </w:r>
          <w:r w:rsidR="00E82D23">
            <w:instrText xml:space="preserve"> NUMPAGES   \* MERGEFORMAT </w:instrText>
          </w:r>
          <w:r w:rsidR="00E82D23">
            <w:fldChar w:fldCharType="separate"/>
          </w:r>
          <w:r w:rsidR="00386C8A" w:rsidRPr="00386C8A">
            <w:rPr>
              <w:rStyle w:val="slostrnky"/>
              <w:noProof/>
            </w:rPr>
            <w:t>5</w:t>
          </w:r>
          <w:r w:rsidR="00E82D23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82D23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3" o:spid="_x0000_s2052" style="position:absolute;left:0;text-align:left;z-index:-251654144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2" o:spid="_x0000_s2051" style="position:absolute;left:0;text-align:left;z-index:-25165619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22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19"/>
      <w:gridCol w:w="5245"/>
      <w:gridCol w:w="2835"/>
      <w:gridCol w:w="2921"/>
    </w:tblGrid>
    <w:tr w:rsidR="00F1715C" w:rsidTr="00926874">
      <w:tc>
        <w:tcPr>
          <w:tcW w:w="1219" w:type="dxa"/>
          <w:tcMar>
            <w:left w:w="0" w:type="dxa"/>
            <w:right w:w="0" w:type="dxa"/>
          </w:tcMar>
          <w:vAlign w:val="bottom"/>
        </w:tcPr>
        <w:p w:rsidR="00F1715C" w:rsidRPr="00B8518B" w:rsidRDefault="00256A3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6C8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E82D23">
            <w:fldChar w:fldCharType="begin"/>
          </w:r>
          <w:r w:rsidR="00E82D23">
            <w:instrText xml:space="preserve"> NUMPAGES   \* MERGEFORMAT </w:instrText>
          </w:r>
          <w:r w:rsidR="00E82D23">
            <w:fldChar w:fldCharType="separate"/>
          </w:r>
          <w:r w:rsidR="00386C8A" w:rsidRPr="00386C8A">
            <w:rPr>
              <w:rStyle w:val="slostrnky"/>
              <w:noProof/>
            </w:rPr>
            <w:t>5</w:t>
          </w:r>
          <w:r w:rsidR="00E82D23">
            <w:rPr>
              <w:rStyle w:val="slostrnky"/>
              <w:noProof/>
            </w:rPr>
            <w:fldChar w:fldCharType="end"/>
          </w:r>
        </w:p>
      </w:tc>
      <w:tc>
        <w:tcPr>
          <w:tcW w:w="524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26874">
          <w:pPr>
            <w:pStyle w:val="Zpat"/>
            <w:ind w:right="-283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926874">
          <w:pPr>
            <w:pStyle w:val="Zpat"/>
            <w:ind w:right="-283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926874">
          <w:pPr>
            <w:pStyle w:val="Zpat"/>
            <w:ind w:right="-283"/>
          </w:pPr>
          <w:r>
            <w:t>Sídlo: Dlážděná 1003/7, 110 00 Praha 1</w:t>
          </w:r>
        </w:p>
        <w:p w:rsidR="00F1715C" w:rsidRDefault="00F1715C" w:rsidP="00926874">
          <w:pPr>
            <w:pStyle w:val="Zpat"/>
            <w:ind w:right="-283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333432">
          <w:pPr>
            <w:pStyle w:val="Zpat"/>
            <w:ind w:right="-283"/>
          </w:pPr>
          <w:r>
            <w:t>www.s</w:t>
          </w:r>
          <w:r w:rsidR="00333432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E82D23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w:pict>
        <v:line id="Straight Connector 7" o:spid="_x0000_s2050" style="position:absolute;left:0;text-align:left;z-index:-251657216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</w:rPr>
      <w:pict>
        <v:line id="Straight Connector 10" o:spid="_x0000_s2049" style="position:absolute;left:0;text-align:left;z-index:-25165926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D23" w:rsidRDefault="00E82D23" w:rsidP="00962258">
      <w:r>
        <w:separator/>
      </w:r>
    </w:p>
  </w:footnote>
  <w:footnote w:type="continuationSeparator" w:id="0">
    <w:p w:rsidR="00E82D23" w:rsidRDefault="00E82D23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D33997C" wp14:editId="2F93FAA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7D7013"/>
    <w:multiLevelType w:val="multilevel"/>
    <w:tmpl w:val="866EA41E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6924EBF"/>
    <w:multiLevelType w:val="multilevel"/>
    <w:tmpl w:val="DCA8D4DC"/>
    <w:lvl w:ilvl="0">
      <w:start w:val="1"/>
      <w:numFmt w:val="decimal"/>
      <w:lvlText w:val="%1."/>
      <w:lvlJc w:val="left"/>
      <w:pPr>
        <w:tabs>
          <w:tab w:val="num" w:pos="360"/>
        </w:tabs>
        <w:ind w:left="-36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520"/>
        </w:tabs>
        <w:ind w:left="8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3960" w:hanging="1440"/>
      </w:pPr>
      <w:rPr>
        <w:rFonts w:hint="default"/>
      </w:rPr>
    </w:lvl>
  </w:abstractNum>
  <w:abstractNum w:abstractNumId="9" w15:restartNumberingAfterBreak="0">
    <w:nsid w:val="4B4E33F1"/>
    <w:multiLevelType w:val="hybridMultilevel"/>
    <w:tmpl w:val="58203FCE"/>
    <w:lvl w:ilvl="0" w:tplc="A1665A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BA67A2"/>
    <w:multiLevelType w:val="hybridMultilevel"/>
    <w:tmpl w:val="40E03AF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78B5B53"/>
    <w:multiLevelType w:val="multilevel"/>
    <w:tmpl w:val="11009B9A"/>
    <w:lvl w:ilvl="0">
      <w:start w:val="1"/>
      <w:numFmt w:val="upperRoman"/>
      <w:lvlText w:val="ČÁST  %1."/>
      <w:lvlJc w:val="left"/>
      <w:pPr>
        <w:tabs>
          <w:tab w:val="num" w:pos="-1"/>
        </w:tabs>
        <w:ind w:left="1984" w:hanging="1985"/>
      </w:pPr>
    </w:lvl>
    <w:lvl w:ilvl="1">
      <w:start w:val="1"/>
      <w:numFmt w:val="decimal"/>
      <w:lvlRestart w:val="0"/>
      <w:isLgl/>
      <w:lvlText w:val="Článek %2   "/>
      <w:lvlJc w:val="left"/>
      <w:pPr>
        <w:tabs>
          <w:tab w:val="num" w:pos="-1"/>
        </w:tabs>
        <w:ind w:left="1701" w:hanging="1701"/>
      </w:pPr>
      <w:rPr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b/>
      </w:rPr>
    </w:lvl>
    <w:lvl w:ilvl="3">
      <w:start w:val="1"/>
      <w:numFmt w:val="decimal"/>
      <w:lvlText w:val="%2.%3.%4  "/>
      <w:lvlJc w:val="left"/>
      <w:pPr>
        <w:tabs>
          <w:tab w:val="num" w:pos="964"/>
        </w:tabs>
        <w:ind w:left="964" w:hanging="964"/>
      </w:pPr>
      <w:rPr>
        <w:b w:val="0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10"/>
  </w:num>
  <w:num w:numId="38">
    <w:abstractNumId w:val="13"/>
  </w:num>
  <w:num w:numId="3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679"/>
    <w:rsid w:val="000125CB"/>
    <w:rsid w:val="00072C1E"/>
    <w:rsid w:val="000B2FD2"/>
    <w:rsid w:val="000E23A7"/>
    <w:rsid w:val="001065C4"/>
    <w:rsid w:val="0010693F"/>
    <w:rsid w:val="00114472"/>
    <w:rsid w:val="001550BC"/>
    <w:rsid w:val="0015525C"/>
    <w:rsid w:val="001605B9"/>
    <w:rsid w:val="00170EC5"/>
    <w:rsid w:val="001747C1"/>
    <w:rsid w:val="00184743"/>
    <w:rsid w:val="00191B78"/>
    <w:rsid w:val="001A6943"/>
    <w:rsid w:val="00207DF5"/>
    <w:rsid w:val="00224FA2"/>
    <w:rsid w:val="0024391C"/>
    <w:rsid w:val="00256A31"/>
    <w:rsid w:val="00265D80"/>
    <w:rsid w:val="00275208"/>
    <w:rsid w:val="00280E07"/>
    <w:rsid w:val="00281FA1"/>
    <w:rsid w:val="002C31BF"/>
    <w:rsid w:val="002C6E1B"/>
    <w:rsid w:val="002D08B1"/>
    <w:rsid w:val="002D6A6A"/>
    <w:rsid w:val="002E0CD7"/>
    <w:rsid w:val="003231B5"/>
    <w:rsid w:val="00333432"/>
    <w:rsid w:val="003412C5"/>
    <w:rsid w:val="00341DCF"/>
    <w:rsid w:val="00357BC6"/>
    <w:rsid w:val="00386C8A"/>
    <w:rsid w:val="003956C6"/>
    <w:rsid w:val="003D5929"/>
    <w:rsid w:val="003D7679"/>
    <w:rsid w:val="00401514"/>
    <w:rsid w:val="00441430"/>
    <w:rsid w:val="00450F07"/>
    <w:rsid w:val="00453CD3"/>
    <w:rsid w:val="00460660"/>
    <w:rsid w:val="00467BCE"/>
    <w:rsid w:val="00486107"/>
    <w:rsid w:val="00491827"/>
    <w:rsid w:val="004B348C"/>
    <w:rsid w:val="004C4399"/>
    <w:rsid w:val="004C787C"/>
    <w:rsid w:val="004D7E08"/>
    <w:rsid w:val="004E143C"/>
    <w:rsid w:val="004E3645"/>
    <w:rsid w:val="004E3A53"/>
    <w:rsid w:val="004F20BC"/>
    <w:rsid w:val="004F4B9B"/>
    <w:rsid w:val="004F69EA"/>
    <w:rsid w:val="00511AB9"/>
    <w:rsid w:val="00513963"/>
    <w:rsid w:val="00517B68"/>
    <w:rsid w:val="00523EA7"/>
    <w:rsid w:val="00553375"/>
    <w:rsid w:val="00557C28"/>
    <w:rsid w:val="0056470D"/>
    <w:rsid w:val="005736B7"/>
    <w:rsid w:val="00575E5A"/>
    <w:rsid w:val="005D7CB1"/>
    <w:rsid w:val="005F1404"/>
    <w:rsid w:val="0061068E"/>
    <w:rsid w:val="00625CBF"/>
    <w:rsid w:val="006363E6"/>
    <w:rsid w:val="00660AD3"/>
    <w:rsid w:val="00665D99"/>
    <w:rsid w:val="00677B7F"/>
    <w:rsid w:val="006A5570"/>
    <w:rsid w:val="006A689C"/>
    <w:rsid w:val="006B3D79"/>
    <w:rsid w:val="006C398E"/>
    <w:rsid w:val="006D7AFE"/>
    <w:rsid w:val="006E01F6"/>
    <w:rsid w:val="006E0578"/>
    <w:rsid w:val="006E314D"/>
    <w:rsid w:val="006E3D46"/>
    <w:rsid w:val="00710723"/>
    <w:rsid w:val="007147CF"/>
    <w:rsid w:val="00723ED1"/>
    <w:rsid w:val="0074310A"/>
    <w:rsid w:val="00743525"/>
    <w:rsid w:val="0075239E"/>
    <w:rsid w:val="0076286B"/>
    <w:rsid w:val="00766846"/>
    <w:rsid w:val="0077673A"/>
    <w:rsid w:val="007846E1"/>
    <w:rsid w:val="007B4B83"/>
    <w:rsid w:val="007B570C"/>
    <w:rsid w:val="007C589B"/>
    <w:rsid w:val="007E4A6E"/>
    <w:rsid w:val="007F56A7"/>
    <w:rsid w:val="008065B5"/>
    <w:rsid w:val="00807DD0"/>
    <w:rsid w:val="008136B3"/>
    <w:rsid w:val="00832CAE"/>
    <w:rsid w:val="008659F3"/>
    <w:rsid w:val="00867013"/>
    <w:rsid w:val="00873C7F"/>
    <w:rsid w:val="00880117"/>
    <w:rsid w:val="00886D4B"/>
    <w:rsid w:val="00895406"/>
    <w:rsid w:val="008A3568"/>
    <w:rsid w:val="008A748E"/>
    <w:rsid w:val="008D03B9"/>
    <w:rsid w:val="008F18D6"/>
    <w:rsid w:val="00904780"/>
    <w:rsid w:val="009215FC"/>
    <w:rsid w:val="00922385"/>
    <w:rsid w:val="009223DF"/>
    <w:rsid w:val="00923DE9"/>
    <w:rsid w:val="00926874"/>
    <w:rsid w:val="00936091"/>
    <w:rsid w:val="00940D8A"/>
    <w:rsid w:val="00945E8E"/>
    <w:rsid w:val="00962258"/>
    <w:rsid w:val="009678B7"/>
    <w:rsid w:val="00976441"/>
    <w:rsid w:val="009833E1"/>
    <w:rsid w:val="0098544D"/>
    <w:rsid w:val="00992D9C"/>
    <w:rsid w:val="00996CB8"/>
    <w:rsid w:val="009B14A9"/>
    <w:rsid w:val="009B15DD"/>
    <w:rsid w:val="009B2E97"/>
    <w:rsid w:val="009D0A32"/>
    <w:rsid w:val="009E07F4"/>
    <w:rsid w:val="009F392E"/>
    <w:rsid w:val="00A25C38"/>
    <w:rsid w:val="00A52548"/>
    <w:rsid w:val="00A6177B"/>
    <w:rsid w:val="00A634F3"/>
    <w:rsid w:val="00A66136"/>
    <w:rsid w:val="00A855B3"/>
    <w:rsid w:val="00AA4CBB"/>
    <w:rsid w:val="00AA65FA"/>
    <w:rsid w:val="00AA6B86"/>
    <w:rsid w:val="00AA7351"/>
    <w:rsid w:val="00AD056F"/>
    <w:rsid w:val="00AD6731"/>
    <w:rsid w:val="00AE11B7"/>
    <w:rsid w:val="00AE37A9"/>
    <w:rsid w:val="00AF2F9C"/>
    <w:rsid w:val="00B15D0D"/>
    <w:rsid w:val="00B645FB"/>
    <w:rsid w:val="00B75EE1"/>
    <w:rsid w:val="00B77481"/>
    <w:rsid w:val="00B84381"/>
    <w:rsid w:val="00B8518B"/>
    <w:rsid w:val="00BA65B6"/>
    <w:rsid w:val="00BD7E91"/>
    <w:rsid w:val="00C02D0A"/>
    <w:rsid w:val="00C03A6E"/>
    <w:rsid w:val="00C37E8B"/>
    <w:rsid w:val="00C44F6A"/>
    <w:rsid w:val="00C47AE3"/>
    <w:rsid w:val="00C90CBA"/>
    <w:rsid w:val="00CB1D68"/>
    <w:rsid w:val="00CD1FC4"/>
    <w:rsid w:val="00CD6E56"/>
    <w:rsid w:val="00CE055F"/>
    <w:rsid w:val="00CF0F83"/>
    <w:rsid w:val="00D02A71"/>
    <w:rsid w:val="00D21061"/>
    <w:rsid w:val="00D25C19"/>
    <w:rsid w:val="00D25CE4"/>
    <w:rsid w:val="00D36FF9"/>
    <w:rsid w:val="00D4108E"/>
    <w:rsid w:val="00D6163D"/>
    <w:rsid w:val="00D70CF5"/>
    <w:rsid w:val="00D72A8B"/>
    <w:rsid w:val="00D73D46"/>
    <w:rsid w:val="00D831A3"/>
    <w:rsid w:val="00D84FF9"/>
    <w:rsid w:val="00D9351B"/>
    <w:rsid w:val="00DC75F3"/>
    <w:rsid w:val="00DD46F3"/>
    <w:rsid w:val="00DE56F2"/>
    <w:rsid w:val="00DF116D"/>
    <w:rsid w:val="00E101BA"/>
    <w:rsid w:val="00E34530"/>
    <w:rsid w:val="00E568D8"/>
    <w:rsid w:val="00E62CAF"/>
    <w:rsid w:val="00E82D23"/>
    <w:rsid w:val="00EB104F"/>
    <w:rsid w:val="00ED14BD"/>
    <w:rsid w:val="00EF689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3C9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7C9B744"/>
  <w15:docId w15:val="{3B3E38D0-3E2B-42DA-8039-5001A9DFE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767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Cs w:val="24"/>
    </w:rPr>
  </w:style>
  <w:style w:type="paragraph" w:styleId="Nadpis4">
    <w:name w:val="heading 4"/>
    <w:basedOn w:val="Normln"/>
    <w:next w:val="Normln"/>
    <w:link w:val="Nadpis4Char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hlizenidokn.cuzk.cz/VyberKatastrInfo.aspx?encrypted=3hdVoqBva5NOof0HZqzIDtyMdn75kdKHe4pFi8nWtUzI8VVBlRSBZyZwh8pPUCSupTp8vnHnZGz3oAy57QuIYt7xJnbfKQf6gcjmP7y-Ax7aMaWCCkKVjw==" TargetMode="External"/><Relationship Id="rId18" Type="http://schemas.openxmlformats.org/officeDocument/2006/relationships/hyperlink" Target="https://vdp.cuzk.cz/vdp/ruian/obce/599808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s://nahlizenidokn.cuzk.cz/VyberKatastrInfo.aspx?encrypted=RnzZ3zVfncMVLU6brJuKQEuWpOPFxVLcPXyCoE7WdXIhkT_LZKuXla6oY86D_Og0ODstzfIvAnbvkmblfqNJnNsDRRFkbjBbyr9rZgIur2AJtpWRQa_ZNg==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vdp.cuzk.cz/vdp/ruian/obce/599808" TargetMode="External"/><Relationship Id="rId17" Type="http://schemas.openxmlformats.org/officeDocument/2006/relationships/hyperlink" Target="https://nahlizenidokn.cuzk.cz/VyberKatastrInfo.aspx?encrypted=RnzZ3zVfncMVLU6brJuKQEuWpOPFxVLcPXyCoE7WdXIhkT_LZKuXla6oY86D_Og0ODstzfIvAnbvkmblfqNJnNsDRRFkbjBbyr9rZgIur2AJtpWRQa_ZNg==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vdp.cuzk.cz/vdp/ruian/obce/599808" TargetMode="External"/><Relationship Id="rId20" Type="http://schemas.openxmlformats.org/officeDocument/2006/relationships/hyperlink" Target="https://vdp.cuzk.cz/vdp/ruian/obce/59980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ahlizenidokn.cuzk.cz/VyberKatastrInfo.aspx?encrypted=ecHpLB7gPjAtFhVeiy6pD8LnyrGgVn_aFv96K5e3hqFNUzmkzjRpobSKe-uzH-yCNZNpr9ZBdIAeIM7rasyADnjvKsq5MDoIAIWzdWXNu4djDdNxILZnxw==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nahlizenidokn.cuzk.cz/VyberKatastrInfo.aspx?encrypted=RnzZ3zVfncMVLU6brJuKQEuWpOPFxVLcPXyCoE7WdXIhkT_LZKuXla6oY86D_Og0ODstzfIvAnbvkmblfqNJnNsDRRFkbjBbyr9rZgIur2AJtpWRQa_ZNg==" TargetMode="External"/><Relationship Id="rId23" Type="http://schemas.openxmlformats.org/officeDocument/2006/relationships/hyperlink" Target="https://nahlizenidokn.cuzk.cz/VyberKatastrInfo.aspx?encrypted=RnzZ3zVfncMVLU6brJuKQEuWpOPFxVLcPXyCoE7WdXIhkT_LZKuXla6oY86D_Og0ODstzfIvAnbvkmblfqNJnNsDRRFkbjBbyr9rZgIur2AJtpWRQa_ZNg==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nahlizenidokn.cuzk.cz/VyberKatastrInfo.aspx?encrypted=RnzZ3zVfncMVLU6brJuKQEuWpOPFxVLcPXyCoE7WdXIhkT_LZKuXla6oY86D_Og0ODstzfIvAnbvkmblfqNJnNsDRRFkbjBbyr9rZgIur2AJtpWRQa_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dp.cuzk.cz/vdp/ruian/obce/599808" TargetMode="External"/><Relationship Id="rId22" Type="http://schemas.openxmlformats.org/officeDocument/2006/relationships/hyperlink" Target="https://vdp.cuzk.cz/vdp/ruian/obce/599808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662A02-1685-4216-9A58-FF8E58754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5</Pages>
  <Words>1221</Words>
  <Characters>7205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Cibulka Radek</dc:creator>
  <cp:lastModifiedBy>Pavlorek Patrik, Ing.</cp:lastModifiedBy>
  <cp:revision>77</cp:revision>
  <cp:lastPrinted>2020-04-29T09:55:00Z</cp:lastPrinted>
  <dcterms:created xsi:type="dcterms:W3CDTF">2020-01-20T08:35:00Z</dcterms:created>
  <dcterms:modified xsi:type="dcterms:W3CDTF">2020-08-10T13:00:00Z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