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110A33" w:rsidRPr="00110A33">
        <w:t>Oprava zabezpečovacího zařízení na odbočce Skalka</w:t>
      </w:r>
      <w:r w:rsidR="000C6A24" w:rsidRPr="000C6A24">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8A4107" w:rsidRPr="008A4107" w:rsidRDefault="008A4107" w:rsidP="008A4107">
      <w:pPr>
        <w:spacing w:after="0"/>
        <w:jc w:val="both"/>
        <w:rPr>
          <w:rFonts w:ascii="Verdana" w:eastAsia="Verdana" w:hAnsi="Verdana" w:cs="Times New Roman"/>
          <w:b/>
        </w:rPr>
      </w:pPr>
      <w:r w:rsidRPr="008A4107">
        <w:rPr>
          <w:rFonts w:ascii="Verdana" w:eastAsia="Verdana" w:hAnsi="Verdana" w:cs="Times New Roman"/>
          <w:b/>
        </w:rPr>
        <w:t xml:space="preserve">Správa železnic, státní organizace </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 xml:space="preserve">se sídlem: Dlážděná 1003/7, 110 00 Praha 1 - Nové Město </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IČO: 70994234 DIČ: CZ70994234</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zapsaná v obchodním rejstříku vedeném Městským soudem v Praze,</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spisová značka A 48384</w:t>
      </w:r>
    </w:p>
    <w:p w:rsidR="008A4107" w:rsidRPr="008A4107" w:rsidRDefault="008A4107" w:rsidP="008A4107">
      <w:pPr>
        <w:spacing w:after="120"/>
        <w:jc w:val="both"/>
        <w:rPr>
          <w:rFonts w:ascii="Verdana" w:eastAsia="Verdana" w:hAnsi="Verdana" w:cs="Times New Roman"/>
          <w:highlight w:val="green"/>
        </w:rPr>
      </w:pPr>
      <w:r w:rsidRPr="008A4107">
        <w:rPr>
          <w:rFonts w:ascii="Verdana" w:eastAsia="Verdana" w:hAnsi="Verdana" w:cs="Times New Roman"/>
        </w:rPr>
        <w:t>zastoupena: Ing. Ladislavem Kašparem, ředitelem Oblastního ředitelství Olomouc</w:t>
      </w:r>
    </w:p>
    <w:p w:rsidR="008A4107" w:rsidRPr="008A4107" w:rsidRDefault="008A4107" w:rsidP="008A4107">
      <w:pPr>
        <w:spacing w:after="0"/>
        <w:jc w:val="both"/>
        <w:rPr>
          <w:rFonts w:ascii="Verdana" w:eastAsia="Verdana" w:hAnsi="Verdana" w:cs="Times New Roman"/>
        </w:rPr>
      </w:pPr>
    </w:p>
    <w:p w:rsidR="008A4107" w:rsidRPr="008A4107" w:rsidRDefault="008A4107" w:rsidP="008A4107">
      <w:pPr>
        <w:spacing w:after="0"/>
        <w:jc w:val="both"/>
        <w:rPr>
          <w:rFonts w:ascii="Verdana" w:eastAsia="Verdana" w:hAnsi="Verdana" w:cs="Times New Roman"/>
          <w:b/>
          <w:color w:val="595959"/>
        </w:rPr>
      </w:pPr>
      <w:r w:rsidRPr="008A4107">
        <w:rPr>
          <w:rFonts w:ascii="Verdana" w:eastAsia="Verdana" w:hAnsi="Verdana" w:cs="Times New Roman"/>
          <w:b/>
          <w:iCs/>
          <w:color w:val="595959"/>
        </w:rPr>
        <w:t xml:space="preserve">Korespondenční adresa: </w:t>
      </w:r>
    </w:p>
    <w:p w:rsidR="008A4107" w:rsidRPr="008A4107" w:rsidRDefault="008A4107" w:rsidP="008A4107">
      <w:pPr>
        <w:spacing w:after="0" w:line="280" w:lineRule="exact"/>
        <w:rPr>
          <w:rFonts w:ascii="Verdana" w:eastAsia="Times New Roman" w:hAnsi="Verdana" w:cs="Calibri"/>
        </w:rPr>
      </w:pPr>
      <w:r w:rsidRPr="008A4107">
        <w:rPr>
          <w:rFonts w:ascii="Verdana" w:eastAsia="Times New Roman" w:hAnsi="Verdana" w:cs="Calibri"/>
        </w:rPr>
        <w:t>Správa železnic, státní organizace</w:t>
      </w:r>
    </w:p>
    <w:p w:rsidR="008A4107" w:rsidRPr="008A4107" w:rsidRDefault="008A4107" w:rsidP="008A4107">
      <w:pPr>
        <w:spacing w:after="120" w:line="280" w:lineRule="exact"/>
        <w:rPr>
          <w:rFonts w:ascii="Verdana" w:eastAsia="Times New Roman" w:hAnsi="Verdana" w:cs="Calibri"/>
        </w:rPr>
      </w:pPr>
      <w:r w:rsidRPr="008A4107">
        <w:rPr>
          <w:rFonts w:ascii="Verdana" w:eastAsia="Times New Roman" w:hAnsi="Verdana" w:cs="Calibri"/>
        </w:rPr>
        <w:t>Oblastní ředitelství Olomouc, Nerudova 1, 779 00 Olomouc</w:t>
      </w:r>
    </w:p>
    <w:p w:rsidR="008A4107" w:rsidRPr="008A4107" w:rsidRDefault="008A4107" w:rsidP="008A4107">
      <w:pPr>
        <w:spacing w:after="120"/>
        <w:jc w:val="both"/>
        <w:rPr>
          <w:rFonts w:ascii="Verdana" w:eastAsia="Verdana" w:hAnsi="Verdana" w:cs="Times New Roman"/>
        </w:rPr>
      </w:pPr>
      <w:r w:rsidRPr="008A4107">
        <w:rPr>
          <w:rFonts w:ascii="Verdana" w:eastAsia="Verdana" w:hAnsi="Verdana" w:cs="Times New Roman"/>
        </w:rPr>
        <w:t xml:space="preserve"> (dále jen „</w:t>
      </w:r>
      <w:r w:rsidRPr="008A4107">
        <w:rPr>
          <w:rFonts w:ascii="Verdana" w:eastAsia="Verdana" w:hAnsi="Verdana" w:cs="Times New Roman"/>
          <w:b/>
        </w:rPr>
        <w:t>Objednatel</w:t>
      </w:r>
      <w:r w:rsidRPr="008A4107">
        <w:rPr>
          <w:rFonts w:ascii="Verdana" w:eastAsia="Verdana" w:hAnsi="Verdana" w:cs="Times New Roman"/>
        </w:rPr>
        <w:t>“)</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číslo smlouvy: "[</w:t>
      </w:r>
      <w:r w:rsidRPr="008A4107">
        <w:rPr>
          <w:rFonts w:ascii="Verdana" w:eastAsia="Verdana" w:hAnsi="Verdana" w:cs="Times New Roman"/>
          <w:highlight w:val="green"/>
        </w:rPr>
        <w:t>VLOŽÍ OBJEDNATEL</w:t>
      </w:r>
      <w:r w:rsidRPr="008A4107">
        <w:rPr>
          <w:rFonts w:ascii="Verdana" w:eastAsia="Verdana" w:hAnsi="Verdana" w:cs="Times New Roman"/>
        </w:rP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110A33">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A4107">
        <w:t>63320</w:t>
      </w:r>
      <w:r w:rsidR="00110A33">
        <w:t>196</w:t>
      </w:r>
      <w:r w:rsidR="008A4107">
        <w:t xml:space="preserve"> </w:t>
      </w:r>
      <w:r w:rsidRPr="00F97DBD">
        <w:t xml:space="preserve">svůj úmysl zadat </w:t>
      </w:r>
      <w:r>
        <w:t xml:space="preserve">ve výběrovém řízení </w:t>
      </w:r>
      <w:r w:rsidRPr="00F97DBD">
        <w:t xml:space="preserve">veřejnou zakázku s názvem </w:t>
      </w:r>
      <w:r w:rsidRPr="003F35F3">
        <w:rPr>
          <w:b/>
        </w:rPr>
        <w:t>„</w:t>
      </w:r>
      <w:r w:rsidR="00110A33" w:rsidRPr="00110A33">
        <w:rPr>
          <w:b/>
        </w:rPr>
        <w:t>Oprava zabezpečovacího zařízení na odbočce Skalka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8A4107" w:rsidRDefault="008A4107" w:rsidP="008A4107">
      <w:pPr>
        <w:pStyle w:val="Odstavec1-1a"/>
        <w:numPr>
          <w:ilvl w:val="0"/>
          <w:numId w:val="0"/>
        </w:numPr>
        <w:ind w:left="1077"/>
      </w:pPr>
    </w:p>
    <w:p w:rsidR="008A4107" w:rsidRDefault="008A4107" w:rsidP="008A4107">
      <w:pPr>
        <w:pStyle w:val="Odstavec1-1a"/>
        <w:numPr>
          <w:ilvl w:val="0"/>
          <w:numId w:val="0"/>
        </w:numPr>
        <w:ind w:left="1077"/>
      </w:pPr>
    </w:p>
    <w:p w:rsidR="008A4107" w:rsidRDefault="008A4107" w:rsidP="008A4107">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8A4107">
        <w:rPr>
          <w:b/>
          <w:highlight w:val="yellow"/>
        </w:rPr>
        <w:fldChar w:fldCharType="begin"/>
      </w:r>
      <w:r w:rsidRPr="008A4107">
        <w:rPr>
          <w:b/>
          <w:highlight w:val="yellow"/>
        </w:rPr>
        <w:instrText xml:space="preserve"> MACROBUTTON  VložitŠirokouMezeru "[VLOŽÍ ZHOTOVITEL]" </w:instrText>
      </w:r>
      <w:r w:rsidRPr="008A4107">
        <w:rPr>
          <w:b/>
          <w:highlight w:val="yellow"/>
        </w:rPr>
        <w:fldChar w:fldCharType="end"/>
      </w:r>
      <w:r w:rsidRPr="008A4107">
        <w:rPr>
          <w:b/>
        </w:rPr>
        <w:t>Kč</w:t>
      </w:r>
    </w:p>
    <w:p w:rsidR="00F24489" w:rsidRPr="00F97DBD" w:rsidRDefault="008A4107"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rsidR="00F24489" w:rsidRDefault="00B84ECC" w:rsidP="00F24489">
      <w:pPr>
        <w:pStyle w:val="Textbezslovn"/>
      </w:pPr>
      <w:r w:rsidRPr="008A4107">
        <w:t xml:space="preserve">Rekapitulace </w:t>
      </w:r>
      <w:r w:rsidR="00F24489" w:rsidRPr="008A4107">
        <w:t>Ceny Díla dle stavebních objektů (SO) a provozních souborů (PS) je uveden</w:t>
      </w:r>
      <w:r w:rsidRPr="008A4107">
        <w:t>a</w:t>
      </w:r>
      <w:r w:rsidR="00F24489" w:rsidRPr="008A4107">
        <w:t xml:space="preserve"> v </w:t>
      </w:r>
      <w:hyperlink w:anchor="ListAnnex04" w:history="1">
        <w:r w:rsidR="00F24489" w:rsidRPr="008A4107">
          <w:rPr>
            <w:rStyle w:val="Hypertextovodkaz"/>
            <w:rFonts w:cs="Calibri"/>
            <w:color w:val="auto"/>
          </w:rPr>
          <w:t>Příloze č. 4</w:t>
        </w:r>
      </w:hyperlink>
      <w:r w:rsidR="00F24489" w:rsidRPr="008A4107">
        <w:t xml:space="preserve"> této Smlouvy.</w:t>
      </w:r>
    </w:p>
    <w:p w:rsidR="00F24489" w:rsidRPr="008A4107" w:rsidRDefault="00F24489" w:rsidP="00F24489">
      <w:pPr>
        <w:pStyle w:val="Text1-1"/>
      </w:pPr>
      <w:r w:rsidRPr="00F97DBD">
        <w:t xml:space="preserve">Smluvní strany se dohodly, že Zhotovitel na sebe přebírá nebezpečí změny okolností ve smyslu ust. § 1765 odst. 2 a § 2620 odst. 2 občanského zákoníku. Tzn., že </w:t>
      </w:r>
      <w:r w:rsidRPr="008A4107">
        <w:t>Zhotoviteli nevznikne vůči Objednateli při změně okolností právo domáhat se obnovení jednání o Smlouvě ani zvýšení Ceny za Dílo ani zrušení Smlouvy.</w:t>
      </w:r>
    </w:p>
    <w:p w:rsidR="00F24489" w:rsidRPr="008A4107" w:rsidRDefault="00F24489" w:rsidP="00F24489">
      <w:pPr>
        <w:pStyle w:val="Text1-1"/>
      </w:pPr>
      <w:r w:rsidRPr="008A410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A4107">
        <w:rPr>
          <w:rStyle w:val="OdstavecsmlouvyChar"/>
          <w:rFonts w:eastAsiaTheme="minorHAnsi"/>
        </w:rPr>
        <w:t xml:space="preserve"> </w:t>
      </w:r>
      <w:r w:rsidRPr="008A4107">
        <w:t xml:space="preserve">režim přenesení daňové povinnosti dle ust. § 92a, </w:t>
      </w:r>
      <w:r w:rsidR="008A4107" w:rsidRPr="008A4107">
        <w:t>zákona č.</w:t>
      </w:r>
      <w:r w:rsidRPr="008A4107">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8A4107" w:rsidRPr="008A4107">
        <w:t>dle ust</w:t>
      </w:r>
      <w:r w:rsidRPr="008A4107">
        <w:t>. § 92a odst. 1 zákona o DPH.</w:t>
      </w:r>
    </w:p>
    <w:p w:rsidR="00F24489" w:rsidRPr="00F97DBD" w:rsidRDefault="00F24489" w:rsidP="00F24489">
      <w:pPr>
        <w:pStyle w:val="Text1-1"/>
      </w:pPr>
      <w:r w:rsidRPr="00F97DBD">
        <w:t xml:space="preserve">Smluvní strany se dohodly, že stane-li se Zhotovitel nespolehlivým plátcem, ve </w:t>
      </w:r>
      <w:r w:rsidR="008A4107" w:rsidRPr="00F97DBD">
        <w:t xml:space="preserve">smyslu </w:t>
      </w:r>
      <w:r w:rsidR="008A4107">
        <w:t>ust</w:t>
      </w:r>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8A4107" w:rsidRDefault="008A4107" w:rsidP="008A4107">
      <w:pPr>
        <w:pStyle w:val="Text1-1"/>
      </w:pPr>
      <w:r>
        <w:t>Zhotovitel se v souladu se svou nabídkou zavazuje dokončit a předat Objednateli Dílo nebo jeho jednotlivé části v termínech uvedených v harmonogramu obsaženém v </w:t>
      </w:r>
      <w:hyperlink r:id="rId13" w:anchor="ListAnnex04" w:history="1">
        <w:r>
          <w:rPr>
            <w:rStyle w:val="Hypertextovodkaz"/>
            <w:rFonts w:cs="Calibri"/>
          </w:rPr>
          <w:t>Příloze č. 5</w:t>
        </w:r>
      </w:hyperlink>
      <w:r>
        <w:t xml:space="preserve"> této Smlouvy, (dále jen „</w:t>
      </w:r>
      <w:r>
        <w:rPr>
          <w:b/>
          <w:bCs/>
        </w:rPr>
        <w:t>Harmonogram postupu prací</w:t>
      </w:r>
      <w:r>
        <w:t>“), který je rozdělen dle jednotlivých stavebních objektů, provozních souborů či jiných částí plnění, přičemž zásadními termíny Harmonogramu postupu prací jsou následující:</w:t>
      </w:r>
    </w:p>
    <w:p w:rsidR="008A4107" w:rsidRDefault="008A4107" w:rsidP="008A4107">
      <w:pPr>
        <w:pStyle w:val="Textbezslovn"/>
        <w:rPr>
          <w:b/>
        </w:rPr>
      </w:pPr>
      <w:r>
        <w:rPr>
          <w:b/>
        </w:rPr>
        <w:t>Zahájení stavebních prací: dnem předání Staveniště dle odst. 4.1.1 Přílohy č.2 b) Smlouvy.</w:t>
      </w:r>
    </w:p>
    <w:p w:rsidR="008A4107" w:rsidRDefault="008A4107" w:rsidP="008A4107">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110A33">
        <w:rPr>
          <w:b/>
        </w:rPr>
        <w:t>prosince</w:t>
      </w:r>
      <w:r>
        <w:rPr>
          <w:b/>
        </w:rPr>
        <w:t xml:space="preserve"> 202</w:t>
      </w:r>
      <w:r w:rsidR="00951393">
        <w:rPr>
          <w:b/>
        </w:rPr>
        <w:t>1</w:t>
      </w:r>
      <w:r>
        <w:rPr>
          <w:b/>
        </w:rPr>
        <w:t>.</w:t>
      </w:r>
    </w:p>
    <w:p w:rsidR="008A4107" w:rsidRDefault="008A4107" w:rsidP="008A4107">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sidR="00951393">
        <w:rPr>
          <w:b/>
        </w:rPr>
        <w:t xml:space="preserve"> do </w:t>
      </w:r>
      <w:r w:rsidR="00110A33">
        <w:rPr>
          <w:b/>
        </w:rPr>
        <w:t>prosince</w:t>
      </w:r>
      <w:r>
        <w:rPr>
          <w:b/>
        </w:rPr>
        <w:t xml:space="preserve"> 202</w:t>
      </w:r>
      <w:r w:rsidR="00951393">
        <w:rPr>
          <w:b/>
        </w:rPr>
        <w:t>1</w:t>
      </w:r>
      <w:r>
        <w:t xml:space="preserve">. </w:t>
      </w:r>
    </w:p>
    <w:p w:rsidR="00F24489" w:rsidRPr="00F97DBD" w:rsidRDefault="008A4107" w:rsidP="008A4107">
      <w:pPr>
        <w:pStyle w:val="Text1-1"/>
      </w:pPr>
      <w:r w:rsidRPr="00F97DBD">
        <w:t xml:space="preserve"> </w:t>
      </w:r>
      <w:r w:rsidR="00F24489"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8A4107" w:rsidRDefault="00F24489" w:rsidP="00F24489">
      <w:pPr>
        <w:pStyle w:val="Text1-1"/>
      </w:pPr>
      <w:r w:rsidRPr="00F97DBD">
        <w:t xml:space="preserve">Ust. § 2605 odst. 1 a ust. § 2628 občanského zákoníku se nepoužije. Dílo je provedeno tehdy, je-li dokončeno řádně a včas a Objednatelem převzato sjednaným </w:t>
      </w:r>
      <w:r w:rsidRPr="008A4107">
        <w:t>způsobem.</w:t>
      </w:r>
    </w:p>
    <w:p w:rsidR="00F24489" w:rsidRPr="008A4107" w:rsidRDefault="00F24489" w:rsidP="00F24489">
      <w:pPr>
        <w:pStyle w:val="Text1-1"/>
      </w:pPr>
      <w:r w:rsidRPr="008A4107">
        <w:t>Místo plnění je dáno místem, v němž má být Dílo dle Dokumentace pro stavební povolení a příslušných veřejnoprávních povolení umístěno.</w:t>
      </w:r>
    </w:p>
    <w:p w:rsidR="00F24489" w:rsidRPr="008A4107" w:rsidRDefault="00F24489" w:rsidP="00F24489">
      <w:pPr>
        <w:pStyle w:val="Text1-1"/>
      </w:pPr>
      <w:r w:rsidRPr="008A4107">
        <w:t xml:space="preserve">Zhotovitel se zavazuje zajistit realizaci prací na Díle tak, aby v případě nepřetržitých výluk trvajících více než 36 hodin probíhala realizace prací na </w:t>
      </w:r>
      <w:r w:rsidR="008A4107" w:rsidRPr="008A4107">
        <w:t>Díle minimálně</w:t>
      </w:r>
      <w:r w:rsidRPr="008A4107">
        <w:t xml:space="preserve"> </w:t>
      </w:r>
      <w:r w:rsidR="008A4107">
        <w:br/>
      </w:r>
      <w:r w:rsidRPr="008A4107">
        <w:t>16 hodin denně včetně sobot a nedělí.</w:t>
      </w:r>
    </w:p>
    <w:p w:rsidR="00F24489" w:rsidRPr="008A4107" w:rsidRDefault="00214C3E" w:rsidP="00214C3E">
      <w:pPr>
        <w:pStyle w:val="Nadpis1-1"/>
      </w:pPr>
      <w:r w:rsidRPr="008A4107">
        <w:t>ZÁRUKY, DALŠÍ USTANOVENÍ A ODLIŠNÁ USTANOVENÍ OD OBCHODNÍCH PODMÍNEK</w:t>
      </w:r>
    </w:p>
    <w:p w:rsidR="00214C3E" w:rsidRPr="00DD439B" w:rsidRDefault="00214C3E" w:rsidP="008A4107">
      <w:pPr>
        <w:pStyle w:val="Text1-1"/>
      </w:pPr>
      <w:r w:rsidRPr="008A4107">
        <w:t xml:space="preserve">Objednatel nepožaduje předložení bankovní záruky za provedení Díla dle čl. 14 Obchodních podmínek ani bankovní záruky za odstranění vad dle čl. 15 Obchodních podmínek, ustanovení </w:t>
      </w:r>
      <w:r w:rsidRPr="00DD439B">
        <w:t>čl. 14, čl. 15, čl. 20.19 a čl. 21.1.3 Obchodních podmínek se tedy nepoužije.</w:t>
      </w:r>
    </w:p>
    <w:p w:rsidR="00214C3E" w:rsidRPr="00DD439B" w:rsidRDefault="00214C3E" w:rsidP="00DD439B">
      <w:pPr>
        <w:pStyle w:val="Text1-1"/>
      </w:pPr>
      <w:r w:rsidRPr="00DD439B">
        <w:t>Při realizaci Díla nejsou plánovány výluky. Pokud z důvodů na straně Zhotovitele bude nutné výluku realizovat, dohodly se Smluvní strany, že na takovouto výluku se uplatní ustanovení  odst. 3.15 a v odst. 3.17 Obchodních podmínek.</w:t>
      </w:r>
    </w:p>
    <w:p w:rsidR="00214C3E" w:rsidRPr="00DD439B" w:rsidRDefault="00214C3E" w:rsidP="00214C3E">
      <w:pPr>
        <w:pStyle w:val="Text1-1"/>
      </w:pPr>
      <w:r w:rsidRPr="00DD439B">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rsidR="00A90618" w:rsidRPr="00DD439B" w:rsidRDefault="00A90618" w:rsidP="00A90618">
      <w:pPr>
        <w:pStyle w:val="Text1-1"/>
      </w:pPr>
      <w:r w:rsidRPr="00DD439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D439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w:t>
      </w:r>
      <w:r w:rsidRPr="00DD439B">
        <w:t>do dvou (2) pracovních dnů od žádosti Objednatele.</w:t>
      </w:r>
    </w:p>
    <w:p w:rsidR="00214C3E" w:rsidRPr="00DD439B" w:rsidRDefault="00214C3E" w:rsidP="00214C3E">
      <w:pPr>
        <w:pStyle w:val="Text1-1"/>
      </w:pPr>
      <w:r w:rsidRPr="00DD439B">
        <w:t>V bodě 7.5.3 Obchodních podmínek se lhůta upravuje na pět (5) dní.</w:t>
      </w:r>
    </w:p>
    <w:p w:rsidR="00214C3E" w:rsidRPr="00DD439B" w:rsidRDefault="00214C3E" w:rsidP="00214C3E">
      <w:pPr>
        <w:pStyle w:val="Text1-1"/>
      </w:pPr>
      <w:r w:rsidRPr="00DD439B">
        <w:t>Ustanovení bodu 9.2 až 9.5 a bodu 9.7. Obchodních podmínek, stejně jako související ustanovení týkající se přejímacích zkoušek, se nepoužijí.</w:t>
      </w:r>
    </w:p>
    <w:p w:rsidR="00214C3E" w:rsidRDefault="00214C3E" w:rsidP="00214C3E">
      <w:pPr>
        <w:pStyle w:val="Text1-1"/>
      </w:pPr>
      <w:r w:rsidRPr="00DD439B">
        <w:t>V bodě 11.3 Obchodních podmínek se lhůta upravuje</w:t>
      </w:r>
      <w:r>
        <w:t xml:space="preserv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110A3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51393" w:rsidRPr="00951393" w:rsidRDefault="00951393" w:rsidP="00951393">
      <w:pPr>
        <w:pStyle w:val="Text1-1"/>
      </w:pPr>
      <w:r w:rsidRPr="00951393">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951393" w:rsidP="00951393">
      <w:pPr>
        <w:pStyle w:val="Text1-1"/>
      </w:pPr>
      <w:r>
        <w:t xml:space="preserve"> </w:t>
      </w:r>
      <w:r w:rsidR="00214C3E">
        <w:t xml:space="preserve">Obě Smluvní strany souhlasí </w:t>
      </w:r>
      <w:r w:rsidR="00214C3E" w:rsidRPr="009A2D2E">
        <w:t>v souvislosti s aplikací zákona č. 340/2015 Sb. (zákon o registru smluv, dále jen ZRS) s uveřejněním této Smlouvy v registru s</w:t>
      </w:r>
      <w:r w:rsidR="00214C3E">
        <w:t xml:space="preserve">mluv v rozsahu vyžadovaném ZRS a současně souhlasí se zveřejněním údajů o identifikaci Smluvních stran, předmětu Smlouvy, jeho ceně či hodnotě a datu uzavření této Smlouvy. </w:t>
      </w:r>
      <w:r w:rsidR="00214C3E" w:rsidRPr="007F7AD7">
        <w:t xml:space="preserve">Zaslání této </w:t>
      </w:r>
      <w:r w:rsidR="00214C3E">
        <w:t>Smlouvy</w:t>
      </w:r>
      <w:r w:rsidR="00214C3E" w:rsidRPr="007F7AD7">
        <w:t xml:space="preserve"> správci registru smluv k uveřejnění v registru smluv zajišťuje Objednatel. Nebude-li tato </w:t>
      </w:r>
      <w:r w:rsidR="00214C3E">
        <w:t>Smlouva</w:t>
      </w:r>
      <w:r w:rsidR="00214C3E"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00214C3E" w:rsidRPr="009A2D2E">
        <w:t xml:space="preserve"> </w:t>
      </w:r>
      <w:r w:rsidR="00214C3E">
        <w:t xml:space="preserve"> </w:t>
      </w:r>
      <w:r w:rsidR="00214C3E" w:rsidRPr="009A2D2E">
        <w:t xml:space="preserve">Zhotovitel podpisem této Smlouvy výslovně stvrzuje, že souhlasí s případným zveřejněním </w:t>
      </w:r>
      <w:r w:rsidR="00214C3E" w:rsidRPr="009A2D2E">
        <w:rPr>
          <w:lang w:val="x-none"/>
        </w:rPr>
        <w:t>těla Smlouvy (tzn. bez jejích příloh</w:t>
      </w:r>
      <w:r w:rsidR="00214C3E">
        <w:t xml:space="preserve"> s výjimkou Obchodních podmínek) na </w:t>
      </w:r>
      <w:r w:rsidR="00214C3E"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DD439B"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DD439B" w:rsidRPr="00516813">
        <w:t xml:space="preserve">ustanovení </w:t>
      </w:r>
      <w:r w:rsidR="00DD439B">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DD439B" w:rsidRPr="00DD439B">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670577">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347F9">
            <w:pPr>
              <w:pStyle w:val="Textbezslovn"/>
            </w:pPr>
            <w:r w:rsidRPr="00F97DBD">
              <w:t xml:space="preserve">b) Všeobecné technické podmínky realizace stavby – </w:t>
            </w:r>
            <w:r w:rsidR="00DD439B" w:rsidRPr="00DD439B">
              <w:t>VTP/R/12/19</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110A33"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DD439B" w:rsidTr="00DD439B">
        <w:trPr>
          <w:jc w:val="center"/>
        </w:trPr>
        <w:tc>
          <w:tcPr>
            <w:tcW w:w="4826" w:type="dxa"/>
          </w:tcPr>
          <w:p w:rsidR="00DD439B" w:rsidRDefault="00DD439B">
            <w:pPr>
              <w:spacing w:after="120" w:line="280" w:lineRule="exact"/>
              <w:rPr>
                <w:rFonts w:ascii="Verdana" w:eastAsia="Times New Roman" w:hAnsi="Verdana" w:cs="Calibri"/>
              </w:rPr>
            </w:pPr>
          </w:p>
          <w:p w:rsidR="00DD439B" w:rsidRDefault="00DD439B">
            <w:pPr>
              <w:spacing w:after="120" w:line="280" w:lineRule="exact"/>
              <w:rPr>
                <w:rFonts w:ascii="Verdana" w:eastAsia="Times New Roman" w:hAnsi="Verdana" w:cs="Calibri"/>
              </w:rPr>
            </w:pPr>
            <w:r>
              <w:rPr>
                <w:rFonts w:ascii="Verdana" w:eastAsia="Times New Roman" w:hAnsi="Verdana" w:cs="Calibri"/>
              </w:rPr>
              <w:t>V Olomouci dne ………………………</w:t>
            </w: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Verdana" w:hAnsi="Verdana" w:cs="Calibri"/>
                <w:sz w:val="22"/>
                <w:szCs w:val="22"/>
              </w:rPr>
            </w:pPr>
          </w:p>
        </w:tc>
        <w:tc>
          <w:tcPr>
            <w:tcW w:w="4826" w:type="dxa"/>
          </w:tcPr>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Times New Roman" w:hAnsi="Verdana" w:cs="Calibri"/>
              </w:rPr>
            </w:pPr>
            <w:r>
              <w:rPr>
                <w:rFonts w:ascii="Verdana" w:eastAsia="Times New Roman" w:hAnsi="Verdana" w:cs="Calibri"/>
              </w:rPr>
              <w:t>V ……………………… dne ………………………</w:t>
            </w: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Verdana" w:hAnsi="Verdana" w:cs="Calibri"/>
                <w:sz w:val="22"/>
                <w:szCs w:val="22"/>
              </w:rPr>
            </w:pPr>
          </w:p>
        </w:tc>
      </w:tr>
      <w:tr w:rsidR="00DD439B" w:rsidTr="00DD439B">
        <w:trPr>
          <w:jc w:val="center"/>
        </w:trPr>
        <w:tc>
          <w:tcPr>
            <w:tcW w:w="4826" w:type="dxa"/>
            <w:hideMark/>
          </w:tcPr>
          <w:p w:rsidR="00DD439B" w:rsidRDefault="00DD439B">
            <w:pPr>
              <w:spacing w:after="120" w:line="280" w:lineRule="exact"/>
              <w:jc w:val="center"/>
              <w:rPr>
                <w:rFonts w:ascii="Verdana" w:eastAsia="Times New Roman" w:hAnsi="Verdana" w:cs="Calibri"/>
              </w:rPr>
            </w:pPr>
            <w:r>
              <w:rPr>
                <w:rFonts w:ascii="Verdana" w:eastAsia="Times New Roman" w:hAnsi="Verdana" w:cs="Calibri"/>
              </w:rPr>
              <w:t>.............................................................</w:t>
            </w:r>
          </w:p>
          <w:p w:rsidR="00DD439B" w:rsidRDefault="00DD439B">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DD439B" w:rsidRDefault="00DD439B">
            <w:pPr>
              <w:spacing w:after="0" w:line="240" w:lineRule="auto"/>
              <w:jc w:val="center"/>
              <w:rPr>
                <w:rFonts w:ascii="Verdana" w:eastAsia="Times New Roman" w:hAnsi="Verdana" w:cs="Calibri"/>
              </w:rPr>
            </w:pPr>
            <w:r>
              <w:rPr>
                <w:rFonts w:ascii="Verdana" w:eastAsia="Times New Roman" w:hAnsi="Verdana" w:cs="Calibri"/>
              </w:rPr>
              <w:t>Ředitel Oblastního ředitelství Olomouc</w:t>
            </w:r>
          </w:p>
          <w:p w:rsidR="00DD439B" w:rsidRDefault="00DD439B" w:rsidP="00DD439B">
            <w:pPr>
              <w:spacing w:after="0" w:line="240" w:lineRule="auto"/>
              <w:jc w:val="center"/>
              <w:rPr>
                <w:rFonts w:ascii="Verdana" w:eastAsia="Times New Roman" w:hAnsi="Verdana" w:cs="Calibri"/>
              </w:rPr>
            </w:pPr>
            <w:r>
              <w:rPr>
                <w:rFonts w:ascii="Verdana" w:eastAsia="Times New Roman" w:hAnsi="Verdana" w:cs="Calibri"/>
              </w:rPr>
              <w:t>Správa železnic, státní organizace</w:t>
            </w:r>
          </w:p>
        </w:tc>
        <w:tc>
          <w:tcPr>
            <w:tcW w:w="4826" w:type="dxa"/>
            <w:hideMark/>
          </w:tcPr>
          <w:p w:rsidR="00DD439B" w:rsidRDefault="00DD439B">
            <w:pPr>
              <w:spacing w:after="120" w:line="280" w:lineRule="exact"/>
              <w:jc w:val="center"/>
              <w:rPr>
                <w:rFonts w:ascii="Verdana" w:eastAsia="Times New Roman" w:hAnsi="Verdana" w:cs="Calibri"/>
              </w:rPr>
            </w:pPr>
            <w:r>
              <w:rPr>
                <w:rFonts w:ascii="Verdana" w:eastAsia="Times New Roman" w:hAnsi="Verdana" w:cs="Calibri"/>
              </w:rPr>
              <w:t>.............................................................</w:t>
            </w:r>
          </w:p>
          <w:p w:rsidR="00DD439B" w:rsidRDefault="00DD439B">
            <w:pPr>
              <w:spacing w:after="0" w:line="240" w:lineRule="auto"/>
              <w:jc w:val="center"/>
              <w:rPr>
                <w:rFonts w:ascii="Verdana" w:eastAsia="Times New Roman" w:hAnsi="Verdana" w:cs="Calibri"/>
                <w:b/>
              </w:rPr>
            </w:pPr>
            <w:r>
              <w:rPr>
                <w:rFonts w:ascii="Verdana" w:eastAsia="Times New Roman" w:hAnsi="Verdana" w:cs="Calibri"/>
                <w:b/>
              </w:rPr>
              <w:t>…………………………………….</w:t>
            </w:r>
          </w:p>
          <w:p w:rsidR="00DD439B" w:rsidRDefault="00DD439B">
            <w:pPr>
              <w:spacing w:after="0" w:line="240" w:lineRule="auto"/>
              <w:rPr>
                <w:rFonts w:ascii="Verdana" w:eastAsia="Times New Roman" w:hAnsi="Verdana" w:cs="Calibri"/>
              </w:rPr>
            </w:pPr>
            <w:r>
              <w:rPr>
                <w:rFonts w:ascii="Verdana" w:eastAsia="Times New Roman" w:hAnsi="Verdana" w:cs="Calibri"/>
              </w:rPr>
              <w:t xml:space="preserve">                             ……………………</w:t>
            </w:r>
          </w:p>
          <w:p w:rsidR="00DD439B" w:rsidRDefault="00DD439B">
            <w:pPr>
              <w:spacing w:after="0" w:line="240" w:lineRule="auto"/>
              <w:rPr>
                <w:rFonts w:ascii="Verdana" w:eastAsia="Times New Roman" w:hAnsi="Verdana" w:cs="Calibri"/>
              </w:rPr>
            </w:pPr>
            <w:r>
              <w:rPr>
                <w:rFonts w:ascii="Verdana" w:eastAsia="Times New Roman" w:hAnsi="Verdana" w:cs="Calibri"/>
              </w:rPr>
              <w:t xml:space="preserve">                            …………………………</w:t>
            </w:r>
          </w:p>
        </w:tc>
      </w:tr>
    </w:tbl>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DD439B" w:rsidRPr="00DD439B" w:rsidRDefault="00DD439B" w:rsidP="00E463D2">
      <w:pPr>
        <w:pStyle w:val="Nadpisbezsl1-1"/>
        <w:rPr>
          <w:sz w:val="18"/>
        </w:rPr>
      </w:pPr>
      <w:r w:rsidRPr="00DD439B">
        <w:rPr>
          <w:sz w:val="18"/>
        </w:rPr>
        <w:t>NEOBSAZENO</w:t>
      </w: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DD439B" w:rsidRPr="00DD439B" w:rsidRDefault="00DD439B" w:rsidP="00DD439B"/>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439B" w:rsidTr="00DD43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cnfStyle w:val="100000000000" w:firstRow="1" w:lastRow="0" w:firstColumn="0" w:lastColumn="0" w:oddVBand="0" w:evenVBand="0" w:oddHBand="0" w:evenHBand="0" w:firstRowFirstColumn="0" w:firstRowLastColumn="0" w:lastRowFirstColumn="0" w:lastRowLastColumn="0"/>
            </w:pPr>
            <w:r>
              <w:rPr>
                <w:sz w:val="18"/>
              </w:rPr>
              <w:t>Ing. Ladislav Kašpar</w:t>
            </w:r>
          </w:p>
        </w:tc>
      </w:tr>
      <w:tr w:rsidR="00DD439B"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cnfStyle w:val="000000000000" w:firstRow="0" w:lastRow="0" w:firstColumn="0" w:lastColumn="0" w:oddVBand="0" w:evenVBand="0" w:oddHBand="0" w:evenHBand="0" w:firstRowFirstColumn="0" w:firstRowLastColumn="0" w:lastRowFirstColumn="0" w:lastRowLastColumn="0"/>
            </w:pPr>
            <w:r>
              <w:rPr>
                <w:sz w:val="18"/>
              </w:rPr>
              <w:t>Nerudova 1, 779 00 Olomouc</w:t>
            </w:r>
          </w:p>
        </w:tc>
      </w:tr>
      <w:tr w:rsidR="00DD439B"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439B" w:rsidRDefault="00110A33" w:rsidP="00110A33">
            <w:pPr>
              <w:pStyle w:val="Tabulka"/>
              <w:cnfStyle w:val="000000000000" w:firstRow="0" w:lastRow="0" w:firstColumn="0" w:lastColumn="0" w:oddVBand="0" w:evenVBand="0" w:oddHBand="0" w:evenHBand="0" w:firstRowFirstColumn="0" w:firstRowLastColumn="0" w:lastRowFirstColumn="0" w:lastRowLastColumn="0"/>
            </w:pPr>
            <w:hyperlink r:id="rId24" w:history="1">
              <w:r w:rsidRPr="00AF0E72">
                <w:rPr>
                  <w:rStyle w:val="Hypertextovodkaz"/>
                </w:rPr>
                <w:t>Kaspar@spravazeleznic.cz</w:t>
              </w:r>
            </w:hyperlink>
            <w:r w:rsidR="00DD439B">
              <w:rPr>
                <w:sz w:val="18"/>
              </w:rPr>
              <w:t xml:space="preserve">    </w:t>
            </w:r>
          </w:p>
        </w:tc>
      </w:tr>
      <w:tr w:rsidR="00DD439B"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439B" w:rsidRDefault="00DD439B">
            <w:pPr>
              <w:pStyle w:val="Tabulka"/>
              <w:cnfStyle w:val="000000000000" w:firstRow="0" w:lastRow="0" w:firstColumn="0" w:lastColumn="0" w:oddVBand="0" w:evenVBand="0" w:oddHBand="0" w:evenHBand="0" w:firstRowFirstColumn="0" w:firstRowLastColumn="0" w:lastRowFirstColumn="0" w:lastRowLastColumn="0"/>
            </w:pPr>
            <w:r>
              <w:rPr>
                <w:sz w:val="18"/>
              </w:rPr>
              <w:t>602 784 383</w:t>
            </w:r>
          </w:p>
        </w:tc>
      </w:tr>
    </w:tbl>
    <w:p w:rsidR="00DD439B" w:rsidRPr="00F95FBD" w:rsidRDefault="00DD439B"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10A33" w:rsidRPr="00110A33" w:rsidTr="00DD43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10A33" w:rsidRPr="00110A33" w:rsidRDefault="00110A33" w:rsidP="00110A33">
            <w:pPr>
              <w:pStyle w:val="Tabulka"/>
              <w:rPr>
                <w:rStyle w:val="Nadpisvtabulce"/>
                <w:b w:val="0"/>
              </w:rPr>
            </w:pPr>
            <w:r w:rsidRPr="00110A33">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10A33" w:rsidRPr="00110A33" w:rsidRDefault="00110A33" w:rsidP="00110A33">
            <w:pPr>
              <w:pStyle w:val="Tabulka"/>
              <w:cnfStyle w:val="100000000000" w:firstRow="1" w:lastRow="0" w:firstColumn="0" w:lastColumn="0" w:oddVBand="0" w:evenVBand="0" w:oddHBand="0" w:evenHBand="0" w:firstRowFirstColumn="0" w:firstRowLastColumn="0" w:lastRowFirstColumn="0" w:lastRowLastColumn="0"/>
              <w:rPr>
                <w:sz w:val="18"/>
              </w:rPr>
            </w:pPr>
            <w:r w:rsidRPr="00110A33">
              <w:rPr>
                <w:sz w:val="18"/>
              </w:rPr>
              <w:t>p. Stanislav Basel</w:t>
            </w:r>
          </w:p>
        </w:tc>
      </w:tr>
      <w:tr w:rsidR="00110A33" w:rsidRPr="00110A33" w:rsidTr="00DD439B">
        <w:tc>
          <w:tcPr>
            <w:cnfStyle w:val="001000000000" w:firstRow="0" w:lastRow="0" w:firstColumn="1" w:lastColumn="0" w:oddVBand="0" w:evenVBand="0" w:oddHBand="0" w:evenHBand="0" w:firstRowFirstColumn="0" w:firstRowLastColumn="0" w:lastRowFirstColumn="0" w:lastRowLastColumn="0"/>
            <w:tcW w:w="3056" w:type="dxa"/>
          </w:tcPr>
          <w:p w:rsidR="00110A33" w:rsidRPr="00110A33" w:rsidRDefault="00110A33" w:rsidP="00110A33">
            <w:pPr>
              <w:pStyle w:val="Tabulka"/>
              <w:rPr>
                <w:sz w:val="18"/>
              </w:rPr>
            </w:pPr>
            <w:r w:rsidRPr="00110A33">
              <w:rPr>
                <w:sz w:val="18"/>
              </w:rPr>
              <w:t>Adresa</w:t>
            </w:r>
          </w:p>
        </w:tc>
        <w:tc>
          <w:tcPr>
            <w:tcW w:w="5812" w:type="dxa"/>
          </w:tcPr>
          <w:p w:rsidR="00110A33" w:rsidRPr="00110A33" w:rsidRDefault="00110A33" w:rsidP="00110A33">
            <w:pPr>
              <w:pStyle w:val="Tabulka"/>
              <w:cnfStyle w:val="000000000000" w:firstRow="0" w:lastRow="0" w:firstColumn="0" w:lastColumn="0" w:oddVBand="0" w:evenVBand="0" w:oddHBand="0" w:evenHBand="0" w:firstRowFirstColumn="0" w:firstRowLastColumn="0" w:lastRowFirstColumn="0" w:lastRowLastColumn="0"/>
              <w:rPr>
                <w:sz w:val="18"/>
              </w:rPr>
            </w:pPr>
            <w:r w:rsidRPr="00110A33">
              <w:rPr>
                <w:sz w:val="18"/>
              </w:rPr>
              <w:t>Tovární 3137/12, 750 02 Přerov</w:t>
            </w:r>
          </w:p>
        </w:tc>
      </w:tr>
      <w:tr w:rsidR="00110A33" w:rsidRPr="00110A33" w:rsidTr="00DD439B">
        <w:tc>
          <w:tcPr>
            <w:cnfStyle w:val="001000000000" w:firstRow="0" w:lastRow="0" w:firstColumn="1" w:lastColumn="0" w:oddVBand="0" w:evenVBand="0" w:oddHBand="0" w:evenHBand="0" w:firstRowFirstColumn="0" w:firstRowLastColumn="0" w:lastRowFirstColumn="0" w:lastRowLastColumn="0"/>
            <w:tcW w:w="3056" w:type="dxa"/>
          </w:tcPr>
          <w:p w:rsidR="00110A33" w:rsidRPr="00110A33" w:rsidRDefault="00110A33" w:rsidP="00110A33">
            <w:pPr>
              <w:pStyle w:val="Tabulka"/>
              <w:rPr>
                <w:sz w:val="18"/>
              </w:rPr>
            </w:pPr>
            <w:r w:rsidRPr="00110A33">
              <w:rPr>
                <w:sz w:val="18"/>
              </w:rPr>
              <w:t>E-mail</w:t>
            </w:r>
          </w:p>
        </w:tc>
        <w:tc>
          <w:tcPr>
            <w:tcW w:w="5812" w:type="dxa"/>
          </w:tcPr>
          <w:p w:rsidR="00110A33" w:rsidRPr="00110A33" w:rsidRDefault="00110A33" w:rsidP="00110A33">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Pr="00110A33">
                <w:rPr>
                  <w:rStyle w:val="Hypertextovodkaz"/>
                  <w:sz w:val="18"/>
                </w:rPr>
                <w:t>Basel</w:t>
              </w:r>
              <w:r w:rsidRPr="00110A33">
                <w:rPr>
                  <w:rStyle w:val="Hypertextovodkaz"/>
                  <w:noProof w:val="0"/>
                  <w:sz w:val="18"/>
                </w:rPr>
                <w:t>@spravazeleznic.cz</w:t>
              </w:r>
            </w:hyperlink>
            <w:r w:rsidRPr="00110A33">
              <w:rPr>
                <w:sz w:val="18"/>
              </w:rPr>
              <w:t xml:space="preserve"> </w:t>
            </w:r>
          </w:p>
        </w:tc>
      </w:tr>
      <w:tr w:rsidR="00110A33" w:rsidRPr="00110A33" w:rsidTr="00DD439B">
        <w:tc>
          <w:tcPr>
            <w:cnfStyle w:val="001000000000" w:firstRow="0" w:lastRow="0" w:firstColumn="1" w:lastColumn="0" w:oddVBand="0" w:evenVBand="0" w:oddHBand="0" w:evenHBand="0" w:firstRowFirstColumn="0" w:firstRowLastColumn="0" w:lastRowFirstColumn="0" w:lastRowLastColumn="0"/>
            <w:tcW w:w="3056" w:type="dxa"/>
          </w:tcPr>
          <w:p w:rsidR="00110A33" w:rsidRPr="00110A33" w:rsidRDefault="00110A33" w:rsidP="00110A33">
            <w:pPr>
              <w:pStyle w:val="Tabulka"/>
              <w:rPr>
                <w:sz w:val="18"/>
              </w:rPr>
            </w:pPr>
            <w:r w:rsidRPr="00110A33">
              <w:rPr>
                <w:sz w:val="18"/>
              </w:rPr>
              <w:t>Telefon</w:t>
            </w:r>
          </w:p>
        </w:tc>
        <w:tc>
          <w:tcPr>
            <w:tcW w:w="5812" w:type="dxa"/>
          </w:tcPr>
          <w:p w:rsidR="00110A33" w:rsidRPr="00110A33" w:rsidRDefault="00110A33" w:rsidP="00110A33">
            <w:pPr>
              <w:pStyle w:val="Tabulka"/>
              <w:cnfStyle w:val="000000000000" w:firstRow="0" w:lastRow="0" w:firstColumn="0" w:lastColumn="0" w:oddVBand="0" w:evenVBand="0" w:oddHBand="0" w:evenHBand="0" w:firstRowFirstColumn="0" w:firstRowLastColumn="0" w:lastRowFirstColumn="0" w:lastRowLastColumn="0"/>
              <w:rPr>
                <w:sz w:val="18"/>
              </w:rPr>
            </w:pPr>
            <w:r w:rsidRPr="00110A33">
              <w:rPr>
                <w:sz w:val="18"/>
              </w:rPr>
              <w:t>724 526 124</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D68C6" w:rsidRPr="00110A33" w:rsidTr="006268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D68C6" w:rsidRPr="00110A33" w:rsidRDefault="008D68C6" w:rsidP="0062683C">
            <w:pPr>
              <w:pStyle w:val="Tabulka"/>
              <w:rPr>
                <w:rStyle w:val="Nadpisvtabulce"/>
                <w:b w:val="0"/>
              </w:rPr>
            </w:pPr>
            <w:r w:rsidRPr="00110A33">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D68C6" w:rsidRPr="00110A33" w:rsidRDefault="00110A33" w:rsidP="0062683C">
            <w:pPr>
              <w:pStyle w:val="Tabulka"/>
              <w:cnfStyle w:val="100000000000" w:firstRow="1" w:lastRow="0" w:firstColumn="0" w:lastColumn="0" w:oddVBand="0" w:evenVBand="0" w:oddHBand="0" w:evenHBand="0" w:firstRowFirstColumn="0" w:firstRowLastColumn="0" w:lastRowFirstColumn="0" w:lastRowLastColumn="0"/>
              <w:rPr>
                <w:sz w:val="18"/>
              </w:rPr>
            </w:pPr>
            <w:r w:rsidRPr="00110A33">
              <w:rPr>
                <w:sz w:val="18"/>
              </w:rPr>
              <w:t>p. Stanislav Basel</w:t>
            </w:r>
          </w:p>
        </w:tc>
      </w:tr>
      <w:tr w:rsidR="008D68C6" w:rsidRPr="00110A33" w:rsidTr="0062683C">
        <w:tc>
          <w:tcPr>
            <w:cnfStyle w:val="001000000000" w:firstRow="0" w:lastRow="0" w:firstColumn="1" w:lastColumn="0" w:oddVBand="0" w:evenVBand="0" w:oddHBand="0" w:evenHBand="0" w:firstRowFirstColumn="0" w:firstRowLastColumn="0" w:lastRowFirstColumn="0" w:lastRowLastColumn="0"/>
            <w:tcW w:w="3056" w:type="dxa"/>
          </w:tcPr>
          <w:p w:rsidR="008D68C6" w:rsidRPr="00110A33" w:rsidRDefault="008D68C6" w:rsidP="0062683C">
            <w:pPr>
              <w:pStyle w:val="Tabulka"/>
              <w:rPr>
                <w:sz w:val="18"/>
              </w:rPr>
            </w:pPr>
            <w:r w:rsidRPr="00110A33">
              <w:rPr>
                <w:sz w:val="18"/>
              </w:rPr>
              <w:t>Adresa</w:t>
            </w:r>
          </w:p>
        </w:tc>
        <w:tc>
          <w:tcPr>
            <w:tcW w:w="5812" w:type="dxa"/>
          </w:tcPr>
          <w:p w:rsidR="008D68C6" w:rsidRPr="00110A33" w:rsidRDefault="00110A33" w:rsidP="00110A33">
            <w:pPr>
              <w:pStyle w:val="Tabulka"/>
              <w:cnfStyle w:val="000000000000" w:firstRow="0" w:lastRow="0" w:firstColumn="0" w:lastColumn="0" w:oddVBand="0" w:evenVBand="0" w:oddHBand="0" w:evenHBand="0" w:firstRowFirstColumn="0" w:firstRowLastColumn="0" w:lastRowFirstColumn="0" w:lastRowLastColumn="0"/>
              <w:rPr>
                <w:sz w:val="18"/>
              </w:rPr>
            </w:pPr>
            <w:r w:rsidRPr="00110A33">
              <w:rPr>
                <w:sz w:val="18"/>
              </w:rPr>
              <w:t>Tovární 3137/12</w:t>
            </w:r>
            <w:r w:rsidR="008D68C6" w:rsidRPr="00110A33">
              <w:rPr>
                <w:sz w:val="18"/>
              </w:rPr>
              <w:t xml:space="preserve">, </w:t>
            </w:r>
            <w:r w:rsidRPr="00110A33">
              <w:rPr>
                <w:sz w:val="18"/>
              </w:rPr>
              <w:t>750 02</w:t>
            </w:r>
            <w:r w:rsidR="008D68C6" w:rsidRPr="00110A33">
              <w:rPr>
                <w:sz w:val="18"/>
              </w:rPr>
              <w:t xml:space="preserve"> </w:t>
            </w:r>
            <w:r w:rsidRPr="00110A33">
              <w:rPr>
                <w:sz w:val="18"/>
              </w:rPr>
              <w:t>Přerov</w:t>
            </w:r>
          </w:p>
        </w:tc>
      </w:tr>
      <w:tr w:rsidR="008D68C6" w:rsidRPr="00110A33" w:rsidTr="0062683C">
        <w:tc>
          <w:tcPr>
            <w:cnfStyle w:val="001000000000" w:firstRow="0" w:lastRow="0" w:firstColumn="1" w:lastColumn="0" w:oddVBand="0" w:evenVBand="0" w:oddHBand="0" w:evenHBand="0" w:firstRowFirstColumn="0" w:firstRowLastColumn="0" w:lastRowFirstColumn="0" w:lastRowLastColumn="0"/>
            <w:tcW w:w="3056" w:type="dxa"/>
          </w:tcPr>
          <w:p w:rsidR="008D68C6" w:rsidRPr="00110A33" w:rsidRDefault="008D68C6" w:rsidP="0062683C">
            <w:pPr>
              <w:pStyle w:val="Tabulka"/>
              <w:rPr>
                <w:sz w:val="18"/>
              </w:rPr>
            </w:pPr>
            <w:r w:rsidRPr="00110A33">
              <w:rPr>
                <w:sz w:val="18"/>
              </w:rPr>
              <w:t>E-mail</w:t>
            </w:r>
          </w:p>
        </w:tc>
        <w:tc>
          <w:tcPr>
            <w:tcW w:w="5812" w:type="dxa"/>
          </w:tcPr>
          <w:p w:rsidR="008D68C6" w:rsidRPr="00110A33" w:rsidRDefault="00110A33" w:rsidP="00110A33">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Pr="00110A33">
                <w:rPr>
                  <w:rStyle w:val="Hypertextovodkaz"/>
                  <w:sz w:val="18"/>
                </w:rPr>
                <w:t>Basel</w:t>
              </w:r>
              <w:r w:rsidRPr="00110A33">
                <w:rPr>
                  <w:rStyle w:val="Hypertextovodkaz"/>
                  <w:noProof w:val="0"/>
                  <w:sz w:val="18"/>
                </w:rPr>
                <w:t>@spravazeleznic.cz</w:t>
              </w:r>
            </w:hyperlink>
            <w:r w:rsidR="008D68C6" w:rsidRPr="00110A33">
              <w:rPr>
                <w:sz w:val="18"/>
              </w:rPr>
              <w:t xml:space="preserve"> </w:t>
            </w:r>
          </w:p>
        </w:tc>
      </w:tr>
      <w:tr w:rsidR="008D68C6" w:rsidRPr="00110A33" w:rsidTr="0062683C">
        <w:tc>
          <w:tcPr>
            <w:cnfStyle w:val="001000000000" w:firstRow="0" w:lastRow="0" w:firstColumn="1" w:lastColumn="0" w:oddVBand="0" w:evenVBand="0" w:oddHBand="0" w:evenHBand="0" w:firstRowFirstColumn="0" w:firstRowLastColumn="0" w:lastRowFirstColumn="0" w:lastRowLastColumn="0"/>
            <w:tcW w:w="3056" w:type="dxa"/>
          </w:tcPr>
          <w:p w:rsidR="008D68C6" w:rsidRPr="00110A33" w:rsidRDefault="008D68C6" w:rsidP="0062683C">
            <w:pPr>
              <w:pStyle w:val="Tabulka"/>
              <w:rPr>
                <w:sz w:val="18"/>
              </w:rPr>
            </w:pPr>
            <w:r w:rsidRPr="00110A33">
              <w:rPr>
                <w:sz w:val="18"/>
              </w:rPr>
              <w:t>Telefon</w:t>
            </w:r>
          </w:p>
        </w:tc>
        <w:tc>
          <w:tcPr>
            <w:tcW w:w="5812" w:type="dxa"/>
          </w:tcPr>
          <w:p w:rsidR="008D68C6" w:rsidRPr="00110A33" w:rsidRDefault="00110A33" w:rsidP="0062683C">
            <w:pPr>
              <w:pStyle w:val="Tabulka"/>
              <w:cnfStyle w:val="000000000000" w:firstRow="0" w:lastRow="0" w:firstColumn="0" w:lastColumn="0" w:oddVBand="0" w:evenVBand="0" w:oddHBand="0" w:evenHBand="0" w:firstRowFirstColumn="0" w:firstRowLastColumn="0" w:lastRowFirstColumn="0" w:lastRowLastColumn="0"/>
              <w:rPr>
                <w:sz w:val="18"/>
              </w:rPr>
            </w:pPr>
            <w:r w:rsidRPr="00110A33">
              <w:rPr>
                <w:sz w:val="18"/>
              </w:rPr>
              <w:t>724 526 124</w:t>
            </w:r>
          </w:p>
        </w:tc>
      </w:tr>
    </w:tbl>
    <w:p w:rsidR="00ED29F1"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95139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951393">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951393">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951393">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9513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951393">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951393">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951393">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D68C6" w:rsidRDefault="008D68C6" w:rsidP="00165977">
      <w:pPr>
        <w:pStyle w:val="Nadpistabulky"/>
        <w:rPr>
          <w:sz w:val="18"/>
          <w:szCs w:val="18"/>
        </w:rPr>
      </w:pPr>
    </w:p>
    <w:p w:rsidR="002038D5" w:rsidRPr="00F95FBD" w:rsidRDefault="00165977" w:rsidP="00165977">
      <w:pPr>
        <w:pStyle w:val="Nadpistabulky"/>
        <w:rPr>
          <w:sz w:val="18"/>
          <w:szCs w:val="18"/>
        </w:rPr>
      </w:pPr>
      <w:r w:rsidRPr="00F95FBD">
        <w:rPr>
          <w:sz w:val="18"/>
          <w:szCs w:val="18"/>
        </w:rPr>
        <w:t xml:space="preserve">Specialista (vedoucí prací) </w:t>
      </w:r>
      <w:r w:rsidR="00110A33" w:rsidRPr="00110A33">
        <w:rPr>
          <w:sz w:val="18"/>
          <w:szCs w:val="18"/>
        </w:rPr>
        <w:t>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110A33" w:rsidRDefault="00110A33" w:rsidP="00110A33">
      <w:pPr>
        <w:pStyle w:val="Nadpistabulky"/>
        <w:rPr>
          <w:sz w:val="18"/>
          <w:szCs w:val="18"/>
        </w:rPr>
      </w:pPr>
      <w:r>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10A33" w:rsidTr="00110A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110A33" w:rsidTr="00110A33">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110A33" w:rsidTr="00110A33">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110A33" w:rsidTr="00110A33">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rsidR="00110A33" w:rsidRDefault="00110A33" w:rsidP="00110A33">
      <w:pPr>
        <w:pStyle w:val="Tabulka"/>
      </w:pPr>
    </w:p>
    <w:p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8D68C6">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2C7A28" w:rsidRDefault="002C7A28" w:rsidP="008D68C6">
            <w:pPr>
              <w:pStyle w:val="Tabulka"/>
              <w:jc w:val="center"/>
              <w:cnfStyle w:val="000000000000" w:firstRow="0" w:lastRow="0" w:firstColumn="0" w:lastColumn="0" w:oddVBand="0" w:evenVBand="0" w:oddHBand="0" w:evenHBand="0" w:firstRowFirstColumn="0" w:firstRowLastColumn="0" w:lastRowFirstColumn="0" w:lastRowLastColumn="0"/>
              <w:rPr>
                <w:i/>
              </w:rPr>
            </w:pPr>
            <w:r w:rsidRPr="008D68C6">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8D68C6">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10A33">
            <w:pPr>
              <w:pStyle w:val="Tabulka"/>
              <w:cnfStyle w:val="000000000000" w:firstRow="0" w:lastRow="0" w:firstColumn="0" w:lastColumn="0" w:oddVBand="0" w:evenVBand="0" w:oddHBand="0" w:evenHBand="0" w:firstRowFirstColumn="0" w:firstRowLastColumn="0" w:lastRowFirstColumn="0" w:lastRowLastColumn="0"/>
              <w:rPr>
                <w:sz w:val="18"/>
              </w:rPr>
            </w:pPr>
            <w:r w:rsidRPr="008D68C6">
              <w:rPr>
                <w:rFonts w:eastAsia="Times New Roman" w:cs="Calibri"/>
                <w:sz w:val="18"/>
                <w:lang w:eastAsia="cs-CZ"/>
              </w:rPr>
              <w:t>M</w:t>
            </w:r>
            <w:r w:rsidR="002C7A28" w:rsidRPr="008D68C6">
              <w:rPr>
                <w:rFonts w:eastAsia="Times New Roman" w:cs="Calibri"/>
                <w:sz w:val="18"/>
                <w:lang w:eastAsia="cs-CZ"/>
              </w:rPr>
              <w:t xml:space="preserve">inimálně </w:t>
            </w:r>
            <w:r w:rsidR="00110A33">
              <w:rPr>
                <w:rFonts w:eastAsia="Times New Roman" w:cs="Calibri"/>
                <w:color w:val="000000"/>
                <w:sz w:val="18"/>
                <w:lang w:eastAsia="cs-CZ"/>
              </w:rPr>
              <w:t>5</w:t>
            </w:r>
            <w:bookmarkStart w:id="8" w:name="_GoBack"/>
            <w:bookmarkEnd w:id="8"/>
            <w:r w:rsidR="002C7A28" w:rsidRPr="008D68C6">
              <w:rPr>
                <w:rFonts w:eastAsia="Times New Roman" w:cs="Calibri"/>
                <w:color w:val="000000"/>
                <w:sz w:val="18"/>
                <w:lang w:eastAsia="cs-CZ"/>
              </w:rPr>
              <w:t xml:space="preserve"> mil. Kč</w:t>
            </w:r>
            <w:r w:rsidR="008D68C6" w:rsidRPr="008D68C6">
              <w:rPr>
                <w:rFonts w:eastAsia="Times New Roman" w:cs="Calibri"/>
                <w:sz w:val="18"/>
                <w:lang w:eastAsia="cs-CZ"/>
              </w:rPr>
              <w:t xml:space="preserve"> na jednu pojistnou událost.</w:t>
            </w:r>
          </w:p>
        </w:tc>
      </w:tr>
    </w:tbl>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0A33">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10A33">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78E5C129" wp14:editId="21303CC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C6A24"/>
    <w:rsid w:val="000D22C4"/>
    <w:rsid w:val="000D27D1"/>
    <w:rsid w:val="000E1A7F"/>
    <w:rsid w:val="00110A33"/>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347F9"/>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0577"/>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A4107"/>
    <w:rsid w:val="008C50F3"/>
    <w:rsid w:val="008C7EFE"/>
    <w:rsid w:val="008D03B9"/>
    <w:rsid w:val="008D30C7"/>
    <w:rsid w:val="008D68C6"/>
    <w:rsid w:val="008E3C99"/>
    <w:rsid w:val="008F18D6"/>
    <w:rsid w:val="008F2C9B"/>
    <w:rsid w:val="008F797B"/>
    <w:rsid w:val="00904780"/>
    <w:rsid w:val="0090635B"/>
    <w:rsid w:val="00922385"/>
    <w:rsid w:val="009223DF"/>
    <w:rsid w:val="00936091"/>
    <w:rsid w:val="00940D8A"/>
    <w:rsid w:val="00951393"/>
    <w:rsid w:val="00962258"/>
    <w:rsid w:val="009637AE"/>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39B"/>
    <w:rsid w:val="00DD46F3"/>
    <w:rsid w:val="00DE56F2"/>
    <w:rsid w:val="00DF116D"/>
    <w:rsid w:val="00DF6326"/>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426FC71"/>
  <w14:defaultImageDpi w14:val="32767"/>
  <w15:docId w15:val="{DB4974A6-C913-4E09-9917-F278EB68F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30264">
      <w:bodyDiv w:val="1"/>
      <w:marLeft w:val="0"/>
      <w:marRight w:val="0"/>
      <w:marTop w:val="0"/>
      <w:marBottom w:val="0"/>
      <w:divBdr>
        <w:top w:val="none" w:sz="0" w:space="0" w:color="auto"/>
        <w:left w:val="none" w:sz="0" w:space="0" w:color="auto"/>
        <w:bottom w:val="none" w:sz="0" w:space="0" w:color="auto"/>
        <w:right w:val="none" w:sz="0" w:space="0" w:color="auto"/>
      </w:divBdr>
    </w:div>
    <w:div w:id="89279971">
      <w:bodyDiv w:val="1"/>
      <w:marLeft w:val="0"/>
      <w:marRight w:val="0"/>
      <w:marTop w:val="0"/>
      <w:marBottom w:val="0"/>
      <w:divBdr>
        <w:top w:val="none" w:sz="0" w:space="0" w:color="auto"/>
        <w:left w:val="none" w:sz="0" w:space="0" w:color="auto"/>
        <w:bottom w:val="none" w:sz="0" w:space="0" w:color="auto"/>
        <w:right w:val="none" w:sz="0" w:space="0" w:color="auto"/>
      </w:divBdr>
    </w:div>
    <w:div w:id="163128758">
      <w:bodyDiv w:val="1"/>
      <w:marLeft w:val="0"/>
      <w:marRight w:val="0"/>
      <w:marTop w:val="0"/>
      <w:marBottom w:val="0"/>
      <w:divBdr>
        <w:top w:val="none" w:sz="0" w:space="0" w:color="auto"/>
        <w:left w:val="none" w:sz="0" w:space="0" w:color="auto"/>
        <w:bottom w:val="none" w:sz="0" w:space="0" w:color="auto"/>
        <w:right w:val="none" w:sz="0" w:space="0" w:color="auto"/>
      </w:divBdr>
    </w:div>
    <w:div w:id="221255491">
      <w:bodyDiv w:val="1"/>
      <w:marLeft w:val="0"/>
      <w:marRight w:val="0"/>
      <w:marTop w:val="0"/>
      <w:marBottom w:val="0"/>
      <w:divBdr>
        <w:top w:val="none" w:sz="0" w:space="0" w:color="auto"/>
        <w:left w:val="none" w:sz="0" w:space="0" w:color="auto"/>
        <w:bottom w:val="none" w:sz="0" w:space="0" w:color="auto"/>
        <w:right w:val="none" w:sz="0" w:space="0" w:color="auto"/>
      </w:divBdr>
    </w:div>
    <w:div w:id="726495369">
      <w:bodyDiv w:val="1"/>
      <w:marLeft w:val="0"/>
      <w:marRight w:val="0"/>
      <w:marTop w:val="0"/>
      <w:marBottom w:val="0"/>
      <w:divBdr>
        <w:top w:val="none" w:sz="0" w:space="0" w:color="auto"/>
        <w:left w:val="none" w:sz="0" w:space="0" w:color="auto"/>
        <w:bottom w:val="none" w:sz="0" w:space="0" w:color="auto"/>
        <w:right w:val="none" w:sz="0" w:space="0" w:color="auto"/>
      </w:divBdr>
    </w:div>
    <w:div w:id="930545730">
      <w:bodyDiv w:val="1"/>
      <w:marLeft w:val="0"/>
      <w:marRight w:val="0"/>
      <w:marTop w:val="0"/>
      <w:marBottom w:val="0"/>
      <w:divBdr>
        <w:top w:val="none" w:sz="0" w:space="0" w:color="auto"/>
        <w:left w:val="none" w:sz="0" w:space="0" w:color="auto"/>
        <w:bottom w:val="none" w:sz="0" w:space="0" w:color="auto"/>
        <w:right w:val="none" w:sz="0" w:space="0" w:color="auto"/>
      </w:divBdr>
    </w:div>
    <w:div w:id="198377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Z:\OPRAVN&#201;%20PR&#193;CE%202020\REALIZACE\SEE\SEE%20(-63320110-)%20Opr.rozvod&#367;%20el.energie%20v%20&#250;s.ValMez-Hosta&#353;ovice\ZD%20pro%20uchaze&#269;e\D&#237;l%202%20Z&#225;vazn&#253;%20vzor%20smlouvy.docx" TargetMode="External"/><Relationship Id="rId18" Type="http://schemas.openxmlformats.org/officeDocument/2006/relationships/header" Target="header3.xml"/><Relationship Id="rId26" Type="http://schemas.openxmlformats.org/officeDocument/2006/relationships/hyperlink" Target="mailto:Basel@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footer" Target="footer2.xml"/><Relationship Id="rId25" Type="http://schemas.openxmlformats.org/officeDocument/2006/relationships/hyperlink" Target="mailto:Basel@spravazeleznic.cz"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yperlink" Target="mailto:Kaspar@spravazeleznic.cz" TargetMode="Externa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30BB314-5AE9-4942-86C5-9A09AB136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316</TotalTime>
  <Pages>18</Pages>
  <Words>4021</Words>
  <Characters>23726</Characters>
  <Application>Microsoft Office Word</Application>
  <DocSecurity>0</DocSecurity>
  <Lines>197</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28</cp:revision>
  <cp:lastPrinted>2019-09-27T11:09:00Z</cp:lastPrinted>
  <dcterms:created xsi:type="dcterms:W3CDTF">2019-03-19T08:45:00Z</dcterms:created>
  <dcterms:modified xsi:type="dcterms:W3CDTF">2020-08-18T11:09:00Z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