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FE9B4E" w14:textId="77777777"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14:paraId="2298D68E" w14:textId="77777777"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14:paraId="5C6BC98B" w14:textId="6C92B97C"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0A6F53">
        <w:rPr>
          <w:sz w:val="19"/>
          <w:szCs w:val="19"/>
        </w:rPr>
        <w:t>2</w:t>
      </w:r>
      <w:r w:rsidR="00851711">
        <w:rPr>
          <w:sz w:val="19"/>
          <w:szCs w:val="19"/>
        </w:rPr>
        <w:t>0</w:t>
      </w:r>
      <w:r w:rsidR="00A03259" w:rsidRPr="00DA4104">
        <w:rPr>
          <w:sz w:val="19"/>
          <w:szCs w:val="19"/>
        </w:rPr>
        <w:t>/</w:t>
      </w:r>
      <w:r w:rsidR="000A2806" w:rsidRPr="00DA4104">
        <w:rPr>
          <w:sz w:val="19"/>
          <w:szCs w:val="19"/>
        </w:rPr>
        <w:t>…</w:t>
      </w:r>
    </w:p>
    <w:p w14:paraId="2E1FD009" w14:textId="77777777"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14:paraId="6AA14585" w14:textId="005D5DB8" w:rsidR="000B6F15" w:rsidRDefault="00C6310B" w:rsidP="008E4D86">
      <w:pPr>
        <w:pStyle w:val="Nzev"/>
        <w:tabs>
          <w:tab w:val="clear" w:pos="2268"/>
          <w:tab w:val="left" w:pos="3119"/>
        </w:tabs>
        <w:suppressAutoHyphens/>
        <w:jc w:val="both"/>
        <w:rPr>
          <w:sz w:val="19"/>
          <w:szCs w:val="19"/>
        </w:rPr>
      </w:pPr>
      <w:r w:rsidRPr="00DA4104">
        <w:rPr>
          <w:sz w:val="19"/>
          <w:szCs w:val="19"/>
        </w:rPr>
        <w:t>ISPROFOND/ISPROFIN:</w:t>
      </w:r>
      <w:r w:rsidR="002A13CE">
        <w:rPr>
          <w:sz w:val="19"/>
          <w:szCs w:val="19"/>
        </w:rPr>
        <w:t xml:space="preserve"> 32732</w:t>
      </w:r>
      <w:r w:rsidR="00417E39">
        <w:rPr>
          <w:sz w:val="19"/>
          <w:szCs w:val="19"/>
        </w:rPr>
        <w:t>14</w:t>
      </w:r>
      <w:r w:rsidR="002A13CE">
        <w:rPr>
          <w:sz w:val="19"/>
          <w:szCs w:val="19"/>
        </w:rPr>
        <w:t>993</w:t>
      </w:r>
      <w:r w:rsidR="00417E39">
        <w:rPr>
          <w:sz w:val="19"/>
          <w:szCs w:val="19"/>
        </w:rPr>
        <w:t>/</w:t>
      </w:r>
      <w:r w:rsidR="002A13CE">
        <w:rPr>
          <w:sz w:val="19"/>
          <w:szCs w:val="19"/>
        </w:rPr>
        <w:t>5323530036</w:t>
      </w:r>
    </w:p>
    <w:p w14:paraId="40DD5E63" w14:textId="77777777" w:rsidR="008E4D86" w:rsidRPr="00DA4104" w:rsidRDefault="008E4D86" w:rsidP="008E4D86">
      <w:pPr>
        <w:pStyle w:val="Nzev"/>
        <w:tabs>
          <w:tab w:val="clear" w:pos="2268"/>
          <w:tab w:val="left" w:pos="3119"/>
        </w:tabs>
        <w:suppressAutoHyphens/>
        <w:jc w:val="both"/>
        <w:rPr>
          <w:sz w:val="19"/>
          <w:szCs w:val="19"/>
        </w:rPr>
      </w:pPr>
    </w:p>
    <w:p w14:paraId="47F4E9F0" w14:textId="229823D4" w:rsidR="001A0268" w:rsidRPr="007A2D57" w:rsidRDefault="001A0268" w:rsidP="000B227B">
      <w:pPr>
        <w:pStyle w:val="Nzev"/>
        <w:suppressAutoHyphens/>
        <w:spacing w:after="120"/>
        <w:rPr>
          <w:sz w:val="19"/>
          <w:szCs w:val="19"/>
        </w:rPr>
      </w:pPr>
      <w:r w:rsidRPr="007A2D57">
        <w:rPr>
          <w:sz w:val="19"/>
          <w:szCs w:val="19"/>
        </w:rPr>
        <w:t xml:space="preserve">na </w:t>
      </w:r>
      <w:r w:rsidR="00DE2629" w:rsidRPr="007A2D57">
        <w:rPr>
          <w:sz w:val="19"/>
          <w:szCs w:val="19"/>
        </w:rPr>
        <w:t>zpracování</w:t>
      </w:r>
      <w:r w:rsidRPr="007A2D57">
        <w:rPr>
          <w:sz w:val="19"/>
          <w:szCs w:val="19"/>
        </w:rPr>
        <w:t xml:space="preserve"> </w:t>
      </w:r>
      <w:r w:rsidR="00497C87" w:rsidRPr="007A2D57">
        <w:rPr>
          <w:sz w:val="19"/>
          <w:szCs w:val="19"/>
        </w:rPr>
        <w:t>Projektové d</w:t>
      </w:r>
      <w:r w:rsidR="00BC00F0" w:rsidRPr="007A2D57">
        <w:rPr>
          <w:sz w:val="19"/>
          <w:szCs w:val="19"/>
        </w:rPr>
        <w:t xml:space="preserve">okumentace pro </w:t>
      </w:r>
      <w:r w:rsidR="004547EF" w:rsidRPr="007A2D57">
        <w:rPr>
          <w:sz w:val="19"/>
          <w:szCs w:val="19"/>
        </w:rPr>
        <w:t>společné</w:t>
      </w:r>
      <w:r w:rsidR="00A1278E" w:rsidRPr="007A2D57">
        <w:rPr>
          <w:sz w:val="19"/>
          <w:szCs w:val="19"/>
        </w:rPr>
        <w:t xml:space="preserve"> povolení</w:t>
      </w:r>
      <w:r w:rsidR="00B92C42" w:rsidRPr="007A2D57">
        <w:rPr>
          <w:sz w:val="19"/>
          <w:szCs w:val="19"/>
        </w:rPr>
        <w:t>,</w:t>
      </w:r>
      <w:r w:rsidR="008E199B" w:rsidRPr="007A2D57">
        <w:rPr>
          <w:sz w:val="19"/>
          <w:szCs w:val="19"/>
        </w:rPr>
        <w:t xml:space="preserve"> </w:t>
      </w:r>
      <w:r w:rsidR="003A5DFE" w:rsidRPr="007A2D57">
        <w:rPr>
          <w:sz w:val="19"/>
          <w:szCs w:val="19"/>
        </w:rPr>
        <w:t xml:space="preserve">včetně </w:t>
      </w:r>
      <w:r w:rsidR="00913557" w:rsidRPr="007A2D57">
        <w:rPr>
          <w:sz w:val="19"/>
          <w:szCs w:val="19"/>
        </w:rPr>
        <w:t>hodnocení</w:t>
      </w:r>
      <w:r w:rsidR="009E2A7F" w:rsidRPr="007A2D57">
        <w:rPr>
          <w:sz w:val="19"/>
          <w:szCs w:val="19"/>
        </w:rPr>
        <w:t xml:space="preserve"> </w:t>
      </w:r>
      <w:r w:rsidR="003A5DFE" w:rsidRPr="007A2D57">
        <w:rPr>
          <w:sz w:val="19"/>
          <w:szCs w:val="19"/>
        </w:rPr>
        <w:t>ekonomické</w:t>
      </w:r>
      <w:r w:rsidR="00832DB5" w:rsidRPr="007A2D57">
        <w:rPr>
          <w:sz w:val="19"/>
          <w:szCs w:val="19"/>
        </w:rPr>
        <w:t xml:space="preserve"> efektivnosti </w:t>
      </w:r>
      <w:r w:rsidR="00A15A07" w:rsidRPr="007A2D57">
        <w:rPr>
          <w:sz w:val="19"/>
          <w:szCs w:val="19"/>
        </w:rPr>
        <w:t>a autorského dozoru</w:t>
      </w:r>
      <w:r w:rsidR="00C1529C" w:rsidRPr="007A2D57">
        <w:rPr>
          <w:sz w:val="19"/>
          <w:szCs w:val="19"/>
        </w:rPr>
        <w:t xml:space="preserve"> </w:t>
      </w:r>
      <w:r w:rsidR="00BA0D8B" w:rsidRPr="007A2D57">
        <w:rPr>
          <w:sz w:val="19"/>
          <w:szCs w:val="19"/>
        </w:rPr>
        <w:t xml:space="preserve">projektanta při realizaci </w:t>
      </w:r>
      <w:r w:rsidR="00C1529C" w:rsidRPr="007A2D57">
        <w:rPr>
          <w:sz w:val="19"/>
          <w:szCs w:val="19"/>
        </w:rPr>
        <w:t>stavby</w:t>
      </w:r>
    </w:p>
    <w:p w14:paraId="19BF883D" w14:textId="35908132" w:rsidR="008E199B" w:rsidRPr="0072612B" w:rsidRDefault="008E199B" w:rsidP="00851711">
      <w:pPr>
        <w:pStyle w:val="Nadpis6"/>
        <w:pBdr>
          <w:bottom w:val="single" w:sz="6" w:space="0" w:color="auto"/>
        </w:pBdr>
        <w:suppressAutoHyphens/>
      </w:pPr>
      <w:r w:rsidRPr="007A2D57">
        <w:t>„</w:t>
      </w:r>
      <w:r w:rsidR="00851711">
        <w:t>Rekonstrukce nástupiště zast. Pernolec na trati Domažlice - Planá</w:t>
      </w:r>
      <w:r w:rsidRPr="007A2D57">
        <w:t>“</w:t>
      </w:r>
    </w:p>
    <w:p w14:paraId="63DA3CC9" w14:textId="77777777" w:rsidR="004547EF" w:rsidRDefault="004547EF" w:rsidP="00F1357D">
      <w:pPr>
        <w:pStyle w:val="Nadpis1"/>
        <w:suppressAutoHyphens/>
        <w:jc w:val="center"/>
        <w:rPr>
          <w:sz w:val="22"/>
          <w:u w:val="single"/>
        </w:rPr>
      </w:pPr>
    </w:p>
    <w:p w14:paraId="465AE6CD" w14:textId="77777777"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14:paraId="28552303" w14:textId="77777777"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14:paraId="652CEA14" w14:textId="77777777"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14:paraId="071CDFC1" w14:textId="77777777"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14:paraId="79C0A476"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14:paraId="6E72294B"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14:paraId="2CA707C7" w14:textId="77777777" w:rsidR="001A0268" w:rsidRPr="00DA4104" w:rsidRDefault="001A0268" w:rsidP="00862F1D">
      <w:pPr>
        <w:suppressAutoHyphens/>
        <w:ind w:left="2127" w:hanging="2127"/>
        <w:rPr>
          <w:rFonts w:ascii="Arial" w:hAnsi="Arial" w:cs="Arial"/>
          <w:sz w:val="19"/>
          <w:szCs w:val="19"/>
        </w:rPr>
      </w:pPr>
    </w:p>
    <w:p w14:paraId="1EE21591" w14:textId="77777777"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14:paraId="62621EF6" w14:textId="77777777" w:rsidR="001A0268" w:rsidRPr="00DA4104" w:rsidRDefault="001A0268" w:rsidP="00862F1D">
      <w:pPr>
        <w:suppressAutoHyphens/>
        <w:ind w:left="1985"/>
        <w:rPr>
          <w:rFonts w:ascii="Arial" w:hAnsi="Arial" w:cs="Arial"/>
          <w:sz w:val="19"/>
          <w:szCs w:val="19"/>
        </w:rPr>
      </w:pPr>
    </w:p>
    <w:p w14:paraId="694AA18D" w14:textId="77777777"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14:paraId="5DC3B160" w14:textId="3FF12E13" w:rsidR="006B1922" w:rsidRPr="00DA4104" w:rsidRDefault="001A0268" w:rsidP="006B1922">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 xml:space="preserve">ve věcech smluvních: </w:t>
      </w:r>
    </w:p>
    <w:p w14:paraId="6F24846C" w14:textId="1CC2E3E3" w:rsidR="001A0268" w:rsidRPr="004547EF" w:rsidRDefault="00732FCD" w:rsidP="00142F46">
      <w:pPr>
        <w:suppressAutoHyphens/>
        <w:spacing w:before="60"/>
        <w:ind w:left="1418" w:firstLine="709"/>
        <w:rPr>
          <w:rFonts w:ascii="Arial" w:hAnsi="Arial" w:cs="Arial"/>
          <w:sz w:val="19"/>
          <w:szCs w:val="19"/>
        </w:rPr>
      </w:pPr>
      <w:r w:rsidRPr="00DA4104">
        <w:rPr>
          <w:rFonts w:ascii="Arial" w:hAnsi="Arial" w:cs="Arial"/>
          <w:sz w:val="19"/>
          <w:szCs w:val="19"/>
        </w:rPr>
        <w:br/>
      </w:r>
      <w:r w:rsidRPr="004547EF">
        <w:rPr>
          <w:rFonts w:ascii="Arial" w:hAnsi="Arial" w:cs="Arial"/>
          <w:sz w:val="19"/>
          <w:szCs w:val="19"/>
        </w:rPr>
        <w:t xml:space="preserve">   </w:t>
      </w:r>
      <w:r w:rsidR="00142F46">
        <w:rPr>
          <w:rFonts w:ascii="Arial" w:hAnsi="Arial" w:cs="Arial"/>
          <w:sz w:val="19"/>
          <w:szCs w:val="19"/>
        </w:rPr>
        <w:t xml:space="preserve">  </w:t>
      </w:r>
      <w:r w:rsidR="00142F46">
        <w:rPr>
          <w:rFonts w:ascii="Arial" w:hAnsi="Arial" w:cs="Arial"/>
          <w:sz w:val="19"/>
          <w:szCs w:val="19"/>
        </w:rPr>
        <w:tab/>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14:paraId="21D7E146" w14:textId="0EA2026E" w:rsidR="007A2D57" w:rsidRPr="007A2D57" w:rsidRDefault="001A0268" w:rsidP="00F1357D">
      <w:pPr>
        <w:numPr>
          <w:ilvl w:val="0"/>
          <w:numId w:val="5"/>
        </w:numPr>
        <w:tabs>
          <w:tab w:val="clear" w:pos="2160"/>
        </w:tabs>
        <w:suppressAutoHyphens/>
        <w:spacing w:before="120"/>
        <w:ind w:left="284" w:hanging="284"/>
        <w:rPr>
          <w:rFonts w:ascii="Arial" w:hAnsi="Arial" w:cs="Arial"/>
          <w:sz w:val="19"/>
          <w:szCs w:val="19"/>
        </w:rPr>
      </w:pPr>
      <w:r w:rsidRPr="007A2D57">
        <w:rPr>
          <w:rFonts w:ascii="Arial" w:hAnsi="Arial" w:cs="Arial"/>
          <w:sz w:val="19"/>
          <w:szCs w:val="19"/>
        </w:rPr>
        <w:t xml:space="preserve">ve věcech technických: </w:t>
      </w:r>
      <w:r w:rsidR="00851711">
        <w:rPr>
          <w:rFonts w:ascii="Arial" w:hAnsi="Arial" w:cs="Arial"/>
          <w:b/>
          <w:sz w:val="19"/>
          <w:szCs w:val="19"/>
        </w:rPr>
        <w:t>Miroslav Úlovec</w:t>
      </w:r>
      <w:r w:rsidR="007A2D57" w:rsidRPr="007A2D57">
        <w:rPr>
          <w:rFonts w:ascii="Arial" w:hAnsi="Arial" w:cs="Arial"/>
          <w:sz w:val="19"/>
          <w:szCs w:val="19"/>
        </w:rPr>
        <w:t>, Oblastní ředitelství Plzeň</w:t>
      </w:r>
      <w:r w:rsidR="005833EF" w:rsidRPr="007A2D57">
        <w:rPr>
          <w:rFonts w:ascii="Arial" w:hAnsi="Arial" w:cs="Arial"/>
          <w:sz w:val="19"/>
          <w:szCs w:val="19"/>
        </w:rPr>
        <w:t xml:space="preserve">, </w:t>
      </w:r>
      <w:r w:rsidR="00BA0D8B" w:rsidRPr="007A2D57">
        <w:rPr>
          <w:rFonts w:ascii="Arial" w:hAnsi="Arial" w:cs="Arial"/>
          <w:sz w:val="19"/>
          <w:szCs w:val="19"/>
        </w:rPr>
        <w:t>tel.</w:t>
      </w:r>
      <w:r w:rsidR="006A7423" w:rsidRPr="007A2D57">
        <w:rPr>
          <w:rFonts w:ascii="Arial" w:hAnsi="Arial" w:cs="Arial"/>
          <w:sz w:val="19"/>
          <w:szCs w:val="19"/>
        </w:rPr>
        <w:t>:</w:t>
      </w:r>
      <w:r w:rsidR="00ED77BD" w:rsidRPr="007A2D57">
        <w:rPr>
          <w:rFonts w:ascii="Arial" w:hAnsi="Arial" w:cs="Arial"/>
          <w:sz w:val="19"/>
          <w:szCs w:val="19"/>
        </w:rPr>
        <w:t xml:space="preserve"> </w:t>
      </w:r>
      <w:r w:rsidR="007A2D57" w:rsidRPr="007A2D57">
        <w:rPr>
          <w:rFonts w:ascii="Arial" w:hAnsi="Arial" w:cs="Arial"/>
          <w:sz w:val="19"/>
          <w:szCs w:val="19"/>
        </w:rPr>
        <w:t>972</w:t>
      </w:r>
      <w:r w:rsidR="007A2D57">
        <w:rPr>
          <w:rFonts w:ascii="Arial" w:hAnsi="Arial" w:cs="Arial"/>
          <w:sz w:val="19"/>
          <w:szCs w:val="19"/>
        </w:rPr>
        <w:t> </w:t>
      </w:r>
      <w:r w:rsidR="007A2D57" w:rsidRPr="007A2D57">
        <w:rPr>
          <w:rFonts w:ascii="Arial" w:hAnsi="Arial" w:cs="Arial"/>
          <w:sz w:val="19"/>
          <w:szCs w:val="19"/>
        </w:rPr>
        <w:t>52</w:t>
      </w:r>
      <w:r w:rsidR="00851711">
        <w:rPr>
          <w:rFonts w:ascii="Arial" w:hAnsi="Arial" w:cs="Arial"/>
          <w:sz w:val="19"/>
          <w:szCs w:val="19"/>
        </w:rPr>
        <w:t>4</w:t>
      </w:r>
      <w:r w:rsidR="007A2D57">
        <w:rPr>
          <w:rFonts w:ascii="Arial" w:hAnsi="Arial" w:cs="Arial"/>
          <w:sz w:val="19"/>
          <w:szCs w:val="19"/>
        </w:rPr>
        <w:t xml:space="preserve"> </w:t>
      </w:r>
      <w:r w:rsidR="00851711">
        <w:rPr>
          <w:rFonts w:ascii="Arial" w:hAnsi="Arial" w:cs="Arial"/>
          <w:sz w:val="19"/>
          <w:szCs w:val="19"/>
        </w:rPr>
        <w:t>404</w:t>
      </w:r>
      <w:r w:rsidR="006A7423" w:rsidRPr="007A2D57">
        <w:rPr>
          <w:rFonts w:ascii="Arial" w:hAnsi="Arial" w:cs="Arial"/>
          <w:sz w:val="19"/>
          <w:szCs w:val="19"/>
        </w:rPr>
        <w:t xml:space="preserve">, </w:t>
      </w:r>
    </w:p>
    <w:p w14:paraId="66F91A25" w14:textId="53C7E54E" w:rsidR="001A0268" w:rsidRPr="007A2D57" w:rsidRDefault="006A7423" w:rsidP="007A2D57">
      <w:pPr>
        <w:suppressAutoHyphens/>
        <w:ind w:left="1701" w:firstLine="425"/>
        <w:rPr>
          <w:rFonts w:ascii="Arial" w:hAnsi="Arial" w:cs="Arial"/>
          <w:sz w:val="19"/>
          <w:szCs w:val="19"/>
        </w:rPr>
      </w:pPr>
      <w:r w:rsidRPr="007A2D57">
        <w:rPr>
          <w:rFonts w:ascii="Arial" w:hAnsi="Arial" w:cs="Arial"/>
          <w:sz w:val="19"/>
          <w:szCs w:val="19"/>
        </w:rPr>
        <w:t>e-mail:</w:t>
      </w:r>
      <w:r w:rsidR="007A2D57" w:rsidRPr="007A2D57">
        <w:rPr>
          <w:rFonts w:ascii="Arial" w:hAnsi="Arial" w:cs="Arial"/>
          <w:sz w:val="19"/>
          <w:szCs w:val="19"/>
        </w:rPr>
        <w:t xml:space="preserve"> </w:t>
      </w:r>
      <w:r w:rsidR="00851711">
        <w:rPr>
          <w:rFonts w:ascii="Arial" w:hAnsi="Arial" w:cs="Arial"/>
          <w:sz w:val="19"/>
          <w:szCs w:val="19"/>
        </w:rPr>
        <w:t>Ulovec</w:t>
      </w:r>
      <w:r w:rsidR="007A2D57" w:rsidRPr="007A2D57">
        <w:rPr>
          <w:rFonts w:ascii="Arial" w:hAnsi="Arial" w:cs="Arial"/>
          <w:sz w:val="19"/>
          <w:szCs w:val="19"/>
        </w:rPr>
        <w:t>@s</w:t>
      </w:r>
      <w:r w:rsidR="00142F46">
        <w:rPr>
          <w:rFonts w:ascii="Arial" w:hAnsi="Arial" w:cs="Arial"/>
          <w:sz w:val="19"/>
          <w:szCs w:val="19"/>
        </w:rPr>
        <w:t>pravazeleznic</w:t>
      </w:r>
      <w:r w:rsidR="007A2D57" w:rsidRPr="007A2D57">
        <w:rPr>
          <w:rFonts w:ascii="Arial" w:hAnsi="Arial" w:cs="Arial"/>
          <w:sz w:val="19"/>
          <w:szCs w:val="19"/>
        </w:rPr>
        <w:t>.cz</w:t>
      </w:r>
      <w:r w:rsidR="007A2D57">
        <w:rPr>
          <w:rFonts w:ascii="Arial" w:hAnsi="Arial" w:cs="Arial"/>
          <w:sz w:val="19"/>
          <w:szCs w:val="19"/>
        </w:rPr>
        <w:t>,</w:t>
      </w:r>
      <w:r w:rsidRPr="007A2D57">
        <w:rPr>
          <w:rFonts w:ascii="Arial" w:hAnsi="Arial" w:cs="Arial"/>
          <w:sz w:val="19"/>
          <w:szCs w:val="19"/>
        </w:rPr>
        <w:t xml:space="preserve"> </w:t>
      </w:r>
    </w:p>
    <w:p w14:paraId="195DD73E" w14:textId="77777777" w:rsidR="006E13DF" w:rsidRDefault="001A0268" w:rsidP="006E13DF">
      <w:pPr>
        <w:numPr>
          <w:ilvl w:val="0"/>
          <w:numId w:val="32"/>
        </w:numPr>
        <w:tabs>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403FB6">
        <w:rPr>
          <w:rFonts w:ascii="Arial" w:hAnsi="Arial" w:cs="Arial"/>
          <w:sz w:val="19"/>
          <w:szCs w:val="19"/>
        </w:rPr>
        <w:t xml:space="preserve"> </w:t>
      </w:r>
      <w:r w:rsidR="006E13DF">
        <w:rPr>
          <w:rFonts w:ascii="Arial" w:hAnsi="Arial" w:cs="Arial"/>
          <w:sz w:val="19"/>
          <w:szCs w:val="19"/>
        </w:rPr>
        <w:t xml:space="preserve">: </w:t>
      </w:r>
      <w:r w:rsidR="006E13DF">
        <w:rPr>
          <w:rFonts w:ascii="Arial" w:hAnsi="Arial" w:cs="Arial"/>
          <w:b/>
          <w:sz w:val="19"/>
          <w:szCs w:val="19"/>
        </w:rPr>
        <w:t>Ing.</w:t>
      </w:r>
      <w:r w:rsidR="006E13DF">
        <w:rPr>
          <w:rFonts w:ascii="Arial" w:hAnsi="Arial" w:cs="Arial"/>
          <w:sz w:val="19"/>
          <w:szCs w:val="19"/>
        </w:rPr>
        <w:t xml:space="preserve"> </w:t>
      </w:r>
      <w:r w:rsidR="006E13DF">
        <w:rPr>
          <w:rFonts w:ascii="Arial" w:hAnsi="Arial" w:cs="Arial"/>
          <w:b/>
          <w:sz w:val="19"/>
          <w:szCs w:val="19"/>
        </w:rPr>
        <w:t>Ondřej Kugler</w:t>
      </w:r>
      <w:r w:rsidR="006E13DF">
        <w:rPr>
          <w:rFonts w:ascii="Arial" w:hAnsi="Arial" w:cs="Arial"/>
          <w:sz w:val="19"/>
          <w:szCs w:val="19"/>
        </w:rPr>
        <w:t>, Správa železniční geodézie,</w:t>
      </w:r>
    </w:p>
    <w:p w14:paraId="40171374" w14:textId="77777777" w:rsidR="006E13DF" w:rsidRDefault="006E13DF" w:rsidP="006E13DF">
      <w:pPr>
        <w:ind w:left="2160"/>
        <w:rPr>
          <w:rFonts w:ascii="Arial" w:hAnsi="Arial" w:cs="Arial"/>
          <w:sz w:val="19"/>
          <w:szCs w:val="19"/>
          <w:highlight w:val="yellow"/>
        </w:rPr>
      </w:pPr>
      <w:r>
        <w:rPr>
          <w:rFonts w:ascii="Arial" w:hAnsi="Arial" w:cs="Arial"/>
          <w:sz w:val="19"/>
          <w:szCs w:val="19"/>
        </w:rPr>
        <w:t>tel.: 9725 22104, 607 037 215, e-mail: kuglerO@spravazeleznic.cz.</w:t>
      </w:r>
      <w:r>
        <w:rPr>
          <w:rFonts w:ascii="Arial" w:hAnsi="Arial" w:cs="Arial"/>
          <w:sz w:val="19"/>
          <w:szCs w:val="19"/>
          <w:highlight w:val="yellow"/>
        </w:rPr>
        <w:t xml:space="preserve"> </w:t>
      </w:r>
    </w:p>
    <w:p w14:paraId="1C374514" w14:textId="0F61D08F" w:rsidR="003946D4" w:rsidRDefault="003946D4" w:rsidP="00F01785">
      <w:pPr>
        <w:ind w:left="2160"/>
        <w:rPr>
          <w:rFonts w:ascii="Arial" w:hAnsi="Arial" w:cs="Arial"/>
          <w:sz w:val="19"/>
          <w:szCs w:val="19"/>
        </w:rPr>
      </w:pPr>
    </w:p>
    <w:p w14:paraId="4759FDAF" w14:textId="77777777"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14:paraId="62660B52" w14:textId="77777777"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14:paraId="7FCD4671" w14:textId="77777777"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14:paraId="01144E59" w14:textId="77777777"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14:paraId="030E5206" w14:textId="77777777"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14:paraId="576D71AB" w14:textId="77777777" w:rsidR="001A0268" w:rsidRPr="00DA4104" w:rsidRDefault="001A0268" w:rsidP="00862F1D">
      <w:pPr>
        <w:suppressAutoHyphens/>
        <w:ind w:left="1985"/>
        <w:rPr>
          <w:rFonts w:ascii="Arial" w:hAnsi="Arial" w:cs="Arial"/>
          <w:sz w:val="19"/>
          <w:szCs w:val="19"/>
        </w:rPr>
      </w:pPr>
    </w:p>
    <w:p w14:paraId="1CAE8905" w14:textId="77777777"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14:paraId="6ECB5284" w14:textId="77777777"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14:paraId="092979A8"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14:paraId="172CE47F"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14:paraId="30469409" w14:textId="77777777"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14:paraId="1EA9E414" w14:textId="77777777" w:rsidR="00B92C42" w:rsidRPr="00DA4104" w:rsidRDefault="00B92C42" w:rsidP="00862F1D">
      <w:pPr>
        <w:suppressAutoHyphens/>
        <w:rPr>
          <w:rFonts w:ascii="Arial" w:hAnsi="Arial" w:cs="Arial"/>
          <w:sz w:val="19"/>
          <w:szCs w:val="19"/>
        </w:rPr>
      </w:pPr>
    </w:p>
    <w:p w14:paraId="769F9FB1" w14:textId="77777777"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14:paraId="64BE2DA1" w14:textId="77777777" w:rsidR="00DE2629" w:rsidRPr="00DA4104" w:rsidRDefault="00DE2629" w:rsidP="00862F1D">
      <w:pPr>
        <w:suppressAutoHyphens/>
        <w:rPr>
          <w:rFonts w:ascii="Arial" w:hAnsi="Arial" w:cs="Arial"/>
          <w:sz w:val="19"/>
          <w:szCs w:val="19"/>
        </w:rPr>
      </w:pPr>
    </w:p>
    <w:p w14:paraId="6EE95BB7" w14:textId="77777777"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14:paraId="097080B5" w14:textId="77777777"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14:paraId="3C0651BB" w14:textId="77777777"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14:paraId="597A52B1"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14:paraId="44C32F63" w14:textId="77777777"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14:paraId="0EFDAFB3"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14:paraId="354A2B7D" w14:textId="77777777"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14:paraId="79731C7E" w14:textId="77777777"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14:paraId="501915EB" w14:textId="77777777"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lastRenderedPageBreak/>
        <w:t>(dále jen „zhotovitel“)</w:t>
      </w:r>
    </w:p>
    <w:p w14:paraId="6D6AB3DB" w14:textId="77777777" w:rsidR="00DA4104" w:rsidRPr="00DA4104" w:rsidRDefault="00DA4104" w:rsidP="00DA4104">
      <w:pPr>
        <w:tabs>
          <w:tab w:val="left" w:pos="1985"/>
          <w:tab w:val="right" w:pos="5670"/>
        </w:tabs>
        <w:suppressAutoHyphens/>
        <w:rPr>
          <w:rFonts w:ascii="Arial" w:hAnsi="Arial" w:cs="Arial"/>
          <w:sz w:val="19"/>
          <w:szCs w:val="19"/>
        </w:rPr>
      </w:pPr>
    </w:p>
    <w:p w14:paraId="3182D072" w14:textId="77777777"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14:paraId="028370DF" w14:textId="77777777" w:rsidR="00C25010" w:rsidRDefault="00C25010" w:rsidP="00862F1D">
      <w:pPr>
        <w:suppressAutoHyphens/>
        <w:jc w:val="center"/>
        <w:rPr>
          <w:rFonts w:ascii="Arial" w:hAnsi="Arial" w:cs="Arial"/>
          <w:b/>
          <w:u w:val="single"/>
        </w:rPr>
      </w:pPr>
    </w:p>
    <w:p w14:paraId="078DCB1F" w14:textId="77777777"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14:paraId="65B608E7" w14:textId="77777777" w:rsidR="000B6F15" w:rsidRPr="0072612B" w:rsidRDefault="000B6F15" w:rsidP="00862F1D">
      <w:pPr>
        <w:suppressAutoHyphens/>
        <w:rPr>
          <w:rFonts w:ascii="Arial" w:hAnsi="Arial" w:cs="Arial"/>
          <w:sz w:val="20"/>
        </w:rPr>
      </w:pPr>
    </w:p>
    <w:p w14:paraId="13806FEF" w14:textId="77777777"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14:paraId="4152EF34" w14:textId="08E0AA38" w:rsidR="00CC34ED" w:rsidRPr="00DA4104" w:rsidRDefault="000B6F15" w:rsidP="00862F1D">
      <w:pPr>
        <w:suppressAutoHyphens/>
        <w:spacing w:before="120"/>
        <w:ind w:left="540" w:hanging="540"/>
        <w:jc w:val="both"/>
        <w:rPr>
          <w:sz w:val="19"/>
          <w:szCs w:val="19"/>
        </w:rPr>
      </w:pPr>
      <w:r w:rsidRPr="007A2D57">
        <w:rPr>
          <w:rFonts w:ascii="Arial" w:hAnsi="Arial" w:cs="Arial"/>
          <w:b/>
          <w:sz w:val="19"/>
          <w:szCs w:val="19"/>
        </w:rPr>
        <w:t>2.2.</w:t>
      </w:r>
      <w:r w:rsidRPr="007A2D57">
        <w:rPr>
          <w:rFonts w:ascii="Arial" w:hAnsi="Arial" w:cs="Arial"/>
          <w:sz w:val="19"/>
          <w:szCs w:val="19"/>
        </w:rPr>
        <w:t xml:space="preserve">  </w:t>
      </w:r>
      <w:r w:rsidR="00AC3363" w:rsidRPr="007A2D57">
        <w:rPr>
          <w:rFonts w:ascii="Arial" w:hAnsi="Arial" w:cs="Arial"/>
          <w:sz w:val="19"/>
          <w:szCs w:val="19"/>
        </w:rPr>
        <w:tab/>
      </w:r>
      <w:r w:rsidRPr="007A2D57">
        <w:rPr>
          <w:rFonts w:ascii="Arial" w:hAnsi="Arial" w:cs="Arial"/>
          <w:sz w:val="19"/>
          <w:szCs w:val="19"/>
        </w:rPr>
        <w:t>Dílem se rozumí zpracování</w:t>
      </w:r>
      <w:r w:rsidR="00497C87" w:rsidRPr="007A2D57">
        <w:rPr>
          <w:rFonts w:ascii="Arial" w:hAnsi="Arial" w:cs="Arial"/>
          <w:b/>
          <w:sz w:val="19"/>
          <w:szCs w:val="19"/>
        </w:rPr>
        <w:t xml:space="preserve"> Projektové d</w:t>
      </w:r>
      <w:r w:rsidR="00CA10FF" w:rsidRPr="007A2D57">
        <w:rPr>
          <w:rFonts w:ascii="Arial" w:hAnsi="Arial" w:cs="Arial"/>
          <w:b/>
          <w:sz w:val="19"/>
          <w:szCs w:val="19"/>
        </w:rPr>
        <w:t xml:space="preserve">okumentace pro </w:t>
      </w:r>
      <w:r w:rsidR="004547EF" w:rsidRPr="007A2D57">
        <w:rPr>
          <w:rFonts w:ascii="Arial" w:hAnsi="Arial" w:cs="Arial"/>
          <w:b/>
          <w:sz w:val="19"/>
          <w:szCs w:val="19"/>
        </w:rPr>
        <w:t xml:space="preserve">společné </w:t>
      </w:r>
      <w:r w:rsidR="00A1278E" w:rsidRPr="007A2D57">
        <w:rPr>
          <w:rFonts w:ascii="Arial" w:hAnsi="Arial" w:cs="Arial"/>
          <w:b/>
          <w:sz w:val="19"/>
          <w:szCs w:val="19"/>
        </w:rPr>
        <w:t>povolení</w:t>
      </w:r>
      <w:r w:rsidR="00A1278E" w:rsidRPr="007A2D57" w:rsidDel="00A1278E">
        <w:rPr>
          <w:rFonts w:ascii="Arial" w:hAnsi="Arial" w:cs="Arial"/>
          <w:sz w:val="19"/>
          <w:szCs w:val="19"/>
        </w:rPr>
        <w:t xml:space="preserve"> </w:t>
      </w:r>
      <w:r w:rsidR="00CE4754" w:rsidRPr="007A2D57">
        <w:rPr>
          <w:rFonts w:ascii="Arial" w:hAnsi="Arial" w:cs="Arial"/>
          <w:sz w:val="19"/>
          <w:szCs w:val="19"/>
        </w:rPr>
        <w:t>(</w:t>
      </w:r>
      <w:r w:rsidR="00BF6E2E" w:rsidRPr="007A2D57">
        <w:rPr>
          <w:rFonts w:ascii="Arial" w:hAnsi="Arial" w:cs="Arial"/>
          <w:sz w:val="19"/>
          <w:szCs w:val="19"/>
        </w:rPr>
        <w:t xml:space="preserve">dále </w:t>
      </w:r>
      <w:r w:rsidR="00B92C42" w:rsidRPr="007A2D57">
        <w:rPr>
          <w:rFonts w:ascii="Arial" w:hAnsi="Arial" w:cs="Arial"/>
          <w:sz w:val="19"/>
          <w:szCs w:val="19"/>
        </w:rPr>
        <w:t xml:space="preserve">jen </w:t>
      </w:r>
      <w:r w:rsidR="00CE4754" w:rsidRPr="007A2D57">
        <w:rPr>
          <w:rFonts w:ascii="Arial" w:hAnsi="Arial" w:cs="Arial"/>
          <w:sz w:val="19"/>
          <w:szCs w:val="19"/>
        </w:rPr>
        <w:t>„</w:t>
      </w:r>
      <w:r w:rsidR="00CA10FF" w:rsidRPr="007A2D57">
        <w:rPr>
          <w:rFonts w:ascii="Arial" w:hAnsi="Arial" w:cs="Arial"/>
          <w:sz w:val="19"/>
          <w:szCs w:val="19"/>
        </w:rPr>
        <w:t>D</w:t>
      </w:r>
      <w:r w:rsidR="00717058" w:rsidRPr="007A2D57">
        <w:rPr>
          <w:rFonts w:ascii="Arial" w:hAnsi="Arial" w:cs="Arial"/>
          <w:sz w:val="19"/>
          <w:szCs w:val="19"/>
        </w:rPr>
        <w:t>U</w:t>
      </w:r>
      <w:r w:rsidR="00CA10FF" w:rsidRPr="007A2D57">
        <w:rPr>
          <w:rFonts w:ascii="Arial" w:hAnsi="Arial" w:cs="Arial"/>
          <w:sz w:val="19"/>
          <w:szCs w:val="19"/>
        </w:rPr>
        <w:t>S</w:t>
      </w:r>
      <w:r w:rsidR="00CE4754" w:rsidRPr="007A2D57">
        <w:rPr>
          <w:rFonts w:ascii="Arial" w:hAnsi="Arial" w:cs="Arial"/>
          <w:sz w:val="19"/>
          <w:szCs w:val="19"/>
        </w:rPr>
        <w:t>P“)</w:t>
      </w:r>
      <w:r w:rsidR="00B92C42" w:rsidRPr="007A2D57">
        <w:rPr>
          <w:rFonts w:ascii="Arial" w:hAnsi="Arial" w:cs="Arial"/>
          <w:sz w:val="19"/>
          <w:szCs w:val="19"/>
        </w:rPr>
        <w:t>,</w:t>
      </w:r>
      <w:r w:rsidR="00CE4754" w:rsidRPr="007A2D57">
        <w:rPr>
          <w:rFonts w:ascii="Arial" w:hAnsi="Arial" w:cs="Arial"/>
          <w:sz w:val="19"/>
          <w:szCs w:val="19"/>
        </w:rPr>
        <w:t xml:space="preserve"> včetně </w:t>
      </w:r>
      <w:r w:rsidR="00274FFF" w:rsidRPr="007A2D57">
        <w:rPr>
          <w:rFonts w:ascii="Arial" w:hAnsi="Arial" w:cs="Arial"/>
          <w:b/>
          <w:sz w:val="19"/>
          <w:szCs w:val="19"/>
        </w:rPr>
        <w:t>hodnocení ekonomické efektivnosti</w:t>
      </w:r>
      <w:r w:rsidR="00274FFF" w:rsidRPr="007A2D57">
        <w:rPr>
          <w:rFonts w:ascii="Arial" w:hAnsi="Arial" w:cs="Arial"/>
          <w:sz w:val="19"/>
          <w:szCs w:val="19"/>
        </w:rPr>
        <w:t xml:space="preserve"> </w:t>
      </w:r>
      <w:r w:rsidR="008E199B" w:rsidRPr="007A2D57">
        <w:rPr>
          <w:rFonts w:ascii="Arial" w:hAnsi="Arial" w:cs="Arial"/>
          <w:sz w:val="19"/>
          <w:szCs w:val="19"/>
        </w:rPr>
        <w:t>(</w:t>
      </w:r>
      <w:r w:rsidR="00BF6E2E" w:rsidRPr="007A2D57">
        <w:rPr>
          <w:rFonts w:ascii="Arial" w:hAnsi="Arial" w:cs="Arial"/>
          <w:sz w:val="19"/>
          <w:szCs w:val="19"/>
        </w:rPr>
        <w:t xml:space="preserve">dále </w:t>
      </w:r>
      <w:r w:rsidR="00B92C42" w:rsidRPr="007A2D57">
        <w:rPr>
          <w:rFonts w:ascii="Arial" w:hAnsi="Arial" w:cs="Arial"/>
          <w:sz w:val="19"/>
          <w:szCs w:val="19"/>
        </w:rPr>
        <w:t>jen „</w:t>
      </w:r>
      <w:r w:rsidR="008E199B" w:rsidRPr="007A2D57">
        <w:rPr>
          <w:rFonts w:ascii="Arial" w:hAnsi="Arial" w:cs="Arial"/>
          <w:sz w:val="19"/>
          <w:szCs w:val="19"/>
        </w:rPr>
        <w:t>EH</w:t>
      </w:r>
      <w:r w:rsidR="00B92C42" w:rsidRPr="007A2D57">
        <w:rPr>
          <w:rFonts w:ascii="Arial" w:hAnsi="Arial" w:cs="Arial"/>
          <w:sz w:val="19"/>
          <w:szCs w:val="19"/>
        </w:rPr>
        <w:t>“</w:t>
      </w:r>
      <w:r w:rsidR="008E199B" w:rsidRPr="007A2D57">
        <w:rPr>
          <w:rFonts w:ascii="Arial" w:hAnsi="Arial" w:cs="Arial"/>
          <w:sz w:val="19"/>
          <w:szCs w:val="19"/>
        </w:rPr>
        <w:t>)</w:t>
      </w:r>
      <w:r w:rsidR="00C1529C" w:rsidRPr="007A2D57">
        <w:rPr>
          <w:rFonts w:ascii="Arial" w:hAnsi="Arial" w:cs="Arial"/>
          <w:sz w:val="19"/>
          <w:szCs w:val="19"/>
        </w:rPr>
        <w:t xml:space="preserve"> </w:t>
      </w:r>
      <w:r w:rsidR="00274FFF" w:rsidRPr="007A2D57">
        <w:rPr>
          <w:rFonts w:ascii="Arial" w:hAnsi="Arial" w:cs="Arial"/>
          <w:sz w:val="19"/>
          <w:szCs w:val="19"/>
        </w:rPr>
        <w:t xml:space="preserve">a </w:t>
      </w:r>
      <w:r w:rsidR="00010322" w:rsidRPr="007A2D57">
        <w:rPr>
          <w:rFonts w:ascii="Arial" w:hAnsi="Arial" w:cs="Arial"/>
          <w:b/>
          <w:sz w:val="19"/>
          <w:szCs w:val="19"/>
        </w:rPr>
        <w:t>s</w:t>
      </w:r>
      <w:r w:rsidR="00230849" w:rsidRPr="007A2D57">
        <w:rPr>
          <w:rFonts w:ascii="Arial" w:hAnsi="Arial" w:cs="Arial"/>
          <w:b/>
          <w:sz w:val="19"/>
          <w:szCs w:val="19"/>
        </w:rPr>
        <w:t>ouhrnného</w:t>
      </w:r>
      <w:r w:rsidR="00274FFF" w:rsidRPr="007A2D57">
        <w:rPr>
          <w:rFonts w:ascii="Arial" w:hAnsi="Arial" w:cs="Arial"/>
          <w:b/>
          <w:sz w:val="19"/>
          <w:szCs w:val="19"/>
        </w:rPr>
        <w:t xml:space="preserve"> rozpočt</w:t>
      </w:r>
      <w:r w:rsidR="00230849" w:rsidRPr="007A2D57">
        <w:rPr>
          <w:rFonts w:ascii="Arial" w:hAnsi="Arial" w:cs="Arial"/>
          <w:b/>
          <w:sz w:val="19"/>
          <w:szCs w:val="19"/>
        </w:rPr>
        <w:t>u</w:t>
      </w:r>
      <w:r w:rsidR="00BF6E2E" w:rsidRPr="007A2D57">
        <w:rPr>
          <w:rFonts w:ascii="Arial" w:hAnsi="Arial" w:cs="Arial"/>
          <w:sz w:val="19"/>
          <w:szCs w:val="19"/>
        </w:rPr>
        <w:t xml:space="preserve"> (dále </w:t>
      </w:r>
      <w:r w:rsidR="00274FFF" w:rsidRPr="007A2D57">
        <w:rPr>
          <w:rFonts w:ascii="Arial" w:hAnsi="Arial" w:cs="Arial"/>
          <w:sz w:val="19"/>
          <w:szCs w:val="19"/>
        </w:rPr>
        <w:t>jen „</w:t>
      </w:r>
      <w:r w:rsidR="00230849" w:rsidRPr="007A2D57">
        <w:rPr>
          <w:rFonts w:ascii="Arial" w:hAnsi="Arial" w:cs="Arial"/>
          <w:sz w:val="19"/>
          <w:szCs w:val="19"/>
        </w:rPr>
        <w:t>S</w:t>
      </w:r>
      <w:r w:rsidR="00274FFF" w:rsidRPr="007A2D57">
        <w:rPr>
          <w:rFonts w:ascii="Arial" w:hAnsi="Arial" w:cs="Arial"/>
          <w:sz w:val="19"/>
          <w:szCs w:val="19"/>
        </w:rPr>
        <w:t>R“)</w:t>
      </w:r>
      <w:r w:rsidR="00DA57F6">
        <w:rPr>
          <w:rFonts w:ascii="Arial" w:hAnsi="Arial" w:cs="Arial"/>
          <w:sz w:val="19"/>
          <w:szCs w:val="19"/>
        </w:rPr>
        <w:t>,</w:t>
      </w:r>
      <w:r w:rsidR="007A2D57">
        <w:rPr>
          <w:rFonts w:ascii="Arial" w:hAnsi="Arial" w:cs="Arial"/>
          <w:sz w:val="19"/>
          <w:szCs w:val="19"/>
        </w:rPr>
        <w:t xml:space="preserve"> </w:t>
      </w:r>
      <w:r w:rsidR="00274FFF" w:rsidRPr="007A2D57">
        <w:rPr>
          <w:rFonts w:ascii="Arial" w:hAnsi="Arial" w:cs="Arial"/>
          <w:b/>
          <w:sz w:val="19"/>
          <w:szCs w:val="19"/>
        </w:rPr>
        <w:t xml:space="preserve">činnost </w:t>
      </w:r>
      <w:r w:rsidR="00C1529C" w:rsidRPr="007A2D57">
        <w:rPr>
          <w:rFonts w:ascii="Arial" w:hAnsi="Arial" w:cs="Arial"/>
          <w:b/>
          <w:sz w:val="19"/>
          <w:szCs w:val="19"/>
        </w:rPr>
        <w:t>koordinátora BOZP v přípravě</w:t>
      </w:r>
      <w:r w:rsidR="0026700B" w:rsidRPr="007A2D57">
        <w:rPr>
          <w:rFonts w:ascii="Arial" w:hAnsi="Arial" w:cs="Arial"/>
          <w:sz w:val="19"/>
          <w:szCs w:val="19"/>
        </w:rPr>
        <w:t xml:space="preserve"> </w:t>
      </w:r>
      <w:r w:rsidR="00C1529C" w:rsidRPr="007A2D57">
        <w:rPr>
          <w:rFonts w:ascii="Arial" w:hAnsi="Arial" w:cs="Arial"/>
          <w:sz w:val="19"/>
          <w:szCs w:val="19"/>
        </w:rPr>
        <w:t xml:space="preserve">a </w:t>
      </w:r>
      <w:r w:rsidR="00C1529C" w:rsidRPr="007A2D57">
        <w:rPr>
          <w:rFonts w:ascii="Arial" w:hAnsi="Arial" w:cs="Arial"/>
          <w:b/>
          <w:sz w:val="19"/>
          <w:szCs w:val="19"/>
        </w:rPr>
        <w:t>provádění autorského dozoru</w:t>
      </w:r>
      <w:r w:rsidR="00C1529C" w:rsidRPr="007A2D57">
        <w:rPr>
          <w:rFonts w:ascii="Arial" w:hAnsi="Arial" w:cs="Arial"/>
          <w:sz w:val="19"/>
          <w:szCs w:val="19"/>
        </w:rPr>
        <w:t xml:space="preserve"> </w:t>
      </w:r>
      <w:r w:rsidR="00BF6E2E" w:rsidRPr="007A2D57">
        <w:rPr>
          <w:rFonts w:ascii="Arial" w:hAnsi="Arial" w:cs="Arial"/>
          <w:sz w:val="19"/>
          <w:szCs w:val="19"/>
        </w:rPr>
        <w:t xml:space="preserve">(dále </w:t>
      </w:r>
      <w:r w:rsidR="009A5CE7" w:rsidRPr="007A2D57">
        <w:rPr>
          <w:rFonts w:ascii="Arial" w:hAnsi="Arial" w:cs="Arial"/>
          <w:sz w:val="19"/>
          <w:szCs w:val="19"/>
        </w:rPr>
        <w:t xml:space="preserve">jen </w:t>
      </w:r>
      <w:r w:rsidR="004547EF" w:rsidRPr="007A2D57">
        <w:rPr>
          <w:rFonts w:ascii="Arial" w:hAnsi="Arial" w:cs="Arial"/>
          <w:sz w:val="19"/>
          <w:szCs w:val="19"/>
        </w:rPr>
        <w:t>„</w:t>
      </w:r>
      <w:r w:rsidR="009A5CE7" w:rsidRPr="007A2D57">
        <w:rPr>
          <w:rFonts w:ascii="Arial" w:hAnsi="Arial" w:cs="Arial"/>
          <w:sz w:val="19"/>
          <w:szCs w:val="19"/>
        </w:rPr>
        <w:t>AD</w:t>
      </w:r>
      <w:r w:rsidR="004547EF" w:rsidRPr="007A2D57">
        <w:rPr>
          <w:rFonts w:ascii="Arial" w:hAnsi="Arial" w:cs="Arial"/>
          <w:sz w:val="19"/>
          <w:szCs w:val="19"/>
        </w:rPr>
        <w:t>“</w:t>
      </w:r>
      <w:r w:rsidR="009A5CE7" w:rsidRPr="007A2D57">
        <w:rPr>
          <w:rFonts w:ascii="Arial" w:hAnsi="Arial" w:cs="Arial"/>
          <w:sz w:val="19"/>
          <w:szCs w:val="19"/>
        </w:rPr>
        <w:t xml:space="preserve">) </w:t>
      </w:r>
      <w:r w:rsidR="00B92C42" w:rsidRPr="007A2D57">
        <w:rPr>
          <w:rFonts w:ascii="Arial" w:hAnsi="Arial" w:cs="Arial"/>
          <w:sz w:val="19"/>
          <w:szCs w:val="19"/>
        </w:rPr>
        <w:t xml:space="preserve">stavby </w:t>
      </w:r>
      <w:r w:rsidR="00CE4754" w:rsidRPr="007A2D57">
        <w:rPr>
          <w:rFonts w:ascii="Arial" w:hAnsi="Arial" w:cs="Arial"/>
          <w:b/>
          <w:sz w:val="19"/>
          <w:szCs w:val="19"/>
        </w:rPr>
        <w:t>„</w:t>
      </w:r>
      <w:r w:rsidR="00243DDB">
        <w:rPr>
          <w:rFonts w:ascii="Arial" w:hAnsi="Arial" w:cs="Arial"/>
          <w:b/>
          <w:sz w:val="19"/>
          <w:szCs w:val="19"/>
        </w:rPr>
        <w:t xml:space="preserve">Rekonstrukce </w:t>
      </w:r>
      <w:r w:rsidR="00DA57F6">
        <w:rPr>
          <w:rFonts w:ascii="Arial" w:hAnsi="Arial" w:cs="Arial"/>
          <w:b/>
          <w:sz w:val="19"/>
          <w:szCs w:val="19"/>
        </w:rPr>
        <w:t>nástupiště zst. Pernolec na trati Domažlice - Planá</w:t>
      </w:r>
      <w:r w:rsidR="00CE4754" w:rsidRPr="007A2D57">
        <w:rPr>
          <w:rFonts w:ascii="Arial" w:hAnsi="Arial" w:cs="Arial"/>
          <w:b/>
          <w:sz w:val="19"/>
          <w:szCs w:val="19"/>
        </w:rPr>
        <w:t>“</w:t>
      </w:r>
      <w:r w:rsidR="009B1BBB" w:rsidRPr="007A2D57">
        <w:rPr>
          <w:rFonts w:ascii="Arial" w:hAnsi="Arial" w:cs="Arial"/>
          <w:sz w:val="19"/>
          <w:szCs w:val="19"/>
        </w:rPr>
        <w:t xml:space="preserve"> </w:t>
      </w:r>
      <w:r w:rsidR="00CE4754" w:rsidRPr="007A2D57">
        <w:rPr>
          <w:rFonts w:ascii="Arial" w:hAnsi="Arial" w:cs="Arial"/>
          <w:sz w:val="19"/>
          <w:szCs w:val="19"/>
        </w:rPr>
        <w:t>v rozsahu stanoveném zadávací dokumentací a předloženou nabídkou</w:t>
      </w:r>
      <w:r w:rsidR="00F12F9E" w:rsidRPr="007A2D57">
        <w:rPr>
          <w:rFonts w:ascii="Arial" w:hAnsi="Arial" w:cs="Arial"/>
          <w:sz w:val="19"/>
          <w:szCs w:val="19"/>
        </w:rPr>
        <w:t xml:space="preserve"> zhotovitele</w:t>
      </w:r>
      <w:r w:rsidR="00CC1763" w:rsidRPr="007A2D57">
        <w:rPr>
          <w:rFonts w:ascii="Arial" w:hAnsi="Arial" w:cs="Arial"/>
          <w:sz w:val="19"/>
          <w:szCs w:val="19"/>
        </w:rPr>
        <w:t>,</w:t>
      </w:r>
      <w:r w:rsidR="00CE4754" w:rsidRPr="007A2D57">
        <w:rPr>
          <w:rFonts w:ascii="Arial" w:hAnsi="Arial" w:cs="Arial"/>
          <w:sz w:val="19"/>
          <w:szCs w:val="19"/>
        </w:rPr>
        <w:t xml:space="preserve"> </w:t>
      </w:r>
      <w:r w:rsidR="00DE2629" w:rsidRPr="007A2D57">
        <w:rPr>
          <w:rFonts w:ascii="Arial" w:hAnsi="Arial" w:cs="Arial"/>
          <w:sz w:val="19"/>
          <w:szCs w:val="19"/>
        </w:rPr>
        <w:t xml:space="preserve">včetně zajištění komplexního inženýringu pro vydání </w:t>
      </w:r>
      <w:r w:rsidR="0027573A" w:rsidRPr="007A2D57">
        <w:rPr>
          <w:rFonts w:ascii="Arial" w:hAnsi="Arial" w:cs="Arial"/>
          <w:sz w:val="19"/>
          <w:szCs w:val="19"/>
        </w:rPr>
        <w:t>společného</w:t>
      </w:r>
      <w:r w:rsidR="00C1529C" w:rsidRPr="007A2D57">
        <w:rPr>
          <w:rFonts w:ascii="Arial" w:hAnsi="Arial" w:cs="Arial"/>
          <w:sz w:val="19"/>
          <w:szCs w:val="19"/>
        </w:rPr>
        <w:t xml:space="preserve"> povolení</w:t>
      </w:r>
      <w:r w:rsidR="00702F00" w:rsidRPr="007A2D57">
        <w:rPr>
          <w:rFonts w:ascii="Arial" w:hAnsi="Arial" w:cs="Arial"/>
          <w:sz w:val="19"/>
          <w:szCs w:val="19"/>
        </w:rPr>
        <w:t xml:space="preserve"> </w:t>
      </w:r>
      <w:r w:rsidR="00DE2629" w:rsidRPr="007A2D57">
        <w:rPr>
          <w:rFonts w:ascii="Arial" w:hAnsi="Arial" w:cs="Arial"/>
          <w:sz w:val="19"/>
          <w:szCs w:val="19"/>
        </w:rPr>
        <w:t>(dále jen „dílo“).</w:t>
      </w:r>
      <w:r w:rsidR="00CC34ED" w:rsidRPr="00DA4104">
        <w:rPr>
          <w:sz w:val="19"/>
          <w:szCs w:val="19"/>
        </w:rPr>
        <w:t xml:space="preserve"> </w:t>
      </w:r>
    </w:p>
    <w:p w14:paraId="56046474" w14:textId="77777777"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14:paraId="018E88CA" w14:textId="77777777" w:rsidR="00CB78AC" w:rsidRPr="0072612B" w:rsidRDefault="00CB78AC" w:rsidP="00CB78AC">
      <w:pPr>
        <w:suppressAutoHyphens/>
        <w:jc w:val="both"/>
        <w:rPr>
          <w:rFonts w:ascii="Arial" w:hAnsi="Arial" w:cs="Arial"/>
          <w:b/>
          <w:bCs/>
          <w:sz w:val="20"/>
        </w:rPr>
      </w:pPr>
    </w:p>
    <w:p w14:paraId="54226E45" w14:textId="77777777"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14:paraId="47ED3272" w14:textId="030456C0"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14:paraId="71B51B80" w14:textId="3556C832"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2A13CE">
        <w:rPr>
          <w:rFonts w:ascii="Arial" w:hAnsi="Arial" w:cs="Arial"/>
          <w:sz w:val="19"/>
          <w:szCs w:val="19"/>
        </w:rPr>
        <w:t>18081</w:t>
      </w:r>
      <w:r w:rsidR="004547EF">
        <w:rPr>
          <w:rFonts w:ascii="Arial" w:hAnsi="Arial" w:cs="Arial"/>
          <w:sz w:val="19"/>
          <w:szCs w:val="19"/>
        </w:rPr>
        <w:t>/20</w:t>
      </w:r>
      <w:r w:rsidR="002A13CE">
        <w:rPr>
          <w:rFonts w:ascii="Arial" w:hAnsi="Arial" w:cs="Arial"/>
          <w:sz w:val="19"/>
          <w:szCs w:val="19"/>
        </w:rPr>
        <w:t>20</w:t>
      </w:r>
      <w:r w:rsidRPr="00DA4104">
        <w:rPr>
          <w:rFonts w:ascii="Arial" w:hAnsi="Arial" w:cs="Arial"/>
          <w:sz w:val="19"/>
          <w:szCs w:val="19"/>
        </w:rPr>
        <w:t xml:space="preserve">/SŽ-SSZ-OVZ ze dne </w:t>
      </w:r>
      <w:r w:rsidR="002A13CE">
        <w:rPr>
          <w:rFonts w:ascii="Arial" w:hAnsi="Arial" w:cs="Arial"/>
          <w:sz w:val="19"/>
          <w:szCs w:val="19"/>
        </w:rPr>
        <w:t>07.07.2020</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14:paraId="4BECE068" w14:textId="77777777"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14:paraId="5969C6A1" w14:textId="77777777"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14:paraId="49F5E7F4" w14:textId="0B3A3E95"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2A13CE">
        <w:rPr>
          <w:rFonts w:ascii="Arial" w:hAnsi="Arial" w:cs="Arial"/>
          <w:sz w:val="19"/>
          <w:szCs w:val="19"/>
        </w:rPr>
        <w:t>20</w:t>
      </w:r>
      <w:r w:rsidRPr="00DA4104">
        <w:rPr>
          <w:rFonts w:ascii="Arial" w:hAnsi="Arial" w:cs="Arial"/>
          <w:sz w:val="19"/>
          <w:szCs w:val="19"/>
        </w:rPr>
        <w:t xml:space="preserve">/SŽ-SSZ-OVZ ze dne </w:t>
      </w:r>
      <w:r w:rsidRPr="004547EF">
        <w:rPr>
          <w:rFonts w:ascii="Arial" w:hAnsi="Arial" w:cs="Arial"/>
          <w:sz w:val="19"/>
          <w:szCs w:val="19"/>
          <w:highlight w:val="yellow"/>
        </w:rPr>
        <w:t>………………………..</w:t>
      </w:r>
    </w:p>
    <w:p w14:paraId="79D050D5"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14:paraId="47B9E960" w14:textId="77777777"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14:paraId="423AD43A" w14:textId="77777777"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14:paraId="65EC926E" w14:textId="00763BA0" w:rsidR="00CB78AC" w:rsidRPr="00243DDB"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243DDB">
        <w:rPr>
          <w:rFonts w:ascii="Arial" w:hAnsi="Arial" w:cs="Arial"/>
          <w:sz w:val="19"/>
          <w:szCs w:val="19"/>
        </w:rPr>
        <w:t xml:space="preserve">Směrnice SŽDC č. 32 Zásady rekonstrukce regionálních drah, v platném znění </w:t>
      </w:r>
    </w:p>
    <w:p w14:paraId="3FBA6C3D"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14:paraId="6DD737AD" w14:textId="77777777"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14:paraId="747FC7AE"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14:paraId="651C4456"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14:paraId="08768744" w14:textId="77777777"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14:paraId="462FDE05" w14:textId="77777777"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14:paraId="35654700" w14:textId="77777777"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14:paraId="09619508" w14:textId="18E37055"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2A13CE" w:rsidRPr="00D138A7">
          <w:rPr>
            <w:rStyle w:val="Hypertextovodkaz"/>
            <w:rFonts w:ascii="Arial" w:hAnsi="Arial" w:cs="Arial"/>
            <w:sz w:val="19"/>
            <w:szCs w:val="19"/>
          </w:rPr>
          <w:t>https://www.spravazeleznic.cz/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14:paraId="7F9F1910" w14:textId="77777777"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14:paraId="15916DC1" w14:textId="77777777" w:rsidR="00CB78AC" w:rsidRDefault="00CB78AC" w:rsidP="00CB78AC">
      <w:pPr>
        <w:pStyle w:val="Nadpis1"/>
        <w:keepNext w:val="0"/>
        <w:widowControl w:val="0"/>
        <w:suppressAutoHyphens/>
        <w:spacing w:before="0" w:after="0"/>
        <w:jc w:val="center"/>
        <w:rPr>
          <w:sz w:val="22"/>
          <w:szCs w:val="19"/>
          <w:u w:val="single"/>
        </w:rPr>
      </w:pPr>
    </w:p>
    <w:p w14:paraId="072C512B" w14:textId="77777777" w:rsidR="00CB78AC" w:rsidRDefault="00CB78AC" w:rsidP="00CB78AC">
      <w:pPr>
        <w:pStyle w:val="Nadpis1"/>
        <w:keepNext w:val="0"/>
        <w:widowControl w:val="0"/>
        <w:suppressAutoHyphens/>
        <w:spacing w:before="0" w:after="0"/>
        <w:jc w:val="center"/>
        <w:rPr>
          <w:sz w:val="22"/>
          <w:szCs w:val="19"/>
          <w:u w:val="single"/>
        </w:rPr>
      </w:pPr>
    </w:p>
    <w:p w14:paraId="4A32A01C" w14:textId="77777777"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14:paraId="13352293" w14:textId="77777777" w:rsidR="00A11B02" w:rsidRPr="00DA4104" w:rsidRDefault="00A11B02" w:rsidP="00A11B02">
      <w:pPr>
        <w:tabs>
          <w:tab w:val="left" w:pos="540"/>
        </w:tabs>
        <w:jc w:val="both"/>
        <w:rPr>
          <w:rFonts w:ascii="Arial" w:hAnsi="Arial" w:cs="Arial"/>
          <w:b/>
          <w:sz w:val="19"/>
          <w:szCs w:val="19"/>
        </w:rPr>
      </w:pPr>
    </w:p>
    <w:p w14:paraId="787C110E" w14:textId="56A9E78A"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14:paraId="4AA73401" w14:textId="77777777"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14:paraId="0B82F630" w14:textId="20E93ED4"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14:paraId="2F1BFC05" w14:textId="77777777" w:rsidR="00D6523A" w:rsidRDefault="00D6523A" w:rsidP="00D6523A">
      <w:pPr>
        <w:suppressAutoHyphens/>
        <w:overflowPunct w:val="0"/>
        <w:autoSpaceDE w:val="0"/>
        <w:ind w:left="510"/>
        <w:rPr>
          <w:rFonts w:ascii="Arial" w:hAnsi="Arial" w:cs="Arial"/>
          <w:sz w:val="19"/>
          <w:szCs w:val="19"/>
        </w:rPr>
      </w:pPr>
    </w:p>
    <w:p w14:paraId="15B70C32" w14:textId="77777777" w:rsidR="009B0AF6" w:rsidRDefault="009B0AF6" w:rsidP="009B0AF6">
      <w:pPr>
        <w:rPr>
          <w:rFonts w:ascii="Verdana" w:hAnsi="Verdana"/>
          <w:color w:val="44546A"/>
          <w:sz w:val="20"/>
          <w:szCs w:val="20"/>
        </w:rPr>
      </w:pPr>
    </w:p>
    <w:p w14:paraId="2A5B9030" w14:textId="77777777" w:rsidR="009B0AF6" w:rsidRDefault="009B0AF6" w:rsidP="009B0AF6">
      <w:pPr>
        <w:overflowPunct w:val="0"/>
        <w:autoSpaceDE w:val="0"/>
        <w:ind w:left="510"/>
        <w:jc w:val="center"/>
        <w:rPr>
          <w:rFonts w:ascii="Arial" w:hAnsi="Arial" w:cs="Arial"/>
          <w:b/>
          <w:bCs/>
          <w:sz w:val="19"/>
          <w:szCs w:val="19"/>
        </w:rPr>
      </w:pPr>
      <w:r>
        <w:rPr>
          <w:rFonts w:ascii="Arial" w:hAnsi="Arial" w:cs="Arial"/>
          <w:b/>
          <w:bCs/>
          <w:sz w:val="19"/>
          <w:szCs w:val="19"/>
        </w:rPr>
        <w:t>Harmonogram plnění</w:t>
      </w:r>
    </w:p>
    <w:tbl>
      <w:tblPr>
        <w:tblW w:w="4925" w:type="pct"/>
        <w:tblInd w:w="70" w:type="dxa"/>
        <w:tblCellMar>
          <w:left w:w="0" w:type="dxa"/>
          <w:right w:w="0" w:type="dxa"/>
        </w:tblCellMar>
        <w:tblLook w:val="04A0" w:firstRow="1" w:lastRow="0" w:firstColumn="1" w:lastColumn="0" w:noHBand="0" w:noVBand="1"/>
      </w:tblPr>
      <w:tblGrid>
        <w:gridCol w:w="2000"/>
        <w:gridCol w:w="2547"/>
        <w:gridCol w:w="2830"/>
        <w:gridCol w:w="1695"/>
      </w:tblGrid>
      <w:tr w:rsidR="009B0AF6" w14:paraId="572F68A7" w14:textId="77777777" w:rsidTr="009B0AF6">
        <w:trPr>
          <w:trHeight w:val="135"/>
        </w:trPr>
        <w:tc>
          <w:tcPr>
            <w:tcW w:w="1102" w:type="pct"/>
            <w:noWrap/>
            <w:tcMar>
              <w:top w:w="0" w:type="dxa"/>
              <w:left w:w="70" w:type="dxa"/>
              <w:bottom w:w="0" w:type="dxa"/>
              <w:right w:w="70" w:type="dxa"/>
            </w:tcMar>
            <w:vAlign w:val="bottom"/>
            <w:hideMark/>
          </w:tcPr>
          <w:p w14:paraId="15B759DB" w14:textId="77777777" w:rsidR="009B0AF6" w:rsidRDefault="009B0AF6">
            <w:pPr>
              <w:rPr>
                <w:rFonts w:ascii="Arial" w:hAnsi="Arial" w:cs="Arial"/>
                <w:sz w:val="19"/>
                <w:szCs w:val="19"/>
              </w:rPr>
            </w:pPr>
            <w:r>
              <w:rPr>
                <w:rFonts w:ascii="Arial" w:hAnsi="Arial" w:cs="Arial"/>
                <w:sz w:val="19"/>
                <w:szCs w:val="19"/>
              </w:rPr>
              <w:t xml:space="preserve">                        </w:t>
            </w:r>
          </w:p>
        </w:tc>
        <w:tc>
          <w:tcPr>
            <w:tcW w:w="1404" w:type="pct"/>
            <w:noWrap/>
            <w:tcMar>
              <w:top w:w="0" w:type="dxa"/>
              <w:left w:w="70" w:type="dxa"/>
              <w:bottom w:w="0" w:type="dxa"/>
              <w:right w:w="70" w:type="dxa"/>
            </w:tcMar>
            <w:vAlign w:val="bottom"/>
            <w:hideMark/>
          </w:tcPr>
          <w:p w14:paraId="35FEE6EC" w14:textId="77777777" w:rsidR="009B0AF6" w:rsidRDefault="009B0AF6">
            <w:pPr>
              <w:rPr>
                <w:rFonts w:ascii="Arial" w:hAnsi="Arial" w:cs="Arial"/>
                <w:sz w:val="19"/>
                <w:szCs w:val="19"/>
              </w:rPr>
            </w:pPr>
          </w:p>
        </w:tc>
        <w:tc>
          <w:tcPr>
            <w:tcW w:w="1560" w:type="pct"/>
            <w:noWrap/>
            <w:tcMar>
              <w:top w:w="0" w:type="dxa"/>
              <w:left w:w="70" w:type="dxa"/>
              <w:bottom w:w="0" w:type="dxa"/>
              <w:right w:w="70" w:type="dxa"/>
            </w:tcMar>
            <w:vAlign w:val="bottom"/>
            <w:hideMark/>
          </w:tcPr>
          <w:p w14:paraId="0EEDC6B3" w14:textId="77777777" w:rsidR="009B0AF6" w:rsidRDefault="009B0AF6">
            <w:pPr>
              <w:rPr>
                <w:sz w:val="20"/>
                <w:szCs w:val="20"/>
              </w:rPr>
            </w:pPr>
          </w:p>
        </w:tc>
        <w:tc>
          <w:tcPr>
            <w:tcW w:w="934" w:type="pct"/>
            <w:noWrap/>
            <w:tcMar>
              <w:top w:w="0" w:type="dxa"/>
              <w:left w:w="70" w:type="dxa"/>
              <w:bottom w:w="0" w:type="dxa"/>
              <w:right w:w="70" w:type="dxa"/>
            </w:tcMar>
            <w:vAlign w:val="bottom"/>
            <w:hideMark/>
          </w:tcPr>
          <w:p w14:paraId="52EC8822" w14:textId="77777777" w:rsidR="009B0AF6" w:rsidRDefault="009B0AF6">
            <w:pPr>
              <w:rPr>
                <w:sz w:val="20"/>
                <w:szCs w:val="20"/>
              </w:rPr>
            </w:pPr>
          </w:p>
        </w:tc>
      </w:tr>
      <w:tr w:rsidR="009B0AF6" w14:paraId="5AD484D7" w14:textId="77777777" w:rsidTr="009B0AF6">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auto" w:fill="C0C0C0"/>
            <w:tcMar>
              <w:top w:w="0" w:type="dxa"/>
              <w:left w:w="70" w:type="dxa"/>
              <w:bottom w:w="0" w:type="dxa"/>
              <w:right w:w="70" w:type="dxa"/>
            </w:tcMar>
            <w:hideMark/>
          </w:tcPr>
          <w:p w14:paraId="50CEA283" w14:textId="77777777" w:rsidR="009B0AF6" w:rsidRDefault="009B0AF6">
            <w:pPr>
              <w:jc w:val="center"/>
              <w:rPr>
                <w:rFonts w:ascii="Arial" w:eastAsiaTheme="minorHAnsi" w:hAnsi="Arial" w:cs="Arial"/>
                <w:b/>
                <w:bCs/>
                <w:i/>
                <w:iCs/>
                <w:sz w:val="19"/>
                <w:szCs w:val="19"/>
                <w:lang w:eastAsia="en-US"/>
              </w:rPr>
            </w:pPr>
            <w:r>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auto" w:fill="C0C0C0"/>
            <w:tcMar>
              <w:top w:w="0" w:type="dxa"/>
              <w:left w:w="70" w:type="dxa"/>
              <w:bottom w:w="0" w:type="dxa"/>
              <w:right w:w="70" w:type="dxa"/>
            </w:tcMar>
            <w:hideMark/>
          </w:tcPr>
          <w:p w14:paraId="223D5F3F" w14:textId="77777777" w:rsidR="009B0AF6" w:rsidRDefault="009B0AF6">
            <w:pPr>
              <w:jc w:val="center"/>
              <w:rPr>
                <w:rFonts w:ascii="Arial" w:hAnsi="Arial" w:cs="Arial"/>
                <w:b/>
                <w:bCs/>
                <w:i/>
                <w:iCs/>
                <w:sz w:val="19"/>
                <w:szCs w:val="19"/>
              </w:rPr>
            </w:pPr>
            <w:r>
              <w:rPr>
                <w:rFonts w:ascii="Arial" w:hAnsi="Arial" w:cs="Arial"/>
                <w:b/>
                <w:bCs/>
                <w:i/>
                <w:iCs/>
                <w:sz w:val="19"/>
                <w:szCs w:val="19"/>
              </w:rPr>
              <w:t>Termín plnění</w:t>
            </w:r>
          </w:p>
        </w:tc>
        <w:tc>
          <w:tcPr>
            <w:tcW w:w="1560" w:type="pct"/>
            <w:vMerge w:val="restart"/>
            <w:tcBorders>
              <w:top w:val="single" w:sz="8" w:space="0" w:color="auto"/>
              <w:left w:val="nil"/>
              <w:bottom w:val="single" w:sz="8" w:space="0" w:color="000000"/>
              <w:right w:val="single" w:sz="8" w:space="0" w:color="auto"/>
            </w:tcBorders>
            <w:shd w:val="clear" w:color="auto" w:fill="C0C0C0"/>
            <w:tcMar>
              <w:top w:w="0" w:type="dxa"/>
              <w:left w:w="70" w:type="dxa"/>
              <w:bottom w:w="0" w:type="dxa"/>
              <w:right w:w="70" w:type="dxa"/>
            </w:tcMar>
            <w:hideMark/>
          </w:tcPr>
          <w:p w14:paraId="277BBDB1" w14:textId="77777777" w:rsidR="009B0AF6" w:rsidRDefault="009B0AF6">
            <w:pPr>
              <w:jc w:val="center"/>
              <w:rPr>
                <w:rFonts w:ascii="Arial" w:hAnsi="Arial" w:cs="Arial"/>
                <w:b/>
                <w:bCs/>
                <w:i/>
                <w:iCs/>
                <w:sz w:val="19"/>
                <w:szCs w:val="19"/>
              </w:rPr>
            </w:pPr>
            <w:r>
              <w:rPr>
                <w:rFonts w:ascii="Arial" w:hAnsi="Arial" w:cs="Arial"/>
                <w:b/>
                <w:bCs/>
                <w:i/>
                <w:iCs/>
                <w:sz w:val="19"/>
                <w:szCs w:val="19"/>
              </w:rPr>
              <w:t>Popis činností prováděných v dílčí etapě</w:t>
            </w:r>
          </w:p>
        </w:tc>
        <w:tc>
          <w:tcPr>
            <w:tcW w:w="934" w:type="pct"/>
            <w:vMerge w:val="restart"/>
            <w:tcBorders>
              <w:top w:val="single" w:sz="8" w:space="0" w:color="auto"/>
              <w:left w:val="nil"/>
              <w:bottom w:val="single" w:sz="8" w:space="0" w:color="000000"/>
              <w:right w:val="single" w:sz="8" w:space="0" w:color="auto"/>
            </w:tcBorders>
            <w:shd w:val="clear" w:color="auto" w:fill="C0C0C0"/>
            <w:tcMar>
              <w:top w:w="0" w:type="dxa"/>
              <w:left w:w="70" w:type="dxa"/>
              <w:bottom w:w="0" w:type="dxa"/>
              <w:right w:w="70" w:type="dxa"/>
            </w:tcMar>
            <w:hideMark/>
          </w:tcPr>
          <w:p w14:paraId="512905EB" w14:textId="77777777" w:rsidR="009B0AF6" w:rsidRDefault="009B0AF6">
            <w:pPr>
              <w:jc w:val="center"/>
              <w:rPr>
                <w:rFonts w:ascii="Arial" w:hAnsi="Arial" w:cs="Arial"/>
                <w:b/>
                <w:bCs/>
                <w:i/>
                <w:iCs/>
                <w:sz w:val="19"/>
                <w:szCs w:val="19"/>
              </w:rPr>
            </w:pPr>
            <w:r>
              <w:rPr>
                <w:rFonts w:ascii="Arial" w:hAnsi="Arial" w:cs="Arial"/>
                <w:b/>
                <w:bCs/>
                <w:i/>
                <w:iCs/>
                <w:sz w:val="19"/>
                <w:szCs w:val="19"/>
              </w:rPr>
              <w:t xml:space="preserve">Podmínky dokončení </w:t>
            </w:r>
          </w:p>
          <w:p w14:paraId="2DD4E150" w14:textId="77777777" w:rsidR="009B0AF6" w:rsidRDefault="009B0AF6">
            <w:pPr>
              <w:jc w:val="center"/>
              <w:rPr>
                <w:rFonts w:ascii="Arial" w:hAnsi="Arial" w:cs="Arial"/>
                <w:b/>
                <w:bCs/>
                <w:i/>
                <w:iCs/>
                <w:sz w:val="19"/>
                <w:szCs w:val="19"/>
                <w:u w:val="single"/>
              </w:rPr>
            </w:pPr>
            <w:r>
              <w:rPr>
                <w:rFonts w:ascii="Arial" w:hAnsi="Arial" w:cs="Arial"/>
                <w:b/>
                <w:bCs/>
                <w:i/>
                <w:iCs/>
                <w:sz w:val="19"/>
                <w:szCs w:val="19"/>
              </w:rPr>
              <w:t>dílčí etapy</w:t>
            </w:r>
          </w:p>
        </w:tc>
      </w:tr>
      <w:tr w:rsidR="009B0AF6" w14:paraId="6A35D2CF" w14:textId="77777777" w:rsidTr="009B0AF6">
        <w:trPr>
          <w:trHeight w:val="61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25F91096" w14:textId="77777777" w:rsidR="009B0AF6" w:rsidRDefault="009B0AF6">
            <w:pPr>
              <w:rPr>
                <w:rFonts w:ascii="Arial" w:eastAsiaTheme="minorHAnsi" w:hAnsi="Arial" w:cs="Arial"/>
                <w:b/>
                <w:bCs/>
                <w:i/>
                <w:iCs/>
                <w:sz w:val="19"/>
                <w:szCs w:val="19"/>
                <w:lang w:eastAsia="en-US"/>
              </w:rPr>
            </w:pPr>
          </w:p>
        </w:tc>
        <w:tc>
          <w:tcPr>
            <w:tcW w:w="1404" w:type="pct"/>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5EFE1438" w14:textId="77777777" w:rsidR="009B0AF6" w:rsidRDefault="009B0AF6">
            <w:pPr>
              <w:jc w:val="center"/>
              <w:rPr>
                <w:rFonts w:ascii="Arial" w:hAnsi="Arial" w:cs="Arial"/>
                <w:i/>
                <w:iCs/>
                <w:sz w:val="19"/>
                <w:szCs w:val="19"/>
              </w:rPr>
            </w:pPr>
            <w:r>
              <w:rPr>
                <w:rFonts w:ascii="Arial" w:hAnsi="Arial" w:cs="Arial"/>
                <w:i/>
                <w:iCs/>
                <w:sz w:val="19"/>
                <w:szCs w:val="19"/>
              </w:rPr>
              <w:t>(nejzazší termín</w:t>
            </w:r>
          </w:p>
          <w:p w14:paraId="545A9E5B" w14:textId="77777777" w:rsidR="009B0AF6" w:rsidRDefault="009B0AF6">
            <w:pPr>
              <w:jc w:val="center"/>
              <w:rPr>
                <w:rFonts w:ascii="Arial" w:hAnsi="Arial" w:cs="Arial"/>
                <w:i/>
                <w:iCs/>
                <w:sz w:val="19"/>
                <w:szCs w:val="19"/>
              </w:rPr>
            </w:pPr>
            <w:r>
              <w:rPr>
                <w:rFonts w:ascii="Arial" w:hAnsi="Arial" w:cs="Arial"/>
                <w:i/>
                <w:iCs/>
                <w:sz w:val="19"/>
                <w:szCs w:val="19"/>
              </w:rPr>
              <w:t>pro předání</w:t>
            </w:r>
          </w:p>
          <w:p w14:paraId="3379E61F" w14:textId="77777777" w:rsidR="009B0AF6" w:rsidRDefault="009B0AF6">
            <w:pPr>
              <w:jc w:val="center"/>
              <w:rPr>
                <w:rFonts w:ascii="Arial" w:hAnsi="Arial" w:cs="Arial"/>
                <w:i/>
                <w:iCs/>
                <w:sz w:val="19"/>
                <w:szCs w:val="19"/>
              </w:rPr>
            </w:pPr>
            <w:r>
              <w:rPr>
                <w:rFonts w:ascii="Arial" w:hAnsi="Arial" w:cs="Arial"/>
                <w:i/>
                <w:iCs/>
                <w:sz w:val="19"/>
                <w:szCs w:val="19"/>
              </w:rPr>
              <w:t>příslušné části díla)</w:t>
            </w:r>
          </w:p>
        </w:tc>
        <w:tc>
          <w:tcPr>
            <w:tcW w:w="0" w:type="auto"/>
            <w:vMerge/>
            <w:tcBorders>
              <w:top w:val="single" w:sz="8" w:space="0" w:color="auto"/>
              <w:left w:val="nil"/>
              <w:bottom w:val="single" w:sz="8" w:space="0" w:color="000000"/>
              <w:right w:val="single" w:sz="8" w:space="0" w:color="auto"/>
            </w:tcBorders>
            <w:vAlign w:val="center"/>
            <w:hideMark/>
          </w:tcPr>
          <w:p w14:paraId="667DFDAA" w14:textId="77777777" w:rsidR="009B0AF6" w:rsidRDefault="009B0AF6">
            <w:pPr>
              <w:rPr>
                <w:rFonts w:ascii="Arial" w:eastAsiaTheme="minorHAnsi" w:hAnsi="Arial" w:cs="Arial"/>
                <w:b/>
                <w:bCs/>
                <w:i/>
                <w:iCs/>
                <w:sz w:val="19"/>
                <w:szCs w:val="19"/>
                <w:lang w:eastAsia="en-US"/>
              </w:rPr>
            </w:pPr>
          </w:p>
        </w:tc>
        <w:tc>
          <w:tcPr>
            <w:tcW w:w="0" w:type="auto"/>
            <w:vMerge/>
            <w:tcBorders>
              <w:top w:val="single" w:sz="8" w:space="0" w:color="auto"/>
              <w:left w:val="nil"/>
              <w:bottom w:val="single" w:sz="8" w:space="0" w:color="000000"/>
              <w:right w:val="single" w:sz="8" w:space="0" w:color="auto"/>
            </w:tcBorders>
            <w:vAlign w:val="center"/>
            <w:hideMark/>
          </w:tcPr>
          <w:p w14:paraId="0A794AC3" w14:textId="77777777" w:rsidR="009B0AF6" w:rsidRDefault="009B0AF6">
            <w:pPr>
              <w:rPr>
                <w:rFonts w:ascii="Arial" w:eastAsiaTheme="minorHAnsi" w:hAnsi="Arial" w:cs="Arial"/>
                <w:b/>
                <w:bCs/>
                <w:i/>
                <w:iCs/>
                <w:sz w:val="19"/>
                <w:szCs w:val="19"/>
                <w:u w:val="single"/>
                <w:lang w:eastAsia="en-US"/>
              </w:rPr>
            </w:pPr>
          </w:p>
        </w:tc>
      </w:tr>
      <w:tr w:rsidR="009B0AF6" w14:paraId="57A8076C" w14:textId="77777777" w:rsidTr="009B0AF6">
        <w:trPr>
          <w:trHeight w:val="315"/>
        </w:trPr>
        <w:tc>
          <w:tcPr>
            <w:tcW w:w="1102"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2DE54357" w14:textId="77777777" w:rsidR="009B0AF6" w:rsidRDefault="009B0AF6">
            <w:pPr>
              <w:jc w:val="center"/>
              <w:rPr>
                <w:rFonts w:ascii="Arial" w:hAnsi="Arial" w:cs="Arial"/>
                <w:b/>
                <w:bCs/>
                <w:sz w:val="19"/>
                <w:szCs w:val="19"/>
              </w:rPr>
            </w:pPr>
          </w:p>
          <w:p w14:paraId="4F5528E9" w14:textId="77777777" w:rsidR="009B0AF6" w:rsidRDefault="009B0AF6">
            <w:pPr>
              <w:jc w:val="center"/>
              <w:rPr>
                <w:rFonts w:ascii="Arial" w:hAnsi="Arial" w:cs="Arial"/>
                <w:b/>
                <w:bCs/>
                <w:sz w:val="19"/>
                <w:szCs w:val="19"/>
              </w:rPr>
            </w:pPr>
            <w:r>
              <w:rPr>
                <w:rFonts w:ascii="Arial" w:hAnsi="Arial" w:cs="Arial"/>
                <w:b/>
                <w:bCs/>
                <w:sz w:val="19"/>
                <w:szCs w:val="19"/>
              </w:rPr>
              <w:t>Zahájení prací</w:t>
            </w:r>
          </w:p>
        </w:tc>
        <w:tc>
          <w:tcPr>
            <w:tcW w:w="140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10F575A" w14:textId="77777777" w:rsidR="009B0AF6" w:rsidRDefault="009B0AF6">
            <w:pPr>
              <w:jc w:val="center"/>
              <w:rPr>
                <w:rFonts w:ascii="Arial" w:hAnsi="Arial" w:cs="Arial"/>
                <w:b/>
                <w:bCs/>
                <w:sz w:val="19"/>
                <w:szCs w:val="19"/>
              </w:rPr>
            </w:pPr>
            <w:r>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496CFF8" w14:textId="77777777" w:rsidR="009B0AF6" w:rsidRDefault="009B0AF6">
            <w:pPr>
              <w:jc w:val="center"/>
              <w:rPr>
                <w:rFonts w:ascii="Arial" w:hAnsi="Arial" w:cs="Arial"/>
                <w:b/>
                <w:bCs/>
                <w:sz w:val="19"/>
                <w:szCs w:val="19"/>
              </w:rPr>
            </w:pPr>
            <w:r>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8B52060" w14:textId="77777777" w:rsidR="009B0AF6" w:rsidRDefault="009B0AF6">
            <w:pPr>
              <w:jc w:val="center"/>
              <w:rPr>
                <w:rFonts w:ascii="Arial" w:hAnsi="Arial" w:cs="Arial"/>
                <w:b/>
                <w:bCs/>
                <w:sz w:val="19"/>
                <w:szCs w:val="19"/>
              </w:rPr>
            </w:pPr>
            <w:r>
              <w:rPr>
                <w:rFonts w:ascii="Arial" w:hAnsi="Arial" w:cs="Arial"/>
                <w:b/>
                <w:bCs/>
                <w:sz w:val="19"/>
                <w:szCs w:val="19"/>
              </w:rPr>
              <w:t>-</w:t>
            </w:r>
          </w:p>
        </w:tc>
      </w:tr>
      <w:tr w:rsidR="009B0AF6" w14:paraId="7684F0D9" w14:textId="77777777" w:rsidTr="009B0AF6">
        <w:trPr>
          <w:trHeight w:val="852"/>
        </w:trPr>
        <w:tc>
          <w:tcPr>
            <w:tcW w:w="1102"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6431A082" w14:textId="77777777" w:rsidR="009B0AF6" w:rsidRPr="009B0AF6" w:rsidRDefault="009B0AF6">
            <w:pPr>
              <w:jc w:val="center"/>
              <w:rPr>
                <w:rFonts w:ascii="Arial" w:hAnsi="Arial" w:cs="Arial"/>
                <w:b/>
                <w:bCs/>
                <w:sz w:val="19"/>
                <w:szCs w:val="19"/>
              </w:rPr>
            </w:pPr>
            <w:bookmarkStart w:id="0" w:name="_GoBack" w:colFirst="0" w:colLast="1"/>
            <w:r w:rsidRPr="009B0AF6">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EE7991B" w14:textId="77777777" w:rsidR="009B0AF6" w:rsidRPr="009B0AF6" w:rsidRDefault="009B0AF6">
            <w:pPr>
              <w:jc w:val="center"/>
              <w:rPr>
                <w:rFonts w:ascii="Arial" w:hAnsi="Arial" w:cs="Arial"/>
                <w:b/>
                <w:bCs/>
                <w:sz w:val="19"/>
                <w:szCs w:val="19"/>
              </w:rPr>
            </w:pPr>
            <w:r w:rsidRPr="009B0AF6">
              <w:rPr>
                <w:rFonts w:ascii="Arial" w:hAnsi="Arial" w:cs="Arial"/>
                <w:b/>
                <w:bCs/>
                <w:sz w:val="19"/>
                <w:szCs w:val="19"/>
              </w:rPr>
              <w:t xml:space="preserve">do 8 měsíců </w:t>
            </w:r>
          </w:p>
          <w:p w14:paraId="75E980A4" w14:textId="77777777" w:rsidR="009B0AF6" w:rsidRPr="009B0AF6" w:rsidRDefault="009B0AF6">
            <w:pPr>
              <w:jc w:val="center"/>
              <w:rPr>
                <w:rFonts w:ascii="Arial" w:hAnsi="Arial" w:cs="Arial"/>
                <w:b/>
                <w:bCs/>
                <w:sz w:val="19"/>
                <w:szCs w:val="19"/>
              </w:rPr>
            </w:pPr>
            <w:r w:rsidRPr="009B0AF6">
              <w:rPr>
                <w:rFonts w:ascii="Arial" w:hAnsi="Arial" w:cs="Arial"/>
                <w:b/>
                <w:bCs/>
                <w:sz w:val="19"/>
                <w:szCs w:val="19"/>
              </w:rPr>
              <w:t xml:space="preserve">od nabytí </w:t>
            </w:r>
          </w:p>
          <w:p w14:paraId="19F8F9A2" w14:textId="77777777" w:rsidR="009B0AF6" w:rsidRPr="009B0AF6" w:rsidRDefault="009B0AF6">
            <w:pPr>
              <w:jc w:val="center"/>
              <w:rPr>
                <w:rFonts w:ascii="Arial" w:hAnsi="Arial" w:cs="Arial"/>
                <w:b/>
                <w:bCs/>
                <w:sz w:val="19"/>
                <w:szCs w:val="19"/>
              </w:rPr>
            </w:pPr>
            <w:r w:rsidRPr="009B0AF6">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7F8D7E9C" w14:textId="77777777" w:rsidR="009B0AF6" w:rsidRDefault="009B0AF6">
            <w:pPr>
              <w:pStyle w:val="TPText-3neslovan"/>
              <w:ind w:left="0"/>
              <w:jc w:val="center"/>
              <w:rPr>
                <w:rFonts w:ascii="Arial" w:hAnsi="Arial"/>
                <w:sz w:val="19"/>
                <w:szCs w:val="19"/>
              </w:rPr>
            </w:pPr>
            <w:r>
              <w:rPr>
                <w:rFonts w:ascii="Arial" w:hAnsi="Arial"/>
                <w:sz w:val="19"/>
                <w:szCs w:val="19"/>
              </w:rPr>
              <w:t xml:space="preserve">DUSP, vč. EH a SR, </w:t>
            </w:r>
          </w:p>
          <w:p w14:paraId="723F20CD" w14:textId="77777777" w:rsidR="009B0AF6" w:rsidRDefault="009B0AF6">
            <w:pPr>
              <w:pStyle w:val="TPText-3neslovan"/>
              <w:ind w:left="0"/>
              <w:jc w:val="center"/>
              <w:rPr>
                <w:rFonts w:ascii="Arial" w:hAnsi="Arial"/>
                <w:sz w:val="19"/>
                <w:szCs w:val="19"/>
              </w:rPr>
            </w:pPr>
            <w:r>
              <w:rPr>
                <w:rFonts w:ascii="Arial" w:hAnsi="Arial"/>
                <w:sz w:val="19"/>
                <w:szCs w:val="19"/>
              </w:rPr>
              <w:t>k připomínkám</w:t>
            </w:r>
          </w:p>
          <w:p w14:paraId="7ADA5BAB" w14:textId="77777777" w:rsidR="009B0AF6" w:rsidRDefault="009B0AF6">
            <w:pPr>
              <w:ind w:right="-54" w:firstLine="51"/>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5FBB16C" w14:textId="77777777" w:rsidR="009B0AF6" w:rsidRDefault="009B0AF6">
            <w:pPr>
              <w:ind w:left="248" w:right="-54" w:hanging="197"/>
              <w:jc w:val="center"/>
              <w:rPr>
                <w:rFonts w:ascii="Arial" w:hAnsi="Arial" w:cs="Arial"/>
                <w:sz w:val="19"/>
                <w:szCs w:val="19"/>
              </w:rPr>
            </w:pPr>
            <w:r>
              <w:rPr>
                <w:rFonts w:ascii="Arial" w:hAnsi="Arial" w:cs="Arial"/>
                <w:sz w:val="19"/>
                <w:szCs w:val="19"/>
              </w:rPr>
              <w:t>Předávací</w:t>
            </w:r>
          </w:p>
          <w:p w14:paraId="43D25147" w14:textId="77777777" w:rsidR="009B0AF6" w:rsidRDefault="009B0AF6">
            <w:pPr>
              <w:ind w:left="248" w:right="-54" w:hanging="197"/>
              <w:jc w:val="center"/>
              <w:rPr>
                <w:rFonts w:ascii="Arial" w:hAnsi="Arial" w:cs="Arial"/>
                <w:sz w:val="19"/>
                <w:szCs w:val="19"/>
              </w:rPr>
            </w:pPr>
            <w:r>
              <w:rPr>
                <w:rFonts w:ascii="Arial" w:hAnsi="Arial" w:cs="Arial"/>
                <w:sz w:val="19"/>
                <w:szCs w:val="19"/>
              </w:rPr>
              <w:t>protokol podepsaný zadavatelem</w:t>
            </w:r>
          </w:p>
        </w:tc>
      </w:tr>
      <w:tr w:rsidR="009B0AF6" w14:paraId="1014EE77" w14:textId="77777777" w:rsidTr="009B0AF6">
        <w:trPr>
          <w:trHeight w:val="852"/>
        </w:trPr>
        <w:tc>
          <w:tcPr>
            <w:tcW w:w="1102"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6518AFCA" w14:textId="77777777" w:rsidR="009B0AF6" w:rsidRPr="009B0AF6" w:rsidRDefault="009B0AF6">
            <w:pPr>
              <w:jc w:val="center"/>
              <w:rPr>
                <w:rFonts w:ascii="Arial" w:hAnsi="Arial" w:cs="Arial"/>
                <w:b/>
                <w:bCs/>
                <w:sz w:val="19"/>
                <w:szCs w:val="19"/>
              </w:rPr>
            </w:pPr>
            <w:r w:rsidRPr="009B0AF6">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F1CB511" w14:textId="77777777" w:rsidR="009B0AF6" w:rsidRPr="009B0AF6" w:rsidRDefault="009B0AF6">
            <w:pPr>
              <w:jc w:val="center"/>
              <w:rPr>
                <w:rFonts w:ascii="Arial" w:hAnsi="Arial" w:cs="Arial"/>
                <w:b/>
                <w:bCs/>
                <w:sz w:val="19"/>
                <w:szCs w:val="19"/>
              </w:rPr>
            </w:pPr>
            <w:r w:rsidRPr="009B0AF6">
              <w:rPr>
                <w:rFonts w:ascii="Arial" w:hAnsi="Arial" w:cs="Arial"/>
                <w:b/>
                <w:bCs/>
                <w:sz w:val="19"/>
                <w:szCs w:val="19"/>
              </w:rPr>
              <w:t xml:space="preserve">do 10 měsíců </w:t>
            </w:r>
          </w:p>
          <w:p w14:paraId="0B5B4178" w14:textId="77777777" w:rsidR="009B0AF6" w:rsidRPr="009B0AF6" w:rsidRDefault="009B0AF6">
            <w:pPr>
              <w:jc w:val="center"/>
              <w:rPr>
                <w:rFonts w:ascii="Arial" w:hAnsi="Arial" w:cs="Arial"/>
                <w:b/>
                <w:bCs/>
                <w:sz w:val="19"/>
                <w:szCs w:val="19"/>
              </w:rPr>
            </w:pPr>
            <w:r w:rsidRPr="009B0AF6">
              <w:rPr>
                <w:rFonts w:ascii="Arial" w:hAnsi="Arial" w:cs="Arial"/>
                <w:b/>
                <w:bCs/>
                <w:sz w:val="19"/>
                <w:szCs w:val="19"/>
              </w:rPr>
              <w:t xml:space="preserve">od nabytí </w:t>
            </w:r>
          </w:p>
          <w:p w14:paraId="46EB4879" w14:textId="77777777" w:rsidR="009B0AF6" w:rsidRPr="009B0AF6" w:rsidRDefault="009B0AF6">
            <w:pPr>
              <w:jc w:val="center"/>
              <w:rPr>
                <w:rFonts w:ascii="Arial" w:hAnsi="Arial" w:cs="Arial"/>
                <w:b/>
                <w:bCs/>
                <w:sz w:val="19"/>
                <w:szCs w:val="19"/>
              </w:rPr>
            </w:pPr>
            <w:r w:rsidRPr="009B0AF6">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4B48266B" w14:textId="77777777" w:rsidR="009B0AF6" w:rsidRDefault="009B0AF6">
            <w:pPr>
              <w:pStyle w:val="TPText-3neslovan"/>
              <w:ind w:left="0"/>
              <w:jc w:val="center"/>
              <w:rPr>
                <w:rFonts w:ascii="Arial" w:hAnsi="Arial"/>
                <w:sz w:val="19"/>
                <w:szCs w:val="19"/>
              </w:rPr>
            </w:pPr>
            <w:r>
              <w:rPr>
                <w:rFonts w:ascii="Arial" w:hAnsi="Arial"/>
                <w:sz w:val="19"/>
                <w:szCs w:val="19"/>
              </w:rPr>
              <w:t xml:space="preserve">Čistopis DUSP k podání žádosti o společné povolení, </w:t>
            </w:r>
          </w:p>
          <w:p w14:paraId="29F6B642" w14:textId="77777777" w:rsidR="009B0AF6" w:rsidRDefault="009B0AF6">
            <w:pPr>
              <w:pStyle w:val="TPText-3neslovan"/>
              <w:ind w:left="0"/>
              <w:jc w:val="center"/>
              <w:rPr>
                <w:rFonts w:ascii="Arial" w:hAnsi="Arial"/>
                <w:sz w:val="19"/>
                <w:szCs w:val="19"/>
              </w:rPr>
            </w:pPr>
            <w:r>
              <w:rPr>
                <w:rFonts w:ascii="Arial" w:hAnsi="Arial"/>
                <w:sz w:val="19"/>
                <w:szCs w:val="19"/>
              </w:rPr>
              <w:t>vč. EH a SR, s kompletní dokladovou částí, specifikací pro výběr zhotovitele stavby, oceněného a neoceněného soupisu prací s výkazem výměr, včetně všeobecného objektu</w:t>
            </w:r>
          </w:p>
          <w:p w14:paraId="78BABE37" w14:textId="77777777" w:rsidR="009B0AF6" w:rsidRDefault="009B0AF6">
            <w:pPr>
              <w:pStyle w:val="TPText-3neslovan"/>
              <w:ind w:left="0"/>
              <w:jc w:val="center"/>
              <w:rPr>
                <w:rFonts w:ascii="Arial" w:hAnsi="Arial"/>
                <w:sz w:val="19"/>
                <w:szCs w:val="19"/>
              </w:rPr>
            </w:pPr>
          </w:p>
        </w:tc>
        <w:tc>
          <w:tcPr>
            <w:tcW w:w="93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F2045AF" w14:textId="77777777" w:rsidR="009B0AF6" w:rsidRDefault="009B0AF6">
            <w:pPr>
              <w:ind w:left="248" w:right="-54" w:hanging="197"/>
              <w:jc w:val="center"/>
              <w:rPr>
                <w:rFonts w:ascii="Arial" w:hAnsi="Arial" w:cs="Arial"/>
                <w:sz w:val="19"/>
                <w:szCs w:val="19"/>
              </w:rPr>
            </w:pPr>
            <w:r>
              <w:rPr>
                <w:rFonts w:ascii="Arial" w:hAnsi="Arial" w:cs="Arial"/>
                <w:sz w:val="19"/>
                <w:szCs w:val="19"/>
              </w:rPr>
              <w:t>Předávací</w:t>
            </w:r>
          </w:p>
          <w:p w14:paraId="041E0E3D" w14:textId="77777777" w:rsidR="009B0AF6" w:rsidRDefault="009B0AF6">
            <w:pPr>
              <w:ind w:left="248" w:right="-54" w:hanging="197"/>
              <w:jc w:val="center"/>
              <w:rPr>
                <w:rFonts w:ascii="Arial" w:hAnsi="Arial" w:cs="Arial"/>
                <w:sz w:val="19"/>
                <w:szCs w:val="19"/>
              </w:rPr>
            </w:pPr>
            <w:r>
              <w:rPr>
                <w:rFonts w:ascii="Arial" w:hAnsi="Arial" w:cs="Arial"/>
                <w:sz w:val="19"/>
                <w:szCs w:val="19"/>
              </w:rPr>
              <w:t>protokol podepsaný zadavatelem</w:t>
            </w:r>
          </w:p>
        </w:tc>
      </w:tr>
      <w:tr w:rsidR="009B0AF6" w14:paraId="03713D7E" w14:textId="77777777" w:rsidTr="009B0AF6">
        <w:trPr>
          <w:trHeight w:val="1430"/>
        </w:trPr>
        <w:tc>
          <w:tcPr>
            <w:tcW w:w="1102"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0E0CF678" w14:textId="77777777" w:rsidR="009B0AF6" w:rsidRPr="009B0AF6" w:rsidRDefault="009B0AF6">
            <w:pPr>
              <w:jc w:val="center"/>
              <w:rPr>
                <w:rFonts w:ascii="Arial" w:hAnsi="Arial" w:cs="Arial"/>
                <w:b/>
                <w:bCs/>
                <w:sz w:val="19"/>
                <w:szCs w:val="19"/>
              </w:rPr>
            </w:pPr>
            <w:r w:rsidRPr="009B0AF6">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25805A7" w14:textId="77777777" w:rsidR="009B0AF6" w:rsidRPr="009B0AF6" w:rsidRDefault="009B0AF6">
            <w:pPr>
              <w:jc w:val="center"/>
              <w:rPr>
                <w:rFonts w:ascii="Arial" w:hAnsi="Arial" w:cs="Arial"/>
                <w:b/>
                <w:bCs/>
                <w:sz w:val="19"/>
                <w:szCs w:val="19"/>
              </w:rPr>
            </w:pPr>
            <w:r w:rsidRPr="009B0AF6">
              <w:rPr>
                <w:rFonts w:ascii="Arial" w:hAnsi="Arial" w:cs="Arial"/>
                <w:b/>
                <w:bCs/>
                <w:sz w:val="19"/>
                <w:szCs w:val="19"/>
              </w:rPr>
              <w:t xml:space="preserve">do 12 měsíců </w:t>
            </w:r>
          </w:p>
          <w:p w14:paraId="25DDAA04" w14:textId="77777777" w:rsidR="009B0AF6" w:rsidRPr="009B0AF6" w:rsidRDefault="009B0AF6">
            <w:pPr>
              <w:jc w:val="center"/>
              <w:rPr>
                <w:rFonts w:ascii="Arial" w:hAnsi="Arial" w:cs="Arial"/>
                <w:b/>
                <w:bCs/>
                <w:sz w:val="19"/>
                <w:szCs w:val="19"/>
              </w:rPr>
            </w:pPr>
            <w:r w:rsidRPr="009B0AF6">
              <w:rPr>
                <w:rFonts w:ascii="Arial" w:hAnsi="Arial" w:cs="Arial"/>
                <w:b/>
                <w:bCs/>
                <w:sz w:val="19"/>
                <w:szCs w:val="19"/>
              </w:rPr>
              <w:t xml:space="preserve">od nabytí </w:t>
            </w:r>
          </w:p>
          <w:p w14:paraId="43D026D5" w14:textId="77777777" w:rsidR="009B0AF6" w:rsidRPr="009B0AF6" w:rsidRDefault="009B0AF6">
            <w:pPr>
              <w:jc w:val="center"/>
              <w:rPr>
                <w:rFonts w:ascii="Arial" w:hAnsi="Arial" w:cs="Arial"/>
                <w:b/>
                <w:bCs/>
                <w:sz w:val="19"/>
                <w:szCs w:val="19"/>
              </w:rPr>
            </w:pPr>
            <w:r w:rsidRPr="009B0AF6">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236E88E1" w14:textId="77777777" w:rsidR="009B0AF6" w:rsidRDefault="009B0AF6">
            <w:pPr>
              <w:pStyle w:val="TSlneksmlouvy"/>
              <w:spacing w:before="0" w:after="0"/>
              <w:ind w:left="0" w:right="-54"/>
              <w:rPr>
                <w:rFonts w:cs="Arial"/>
                <w:b w:val="0"/>
                <w:bCs/>
                <w:sz w:val="19"/>
                <w:szCs w:val="19"/>
                <w:u w:val="none"/>
              </w:rPr>
            </w:pPr>
            <w:r>
              <w:rPr>
                <w:b w:val="0"/>
                <w:bCs/>
                <w:sz w:val="19"/>
                <w:szCs w:val="19"/>
                <w:u w:val="none"/>
              </w:rPr>
              <w:t>Kompletní majetkové vypořádání;</w:t>
            </w:r>
          </w:p>
          <w:p w14:paraId="6285EEDC" w14:textId="77777777" w:rsidR="009B0AF6" w:rsidRDefault="009B0AF6">
            <w:pPr>
              <w:pStyle w:val="TSlneksmlouvy"/>
              <w:spacing w:before="0" w:after="0"/>
              <w:ind w:left="0" w:right="-54"/>
              <w:rPr>
                <w:b w:val="0"/>
                <w:bCs/>
                <w:sz w:val="19"/>
                <w:szCs w:val="19"/>
                <w:u w:val="none"/>
              </w:rPr>
            </w:pPr>
            <w:r>
              <w:rPr>
                <w:b w:val="0"/>
                <w:bCs/>
                <w:sz w:val="19"/>
                <w:szCs w:val="19"/>
                <w:u w:val="none"/>
              </w:rPr>
              <w:t>Společné povolení</w:t>
            </w:r>
          </w:p>
          <w:p w14:paraId="472966EE" w14:textId="77777777" w:rsidR="009B0AF6" w:rsidRDefault="009B0AF6">
            <w:pPr>
              <w:pStyle w:val="TSlneksmlouvy"/>
              <w:spacing w:before="0" w:after="0"/>
              <w:ind w:left="0" w:right="-54"/>
              <w:rPr>
                <w:b w:val="0"/>
                <w:bCs/>
                <w:sz w:val="19"/>
                <w:szCs w:val="19"/>
                <w:u w:val="none"/>
              </w:rPr>
            </w:pPr>
            <w:r>
              <w:rPr>
                <w:b w:val="0"/>
                <w:bCs/>
                <w:sz w:val="19"/>
                <w:szCs w:val="19"/>
                <w:u w:val="none"/>
              </w:rPr>
              <w:t>v právní moci</w:t>
            </w:r>
          </w:p>
        </w:tc>
        <w:tc>
          <w:tcPr>
            <w:tcW w:w="93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A5E9FB7" w14:textId="77777777" w:rsidR="009B0AF6" w:rsidRDefault="009B0AF6">
            <w:pPr>
              <w:ind w:left="66" w:right="-54" w:hanging="15"/>
              <w:jc w:val="center"/>
              <w:rPr>
                <w:rFonts w:ascii="Arial" w:hAnsi="Arial" w:cs="Arial"/>
                <w:sz w:val="19"/>
                <w:szCs w:val="19"/>
              </w:rPr>
            </w:pPr>
            <w:r>
              <w:rPr>
                <w:rFonts w:ascii="Arial" w:hAnsi="Arial" w:cs="Arial"/>
                <w:sz w:val="19"/>
                <w:szCs w:val="19"/>
              </w:rPr>
              <w:t xml:space="preserve">Předání </w:t>
            </w:r>
          </w:p>
          <w:p w14:paraId="3B21EE7F" w14:textId="77777777" w:rsidR="009B0AF6" w:rsidRDefault="009B0AF6">
            <w:pPr>
              <w:ind w:left="66" w:right="-54" w:hanging="15"/>
              <w:jc w:val="center"/>
              <w:rPr>
                <w:rFonts w:ascii="Arial" w:hAnsi="Arial" w:cs="Arial"/>
                <w:sz w:val="19"/>
                <w:szCs w:val="19"/>
              </w:rPr>
            </w:pPr>
            <w:r>
              <w:rPr>
                <w:rFonts w:ascii="Arial" w:hAnsi="Arial" w:cs="Arial"/>
                <w:sz w:val="19"/>
                <w:szCs w:val="19"/>
              </w:rPr>
              <w:t xml:space="preserve">kompletního </w:t>
            </w:r>
          </w:p>
          <w:p w14:paraId="1FC74EC3" w14:textId="77777777" w:rsidR="009B0AF6" w:rsidRDefault="009B0AF6">
            <w:pPr>
              <w:ind w:left="66" w:right="-54" w:hanging="15"/>
              <w:jc w:val="center"/>
              <w:rPr>
                <w:rFonts w:ascii="Arial" w:hAnsi="Arial" w:cs="Arial"/>
                <w:sz w:val="19"/>
                <w:szCs w:val="19"/>
              </w:rPr>
            </w:pPr>
            <w:r>
              <w:rPr>
                <w:rFonts w:ascii="Arial" w:hAnsi="Arial" w:cs="Arial"/>
                <w:sz w:val="19"/>
                <w:szCs w:val="19"/>
              </w:rPr>
              <w:t xml:space="preserve">majetkového </w:t>
            </w:r>
          </w:p>
          <w:p w14:paraId="3C255366" w14:textId="77777777" w:rsidR="009B0AF6" w:rsidRDefault="009B0AF6">
            <w:pPr>
              <w:ind w:left="66" w:right="-54" w:hanging="15"/>
              <w:jc w:val="center"/>
              <w:rPr>
                <w:rFonts w:ascii="Arial" w:hAnsi="Arial" w:cs="Arial"/>
                <w:sz w:val="19"/>
                <w:szCs w:val="19"/>
              </w:rPr>
            </w:pPr>
            <w:r>
              <w:rPr>
                <w:rFonts w:ascii="Arial" w:hAnsi="Arial" w:cs="Arial"/>
                <w:sz w:val="19"/>
                <w:szCs w:val="19"/>
              </w:rPr>
              <w:t>vypořádání</w:t>
            </w:r>
          </w:p>
          <w:p w14:paraId="7EFD519C" w14:textId="77777777" w:rsidR="009B0AF6" w:rsidRDefault="009B0AF6">
            <w:pPr>
              <w:ind w:left="66" w:right="-54" w:hanging="15"/>
              <w:jc w:val="center"/>
              <w:rPr>
                <w:rFonts w:ascii="Arial" w:hAnsi="Arial" w:cs="Arial"/>
                <w:sz w:val="19"/>
                <w:szCs w:val="19"/>
              </w:rPr>
            </w:pPr>
            <w:r>
              <w:rPr>
                <w:rFonts w:ascii="Arial" w:hAnsi="Arial" w:cs="Arial"/>
                <w:sz w:val="19"/>
                <w:szCs w:val="19"/>
              </w:rPr>
              <w:t>a společného</w:t>
            </w:r>
          </w:p>
          <w:p w14:paraId="5730BA8B" w14:textId="77777777" w:rsidR="009B0AF6" w:rsidRDefault="009B0AF6">
            <w:pPr>
              <w:ind w:left="66" w:right="-54" w:hanging="15"/>
              <w:jc w:val="center"/>
              <w:rPr>
                <w:rFonts w:ascii="Arial" w:hAnsi="Arial" w:cs="Arial"/>
                <w:sz w:val="19"/>
                <w:szCs w:val="19"/>
              </w:rPr>
            </w:pPr>
            <w:r>
              <w:rPr>
                <w:rFonts w:ascii="Arial" w:hAnsi="Arial" w:cs="Arial"/>
                <w:sz w:val="19"/>
                <w:szCs w:val="19"/>
              </w:rPr>
              <w:t>povolení, vč. nabytí právní moci</w:t>
            </w:r>
          </w:p>
        </w:tc>
      </w:tr>
      <w:tr w:rsidR="009B0AF6" w14:paraId="6136AD22" w14:textId="77777777" w:rsidTr="009B0AF6">
        <w:trPr>
          <w:trHeight w:val="801"/>
        </w:trPr>
        <w:tc>
          <w:tcPr>
            <w:tcW w:w="1102" w:type="pct"/>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2A50B9D4" w14:textId="77777777" w:rsidR="009B0AF6" w:rsidRPr="009B0AF6" w:rsidRDefault="009B0AF6">
            <w:pPr>
              <w:jc w:val="center"/>
              <w:rPr>
                <w:rFonts w:ascii="Arial" w:hAnsi="Arial" w:cs="Arial"/>
                <w:b/>
                <w:bCs/>
                <w:sz w:val="19"/>
                <w:szCs w:val="19"/>
              </w:rPr>
            </w:pPr>
            <w:r w:rsidRPr="009B0AF6">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5F5D68D" w14:textId="77777777" w:rsidR="009B0AF6" w:rsidRPr="009B0AF6" w:rsidRDefault="009B0AF6">
            <w:pPr>
              <w:jc w:val="center"/>
              <w:rPr>
                <w:rFonts w:ascii="Arial" w:hAnsi="Arial" w:cs="Arial"/>
                <w:b/>
                <w:bCs/>
                <w:sz w:val="19"/>
                <w:szCs w:val="19"/>
              </w:rPr>
            </w:pPr>
            <w:r w:rsidRPr="009B0AF6">
              <w:rPr>
                <w:rFonts w:ascii="Arial" w:hAnsi="Arial" w:cs="Arial"/>
                <w:b/>
                <w:bCs/>
                <w:sz w:val="19"/>
                <w:szCs w:val="19"/>
              </w:rPr>
              <w:t>10 měsíců</w:t>
            </w:r>
          </w:p>
          <w:p w14:paraId="7334C592" w14:textId="77777777" w:rsidR="009B0AF6" w:rsidRPr="009B0AF6" w:rsidRDefault="009B0AF6">
            <w:pPr>
              <w:jc w:val="center"/>
              <w:rPr>
                <w:rFonts w:ascii="Arial" w:hAnsi="Arial" w:cs="Arial"/>
                <w:b/>
                <w:bCs/>
                <w:sz w:val="19"/>
                <w:szCs w:val="19"/>
              </w:rPr>
            </w:pPr>
            <w:r w:rsidRPr="009B0AF6">
              <w:rPr>
                <w:rFonts w:ascii="Arial" w:hAnsi="Arial" w:cs="Arial"/>
                <w:b/>
                <w:bCs/>
                <w:sz w:val="19"/>
                <w:szCs w:val="19"/>
              </w:rPr>
              <w:t xml:space="preserve">(předpoklad </w:t>
            </w:r>
          </w:p>
          <w:p w14:paraId="4A8C7709" w14:textId="77777777" w:rsidR="009B0AF6" w:rsidRPr="009B0AF6" w:rsidRDefault="009B0AF6">
            <w:pPr>
              <w:jc w:val="center"/>
              <w:rPr>
                <w:rFonts w:ascii="Arial" w:hAnsi="Arial" w:cs="Arial"/>
                <w:b/>
                <w:bCs/>
                <w:sz w:val="19"/>
                <w:szCs w:val="19"/>
              </w:rPr>
            </w:pPr>
            <w:r w:rsidRPr="009B0AF6">
              <w:rPr>
                <w:rFonts w:ascii="Arial" w:hAnsi="Arial" w:cs="Arial"/>
                <w:b/>
                <w:bCs/>
                <w:sz w:val="19"/>
                <w:szCs w:val="19"/>
              </w:rPr>
              <w:t>02/2022 – 11/2022)</w:t>
            </w:r>
          </w:p>
        </w:tc>
        <w:tc>
          <w:tcPr>
            <w:tcW w:w="1560"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9BF7DFF" w14:textId="77777777" w:rsidR="009B0AF6" w:rsidRDefault="009B0AF6">
            <w:pPr>
              <w:pStyle w:val="TSlneksmlouvy"/>
              <w:spacing w:before="0" w:after="0"/>
              <w:ind w:left="0" w:right="-54" w:firstLine="51"/>
              <w:rPr>
                <w:rFonts w:cs="Arial"/>
                <w:b w:val="0"/>
                <w:bCs/>
                <w:sz w:val="19"/>
                <w:szCs w:val="19"/>
                <w:u w:val="none"/>
              </w:rPr>
            </w:pPr>
            <w:r>
              <w:rPr>
                <w:b w:val="0"/>
                <w:bCs/>
                <w:sz w:val="19"/>
                <w:szCs w:val="19"/>
                <w:u w:val="none"/>
              </w:rPr>
              <w:t xml:space="preserve">Autorský dozor projektanta při realizaci stavby; zhotovitel se zavazuje provádět AD ode dne zahájení realizace stavby do ukončení realizace stavby v předpokládané délce </w:t>
            </w:r>
          </w:p>
          <w:p w14:paraId="12515E6E" w14:textId="77777777" w:rsidR="009B0AF6" w:rsidRDefault="009B0AF6">
            <w:pPr>
              <w:pStyle w:val="TSlneksmlouvy"/>
              <w:spacing w:before="0" w:after="0"/>
              <w:ind w:left="0" w:right="-54" w:firstLine="51"/>
              <w:rPr>
                <w:b w:val="0"/>
                <w:bCs/>
                <w:sz w:val="19"/>
                <w:szCs w:val="19"/>
                <w:u w:val="none"/>
              </w:rPr>
            </w:pPr>
            <w:r>
              <w:rPr>
                <w:b w:val="0"/>
                <w:bCs/>
                <w:sz w:val="19"/>
                <w:szCs w:val="19"/>
                <w:u w:val="none"/>
              </w:rPr>
              <w:t>10 měsíců</w:t>
            </w:r>
          </w:p>
        </w:tc>
        <w:tc>
          <w:tcPr>
            <w:tcW w:w="934" w:type="pct"/>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6A05DAD" w14:textId="77777777" w:rsidR="009B0AF6" w:rsidRDefault="009B0AF6">
            <w:pPr>
              <w:ind w:left="248" w:right="-54" w:hanging="197"/>
              <w:jc w:val="center"/>
              <w:rPr>
                <w:rFonts w:ascii="Arial" w:hAnsi="Arial" w:cs="Arial"/>
                <w:sz w:val="19"/>
                <w:szCs w:val="19"/>
              </w:rPr>
            </w:pPr>
            <w:r>
              <w:rPr>
                <w:rFonts w:ascii="Arial" w:hAnsi="Arial" w:cs="Arial"/>
                <w:sz w:val="19"/>
                <w:szCs w:val="19"/>
              </w:rPr>
              <w:t>Výkaz poskytnutých služeb (1x za čtvrtletí) – stručný popis výkonů a specifikace výkonu autorského dozoru projektanta</w:t>
            </w:r>
          </w:p>
        </w:tc>
      </w:tr>
      <w:bookmarkEnd w:id="0"/>
    </w:tbl>
    <w:p w14:paraId="099CD1CA" w14:textId="77777777" w:rsidR="009B0AF6" w:rsidRDefault="009B0AF6" w:rsidP="009B0AF6">
      <w:pPr>
        <w:rPr>
          <w:rFonts w:ascii="Verdana" w:eastAsiaTheme="minorHAnsi" w:hAnsi="Verdana" w:cs="Calibri"/>
          <w:color w:val="44546A"/>
          <w:sz w:val="20"/>
          <w:szCs w:val="20"/>
          <w:lang w:eastAsia="en-US"/>
        </w:rPr>
      </w:pPr>
    </w:p>
    <w:p w14:paraId="63C72AD4" w14:textId="5F3276F9"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4575E5">
        <w:rPr>
          <w:rFonts w:ascii="Arial" w:hAnsi="Arial" w:cs="Arial"/>
          <w:b/>
          <w:sz w:val="19"/>
          <w:szCs w:val="19"/>
        </w:rPr>
        <w:t xml:space="preserve"> v podrobnostech </w:t>
      </w:r>
      <w:r w:rsidR="00B97030">
        <w:rPr>
          <w:rFonts w:ascii="Arial" w:hAnsi="Arial" w:cs="Arial"/>
          <w:b/>
          <w:sz w:val="19"/>
          <w:szCs w:val="19"/>
        </w:rPr>
        <w:t>Projektov</w:t>
      </w:r>
      <w:r w:rsidR="004575E5">
        <w:rPr>
          <w:rFonts w:ascii="Arial" w:hAnsi="Arial" w:cs="Arial"/>
          <w:b/>
          <w:sz w:val="19"/>
          <w:szCs w:val="19"/>
        </w:rPr>
        <w:t>é</w:t>
      </w:r>
      <w:r w:rsidR="00B97030">
        <w:rPr>
          <w:rFonts w:ascii="Arial" w:hAnsi="Arial" w:cs="Arial"/>
          <w:b/>
          <w:sz w:val="19"/>
          <w:szCs w:val="19"/>
        </w:rPr>
        <w:t xml:space="preserve"> dokumentac</w:t>
      </w:r>
      <w:r w:rsidR="004575E5">
        <w:rPr>
          <w:rFonts w:ascii="Arial" w:hAnsi="Arial" w:cs="Arial"/>
          <w:b/>
          <w:sz w:val="19"/>
          <w:szCs w:val="19"/>
        </w:rPr>
        <w:t>e</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14:paraId="4509B81E" w14:textId="77777777" w:rsidR="00D6523A" w:rsidRDefault="00D6523A" w:rsidP="001F5598">
      <w:pPr>
        <w:suppressAutoHyphens/>
        <w:overflowPunct w:val="0"/>
        <w:autoSpaceDE w:val="0"/>
        <w:ind w:left="510"/>
        <w:jc w:val="center"/>
        <w:rPr>
          <w:rFonts w:ascii="Arial" w:hAnsi="Arial" w:cs="Arial"/>
          <w:b/>
          <w:sz w:val="19"/>
          <w:szCs w:val="19"/>
        </w:rPr>
      </w:pPr>
    </w:p>
    <w:p w14:paraId="6AC2E7F8" w14:textId="52D7312E" w:rsidR="00B2722C" w:rsidRPr="00730D9E"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w:t>
      </w:r>
      <w:r w:rsidR="00D6523A">
        <w:rPr>
          <w:rFonts w:ascii="Arial" w:hAnsi="Arial" w:cs="Arial"/>
          <w:sz w:val="19"/>
          <w:szCs w:val="19"/>
        </w:rPr>
        <w:t xml:space="preserve">v podrobnostech </w:t>
      </w:r>
      <w:r w:rsidR="00B97030">
        <w:rPr>
          <w:rFonts w:ascii="Arial" w:hAnsi="Arial" w:cs="Arial"/>
          <w:sz w:val="19"/>
          <w:szCs w:val="19"/>
        </w:rPr>
        <w:t>Projektov</w:t>
      </w:r>
      <w:r w:rsidR="00D6523A">
        <w:rPr>
          <w:rFonts w:ascii="Arial" w:hAnsi="Arial" w:cs="Arial"/>
          <w:sz w:val="19"/>
          <w:szCs w:val="19"/>
        </w:rPr>
        <w:t>é</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r w:rsidR="00337D18">
        <w:rPr>
          <w:rFonts w:ascii="Arial" w:hAnsi="Arial" w:cs="Arial"/>
          <w:sz w:val="19"/>
          <w:szCs w:val="19"/>
        </w:rPr>
        <w:t xml:space="preserve"> specifikováno v ZTP, bod. č. 5.1.6.</w:t>
      </w:r>
    </w:p>
    <w:p w14:paraId="7D797B23" w14:textId="77777777"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w:t>
      </w:r>
      <w:r w:rsidR="00573940">
        <w:rPr>
          <w:rFonts w:ascii="Arial" w:hAnsi="Arial" w:cs="Arial"/>
          <w:sz w:val="19"/>
          <w:szCs w:val="19"/>
        </w:rPr>
        <w:lastRenderedPageBreak/>
        <w:t xml:space="preserve">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14:paraId="3875EA9F" w14:textId="77777777" w:rsidR="005D3B14" w:rsidRPr="00243DDB" w:rsidRDefault="005D3B14" w:rsidP="00862F1D">
      <w:pPr>
        <w:suppressAutoHyphens/>
        <w:rPr>
          <w:rFonts w:ascii="Arial" w:hAnsi="Arial" w:cs="Arial"/>
          <w:sz w:val="22"/>
          <w:szCs w:val="22"/>
        </w:rPr>
      </w:pPr>
    </w:p>
    <w:p w14:paraId="1EB6A7D0" w14:textId="77777777"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14:paraId="60508611" w14:textId="77777777" w:rsidR="000B6F15" w:rsidRPr="000B1644" w:rsidRDefault="000B6F15" w:rsidP="00862F1D">
      <w:pPr>
        <w:suppressAutoHyphens/>
        <w:jc w:val="both"/>
        <w:rPr>
          <w:rFonts w:ascii="Arial" w:hAnsi="Arial" w:cs="Arial"/>
          <w:b/>
          <w:bCs/>
          <w:sz w:val="20"/>
        </w:rPr>
      </w:pPr>
    </w:p>
    <w:p w14:paraId="0C341A2A" w14:textId="77777777"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14:paraId="45DC6485" w14:textId="77777777"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14:paraId="3309230D" w14:textId="77777777"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14:paraId="0092704F" w14:textId="77777777"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14:paraId="0CEB3E39" w14:textId="77777777"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14:paraId="0D9FD9C5" w14:textId="77777777" w:rsidTr="00142F46">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37BEDB0A" w14:textId="77777777"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FE5D4CE"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1F21AD9E"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6A0E4483"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06745AF"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54E91A39"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14:paraId="7570DA5D"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487224F8" w14:textId="77777777"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1</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14:paraId="5E012618"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6D1F450D"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63A8F7DC"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439A1BD"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1FEC24E" w14:textId="77777777" w:rsidR="00FD601F" w:rsidRPr="00DB245B" w:rsidRDefault="00FD601F" w:rsidP="00C003EB">
            <w:pPr>
              <w:jc w:val="center"/>
              <w:rPr>
                <w:rFonts w:ascii="Arial" w:hAnsi="Arial" w:cs="Arial"/>
                <w:sz w:val="19"/>
                <w:szCs w:val="19"/>
                <w:lang w:eastAsia="en-US"/>
              </w:rPr>
            </w:pPr>
          </w:p>
        </w:tc>
      </w:tr>
      <w:tr w:rsidR="00FD601F" w:rsidRPr="00DB245B" w14:paraId="0BD47D02"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05760C30" w14:textId="77777777"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2</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14:paraId="1CBE3E38"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965A756"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5BD16289"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ABE08E0"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7672A74" w14:textId="77777777" w:rsidR="00FD601F" w:rsidRPr="00DB245B" w:rsidRDefault="00FD601F" w:rsidP="00C003EB">
            <w:pPr>
              <w:jc w:val="center"/>
              <w:rPr>
                <w:rFonts w:ascii="Arial" w:hAnsi="Arial" w:cs="Arial"/>
                <w:sz w:val="19"/>
                <w:szCs w:val="19"/>
                <w:lang w:eastAsia="en-US"/>
              </w:rPr>
            </w:pPr>
          </w:p>
        </w:tc>
      </w:tr>
      <w:tr w:rsidR="00FD601F" w:rsidRPr="00DB245B" w14:paraId="4965A84B" w14:textId="77777777" w:rsidTr="00EB1EE4">
        <w:tc>
          <w:tcPr>
            <w:tcW w:w="993" w:type="dxa"/>
            <w:tcBorders>
              <w:top w:val="single" w:sz="4" w:space="0" w:color="auto"/>
              <w:left w:val="single" w:sz="4" w:space="0" w:color="auto"/>
              <w:bottom w:val="single" w:sz="4" w:space="0" w:color="auto"/>
              <w:right w:val="single" w:sz="4" w:space="0" w:color="auto"/>
            </w:tcBorders>
            <w:vAlign w:val="center"/>
          </w:tcPr>
          <w:p w14:paraId="71CC7989" w14:textId="77777777"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3</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14:paraId="4C5F655E"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2C0B6DF"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363435D2"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C018499"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1489AC1" w14:textId="77777777" w:rsidR="00FD601F" w:rsidRPr="00DB245B" w:rsidRDefault="00FD601F" w:rsidP="00C003EB">
            <w:pPr>
              <w:jc w:val="center"/>
              <w:rPr>
                <w:rFonts w:ascii="Arial" w:hAnsi="Arial" w:cs="Arial"/>
                <w:sz w:val="19"/>
                <w:szCs w:val="19"/>
                <w:lang w:eastAsia="en-US"/>
              </w:rPr>
            </w:pPr>
          </w:p>
        </w:tc>
      </w:tr>
      <w:tr w:rsidR="00FD601F" w:rsidRPr="00DB245B" w14:paraId="0940637F" w14:textId="77777777" w:rsidTr="00EB1EE4">
        <w:tc>
          <w:tcPr>
            <w:tcW w:w="993" w:type="dxa"/>
            <w:tcBorders>
              <w:top w:val="single" w:sz="4" w:space="0" w:color="auto"/>
              <w:left w:val="single" w:sz="4" w:space="0" w:color="auto"/>
              <w:bottom w:val="single" w:sz="4" w:space="0" w:color="auto"/>
              <w:right w:val="single" w:sz="4" w:space="0" w:color="auto"/>
            </w:tcBorders>
            <w:vAlign w:val="center"/>
          </w:tcPr>
          <w:p w14:paraId="5BF61857" w14:textId="77777777"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4</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14:paraId="0B10AC4F"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19AEF8FE"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14:paraId="6892D4C7"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14:paraId="63F9D273"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14:paraId="020B5ECC" w14:textId="77777777" w:rsidR="00FD601F" w:rsidRPr="00DB245B" w:rsidRDefault="00FD601F" w:rsidP="00C003EB">
            <w:pPr>
              <w:jc w:val="center"/>
              <w:rPr>
                <w:rFonts w:ascii="Arial" w:hAnsi="Arial" w:cs="Arial"/>
                <w:sz w:val="19"/>
                <w:szCs w:val="19"/>
                <w:lang w:eastAsia="en-US"/>
              </w:rPr>
            </w:pPr>
          </w:p>
        </w:tc>
      </w:tr>
      <w:tr w:rsidR="00FD601F" w:rsidRPr="00DB245B" w14:paraId="1DCE54F5" w14:textId="77777777" w:rsidTr="00EB1EE4">
        <w:tc>
          <w:tcPr>
            <w:tcW w:w="993" w:type="dxa"/>
            <w:tcBorders>
              <w:top w:val="single" w:sz="4" w:space="0" w:color="auto"/>
              <w:left w:val="single" w:sz="4" w:space="0" w:color="auto"/>
              <w:bottom w:val="single" w:sz="4" w:space="0" w:color="auto"/>
              <w:right w:val="single" w:sz="4" w:space="0" w:color="auto"/>
            </w:tcBorders>
            <w:vAlign w:val="center"/>
          </w:tcPr>
          <w:p w14:paraId="0635B923" w14:textId="77777777"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5</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14:paraId="560C2E73" w14:textId="77777777"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2C5ECBF2" w14:textId="77777777"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14:paraId="4BC2D183"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14:paraId="0BEC7D30"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14:paraId="0A8B51D0" w14:textId="77777777" w:rsidR="00FD601F" w:rsidRPr="00DB245B" w:rsidRDefault="00FD601F" w:rsidP="00C003EB">
            <w:pPr>
              <w:jc w:val="center"/>
              <w:rPr>
                <w:rFonts w:ascii="Arial" w:hAnsi="Arial" w:cs="Arial"/>
                <w:sz w:val="19"/>
                <w:szCs w:val="19"/>
                <w:lang w:eastAsia="en-US"/>
              </w:rPr>
            </w:pPr>
          </w:p>
        </w:tc>
      </w:tr>
      <w:tr w:rsidR="00FD601F" w:rsidRPr="00DB245B" w14:paraId="789CED89" w14:textId="77777777" w:rsidTr="00142F46">
        <w:tc>
          <w:tcPr>
            <w:tcW w:w="993" w:type="dxa"/>
            <w:tcBorders>
              <w:top w:val="single" w:sz="4" w:space="0" w:color="auto"/>
              <w:left w:val="single" w:sz="4" w:space="0" w:color="auto"/>
              <w:bottom w:val="single" w:sz="4" w:space="0" w:color="auto"/>
              <w:right w:val="single" w:sz="4" w:space="0" w:color="auto"/>
            </w:tcBorders>
            <w:vAlign w:val="center"/>
            <w:hideMark/>
          </w:tcPr>
          <w:p w14:paraId="0F9DFDEB"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B22DBB7"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8C27C0">
              <w:rPr>
                <w:rFonts w:ascii="Arial" w:hAnsi="Arial" w:cs="Arial"/>
                <w:sz w:val="18"/>
                <w:szCs w:val="19"/>
              </w:rPr>
              <w:t xml:space="preserve"> v podrobnostech 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4353CFED" w14:textId="77777777"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15C85C7"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5584CC21"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297E79A" w14:textId="77777777" w:rsidR="00FD601F" w:rsidRPr="00DB245B" w:rsidRDefault="00FD601F" w:rsidP="00C003EB">
            <w:pPr>
              <w:jc w:val="center"/>
              <w:rPr>
                <w:rFonts w:ascii="Arial" w:hAnsi="Arial" w:cs="Arial"/>
                <w:sz w:val="19"/>
                <w:szCs w:val="19"/>
                <w:lang w:eastAsia="en-US"/>
              </w:rPr>
            </w:pPr>
          </w:p>
        </w:tc>
      </w:tr>
      <w:tr w:rsidR="00FD601F" w:rsidRPr="00DB245B" w14:paraId="3B905B93" w14:textId="77777777" w:rsidTr="00142F46">
        <w:tc>
          <w:tcPr>
            <w:tcW w:w="993" w:type="dxa"/>
            <w:tcBorders>
              <w:top w:val="single" w:sz="4" w:space="0" w:color="auto"/>
              <w:left w:val="single" w:sz="4" w:space="0" w:color="auto"/>
              <w:bottom w:val="single" w:sz="4" w:space="0" w:color="auto"/>
              <w:right w:val="single" w:sz="4" w:space="0" w:color="auto"/>
            </w:tcBorders>
            <w:vAlign w:val="center"/>
            <w:hideMark/>
          </w:tcPr>
          <w:p w14:paraId="3751A4DE"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22EBB7A"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5DB2790" w14:textId="77777777"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3899CE6"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154F85F"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3C94607" w14:textId="77777777" w:rsidR="00FD601F" w:rsidRPr="00DB245B" w:rsidRDefault="00FD601F" w:rsidP="00C003EB">
            <w:pPr>
              <w:jc w:val="center"/>
              <w:rPr>
                <w:rFonts w:ascii="Arial" w:hAnsi="Arial" w:cs="Arial"/>
                <w:sz w:val="19"/>
                <w:szCs w:val="19"/>
                <w:lang w:eastAsia="en-US"/>
              </w:rPr>
            </w:pPr>
          </w:p>
        </w:tc>
      </w:tr>
      <w:tr w:rsidR="00FD601F" w:rsidRPr="00DB245B" w14:paraId="4FB23010"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2C15F8DC"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61F8DD52" w14:textId="77777777"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234F84FB" w14:textId="77777777"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CAD6421"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2E722BF"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82CF4A5" w14:textId="77777777" w:rsidR="00FD601F" w:rsidRPr="00DB245B" w:rsidRDefault="00FD601F" w:rsidP="00C003EB">
            <w:pPr>
              <w:jc w:val="center"/>
              <w:rPr>
                <w:rFonts w:ascii="Arial" w:hAnsi="Arial" w:cs="Arial"/>
                <w:sz w:val="19"/>
                <w:szCs w:val="19"/>
                <w:lang w:eastAsia="en-US"/>
              </w:rPr>
            </w:pPr>
          </w:p>
        </w:tc>
      </w:tr>
      <w:tr w:rsidR="00BA2C7D" w:rsidRPr="00DB245B" w14:paraId="0FFB13FC"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01EAB2A7"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23D4662B"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26604DA0"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14:paraId="578EC0F9" w14:textId="77777777" w:rsidR="00BA2C7D" w:rsidRPr="00DB245B" w:rsidRDefault="00BA2C7D" w:rsidP="003F656B">
            <w:pPr>
              <w:jc w:val="center"/>
              <w:rPr>
                <w:rFonts w:ascii="Arial" w:hAnsi="Arial" w:cs="Arial"/>
                <w:sz w:val="19"/>
                <w:szCs w:val="19"/>
                <w:lang w:eastAsia="en-US"/>
              </w:rPr>
            </w:pPr>
            <w:r w:rsidRPr="00E56E2A">
              <w:rPr>
                <w:rFonts w:ascii="Arial" w:hAnsi="Arial" w:cs="Arial"/>
                <w:sz w:val="19"/>
                <w:szCs w:val="19"/>
                <w:highlight w:val="yellow"/>
              </w:rPr>
              <w:t>6</w:t>
            </w:r>
          </w:p>
        </w:tc>
        <w:tc>
          <w:tcPr>
            <w:tcW w:w="1411" w:type="dxa"/>
            <w:tcBorders>
              <w:top w:val="single" w:sz="4" w:space="0" w:color="auto"/>
              <w:left w:val="single" w:sz="4" w:space="0" w:color="auto"/>
              <w:bottom w:val="single" w:sz="4" w:space="0" w:color="auto"/>
              <w:right w:val="single" w:sz="4" w:space="0" w:color="auto"/>
            </w:tcBorders>
            <w:vAlign w:val="center"/>
          </w:tcPr>
          <w:p w14:paraId="1A8E0619"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58CA74D" w14:textId="77777777" w:rsidR="00BA2C7D" w:rsidRPr="00DB245B" w:rsidRDefault="00BA2C7D" w:rsidP="00C003EB">
            <w:pPr>
              <w:jc w:val="center"/>
              <w:rPr>
                <w:rFonts w:ascii="Arial" w:hAnsi="Arial" w:cs="Arial"/>
                <w:sz w:val="19"/>
                <w:szCs w:val="19"/>
                <w:lang w:eastAsia="en-US"/>
              </w:rPr>
            </w:pPr>
          </w:p>
        </w:tc>
      </w:tr>
      <w:tr w:rsidR="00BA2C7D" w:rsidRPr="00DB245B" w14:paraId="16543051"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2E3A6A50"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120D48A5"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22A8A3A8"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14:paraId="3A9B22F9" w14:textId="77777777" w:rsidR="00BA2C7D" w:rsidRPr="00DB245B" w:rsidRDefault="00BA2C7D" w:rsidP="003F656B">
            <w:pPr>
              <w:jc w:val="center"/>
              <w:rPr>
                <w:rFonts w:ascii="Arial" w:hAnsi="Arial" w:cs="Arial"/>
                <w:sz w:val="19"/>
                <w:szCs w:val="19"/>
                <w:lang w:eastAsia="en-US"/>
              </w:rPr>
            </w:pPr>
            <w:r w:rsidRPr="00E56E2A">
              <w:rPr>
                <w:rFonts w:ascii="Arial" w:hAnsi="Arial" w:cs="Arial"/>
                <w:sz w:val="19"/>
                <w:szCs w:val="19"/>
                <w:highlight w:val="yellow"/>
              </w:rPr>
              <w:t>6</w:t>
            </w:r>
          </w:p>
        </w:tc>
        <w:tc>
          <w:tcPr>
            <w:tcW w:w="1411" w:type="dxa"/>
            <w:tcBorders>
              <w:top w:val="single" w:sz="4" w:space="0" w:color="auto"/>
              <w:left w:val="single" w:sz="4" w:space="0" w:color="auto"/>
              <w:bottom w:val="single" w:sz="4" w:space="0" w:color="auto"/>
              <w:right w:val="single" w:sz="4" w:space="0" w:color="auto"/>
            </w:tcBorders>
            <w:vAlign w:val="center"/>
          </w:tcPr>
          <w:p w14:paraId="6C99741C"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6084537" w14:textId="77777777" w:rsidR="00BA2C7D" w:rsidRPr="00DB245B" w:rsidRDefault="00BA2C7D" w:rsidP="00C003EB">
            <w:pPr>
              <w:jc w:val="center"/>
              <w:rPr>
                <w:rFonts w:ascii="Arial" w:hAnsi="Arial" w:cs="Arial"/>
                <w:sz w:val="19"/>
                <w:szCs w:val="19"/>
                <w:lang w:eastAsia="en-US"/>
              </w:rPr>
            </w:pPr>
          </w:p>
        </w:tc>
      </w:tr>
      <w:tr w:rsidR="00BA2C7D" w:rsidRPr="00DB245B" w14:paraId="048FEC73"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36CE4507"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223B00D3"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14:paraId="4C9B6BFA"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18A410C"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FEE1A10"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C6AB433" w14:textId="77777777" w:rsidR="00BA2C7D" w:rsidRPr="00DB245B" w:rsidRDefault="00BA2C7D" w:rsidP="00C003EB">
            <w:pPr>
              <w:jc w:val="center"/>
              <w:rPr>
                <w:rFonts w:ascii="Arial" w:hAnsi="Arial" w:cs="Arial"/>
                <w:sz w:val="19"/>
                <w:szCs w:val="19"/>
                <w:lang w:eastAsia="en-US"/>
              </w:rPr>
            </w:pPr>
          </w:p>
        </w:tc>
      </w:tr>
      <w:tr w:rsidR="00BA2C7D" w:rsidRPr="00DB245B" w14:paraId="4FCABB33"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206EA064" w14:textId="77777777" w:rsidR="00BA2C7D" w:rsidRPr="00BA2C7D" w:rsidRDefault="00BA2C7D"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4F0BE109"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15C505C4"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27AEE78"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11B4944"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ED656C0" w14:textId="77777777" w:rsidR="00BA2C7D" w:rsidRPr="00DB245B" w:rsidRDefault="00BA2C7D" w:rsidP="00C003EB">
            <w:pPr>
              <w:jc w:val="center"/>
              <w:rPr>
                <w:rFonts w:ascii="Arial" w:hAnsi="Arial" w:cs="Arial"/>
                <w:sz w:val="19"/>
                <w:szCs w:val="19"/>
                <w:lang w:eastAsia="en-US"/>
              </w:rPr>
            </w:pPr>
          </w:p>
        </w:tc>
      </w:tr>
      <w:tr w:rsidR="00BA2C7D" w:rsidRPr="00DB245B" w14:paraId="567F4140"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2F7C6264"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51D763CE"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4F1CA8A2"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97E1DAE"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64552FD"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C8D5EEA" w14:textId="77777777" w:rsidR="00BA2C7D" w:rsidRPr="00DB245B" w:rsidRDefault="00BA2C7D" w:rsidP="00C003EB">
            <w:pPr>
              <w:jc w:val="center"/>
              <w:rPr>
                <w:rFonts w:ascii="Arial" w:hAnsi="Arial" w:cs="Arial"/>
                <w:sz w:val="19"/>
                <w:szCs w:val="19"/>
                <w:lang w:eastAsia="en-US"/>
              </w:rPr>
            </w:pPr>
          </w:p>
        </w:tc>
      </w:tr>
      <w:tr w:rsidR="00BA2C7D" w:rsidRPr="00DB245B" w14:paraId="3AB5828F"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6AF71308"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23A2117E"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1B85E4B8"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A4276E"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68996D5"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76C2432" w14:textId="77777777" w:rsidR="00BA2C7D" w:rsidRPr="00DB245B" w:rsidRDefault="00BA2C7D" w:rsidP="00C003EB">
            <w:pPr>
              <w:jc w:val="center"/>
              <w:rPr>
                <w:rFonts w:ascii="Arial" w:hAnsi="Arial" w:cs="Arial"/>
                <w:sz w:val="19"/>
                <w:szCs w:val="19"/>
                <w:lang w:eastAsia="en-US"/>
              </w:rPr>
            </w:pPr>
          </w:p>
        </w:tc>
      </w:tr>
      <w:tr w:rsidR="00BA2C7D" w:rsidRPr="00DB245B" w14:paraId="2C1E243E"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605E6D1B"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14:paraId="218C97C0" w14:textId="77777777"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29A66CA7" w14:textId="77777777"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70A31C94" w14:textId="77777777"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C8C58C5"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F3652E8"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2178A37" w14:textId="77777777" w:rsidR="00BA2C7D" w:rsidRPr="00DB245B" w:rsidRDefault="00BA2C7D" w:rsidP="00C003EB">
            <w:pPr>
              <w:jc w:val="center"/>
              <w:rPr>
                <w:rFonts w:ascii="Arial" w:hAnsi="Arial" w:cs="Arial"/>
                <w:sz w:val="19"/>
                <w:szCs w:val="19"/>
                <w:lang w:eastAsia="en-US"/>
              </w:rPr>
            </w:pPr>
          </w:p>
        </w:tc>
      </w:tr>
      <w:tr w:rsidR="00BA2C7D" w:rsidRPr="00DB245B" w14:paraId="65A02FC7"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1B612436" w14:textId="77777777"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8B6DC3E" w14:textId="77777777"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A2C324F" w14:textId="77777777"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14:paraId="2C92B6E0" w14:textId="77777777"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14:paraId="137E6F5E"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4832144" w14:textId="77777777" w:rsidR="00BA2C7D" w:rsidRPr="00DB245B" w:rsidRDefault="00BA2C7D" w:rsidP="00C003EB">
            <w:pPr>
              <w:jc w:val="center"/>
              <w:rPr>
                <w:rFonts w:ascii="Arial" w:hAnsi="Arial" w:cs="Arial"/>
                <w:sz w:val="19"/>
                <w:szCs w:val="19"/>
                <w:lang w:eastAsia="en-US"/>
              </w:rPr>
            </w:pPr>
          </w:p>
        </w:tc>
      </w:tr>
      <w:tr w:rsidR="00BA2C7D" w:rsidRPr="00DB245B" w14:paraId="0059269D"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4D55CBB8" w14:textId="77777777"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6F75374B"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7ED73632"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1472968" w14:textId="77777777"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14:paraId="420C3D65"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A9C1186" w14:textId="77777777" w:rsidR="00BA2C7D" w:rsidRPr="00DB245B" w:rsidRDefault="00BA2C7D" w:rsidP="00C003EB">
            <w:pPr>
              <w:jc w:val="center"/>
              <w:rPr>
                <w:rFonts w:ascii="Arial" w:hAnsi="Arial" w:cs="Arial"/>
                <w:sz w:val="19"/>
                <w:szCs w:val="19"/>
                <w:lang w:eastAsia="en-US"/>
              </w:rPr>
            </w:pPr>
          </w:p>
        </w:tc>
      </w:tr>
    </w:tbl>
    <w:p w14:paraId="470C911E" w14:textId="77777777" w:rsidR="00BA2C7D" w:rsidRPr="00DB245B" w:rsidRDefault="00BA2C7D" w:rsidP="00C003EB">
      <w:pPr>
        <w:ind w:left="510"/>
        <w:jc w:val="both"/>
        <w:rPr>
          <w:rFonts w:ascii="Arial" w:hAnsi="Arial" w:cs="Arial"/>
          <w:sz w:val="19"/>
          <w:szCs w:val="19"/>
        </w:rPr>
      </w:pPr>
    </w:p>
    <w:p w14:paraId="482819AB" w14:textId="77777777"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14:paraId="456D92EE" w14:textId="77777777"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14:paraId="17AA9E30" w14:textId="77777777" w:rsidR="002F33DD" w:rsidRPr="0072612B" w:rsidRDefault="002F33DD" w:rsidP="002E1BE1">
      <w:pPr>
        <w:tabs>
          <w:tab w:val="left" w:pos="567"/>
        </w:tabs>
        <w:ind w:left="567" w:hanging="567"/>
        <w:jc w:val="both"/>
        <w:rPr>
          <w:rFonts w:ascii="Arial" w:hAnsi="Arial" w:cs="Arial"/>
          <w:sz w:val="20"/>
          <w:szCs w:val="20"/>
        </w:rPr>
      </w:pPr>
    </w:p>
    <w:p w14:paraId="0783563B" w14:textId="77777777"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14:paraId="548FD127" w14:textId="77777777" w:rsidR="00046F12" w:rsidRPr="0072612B" w:rsidRDefault="00046F12" w:rsidP="002E1BE1">
      <w:pPr>
        <w:keepNext/>
        <w:widowControl w:val="0"/>
        <w:jc w:val="both"/>
        <w:rPr>
          <w:rFonts w:ascii="Arial" w:hAnsi="Arial" w:cs="Arial"/>
          <w:b/>
          <w:bCs/>
          <w:sz w:val="20"/>
        </w:rPr>
      </w:pPr>
    </w:p>
    <w:p w14:paraId="2C579618" w14:textId="77777777"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14:paraId="3725D0CA" w14:textId="77777777"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14:paraId="38FD98D0" w14:textId="422190C6" w:rsidR="008140DB" w:rsidRDefault="008140DB" w:rsidP="008140DB">
      <w:pPr>
        <w:suppressAutoHyphens/>
        <w:spacing w:before="120" w:after="120"/>
        <w:ind w:left="539" w:hanging="539"/>
        <w:jc w:val="both"/>
        <w:rPr>
          <w:rFonts w:ascii="Arial" w:hAnsi="Arial" w:cs="Arial"/>
          <w:sz w:val="19"/>
          <w:szCs w:val="19"/>
        </w:rPr>
      </w:pPr>
      <w:r>
        <w:rPr>
          <w:rFonts w:ascii="Arial" w:hAnsi="Arial" w:cs="Arial"/>
          <w:b/>
          <w:sz w:val="19"/>
          <w:szCs w:val="19"/>
        </w:rPr>
        <w:t>6.2.</w:t>
      </w:r>
      <w:r>
        <w:rPr>
          <w:rFonts w:ascii="Arial" w:hAnsi="Arial" w:cs="Arial"/>
          <w:sz w:val="19"/>
          <w:szCs w:val="19"/>
        </w:rPr>
        <w:tab/>
        <w:t>V návaznosti na plnění termínů při zpracování díla dle čl. 4 odst. 4. 2. této smlouvy, bude zhotovitel fakturovat cenu takto:</w:t>
      </w:r>
    </w:p>
    <w:p w14:paraId="7492DD2E" w14:textId="524DB8EB" w:rsidR="00A90B8B" w:rsidRDefault="00A90B8B" w:rsidP="00A90B8B">
      <w:pPr>
        <w:pStyle w:val="Nadpis7"/>
        <w:numPr>
          <w:ilvl w:val="0"/>
          <w:numId w:val="33"/>
        </w:numPr>
        <w:tabs>
          <w:tab w:val="left" w:pos="708"/>
        </w:tabs>
        <w:spacing w:after="120"/>
        <w:jc w:val="both"/>
        <w:rPr>
          <w:sz w:val="19"/>
          <w:szCs w:val="19"/>
        </w:rPr>
      </w:pPr>
      <w:r>
        <w:rPr>
          <w:i w:val="0"/>
          <w:sz w:val="19"/>
          <w:szCs w:val="19"/>
        </w:rPr>
        <w:t xml:space="preserve">Předání díla dle odst. 4.2 smlouvy - </w:t>
      </w:r>
      <w:r>
        <w:rPr>
          <w:b/>
          <w:i w:val="0"/>
          <w:sz w:val="19"/>
          <w:szCs w:val="19"/>
        </w:rPr>
        <w:t>1. dílčí etapa plnění</w:t>
      </w:r>
      <w:r>
        <w:rPr>
          <w:i w:val="0"/>
          <w:sz w:val="19"/>
          <w:szCs w:val="19"/>
        </w:rPr>
        <w:t xml:space="preserve"> </w:t>
      </w:r>
      <w:r>
        <w:rPr>
          <w:b/>
          <w:i w:val="0"/>
          <w:sz w:val="19"/>
          <w:szCs w:val="19"/>
        </w:rPr>
        <w:t xml:space="preserve">- do </w:t>
      </w:r>
      <w:r w:rsidR="00B546FF">
        <w:rPr>
          <w:b/>
          <w:i w:val="0"/>
          <w:sz w:val="19"/>
          <w:szCs w:val="19"/>
        </w:rPr>
        <w:t>9</w:t>
      </w:r>
      <w:r>
        <w:rPr>
          <w:b/>
          <w:i w:val="0"/>
          <w:sz w:val="19"/>
          <w:szCs w:val="19"/>
        </w:rPr>
        <w:t xml:space="preserve"> měsíců od nabytí účinnosti SOD</w:t>
      </w:r>
      <w:r>
        <w:rPr>
          <w:b/>
          <w:sz w:val="19"/>
          <w:szCs w:val="19"/>
        </w:rPr>
        <w:t xml:space="preserve">, </w:t>
      </w:r>
      <w:r>
        <w:rPr>
          <w:b/>
          <w:i w:val="0"/>
          <w:sz w:val="19"/>
          <w:szCs w:val="19"/>
        </w:rPr>
        <w:t>max</w:t>
      </w:r>
      <w:r w:rsidR="00B546FF">
        <w:rPr>
          <w:b/>
          <w:i w:val="0"/>
          <w:sz w:val="19"/>
          <w:szCs w:val="19"/>
        </w:rPr>
        <w:t>.</w:t>
      </w:r>
      <w:r>
        <w:rPr>
          <w:b/>
          <w:i w:val="0"/>
          <w:sz w:val="19"/>
          <w:szCs w:val="19"/>
        </w:rPr>
        <w:t xml:space="preserve"> </w:t>
      </w:r>
      <w:r w:rsidR="00B546FF">
        <w:rPr>
          <w:b/>
          <w:i w:val="0"/>
          <w:sz w:val="19"/>
          <w:szCs w:val="19"/>
        </w:rPr>
        <w:t xml:space="preserve">40 </w:t>
      </w:r>
      <w:r>
        <w:rPr>
          <w:b/>
          <w:i w:val="0"/>
          <w:sz w:val="19"/>
          <w:szCs w:val="19"/>
        </w:rPr>
        <w:t>% celkové ceny díla bez AD.</w:t>
      </w:r>
      <w:r>
        <w:rPr>
          <w:i w:val="0"/>
          <w:sz w:val="19"/>
          <w:szCs w:val="19"/>
        </w:rPr>
        <w:t xml:space="preserve"> Daňový doklad - fakturu v celkové výši </w:t>
      </w:r>
      <w:r>
        <w:rPr>
          <w:i w:val="0"/>
          <w:sz w:val="19"/>
          <w:szCs w:val="19"/>
          <w:highlight w:val="yellow"/>
        </w:rPr>
        <w:t xml:space="preserve">……. </w:t>
      </w:r>
      <w:r>
        <w:rPr>
          <w:b/>
          <w:i w:val="0"/>
          <w:sz w:val="19"/>
          <w:szCs w:val="19"/>
          <w:highlight w:val="yellow"/>
        </w:rPr>
        <w:t>,-</w:t>
      </w:r>
      <w:r>
        <w:rPr>
          <w:b/>
          <w:i w:val="0"/>
          <w:sz w:val="19"/>
          <w:szCs w:val="19"/>
        </w:rPr>
        <w:t xml:space="preserve"> Kč</w:t>
      </w:r>
      <w:r>
        <w:rPr>
          <w:i w:val="0"/>
          <w:sz w:val="19"/>
          <w:szCs w:val="19"/>
        </w:rPr>
        <w:t xml:space="preserve"> (bez DPH) předloží zhotovitel</w:t>
      </w:r>
      <w:r>
        <w:rPr>
          <w:b/>
          <w:i w:val="0"/>
          <w:sz w:val="19"/>
          <w:szCs w:val="19"/>
        </w:rPr>
        <w:t xml:space="preserve"> do 15 dnů po předání a převzetí této části díla. </w:t>
      </w:r>
    </w:p>
    <w:p w14:paraId="413C2EF6" w14:textId="5C7E195C" w:rsidR="00A90B8B" w:rsidRDefault="00A90B8B" w:rsidP="00A90B8B">
      <w:pPr>
        <w:pStyle w:val="Nadpis7"/>
        <w:numPr>
          <w:ilvl w:val="0"/>
          <w:numId w:val="33"/>
        </w:numPr>
        <w:tabs>
          <w:tab w:val="left" w:pos="708"/>
        </w:tabs>
        <w:spacing w:after="120"/>
        <w:jc w:val="both"/>
        <w:rPr>
          <w:sz w:val="19"/>
          <w:szCs w:val="19"/>
          <w:highlight w:val="yellow"/>
        </w:rPr>
      </w:pPr>
      <w:r>
        <w:rPr>
          <w:i w:val="0"/>
          <w:sz w:val="19"/>
          <w:szCs w:val="19"/>
        </w:rPr>
        <w:t xml:space="preserve">Předání díla dle odst. 4.2 smlouvy - </w:t>
      </w:r>
      <w:r>
        <w:rPr>
          <w:b/>
          <w:i w:val="0"/>
          <w:sz w:val="19"/>
          <w:szCs w:val="19"/>
        </w:rPr>
        <w:t>2. dílčí etapa plnění</w:t>
      </w:r>
      <w:r>
        <w:rPr>
          <w:i w:val="0"/>
          <w:sz w:val="19"/>
          <w:szCs w:val="19"/>
        </w:rPr>
        <w:t xml:space="preserve"> </w:t>
      </w:r>
      <w:r>
        <w:rPr>
          <w:b/>
          <w:i w:val="0"/>
          <w:sz w:val="19"/>
          <w:szCs w:val="19"/>
        </w:rPr>
        <w:t xml:space="preserve">– do </w:t>
      </w:r>
      <w:r w:rsidR="00B546FF">
        <w:rPr>
          <w:b/>
          <w:i w:val="0"/>
          <w:sz w:val="19"/>
          <w:szCs w:val="19"/>
        </w:rPr>
        <w:t>12</w:t>
      </w:r>
      <w:r>
        <w:rPr>
          <w:b/>
          <w:i w:val="0"/>
          <w:sz w:val="19"/>
          <w:szCs w:val="19"/>
        </w:rPr>
        <w:t xml:space="preserve"> měsíců od nabytí účinnosti SOD, max</w:t>
      </w:r>
      <w:r w:rsidR="00B546FF">
        <w:rPr>
          <w:b/>
          <w:i w:val="0"/>
          <w:sz w:val="19"/>
          <w:szCs w:val="19"/>
        </w:rPr>
        <w:t>.</w:t>
      </w:r>
      <w:r>
        <w:rPr>
          <w:b/>
          <w:i w:val="0"/>
          <w:sz w:val="19"/>
          <w:szCs w:val="19"/>
        </w:rPr>
        <w:t xml:space="preserve"> </w:t>
      </w:r>
      <w:r w:rsidR="00B546FF">
        <w:rPr>
          <w:b/>
          <w:i w:val="0"/>
          <w:sz w:val="19"/>
          <w:szCs w:val="19"/>
        </w:rPr>
        <w:t xml:space="preserve">30 </w:t>
      </w:r>
      <w:r>
        <w:rPr>
          <w:b/>
          <w:i w:val="0"/>
          <w:sz w:val="19"/>
          <w:szCs w:val="19"/>
        </w:rPr>
        <w:t>% celkové ceny díla</w:t>
      </w:r>
      <w:r>
        <w:rPr>
          <w:i w:val="0"/>
          <w:sz w:val="19"/>
          <w:szCs w:val="19"/>
        </w:rPr>
        <w:t xml:space="preserve"> bez AD. Daňový doklad</w:t>
      </w:r>
      <w:r>
        <w:rPr>
          <w:sz w:val="19"/>
          <w:szCs w:val="19"/>
        </w:rPr>
        <w:t xml:space="preserve"> - </w:t>
      </w:r>
      <w:r>
        <w:rPr>
          <w:i w:val="0"/>
          <w:sz w:val="19"/>
          <w:szCs w:val="19"/>
        </w:rPr>
        <w:t xml:space="preserve">fakturu v celkové výši </w:t>
      </w:r>
      <w:r>
        <w:rPr>
          <w:i w:val="0"/>
          <w:sz w:val="19"/>
          <w:szCs w:val="19"/>
          <w:highlight w:val="yellow"/>
        </w:rPr>
        <w:t xml:space="preserve">……. </w:t>
      </w:r>
      <w:r>
        <w:rPr>
          <w:b/>
          <w:i w:val="0"/>
          <w:sz w:val="19"/>
          <w:szCs w:val="19"/>
          <w:highlight w:val="yellow"/>
        </w:rPr>
        <w:t>,-</w:t>
      </w:r>
      <w:r>
        <w:rPr>
          <w:b/>
          <w:i w:val="0"/>
          <w:sz w:val="19"/>
          <w:szCs w:val="19"/>
        </w:rPr>
        <w:t xml:space="preserve"> Kč</w:t>
      </w:r>
      <w:r>
        <w:rPr>
          <w:i w:val="0"/>
          <w:sz w:val="19"/>
          <w:szCs w:val="19"/>
        </w:rPr>
        <w:t xml:space="preserve"> předloží zhotovitel </w:t>
      </w:r>
      <w:r>
        <w:rPr>
          <w:b/>
          <w:i w:val="0"/>
          <w:sz w:val="19"/>
          <w:szCs w:val="19"/>
        </w:rPr>
        <w:t>do 15 dnů po předání a převzetí této části díla.</w:t>
      </w:r>
    </w:p>
    <w:p w14:paraId="3CE279F2" w14:textId="624D0F1E" w:rsidR="00A90B8B" w:rsidRDefault="00A90B8B" w:rsidP="00A90B8B">
      <w:pPr>
        <w:pStyle w:val="Nadpis7"/>
        <w:numPr>
          <w:ilvl w:val="0"/>
          <w:numId w:val="33"/>
        </w:numPr>
        <w:tabs>
          <w:tab w:val="left" w:pos="708"/>
        </w:tabs>
        <w:spacing w:before="120" w:after="120"/>
        <w:jc w:val="both"/>
        <w:rPr>
          <w:i w:val="0"/>
          <w:sz w:val="19"/>
          <w:szCs w:val="19"/>
        </w:rPr>
      </w:pPr>
      <w:r>
        <w:rPr>
          <w:i w:val="0"/>
          <w:sz w:val="19"/>
          <w:szCs w:val="19"/>
        </w:rPr>
        <w:t>Předání díla dle odst. 4.2 smlouvy</w:t>
      </w:r>
      <w:r>
        <w:rPr>
          <w:sz w:val="19"/>
          <w:szCs w:val="19"/>
        </w:rPr>
        <w:t xml:space="preserve"> – </w:t>
      </w:r>
      <w:r>
        <w:rPr>
          <w:b/>
          <w:i w:val="0"/>
          <w:sz w:val="19"/>
          <w:szCs w:val="19"/>
        </w:rPr>
        <w:t>3. dílčí etapa plnění</w:t>
      </w:r>
      <w:r>
        <w:rPr>
          <w:i w:val="0"/>
          <w:sz w:val="19"/>
          <w:szCs w:val="19"/>
        </w:rPr>
        <w:t xml:space="preserve"> </w:t>
      </w:r>
      <w:r>
        <w:rPr>
          <w:b/>
          <w:i w:val="0"/>
          <w:sz w:val="19"/>
          <w:szCs w:val="19"/>
        </w:rPr>
        <w:t>– do 1</w:t>
      </w:r>
      <w:r w:rsidR="00B546FF">
        <w:rPr>
          <w:b/>
          <w:i w:val="0"/>
          <w:sz w:val="19"/>
          <w:szCs w:val="19"/>
        </w:rPr>
        <w:t>5</w:t>
      </w:r>
      <w:r>
        <w:rPr>
          <w:b/>
          <w:i w:val="0"/>
          <w:sz w:val="19"/>
          <w:szCs w:val="19"/>
        </w:rPr>
        <w:t xml:space="preserve"> měsíců od nabytí účinnosti SOD</w:t>
      </w:r>
      <w:r>
        <w:rPr>
          <w:i w:val="0"/>
          <w:sz w:val="19"/>
          <w:szCs w:val="19"/>
        </w:rPr>
        <w:t xml:space="preserve">, </w:t>
      </w:r>
      <w:r>
        <w:rPr>
          <w:b/>
          <w:i w:val="0"/>
          <w:sz w:val="19"/>
          <w:szCs w:val="19"/>
        </w:rPr>
        <w:t>max</w:t>
      </w:r>
      <w:r w:rsidR="00B546FF">
        <w:rPr>
          <w:b/>
          <w:i w:val="0"/>
          <w:sz w:val="19"/>
          <w:szCs w:val="19"/>
        </w:rPr>
        <w:t>.</w:t>
      </w:r>
      <w:r>
        <w:rPr>
          <w:b/>
          <w:i w:val="0"/>
          <w:sz w:val="19"/>
          <w:szCs w:val="19"/>
        </w:rPr>
        <w:t xml:space="preserve"> </w:t>
      </w:r>
      <w:r w:rsidR="00B546FF">
        <w:rPr>
          <w:b/>
          <w:i w:val="0"/>
          <w:sz w:val="19"/>
          <w:szCs w:val="19"/>
        </w:rPr>
        <w:t xml:space="preserve">30 </w:t>
      </w:r>
      <w:r>
        <w:rPr>
          <w:b/>
          <w:i w:val="0"/>
          <w:sz w:val="19"/>
          <w:szCs w:val="19"/>
        </w:rPr>
        <w:t xml:space="preserve">% celkové ceny díla bez AD </w:t>
      </w:r>
      <w:r>
        <w:rPr>
          <w:i w:val="0"/>
          <w:sz w:val="19"/>
          <w:szCs w:val="19"/>
        </w:rPr>
        <w:t xml:space="preserve">(podmíněno předložením společného povolení s nabytím  právní moci). Daňový doklad - fakturu v celkové výši </w:t>
      </w:r>
      <w:r>
        <w:rPr>
          <w:i w:val="0"/>
          <w:sz w:val="19"/>
          <w:szCs w:val="19"/>
          <w:highlight w:val="yellow"/>
        </w:rPr>
        <w:t xml:space="preserve">……. </w:t>
      </w:r>
      <w:r>
        <w:rPr>
          <w:b/>
          <w:i w:val="0"/>
          <w:sz w:val="19"/>
          <w:szCs w:val="19"/>
          <w:highlight w:val="yellow"/>
        </w:rPr>
        <w:t>,-</w:t>
      </w:r>
      <w:r>
        <w:rPr>
          <w:b/>
          <w:i w:val="0"/>
          <w:sz w:val="19"/>
          <w:szCs w:val="19"/>
        </w:rPr>
        <w:t xml:space="preserve"> Kč</w:t>
      </w:r>
      <w:r>
        <w:rPr>
          <w:i w:val="0"/>
          <w:sz w:val="19"/>
          <w:szCs w:val="19"/>
        </w:rPr>
        <w:t xml:space="preserve"> předloží zhotovitel </w:t>
      </w:r>
      <w:r>
        <w:rPr>
          <w:b/>
          <w:i w:val="0"/>
          <w:sz w:val="19"/>
          <w:szCs w:val="19"/>
        </w:rPr>
        <w:t>do 15 dnů po předání a převzetí celého díla</w:t>
      </w:r>
      <w:r>
        <w:rPr>
          <w:i w:val="0"/>
          <w:sz w:val="19"/>
          <w:szCs w:val="19"/>
        </w:rPr>
        <w:t>.</w:t>
      </w:r>
    </w:p>
    <w:p w14:paraId="576D05F0" w14:textId="02678FD8" w:rsidR="00A90B8B" w:rsidRDefault="00A90B8B" w:rsidP="00A90B8B">
      <w:pPr>
        <w:pStyle w:val="Nadpis7"/>
        <w:numPr>
          <w:ilvl w:val="0"/>
          <w:numId w:val="33"/>
        </w:numPr>
        <w:tabs>
          <w:tab w:val="left" w:pos="708"/>
        </w:tabs>
        <w:jc w:val="both"/>
        <w:rPr>
          <w:b/>
          <w:i w:val="0"/>
          <w:sz w:val="19"/>
          <w:szCs w:val="19"/>
        </w:rPr>
      </w:pPr>
      <w:r>
        <w:rPr>
          <w:i w:val="0"/>
          <w:sz w:val="19"/>
          <w:szCs w:val="19"/>
        </w:rPr>
        <w:t>Plnění dle odst. 4. 2. smlouvy</w:t>
      </w:r>
      <w:r>
        <w:rPr>
          <w:b/>
          <w:i w:val="0"/>
          <w:sz w:val="19"/>
          <w:szCs w:val="19"/>
        </w:rPr>
        <w:t xml:space="preserve"> – Ukončení díla</w:t>
      </w:r>
      <w:r>
        <w:rPr>
          <w:b/>
          <w:sz w:val="19"/>
          <w:szCs w:val="19"/>
        </w:rPr>
        <w:t xml:space="preserve"> </w:t>
      </w:r>
      <w:r>
        <w:rPr>
          <w:b/>
          <w:i w:val="0"/>
          <w:sz w:val="19"/>
          <w:szCs w:val="19"/>
        </w:rPr>
        <w:t>– do ukončení SOD na realizaci stavby (předpoklad</w:t>
      </w:r>
      <w:r>
        <w:rPr>
          <w:sz w:val="19"/>
          <w:szCs w:val="19"/>
        </w:rPr>
        <w:t xml:space="preserve"> </w:t>
      </w:r>
      <w:r>
        <w:rPr>
          <w:b/>
          <w:i w:val="0"/>
          <w:sz w:val="19"/>
          <w:szCs w:val="19"/>
        </w:rPr>
        <w:t>1</w:t>
      </w:r>
      <w:r w:rsidR="001F484A">
        <w:rPr>
          <w:b/>
          <w:i w:val="0"/>
          <w:sz w:val="19"/>
          <w:szCs w:val="19"/>
        </w:rPr>
        <w:t>1</w:t>
      </w:r>
      <w:r>
        <w:rPr>
          <w:b/>
          <w:i w:val="0"/>
          <w:sz w:val="19"/>
          <w:szCs w:val="19"/>
        </w:rPr>
        <w:t>/2022)</w:t>
      </w:r>
      <w:r>
        <w:rPr>
          <w:i w:val="0"/>
          <w:sz w:val="19"/>
          <w:szCs w:val="19"/>
        </w:rPr>
        <w:t xml:space="preserve">, fakturace ceny za Autorský dozor ve výši </w:t>
      </w:r>
      <w:r>
        <w:rPr>
          <w:b/>
          <w:i w:val="0"/>
          <w:sz w:val="19"/>
          <w:szCs w:val="19"/>
        </w:rPr>
        <w:t xml:space="preserve">odpovídající položce č. 17 tabulky uvedené v bodě 5.2 této Smlouvy. </w:t>
      </w:r>
      <w:r>
        <w:rPr>
          <w:i w:val="0"/>
          <w:sz w:val="19"/>
          <w:szCs w:val="19"/>
        </w:rPr>
        <w:t xml:space="preserve"> Daňový doklad - fakturu v celkové výši </w:t>
      </w:r>
      <w:r>
        <w:rPr>
          <w:i w:val="0"/>
          <w:sz w:val="19"/>
          <w:szCs w:val="19"/>
          <w:highlight w:val="yellow"/>
        </w:rPr>
        <w:t>…….</w:t>
      </w:r>
      <w:r>
        <w:rPr>
          <w:i w:val="0"/>
          <w:sz w:val="19"/>
          <w:szCs w:val="19"/>
        </w:rPr>
        <w:t xml:space="preserve"> ,- Kč předloží zhotovitel </w:t>
      </w:r>
      <w:r>
        <w:rPr>
          <w:b/>
          <w:i w:val="0"/>
          <w:sz w:val="19"/>
          <w:szCs w:val="19"/>
        </w:rPr>
        <w:t xml:space="preserve">do 15 dnů po předání a převzetí této části díla. </w:t>
      </w:r>
    </w:p>
    <w:p w14:paraId="71D2A2BD" w14:textId="77777777"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14:paraId="38BA1C14" w14:textId="77777777"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14:paraId="56D40900" w14:textId="77777777"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14:paraId="1F6A27C2" w14:textId="77777777"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46840063" w14:textId="77777777"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14:paraId="510FB7AC" w14:textId="77777777"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14:paraId="630615ED" w14:textId="77777777"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14:paraId="7B841A22" w14:textId="77777777"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lastRenderedPageBreak/>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14:paraId="15EB7FEB" w14:textId="77777777"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14:paraId="06970DB3"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14:paraId="6BF54FC3"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14:paraId="3D01CD79"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p>
    <w:p w14:paraId="09346883"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14:paraId="3A9A1CFE" w14:textId="77777777"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14:paraId="455706FA" w14:textId="77777777"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14:paraId="36B38255" w14:textId="77777777"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14:paraId="1F9BC4BB" w14:textId="77777777"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14:paraId="35D70935" w14:textId="77777777"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14:paraId="158916D7" w14:textId="77777777"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14:paraId="473DEEC0" w14:textId="77777777"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14:paraId="2DFD21E1" w14:textId="77777777"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14:paraId="63097E51" w14:textId="77777777"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14:paraId="7E3FD17F" w14:textId="77777777"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14:paraId="715500CD" w14:textId="77777777"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14:paraId="650CA87D" w14:textId="77777777"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14:paraId="31A8B288" w14:textId="77777777"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14:paraId="2FD5CD32" w14:textId="77777777"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14:paraId="382DBD13" w14:textId="77777777"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14:paraId="4DBB476F" w14:textId="77777777"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14:paraId="24B05CBF" w14:textId="77777777"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14:paraId="1CE2C2B0" w14:textId="77777777"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w:t>
      </w:r>
      <w:r w:rsidRPr="004C6A85">
        <w:rPr>
          <w:rFonts w:ascii="Arial" w:hAnsi="Arial" w:cs="Arial"/>
          <w:sz w:val="19"/>
          <w:szCs w:val="19"/>
        </w:rPr>
        <w:lastRenderedPageBreak/>
        <w:t xml:space="preserve">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14:paraId="42538F5D" w14:textId="77777777"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14:paraId="1AAFA9D2" w14:textId="77777777"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14:paraId="60129842" w14:textId="77777777"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14:paraId="4467F3F1" w14:textId="77777777"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14:paraId="630647D4" w14:textId="77777777"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14:paraId="02FE83B5" w14:textId="77777777"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14:paraId="790F7B9C" w14:textId="77777777"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14:paraId="62060D1A" w14:textId="77777777"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14:paraId="1D3191EA" w14:textId="77777777"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14:paraId="11B76DF7" w14:textId="77777777"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14:paraId="450259CC" w14:textId="77777777"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14:paraId="063BC260" w14:textId="77777777"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14:paraId="3D9C997E" w14:textId="77777777"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lastRenderedPageBreak/>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14:paraId="3BB94E97"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14:paraId="4F08CC33" w14:textId="77777777"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14:paraId="1F8E9619" w14:textId="77777777"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14:paraId="3C210131" w14:textId="77777777"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14:paraId="593792E9" w14:textId="77777777"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14:paraId="440BD3E1" w14:textId="77777777"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14:paraId="14CC3369"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14:paraId="78DD005C" w14:textId="77777777"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14:paraId="5163B29F"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14:paraId="78C8587F"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38F7FF11" w14:textId="77777777"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14:paraId="1D00FDA1" w14:textId="77777777"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14:paraId="4A0EC3C8"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14:paraId="3379B5A2" w14:textId="77777777"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14:paraId="5F39E9DB" w14:textId="77777777"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14:paraId="4BCD66E0" w14:textId="77777777"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14:paraId="21F083EE" w14:textId="77777777"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14:paraId="23021229" w14:textId="77777777"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14:paraId="217F7A6D" w14:textId="77777777"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14:paraId="32885EAC" w14:textId="77777777"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14:paraId="34A4B35E" w14:textId="77777777"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xml:space="preserve">, zhotovitel poskytuje k takovému autorskému dílu jako celku nebo k jeho jednotlivým částem ke dni vzniku </w:t>
      </w:r>
      <w:r w:rsidRPr="00DB245B">
        <w:rPr>
          <w:rFonts w:ascii="Arial" w:hAnsi="Arial" w:cs="Arial"/>
          <w:sz w:val="19"/>
          <w:szCs w:val="19"/>
        </w:rPr>
        <w:lastRenderedPageBreak/>
        <w:t>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14:paraId="2D81F08C" w14:textId="77777777"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14:paraId="6CF5E4B4" w14:textId="77777777"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14:paraId="3053AFEC" w14:textId="77777777"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14:paraId="1590C52E"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14:paraId="6DE94462" w14:textId="77777777"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14:paraId="28F1592A" w14:textId="77777777" w:rsidR="003F656B" w:rsidRPr="005833EF" w:rsidRDefault="003F656B" w:rsidP="003F656B">
      <w:pPr>
        <w:ind w:left="567" w:hanging="567"/>
        <w:jc w:val="both"/>
        <w:rPr>
          <w:rFonts w:ascii="Arial" w:hAnsi="Arial" w:cs="Arial"/>
          <w:sz w:val="19"/>
          <w:szCs w:val="19"/>
        </w:rPr>
      </w:pPr>
    </w:p>
    <w:p w14:paraId="4DF679F2"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14:paraId="03B12304" w14:textId="77777777"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3D990BB9" w14:textId="77777777"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14:paraId="336385AF"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Pr="005833EF">
        <w:rPr>
          <w:rFonts w:ascii="Arial" w:hAnsi="Arial" w:cs="Arial"/>
          <w:sz w:val="19"/>
          <w:szCs w:val="19"/>
          <w:highlight w:val="yellow"/>
        </w:rPr>
        <w:t>[doplňte]</w:t>
      </w:r>
      <w:r w:rsidRPr="005833EF">
        <w:rPr>
          <w:rFonts w:ascii="Arial" w:hAnsi="Arial" w:cs="Arial"/>
          <w:sz w:val="19"/>
          <w:szCs w:val="19"/>
        </w:rPr>
        <w:t>.</w:t>
      </w:r>
    </w:p>
    <w:p w14:paraId="0C0C5D60"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14:paraId="5166D456"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14:paraId="70ECC460"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14:paraId="46368E9C" w14:textId="549F418F"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403FB6">
        <w:rPr>
          <w:rFonts w:ascii="Arial" w:hAnsi="Arial" w:cs="Arial"/>
          <w:sz w:val="19"/>
          <w:szCs w:val="19"/>
        </w:rPr>
        <w:t xml:space="preserve"> </w:t>
      </w:r>
      <w:r w:rsidR="00524F92" w:rsidRPr="006B3B79">
        <w:rPr>
          <w:rFonts w:ascii="Arial" w:hAnsi="Arial" w:cs="Arial"/>
          <w:sz w:val="19"/>
          <w:szCs w:val="19"/>
        </w:rPr>
        <w:t>0</w:t>
      </w:r>
      <w:r w:rsidRPr="006B3B79">
        <w:rPr>
          <w:rFonts w:ascii="Arial" w:hAnsi="Arial" w:cs="Arial"/>
          <w:sz w:val="19"/>
          <w:szCs w:val="19"/>
        </w:rPr>
        <w:t>4.</w:t>
      </w:r>
      <w:r w:rsidR="00403FB6">
        <w:rPr>
          <w:rFonts w:ascii="Arial" w:hAnsi="Arial" w:cs="Arial"/>
          <w:sz w:val="19"/>
          <w:szCs w:val="19"/>
        </w:rPr>
        <w:t xml:space="preserve"> </w:t>
      </w:r>
      <w:r w:rsidRPr="006B3B79">
        <w:rPr>
          <w:rFonts w:ascii="Arial" w:hAnsi="Arial" w:cs="Arial"/>
          <w:sz w:val="19"/>
          <w:szCs w:val="19"/>
        </w:rPr>
        <w:t xml:space="preserve">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w:t>
      </w:r>
      <w:r w:rsidR="00403FB6">
        <w:rPr>
          <w:rFonts w:ascii="Arial" w:hAnsi="Arial" w:cs="Arial"/>
          <w:sz w:val="19"/>
          <w:szCs w:val="19"/>
        </w:rPr>
        <w:t>,</w:t>
      </w:r>
      <w:r w:rsidRPr="005833EF">
        <w:rPr>
          <w:rFonts w:ascii="Arial" w:hAnsi="Arial" w:cs="Arial"/>
          <w:sz w:val="19"/>
          <w:szCs w:val="19"/>
        </w:rPr>
        <w:t xml:space="preserve"> (dále jen „GDPR“), které se na něj jako na zhotovitele vztahují a plnění těchto povinností na vyžádání doložit objednateli;</w:t>
      </w:r>
    </w:p>
    <w:p w14:paraId="3609DAB4"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14:paraId="3317F1AD" w14:textId="77777777"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389F3BDC"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14:paraId="4FC841BC"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14:paraId="508EA8D4"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 xml:space="preserve">ivosti a zajištění </w:t>
      </w:r>
      <w:r w:rsidR="009A71F6">
        <w:rPr>
          <w:rFonts w:ascii="Arial" w:hAnsi="Arial" w:cs="Arial"/>
          <w:sz w:val="19"/>
          <w:szCs w:val="19"/>
        </w:rPr>
        <w:lastRenderedPageBreak/>
        <w:t>bezpečnosti o</w:t>
      </w:r>
      <w:r w:rsidRPr="005833EF">
        <w:rPr>
          <w:rFonts w:ascii="Arial" w:hAnsi="Arial" w:cs="Arial"/>
          <w:sz w:val="19"/>
          <w:szCs w:val="19"/>
        </w:rPr>
        <w:t>sobních údajů a poskytnutí dostatečných záruk pro zavedení stejných technických a organizačních opatření podzhotovitelem;</w:t>
      </w:r>
    </w:p>
    <w:p w14:paraId="0BEFBD90"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0747EA0C"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6CEA92B1"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14:paraId="7E0A8350"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14:paraId="745C8D5E" w14:textId="77777777"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14:paraId="1DA8525A" w14:textId="77777777"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14:paraId="5D6BFC44" w14:textId="77777777" w:rsidR="003F656B" w:rsidRPr="0072612B" w:rsidRDefault="003F656B" w:rsidP="003F656B">
      <w:pPr>
        <w:tabs>
          <w:tab w:val="left" w:pos="540"/>
        </w:tabs>
        <w:suppressAutoHyphens/>
        <w:ind w:left="540" w:hanging="540"/>
      </w:pPr>
    </w:p>
    <w:p w14:paraId="12B9B80A" w14:textId="77777777"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14:paraId="79D60A5B"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14:paraId="23584424" w14:textId="77777777"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14:paraId="0C3ACEF4"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4722311F"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14:paraId="05C33ADF"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14:paraId="2DB630DD"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417D5C70"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14:paraId="014FF97A"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14:paraId="7422670D"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lastRenderedPageBreak/>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14:paraId="66D86498" w14:textId="77777777"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14:paraId="1697FECD"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14:paraId="6016C14F"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14:paraId="6402CE6F"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14:paraId="5AB67740"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14:paraId="2509C6EA"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14:paraId="0320D1BC" w14:textId="77777777"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14:paraId="1D1ABACB" w14:textId="77777777"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14:paraId="257CB8A5" w14:textId="77777777"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14:paraId="3CC45394" w14:textId="77777777"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14:paraId="52C73319" w14:textId="77777777"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14:paraId="3F003A39" w14:textId="77777777" w:rsidR="003F656B" w:rsidRPr="00DB245B" w:rsidRDefault="003F656B" w:rsidP="00E2553D">
      <w:pPr>
        <w:suppressAutoHyphens/>
        <w:ind w:left="540"/>
        <w:jc w:val="both"/>
        <w:rPr>
          <w:rFonts w:ascii="Arial" w:hAnsi="Arial" w:cs="Arial"/>
          <w:b/>
          <w:sz w:val="19"/>
          <w:szCs w:val="19"/>
        </w:rPr>
      </w:pPr>
    </w:p>
    <w:p w14:paraId="06C66504" w14:textId="77777777"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14:paraId="041E08CC" w14:textId="77777777"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14:paraId="0F443262" w14:textId="77777777" w:rsidR="00E2553D" w:rsidRPr="00DB245B" w:rsidRDefault="00E2553D" w:rsidP="001F3860">
      <w:pPr>
        <w:tabs>
          <w:tab w:val="left" w:pos="567"/>
          <w:tab w:val="left" w:pos="6345"/>
        </w:tabs>
        <w:suppressAutoHyphens/>
        <w:ind w:left="567"/>
        <w:jc w:val="both"/>
        <w:rPr>
          <w:rFonts w:ascii="Arial" w:hAnsi="Arial" w:cs="Arial"/>
          <w:sz w:val="19"/>
          <w:szCs w:val="19"/>
        </w:rPr>
      </w:pPr>
    </w:p>
    <w:p w14:paraId="464D9CE3" w14:textId="77777777"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14:paraId="2A888EA7" w14:textId="77777777" w:rsidR="00BE7DED" w:rsidRPr="00DB245B" w:rsidRDefault="00BE7DED" w:rsidP="001F3860">
      <w:pPr>
        <w:tabs>
          <w:tab w:val="left" w:pos="567"/>
          <w:tab w:val="left" w:pos="6345"/>
        </w:tabs>
        <w:suppressAutoHyphens/>
        <w:ind w:left="567"/>
        <w:jc w:val="both"/>
        <w:rPr>
          <w:rFonts w:ascii="Arial" w:hAnsi="Arial" w:cs="Arial"/>
          <w:sz w:val="19"/>
          <w:szCs w:val="19"/>
        </w:rPr>
      </w:pPr>
    </w:p>
    <w:p w14:paraId="53D55C82" w14:textId="77777777" w:rsidR="00BE7DED" w:rsidRPr="00DB245B" w:rsidRDefault="00BE7DED" w:rsidP="001F3860">
      <w:pPr>
        <w:tabs>
          <w:tab w:val="left" w:pos="567"/>
          <w:tab w:val="left" w:pos="6345"/>
        </w:tabs>
        <w:suppressAutoHyphens/>
        <w:ind w:left="567"/>
        <w:jc w:val="both"/>
        <w:rPr>
          <w:rFonts w:ascii="Arial" w:hAnsi="Arial" w:cs="Arial"/>
          <w:sz w:val="19"/>
          <w:szCs w:val="19"/>
        </w:rPr>
      </w:pPr>
    </w:p>
    <w:p w14:paraId="3B4AB7C6" w14:textId="77777777" w:rsidR="00BE7DED" w:rsidRPr="00DB245B" w:rsidRDefault="00BE7DED" w:rsidP="001F3860">
      <w:pPr>
        <w:tabs>
          <w:tab w:val="left" w:pos="567"/>
          <w:tab w:val="left" w:pos="6345"/>
        </w:tabs>
        <w:suppressAutoHyphens/>
        <w:ind w:left="567"/>
        <w:jc w:val="both"/>
        <w:rPr>
          <w:rFonts w:ascii="Arial" w:hAnsi="Arial" w:cs="Arial"/>
          <w:sz w:val="19"/>
          <w:szCs w:val="19"/>
        </w:rPr>
      </w:pPr>
    </w:p>
    <w:p w14:paraId="3C790AE2"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14:paraId="0AA365C8" w14:textId="77777777"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14:paraId="39846FCA"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14:paraId="28C172D3" w14:textId="77777777"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14:paraId="205EC559" w14:textId="77777777"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7A2D57">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F35E9" w14:textId="77777777" w:rsidR="00087B15" w:rsidRDefault="00087B15">
      <w:r>
        <w:separator/>
      </w:r>
    </w:p>
  </w:endnote>
  <w:endnote w:type="continuationSeparator" w:id="0">
    <w:p w14:paraId="2DF88FF6" w14:textId="77777777" w:rsidR="00087B15" w:rsidRDefault="00087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BDFED" w14:textId="77777777" w:rsidR="001F5598" w:rsidRDefault="001F559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94A723E" w14:textId="77777777" w:rsidR="001F5598" w:rsidRDefault="001F55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5660D" w14:textId="0BE31CE3" w:rsidR="001F5598" w:rsidRPr="00D75767" w:rsidRDefault="001F5598"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187E9A">
      <w:rPr>
        <w:rFonts w:ascii="Arial" w:hAnsi="Arial" w:cs="Arial"/>
        <w:noProof/>
        <w:sz w:val="18"/>
        <w:szCs w:val="18"/>
      </w:rPr>
      <w:t>6</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187E9A">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06E08" w14:textId="77777777" w:rsidR="001F5598" w:rsidRPr="00D75767" w:rsidRDefault="001F5598"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EA0904" w14:textId="77777777" w:rsidR="00087B15" w:rsidRDefault="00087B15">
      <w:r>
        <w:separator/>
      </w:r>
    </w:p>
  </w:footnote>
  <w:footnote w:type="continuationSeparator" w:id="0">
    <w:p w14:paraId="40650A18" w14:textId="77777777" w:rsidR="00087B15" w:rsidRDefault="00087B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CE722" w14:textId="77EBB9B0" w:rsidR="001F5598" w:rsidRPr="007A2D57" w:rsidRDefault="001F5598" w:rsidP="008E199B">
    <w:pPr>
      <w:pBdr>
        <w:bottom w:val="single" w:sz="6" w:space="1" w:color="auto"/>
      </w:pBdr>
      <w:jc w:val="right"/>
      <w:rPr>
        <w:rFonts w:ascii="Arial" w:hAnsi="Arial" w:cs="Arial"/>
        <w:bCs/>
        <w:i/>
        <w:color w:val="000000"/>
        <w:sz w:val="18"/>
        <w:szCs w:val="22"/>
      </w:rPr>
    </w:pPr>
    <w:r>
      <w:rPr>
        <w:rFonts w:ascii="Arial" w:hAnsi="Arial" w:cs="Arial"/>
        <w:bCs/>
        <w:i/>
        <w:color w:val="000000"/>
        <w:sz w:val="18"/>
        <w:szCs w:val="22"/>
      </w:rPr>
      <w:t xml:space="preserve">Rekonstrukce </w:t>
    </w:r>
    <w:r w:rsidR="008C3492">
      <w:rPr>
        <w:rFonts w:ascii="Arial" w:hAnsi="Arial" w:cs="Arial"/>
        <w:bCs/>
        <w:i/>
        <w:color w:val="000000"/>
        <w:sz w:val="18"/>
        <w:szCs w:val="22"/>
      </w:rPr>
      <w:t>nástupiště zast. Pernolec na trati Domažlice - Planá</w:t>
    </w:r>
  </w:p>
  <w:p w14:paraId="1E9BF505" w14:textId="204D6FEE" w:rsidR="001F5598" w:rsidRPr="000B227B" w:rsidRDefault="001F5598" w:rsidP="00F20E74">
    <w:pPr>
      <w:pStyle w:val="Zhlav"/>
      <w:pBdr>
        <w:bottom w:val="single" w:sz="6" w:space="1" w:color="auto"/>
      </w:pBdr>
      <w:jc w:val="right"/>
      <w:rPr>
        <w:rFonts w:ascii="Arial" w:hAnsi="Arial" w:cs="Arial"/>
        <w:i/>
        <w:sz w:val="18"/>
        <w:szCs w:val="18"/>
      </w:rPr>
    </w:pPr>
    <w:r w:rsidRPr="007A2D57">
      <w:rPr>
        <w:rFonts w:ascii="Arial" w:hAnsi="Arial" w:cs="Arial"/>
        <w:i/>
        <w:sz w:val="18"/>
        <w:szCs w:val="18"/>
      </w:rPr>
      <w:t>DUSP, EH, SR, kBOZP, AD</w:t>
    </w:r>
  </w:p>
  <w:p w14:paraId="6013896C" w14:textId="77777777" w:rsidR="001F5598" w:rsidRPr="00F1357D" w:rsidRDefault="001F5598"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058F4" w14:textId="2AA2C33C" w:rsidR="001F5598" w:rsidRPr="007A2D57" w:rsidRDefault="001F5598" w:rsidP="00A03259">
    <w:pPr>
      <w:pStyle w:val="Zhlav"/>
      <w:pBdr>
        <w:bottom w:val="single" w:sz="6" w:space="1" w:color="auto"/>
      </w:pBdr>
      <w:jc w:val="right"/>
      <w:rPr>
        <w:rFonts w:ascii="Arial" w:hAnsi="Arial" w:cs="Arial"/>
        <w:i/>
        <w:sz w:val="18"/>
        <w:szCs w:val="18"/>
      </w:rPr>
    </w:pPr>
    <w:r>
      <w:rPr>
        <w:rFonts w:ascii="Arial" w:hAnsi="Arial" w:cs="Arial"/>
        <w:i/>
        <w:sz w:val="18"/>
        <w:szCs w:val="18"/>
      </w:rPr>
      <w:t>Rekonstrukce a rozšíření přejezdu v km 4,233 (P1417) trati Čičenice – Volary</w:t>
    </w:r>
  </w:p>
  <w:p w14:paraId="1DD13274" w14:textId="77777777" w:rsidR="001F5598" w:rsidRPr="000B227B" w:rsidRDefault="001F5598" w:rsidP="00A03259">
    <w:pPr>
      <w:pStyle w:val="Zhlav"/>
      <w:pBdr>
        <w:bottom w:val="single" w:sz="6" w:space="1" w:color="auto"/>
      </w:pBdr>
      <w:jc w:val="right"/>
      <w:rPr>
        <w:rFonts w:ascii="Arial" w:hAnsi="Arial" w:cs="Arial"/>
        <w:i/>
        <w:sz w:val="18"/>
        <w:szCs w:val="18"/>
      </w:rPr>
    </w:pPr>
    <w:r w:rsidRPr="007A2D57">
      <w:rPr>
        <w:rFonts w:ascii="Arial" w:hAnsi="Arial" w:cs="Arial"/>
        <w:i/>
        <w:sz w:val="18"/>
        <w:szCs w:val="18"/>
      </w:rPr>
      <w:t>DUSP, EH, SR, PDPS, kBOZP, AD</w:t>
    </w:r>
  </w:p>
  <w:p w14:paraId="7D894D40" w14:textId="77777777" w:rsidR="001F5598" w:rsidRPr="004A6A97" w:rsidRDefault="001F5598"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92E6FE1E"/>
    <w:lvl w:ilvl="0" w:tplc="71D211A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 w:numId="32">
    <w:abstractNumId w:val="12"/>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3AF8"/>
    <w:rsid w:val="00046F12"/>
    <w:rsid w:val="00047FB6"/>
    <w:rsid w:val="00051570"/>
    <w:rsid w:val="00052AD0"/>
    <w:rsid w:val="00053771"/>
    <w:rsid w:val="000604D4"/>
    <w:rsid w:val="00061A83"/>
    <w:rsid w:val="000647A1"/>
    <w:rsid w:val="000705F2"/>
    <w:rsid w:val="000737B7"/>
    <w:rsid w:val="00073AF8"/>
    <w:rsid w:val="00077A57"/>
    <w:rsid w:val="00080A07"/>
    <w:rsid w:val="00087115"/>
    <w:rsid w:val="00087B15"/>
    <w:rsid w:val="00087EFF"/>
    <w:rsid w:val="00090527"/>
    <w:rsid w:val="0009123C"/>
    <w:rsid w:val="000954A0"/>
    <w:rsid w:val="000A0198"/>
    <w:rsid w:val="000A02DB"/>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4F10"/>
    <w:rsid w:val="000E794C"/>
    <w:rsid w:val="000F171C"/>
    <w:rsid w:val="000F30BA"/>
    <w:rsid w:val="000F51CC"/>
    <w:rsid w:val="000F624D"/>
    <w:rsid w:val="000F69FF"/>
    <w:rsid w:val="00103044"/>
    <w:rsid w:val="00113332"/>
    <w:rsid w:val="00122DC9"/>
    <w:rsid w:val="00135ECF"/>
    <w:rsid w:val="00136EB5"/>
    <w:rsid w:val="001373D5"/>
    <w:rsid w:val="0014279C"/>
    <w:rsid w:val="00142F46"/>
    <w:rsid w:val="00151202"/>
    <w:rsid w:val="001659C3"/>
    <w:rsid w:val="0016700F"/>
    <w:rsid w:val="0017734A"/>
    <w:rsid w:val="001815D3"/>
    <w:rsid w:val="00182E47"/>
    <w:rsid w:val="00182FB0"/>
    <w:rsid w:val="00184F17"/>
    <w:rsid w:val="00187E9A"/>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484A"/>
    <w:rsid w:val="001F5598"/>
    <w:rsid w:val="001F5650"/>
    <w:rsid w:val="001F5800"/>
    <w:rsid w:val="00200510"/>
    <w:rsid w:val="002007B5"/>
    <w:rsid w:val="00203F38"/>
    <w:rsid w:val="0021143B"/>
    <w:rsid w:val="002129D9"/>
    <w:rsid w:val="00220B26"/>
    <w:rsid w:val="0022359F"/>
    <w:rsid w:val="0022370E"/>
    <w:rsid w:val="00224A90"/>
    <w:rsid w:val="00230849"/>
    <w:rsid w:val="00243955"/>
    <w:rsid w:val="00243DDB"/>
    <w:rsid w:val="002509CD"/>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FD3"/>
    <w:rsid w:val="002A13CE"/>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E23"/>
    <w:rsid w:val="00330598"/>
    <w:rsid w:val="00337D18"/>
    <w:rsid w:val="0034571B"/>
    <w:rsid w:val="0035296A"/>
    <w:rsid w:val="00353404"/>
    <w:rsid w:val="00357196"/>
    <w:rsid w:val="00364C4E"/>
    <w:rsid w:val="00365379"/>
    <w:rsid w:val="0036660C"/>
    <w:rsid w:val="00370821"/>
    <w:rsid w:val="00382683"/>
    <w:rsid w:val="00386A80"/>
    <w:rsid w:val="0039014B"/>
    <w:rsid w:val="0039062C"/>
    <w:rsid w:val="00392528"/>
    <w:rsid w:val="00392F98"/>
    <w:rsid w:val="003946D4"/>
    <w:rsid w:val="0039514F"/>
    <w:rsid w:val="00396FBA"/>
    <w:rsid w:val="003A1B26"/>
    <w:rsid w:val="003A25D2"/>
    <w:rsid w:val="003A2EE2"/>
    <w:rsid w:val="003A344D"/>
    <w:rsid w:val="003A5DFE"/>
    <w:rsid w:val="003B3C98"/>
    <w:rsid w:val="003B5197"/>
    <w:rsid w:val="003B67C3"/>
    <w:rsid w:val="003D27E9"/>
    <w:rsid w:val="003E7DCB"/>
    <w:rsid w:val="003F1484"/>
    <w:rsid w:val="003F4290"/>
    <w:rsid w:val="003F656B"/>
    <w:rsid w:val="003F75D0"/>
    <w:rsid w:val="00400212"/>
    <w:rsid w:val="0040227E"/>
    <w:rsid w:val="00402592"/>
    <w:rsid w:val="00403FB6"/>
    <w:rsid w:val="0041145B"/>
    <w:rsid w:val="00416C19"/>
    <w:rsid w:val="00417946"/>
    <w:rsid w:val="00417E39"/>
    <w:rsid w:val="00417F5B"/>
    <w:rsid w:val="00422A18"/>
    <w:rsid w:val="00424B89"/>
    <w:rsid w:val="00433CB9"/>
    <w:rsid w:val="00433D5A"/>
    <w:rsid w:val="00436BC8"/>
    <w:rsid w:val="0043712D"/>
    <w:rsid w:val="00437246"/>
    <w:rsid w:val="0044014D"/>
    <w:rsid w:val="00444283"/>
    <w:rsid w:val="00450596"/>
    <w:rsid w:val="00450F5C"/>
    <w:rsid w:val="004547EF"/>
    <w:rsid w:val="004575E5"/>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6334"/>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B3F07"/>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10D8"/>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1922"/>
    <w:rsid w:val="006B3B79"/>
    <w:rsid w:val="006B4695"/>
    <w:rsid w:val="006B4A8F"/>
    <w:rsid w:val="006C5B70"/>
    <w:rsid w:val="006D281C"/>
    <w:rsid w:val="006D7E6E"/>
    <w:rsid w:val="006D7ED7"/>
    <w:rsid w:val="006E13DF"/>
    <w:rsid w:val="006E3BCE"/>
    <w:rsid w:val="006E755D"/>
    <w:rsid w:val="006F3BFC"/>
    <w:rsid w:val="006F4793"/>
    <w:rsid w:val="00700F67"/>
    <w:rsid w:val="00702F00"/>
    <w:rsid w:val="007047AC"/>
    <w:rsid w:val="00704B0B"/>
    <w:rsid w:val="0070531F"/>
    <w:rsid w:val="0070668C"/>
    <w:rsid w:val="0071026A"/>
    <w:rsid w:val="00711DDF"/>
    <w:rsid w:val="007149BF"/>
    <w:rsid w:val="00717058"/>
    <w:rsid w:val="0072236E"/>
    <w:rsid w:val="007241FC"/>
    <w:rsid w:val="0072612B"/>
    <w:rsid w:val="0073012F"/>
    <w:rsid w:val="00730D9E"/>
    <w:rsid w:val="00730F30"/>
    <w:rsid w:val="00732568"/>
    <w:rsid w:val="00732C63"/>
    <w:rsid w:val="00732FCD"/>
    <w:rsid w:val="00743006"/>
    <w:rsid w:val="00743CF5"/>
    <w:rsid w:val="0074445D"/>
    <w:rsid w:val="007558B6"/>
    <w:rsid w:val="00757B75"/>
    <w:rsid w:val="007615BF"/>
    <w:rsid w:val="00761762"/>
    <w:rsid w:val="00765BA5"/>
    <w:rsid w:val="007753BD"/>
    <w:rsid w:val="00777ACF"/>
    <w:rsid w:val="00784DE8"/>
    <w:rsid w:val="00785525"/>
    <w:rsid w:val="00791213"/>
    <w:rsid w:val="007927C2"/>
    <w:rsid w:val="00793B96"/>
    <w:rsid w:val="00793D42"/>
    <w:rsid w:val="00794298"/>
    <w:rsid w:val="007A26FA"/>
    <w:rsid w:val="007A2D57"/>
    <w:rsid w:val="007A53D0"/>
    <w:rsid w:val="007A6EA0"/>
    <w:rsid w:val="007B15A7"/>
    <w:rsid w:val="007B5471"/>
    <w:rsid w:val="007C2A03"/>
    <w:rsid w:val="007C2BA6"/>
    <w:rsid w:val="007C7FCB"/>
    <w:rsid w:val="007D1B36"/>
    <w:rsid w:val="007D336E"/>
    <w:rsid w:val="007D74B7"/>
    <w:rsid w:val="007E09E3"/>
    <w:rsid w:val="007E6B92"/>
    <w:rsid w:val="007E6CC4"/>
    <w:rsid w:val="007E79EF"/>
    <w:rsid w:val="007F4654"/>
    <w:rsid w:val="008005E3"/>
    <w:rsid w:val="00801493"/>
    <w:rsid w:val="00805AD4"/>
    <w:rsid w:val="0080727B"/>
    <w:rsid w:val="008140DB"/>
    <w:rsid w:val="00814A86"/>
    <w:rsid w:val="008164F2"/>
    <w:rsid w:val="008211BE"/>
    <w:rsid w:val="0082183A"/>
    <w:rsid w:val="008251FD"/>
    <w:rsid w:val="00832DB5"/>
    <w:rsid w:val="00842F63"/>
    <w:rsid w:val="00846CAC"/>
    <w:rsid w:val="00851711"/>
    <w:rsid w:val="00855CCB"/>
    <w:rsid w:val="008604D0"/>
    <w:rsid w:val="00862196"/>
    <w:rsid w:val="00862F1D"/>
    <w:rsid w:val="008663EB"/>
    <w:rsid w:val="00873851"/>
    <w:rsid w:val="00881F71"/>
    <w:rsid w:val="00886234"/>
    <w:rsid w:val="00887D4B"/>
    <w:rsid w:val="00892000"/>
    <w:rsid w:val="00896A12"/>
    <w:rsid w:val="008A3C5B"/>
    <w:rsid w:val="008A4014"/>
    <w:rsid w:val="008A4EFF"/>
    <w:rsid w:val="008B087D"/>
    <w:rsid w:val="008B6A1C"/>
    <w:rsid w:val="008B6A81"/>
    <w:rsid w:val="008C27C0"/>
    <w:rsid w:val="008C3492"/>
    <w:rsid w:val="008C6C1C"/>
    <w:rsid w:val="008E0326"/>
    <w:rsid w:val="008E0EC6"/>
    <w:rsid w:val="008E199B"/>
    <w:rsid w:val="008E4D86"/>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0A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2979"/>
    <w:rsid w:val="00A13694"/>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87FEF"/>
    <w:rsid w:val="00A90B8B"/>
    <w:rsid w:val="00AA0FA5"/>
    <w:rsid w:val="00AA1E2A"/>
    <w:rsid w:val="00AA4786"/>
    <w:rsid w:val="00AB1869"/>
    <w:rsid w:val="00AB394E"/>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46FF"/>
    <w:rsid w:val="00B5584B"/>
    <w:rsid w:val="00B56E7A"/>
    <w:rsid w:val="00B579FC"/>
    <w:rsid w:val="00B65E3E"/>
    <w:rsid w:val="00B703B7"/>
    <w:rsid w:val="00B70528"/>
    <w:rsid w:val="00B73680"/>
    <w:rsid w:val="00B76575"/>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2330"/>
    <w:rsid w:val="00CE4754"/>
    <w:rsid w:val="00CE6AEE"/>
    <w:rsid w:val="00CE71DA"/>
    <w:rsid w:val="00CF0975"/>
    <w:rsid w:val="00CF2E4E"/>
    <w:rsid w:val="00CF3F79"/>
    <w:rsid w:val="00CF74E2"/>
    <w:rsid w:val="00D00B00"/>
    <w:rsid w:val="00D01695"/>
    <w:rsid w:val="00D02593"/>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523A"/>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4316"/>
    <w:rsid w:val="00DA57F6"/>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758A4"/>
    <w:rsid w:val="00E8638D"/>
    <w:rsid w:val="00E925FD"/>
    <w:rsid w:val="00E95839"/>
    <w:rsid w:val="00E9590E"/>
    <w:rsid w:val="00E95CD9"/>
    <w:rsid w:val="00EB1EE4"/>
    <w:rsid w:val="00EB361D"/>
    <w:rsid w:val="00EB4EF8"/>
    <w:rsid w:val="00EB60F6"/>
    <w:rsid w:val="00EC02D6"/>
    <w:rsid w:val="00EC0C33"/>
    <w:rsid w:val="00EC2D08"/>
    <w:rsid w:val="00EC305C"/>
    <w:rsid w:val="00EC3AE8"/>
    <w:rsid w:val="00EC43AC"/>
    <w:rsid w:val="00EC69E9"/>
    <w:rsid w:val="00ED01B9"/>
    <w:rsid w:val="00ED042C"/>
    <w:rsid w:val="00ED0704"/>
    <w:rsid w:val="00ED3931"/>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A656F"/>
    <w:rsid w:val="00FB3F1D"/>
    <w:rsid w:val="00FB6B58"/>
    <w:rsid w:val="00FB74F9"/>
    <w:rsid w:val="00FB76BE"/>
    <w:rsid w:val="00FC6492"/>
    <w:rsid w:val="00FC6FD9"/>
    <w:rsid w:val="00FC7DC7"/>
    <w:rsid w:val="00FD2703"/>
    <w:rsid w:val="00FD3E9E"/>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C13AC9"/>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93451">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394349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31486016">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07721667">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540776175">
      <w:bodyDiv w:val="1"/>
      <w:marLeft w:val="0"/>
      <w:marRight w:val="0"/>
      <w:marTop w:val="0"/>
      <w:marBottom w:val="0"/>
      <w:divBdr>
        <w:top w:val="none" w:sz="0" w:space="0" w:color="auto"/>
        <w:left w:val="none" w:sz="0" w:space="0" w:color="auto"/>
        <w:bottom w:val="none" w:sz="0" w:space="0" w:color="auto"/>
        <w:right w:val="none" w:sz="0" w:space="0" w:color="auto"/>
      </w:divBdr>
    </w:div>
    <w:div w:id="1792936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34A6D-A24E-4AF5-967B-3EA54E325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1</Pages>
  <Words>5652</Words>
  <Characters>33350</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Hlídková Vladimíra</cp:lastModifiedBy>
  <cp:revision>75</cp:revision>
  <cp:lastPrinted>2019-05-15T11:03:00Z</cp:lastPrinted>
  <dcterms:created xsi:type="dcterms:W3CDTF">2019-05-16T14:32:00Z</dcterms:created>
  <dcterms:modified xsi:type="dcterms:W3CDTF">2020-08-13T08:19:00Z</dcterms:modified>
</cp:coreProperties>
</file>