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D0C5197" wp14:editId="5CA30CC8">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FF07F2" w:rsidRDefault="00FF07F2"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FF07F2" w:rsidRDefault="00FF07F2"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8C56D6" w:rsidRDefault="00F862D6" w:rsidP="0077673A">
            <w:r w:rsidRPr="008C56D6">
              <w:t>Naše zn.</w:t>
            </w:r>
          </w:p>
        </w:tc>
        <w:tc>
          <w:tcPr>
            <w:tcW w:w="2552" w:type="dxa"/>
          </w:tcPr>
          <w:p w:rsidR="00F862D6" w:rsidRPr="008C56D6" w:rsidRDefault="00EB4A17" w:rsidP="0037111D">
            <w:r w:rsidRPr="008C56D6">
              <w:rPr>
                <w:rFonts w:ascii="Helvetica" w:hAnsi="Helvetica"/>
              </w:rPr>
              <w:t>7187/2020-SŽ-SSV-Ú3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8C56D6" w:rsidRDefault="00F862D6" w:rsidP="0077673A">
            <w:r w:rsidRPr="008C56D6">
              <w:t>Listů/příloh</w:t>
            </w:r>
          </w:p>
        </w:tc>
        <w:tc>
          <w:tcPr>
            <w:tcW w:w="2552" w:type="dxa"/>
          </w:tcPr>
          <w:p w:rsidR="00F862D6" w:rsidRPr="008C56D6" w:rsidRDefault="008C56D6" w:rsidP="008C56D6">
            <w:r w:rsidRPr="008C56D6">
              <w:t>6</w:t>
            </w:r>
            <w:r w:rsidR="003E6B9A" w:rsidRPr="008C56D6">
              <w:t>/</w:t>
            </w:r>
            <w:r w:rsidRPr="008C56D6">
              <w:t>7</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D36EA8" w:rsidP="00FE3455">
            <w:r>
              <w:t>Renáta Majerová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D36EA8" w:rsidP="009A7568">
            <w:r>
              <w:t>+420 724 932 325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D36EA8" w:rsidP="006104F6">
            <w:r>
              <w:t>Majerova@spravazeleznic.cz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tc>
          <w:tcPr>
            <w:tcW w:w="2552" w:type="dxa"/>
          </w:tcPr>
          <w:p w:rsidR="009A7568" w:rsidRPr="003E6B9A" w:rsidRDefault="003A3618" w:rsidP="004E616C">
            <w:bookmarkStart w:id="0" w:name="Datum"/>
            <w:r>
              <w:t>1</w:t>
            </w:r>
            <w:r w:rsidR="004E616C">
              <w:t>1</w:t>
            </w:r>
            <w:r w:rsidR="00871912">
              <w:t xml:space="preserve">. </w:t>
            </w:r>
            <w:r w:rsidR="00EC3C53">
              <w:t>srpna</w:t>
            </w:r>
            <w:r w:rsidR="00871912">
              <w:t xml:space="preserve"> 2020</w:t>
            </w:r>
            <w:r w:rsidR="00871912" w:rsidRPr="003E6B9A">
              <w:t xml:space="preserve"> </w:t>
            </w:r>
            <w:r w:rsidR="009A7568"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36EA8" w:rsidRPr="00D36EA8">
        <w:rPr>
          <w:rFonts w:eastAsia="Calibri" w:cs="Times New Roman"/>
          <w:b/>
          <w:lang w:eastAsia="cs-CZ"/>
        </w:rPr>
        <w:t>Ústí n. O. - Brandýs n. O. - původní stopa, BC</w:t>
      </w:r>
    </w:p>
    <w:p w:rsidR="00CB7B5A" w:rsidRPr="00BD5319" w:rsidRDefault="00CB7B5A" w:rsidP="00CB7B5A">
      <w:pPr>
        <w:spacing w:after="0" w:line="240" w:lineRule="auto"/>
        <w:rPr>
          <w:rFonts w:eastAsia="Calibri" w:cs="Times New Roman"/>
          <w:b/>
          <w:bCs/>
          <w:lang w:eastAsia="cs-CZ"/>
        </w:rPr>
      </w:pPr>
      <w:r w:rsidRPr="00D36EA8">
        <w:rPr>
          <w:rFonts w:eastAsia="Calibri" w:cs="Times New Roman"/>
          <w:lang w:eastAsia="cs-CZ"/>
        </w:rPr>
        <w:t xml:space="preserve">Vysvětlení/ změna/ doplnění zadávací </w:t>
      </w:r>
      <w:r w:rsidRPr="00CB7B5A">
        <w:rPr>
          <w:rFonts w:eastAsia="Calibri" w:cs="Times New Roman"/>
          <w:lang w:eastAsia="cs-CZ"/>
        </w:rPr>
        <w:t>dokumentace č</w:t>
      </w:r>
      <w:r w:rsidR="0092166E">
        <w:rPr>
          <w:rFonts w:eastAsia="Calibri" w:cs="Times New Roman"/>
          <w:lang w:eastAsia="cs-CZ"/>
        </w:rPr>
        <w:t xml:space="preserve">. </w:t>
      </w:r>
      <w:r w:rsidR="00705071">
        <w:rPr>
          <w:rFonts w:eastAsia="Calibri" w:cs="Times New Roman"/>
          <w:lang w:eastAsia="cs-CZ"/>
        </w:rPr>
        <w:t>1</w:t>
      </w:r>
      <w:r w:rsidR="004E616C">
        <w:rPr>
          <w:rFonts w:eastAsia="Calibri" w:cs="Times New Roman"/>
          <w:lang w:eastAsia="cs-CZ"/>
        </w:rPr>
        <w:t>2</w:t>
      </w:r>
      <w:r w:rsidRPr="00CB7B5A">
        <w:rPr>
          <w:rFonts w:eastAsia="Times New Roman" w:cs="Times New Roman"/>
          <w:lang w:eastAsia="cs-CZ"/>
        </w:rPr>
        <w:fldChar w:fldCharType="begin">
          <w:ffData>
            <w:name w:val="Text1"/>
            <w:enabled/>
            <w:calcOnExit w:val="0"/>
            <w:textInput>
              <w:type w:val="date"/>
              <w:format w:val="d.M.yyyy"/>
            </w:textInput>
          </w:ffData>
        </w:fldChar>
      </w:r>
      <w:r w:rsidRPr="00CB7B5A">
        <w:rPr>
          <w:rFonts w:eastAsia="Times New Roman" w:cs="Times New Roman"/>
          <w:lang w:eastAsia="cs-CZ"/>
        </w:rPr>
        <w:instrText xml:space="preserve"> FORMTEXT </w:instrText>
      </w:r>
      <w:r w:rsidRPr="00CB7B5A">
        <w:rPr>
          <w:rFonts w:eastAsia="Times New Roman" w:cs="Times New Roman"/>
          <w:lang w:eastAsia="cs-CZ"/>
        </w:rPr>
      </w:r>
      <w:r w:rsidRPr="00CB7B5A">
        <w:rPr>
          <w:rFonts w:eastAsia="Times New Roman" w:cs="Times New Roman"/>
          <w:lang w:eastAsia="cs-CZ"/>
        </w:rPr>
        <w:fldChar w:fldCharType="separate"/>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t> </w:t>
      </w:r>
      <w:r w:rsidRPr="00CB7B5A">
        <w:rPr>
          <w:rFonts w:eastAsia="Times New Roman" w:cs="Times New Roman"/>
          <w:lang w:eastAsia="cs-CZ"/>
        </w:rPr>
        <w:fldChar w:fldCharType="end"/>
      </w:r>
      <w:r w:rsidRPr="00CB7B5A">
        <w:rPr>
          <w:rFonts w:eastAsia="Calibri" w:cs="Times New Roman"/>
          <w:lang w:eastAsia="cs-CZ"/>
        </w:rPr>
        <w:t xml:space="preserve"> </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AF7957" w:rsidRDefault="00AF7957" w:rsidP="00BD5319">
      <w:pPr>
        <w:spacing w:after="0" w:line="240" w:lineRule="auto"/>
        <w:rPr>
          <w:rFonts w:eastAsia="Calibri" w:cs="Times New Roman"/>
          <w:b/>
          <w:lang w:eastAsia="cs-CZ"/>
        </w:rPr>
      </w:pPr>
    </w:p>
    <w:p w:rsidR="008E3C24" w:rsidRPr="00BD5319" w:rsidRDefault="008E3C24" w:rsidP="00BD5319">
      <w:pPr>
        <w:spacing w:after="0" w:line="240" w:lineRule="auto"/>
        <w:rPr>
          <w:rFonts w:eastAsia="Calibri" w:cs="Times New Roman"/>
          <w:b/>
          <w:lang w:eastAsia="cs-CZ"/>
        </w:rPr>
      </w:pPr>
    </w:p>
    <w:p w:rsidR="00F1422A" w:rsidRDefault="00705071" w:rsidP="00F1422A">
      <w:pPr>
        <w:spacing w:after="0" w:line="240" w:lineRule="auto"/>
        <w:rPr>
          <w:rFonts w:eastAsia="Calibri" w:cs="Times New Roman"/>
          <w:b/>
          <w:lang w:eastAsia="cs-CZ"/>
        </w:rPr>
      </w:pPr>
      <w:r>
        <w:rPr>
          <w:rFonts w:eastAsia="Calibri" w:cs="Times New Roman"/>
          <w:b/>
          <w:lang w:eastAsia="cs-CZ"/>
        </w:rPr>
        <w:t xml:space="preserve">Dotaz č. </w:t>
      </w:r>
      <w:r w:rsidR="004E616C">
        <w:rPr>
          <w:rFonts w:eastAsia="Calibri" w:cs="Times New Roman"/>
          <w:b/>
          <w:lang w:eastAsia="cs-CZ"/>
        </w:rPr>
        <w:t>149</w:t>
      </w:r>
      <w:r w:rsidR="00F1422A">
        <w:rPr>
          <w:rFonts w:eastAsia="Calibri" w:cs="Times New Roman"/>
          <w:b/>
          <w:lang w:eastAsia="cs-CZ"/>
        </w:rPr>
        <w:t>:</w:t>
      </w:r>
    </w:p>
    <w:p w:rsidR="004E616C" w:rsidRPr="004E616C" w:rsidRDefault="004E616C" w:rsidP="004E616C">
      <w:pPr>
        <w:tabs>
          <w:tab w:val="center" w:pos="6663"/>
        </w:tabs>
        <w:spacing w:after="0" w:line="240" w:lineRule="auto"/>
        <w:jc w:val="both"/>
        <w:rPr>
          <w:rFonts w:cs="Arial"/>
        </w:rPr>
      </w:pPr>
      <w:r w:rsidRPr="004E616C">
        <w:rPr>
          <w:rFonts w:cs="Arial"/>
        </w:rPr>
        <w:t>V zadávací dokumentaci ve složce „4_SOUPIS PRACÍ S VÝKAZEM VÝMĚR“ se nachází excelový soubor s názvem Cena stavby_UBr.xls  - list „databáze SO“. V tomto listu jsou jednotlivé stavební objekty i s ohraničením realizace od a realizace do. Tyto termíny vychází z řádkového harmonogramu uvedeného v ZOV. Jako možný zhotovitel bychom chtěli určité stavební objekty realizovat v jiných termínech. Jsou dané termíny v této příloze závazné nebo může Uchazeč předložit vlastní harmonogram, který je v Zadávací dokumentaci požadován?</w:t>
      </w:r>
    </w:p>
    <w:p w:rsidR="004E616C" w:rsidRDefault="004E616C" w:rsidP="00F1422A">
      <w:pPr>
        <w:spacing w:after="0" w:line="240" w:lineRule="auto"/>
        <w:rPr>
          <w:rFonts w:eastAsia="Calibri" w:cs="Times New Roman"/>
          <w:b/>
          <w:lang w:eastAsia="cs-CZ"/>
        </w:rPr>
      </w:pPr>
    </w:p>
    <w:p w:rsidR="00F1422A" w:rsidRDefault="00F1422A" w:rsidP="00F1422A">
      <w:pPr>
        <w:spacing w:after="0" w:line="240" w:lineRule="auto"/>
        <w:rPr>
          <w:rFonts w:eastAsia="Calibri" w:cs="Times New Roman"/>
          <w:b/>
          <w:lang w:eastAsia="cs-CZ"/>
        </w:rPr>
      </w:pPr>
      <w:r>
        <w:rPr>
          <w:rFonts w:eastAsia="Calibri" w:cs="Times New Roman"/>
          <w:b/>
          <w:lang w:eastAsia="cs-CZ"/>
        </w:rPr>
        <w:t xml:space="preserve">Odpověď: </w:t>
      </w:r>
    </w:p>
    <w:p w:rsidR="00CF6447" w:rsidRPr="008E3C24" w:rsidRDefault="00CF6447" w:rsidP="00CF6447">
      <w:pPr>
        <w:spacing w:after="0" w:line="240" w:lineRule="auto"/>
        <w:rPr>
          <w:rFonts w:eastAsia="Times New Roman" w:cs="Times New Roman"/>
          <w:b/>
          <w:bCs/>
          <w:i/>
          <w:lang w:eastAsia="cs-CZ"/>
        </w:rPr>
      </w:pPr>
      <w:r w:rsidRPr="008E3C24">
        <w:rPr>
          <w:rFonts w:eastAsia="Times New Roman" w:cs="Times New Roman"/>
          <w:bCs/>
          <w:i/>
          <w:lang w:eastAsia="cs-CZ"/>
        </w:rPr>
        <w:t>Ano,</w:t>
      </w:r>
      <w:r w:rsidR="00153D6D">
        <w:rPr>
          <w:rFonts w:eastAsia="Times New Roman" w:cs="Times New Roman"/>
          <w:bCs/>
          <w:i/>
          <w:lang w:eastAsia="cs-CZ"/>
        </w:rPr>
        <w:t xml:space="preserve"> uchazeč může předložit vlastní harmonogram,</w:t>
      </w:r>
      <w:r w:rsidRPr="008E3C24">
        <w:rPr>
          <w:rFonts w:eastAsia="Times New Roman" w:cs="Times New Roman"/>
          <w:bCs/>
          <w:i/>
          <w:lang w:eastAsia="cs-CZ"/>
        </w:rPr>
        <w:t xml:space="preserve"> za předpokladu, že harmonogram stavby dodrží podmínky uvedené v dokumentu „Zvláštní technické podmínky, článek 5.</w:t>
      </w:r>
      <w:bookmarkStart w:id="1" w:name="_Toc7077140"/>
      <w:bookmarkStart w:id="2" w:name="_Toc45263221"/>
      <w:r w:rsidRPr="008E3C24">
        <w:rPr>
          <w:rFonts w:ascii="Verdana" w:hAnsi="Verdana"/>
          <w:b/>
          <w:i/>
          <w:caps/>
          <w:sz w:val="22"/>
        </w:rPr>
        <w:t xml:space="preserve"> </w:t>
      </w:r>
      <w:r w:rsidRPr="008E3C24">
        <w:rPr>
          <w:rFonts w:eastAsia="Times New Roman" w:cs="Times New Roman"/>
          <w:bCs/>
          <w:i/>
          <w:lang w:eastAsia="cs-CZ"/>
        </w:rPr>
        <w:t>ORGANIZACE VÝSTAVBY, VÝLUKY</w:t>
      </w:r>
      <w:bookmarkEnd w:id="1"/>
      <w:bookmarkEnd w:id="2"/>
      <w:r w:rsidRPr="008E3C24">
        <w:rPr>
          <w:rFonts w:eastAsia="Times New Roman" w:cs="Times New Roman"/>
          <w:bCs/>
          <w:i/>
          <w:lang w:eastAsia="cs-CZ"/>
        </w:rPr>
        <w:t>“.</w:t>
      </w:r>
    </w:p>
    <w:p w:rsidR="00FB7E02" w:rsidRPr="008E3C24" w:rsidRDefault="00CF6447" w:rsidP="00CF6447">
      <w:pPr>
        <w:spacing w:after="0" w:line="240" w:lineRule="auto"/>
        <w:rPr>
          <w:rFonts w:eastAsia="Times New Roman" w:cs="Times New Roman"/>
          <w:i/>
          <w:lang w:eastAsia="cs-CZ"/>
        </w:rPr>
      </w:pPr>
      <w:r w:rsidRPr="008E3C24">
        <w:rPr>
          <w:rFonts w:eastAsia="Times New Roman" w:cs="Times New Roman"/>
          <w:bCs/>
          <w:i/>
          <w:lang w:eastAsia="cs-CZ"/>
        </w:rPr>
        <w:t>Dále je nutné respektovat délky stanovených výluk, požadavky uvedené v projektové dokumentaci (dokladová část, dodržení dočasných záborů pozemků ZPF do jednoho roku apod.) a celkové délky stavby.</w:t>
      </w:r>
    </w:p>
    <w:p w:rsidR="004E616C" w:rsidRDefault="004E616C" w:rsidP="00F1422A">
      <w:pPr>
        <w:spacing w:after="0" w:line="240" w:lineRule="auto"/>
        <w:rPr>
          <w:rFonts w:eastAsia="Calibri" w:cs="Times New Roman"/>
          <w:b/>
          <w:lang w:eastAsia="cs-CZ"/>
        </w:rPr>
      </w:pPr>
    </w:p>
    <w:p w:rsidR="00F1422A" w:rsidRDefault="00705071" w:rsidP="00F1422A">
      <w:pPr>
        <w:spacing w:after="0" w:line="240" w:lineRule="auto"/>
        <w:rPr>
          <w:rFonts w:eastAsia="Calibri" w:cs="Times New Roman"/>
          <w:b/>
          <w:lang w:eastAsia="cs-CZ"/>
        </w:rPr>
      </w:pPr>
      <w:r>
        <w:rPr>
          <w:rFonts w:eastAsia="Calibri" w:cs="Times New Roman"/>
          <w:b/>
          <w:lang w:eastAsia="cs-CZ"/>
        </w:rPr>
        <w:t xml:space="preserve">Dotaz č. </w:t>
      </w:r>
      <w:r w:rsidR="004E616C">
        <w:rPr>
          <w:rFonts w:eastAsia="Calibri" w:cs="Times New Roman"/>
          <w:b/>
          <w:lang w:eastAsia="cs-CZ"/>
        </w:rPr>
        <w:t>150</w:t>
      </w:r>
      <w:r w:rsidR="00F1422A">
        <w:rPr>
          <w:rFonts w:eastAsia="Calibri" w:cs="Times New Roman"/>
          <w:b/>
          <w:lang w:eastAsia="cs-CZ"/>
        </w:rPr>
        <w:t>:</w:t>
      </w:r>
    </w:p>
    <w:p w:rsidR="004E616C" w:rsidRPr="004E616C" w:rsidRDefault="004E616C" w:rsidP="004E616C">
      <w:pPr>
        <w:tabs>
          <w:tab w:val="center" w:pos="6663"/>
        </w:tabs>
        <w:spacing w:after="0" w:line="240" w:lineRule="auto"/>
        <w:jc w:val="both"/>
        <w:rPr>
          <w:rFonts w:cs="Arial"/>
          <w:u w:val="single"/>
        </w:rPr>
      </w:pPr>
      <w:r w:rsidRPr="004E616C">
        <w:rPr>
          <w:rFonts w:cs="Arial"/>
          <w:u w:val="single"/>
        </w:rPr>
        <w:t xml:space="preserve">SO 05-22-01      Bezpráví – Brandýs nad Orlicí, most přes Tichou Orlici u Sv. Jana </w:t>
      </w:r>
    </w:p>
    <w:p w:rsidR="004E616C" w:rsidRPr="004E616C" w:rsidRDefault="004E616C" w:rsidP="004E616C">
      <w:pPr>
        <w:tabs>
          <w:tab w:val="center" w:pos="6663"/>
        </w:tabs>
        <w:spacing w:after="0" w:line="240" w:lineRule="auto"/>
        <w:jc w:val="both"/>
        <w:rPr>
          <w:rFonts w:cs="Arial"/>
          <w:u w:val="single"/>
        </w:rPr>
      </w:pPr>
      <w:r w:rsidRPr="004E616C">
        <w:rPr>
          <w:rFonts w:cs="Arial"/>
          <w:u w:val="single"/>
        </w:rPr>
        <w:t>SO 05-20-01 ŽST Brandýs nad Orlicí předjízdné koleje, železniční most v ev. km 265,536</w:t>
      </w:r>
    </w:p>
    <w:p w:rsidR="004E616C" w:rsidRPr="004E616C" w:rsidRDefault="004E616C" w:rsidP="004E616C">
      <w:pPr>
        <w:tabs>
          <w:tab w:val="center" w:pos="6663"/>
        </w:tabs>
        <w:spacing w:after="0" w:line="240" w:lineRule="auto"/>
        <w:jc w:val="both"/>
        <w:rPr>
          <w:rFonts w:cs="Arial"/>
        </w:rPr>
      </w:pPr>
    </w:p>
    <w:p w:rsidR="004E616C" w:rsidRPr="004E616C" w:rsidRDefault="004E616C" w:rsidP="004E616C">
      <w:pPr>
        <w:tabs>
          <w:tab w:val="center" w:pos="6663"/>
        </w:tabs>
        <w:spacing w:after="0" w:line="240" w:lineRule="auto"/>
        <w:jc w:val="both"/>
        <w:rPr>
          <w:rFonts w:cs="Arial"/>
        </w:rPr>
      </w:pPr>
      <w:r w:rsidRPr="004E616C">
        <w:rPr>
          <w:rFonts w:cs="Arial"/>
        </w:rPr>
        <w:t>V Technické zprávě objektu SO 05-22-01 jsou v technickém popisu nového stavu objektu uvedeny tyto parametry:</w:t>
      </w:r>
    </w:p>
    <w:p w:rsidR="004E616C" w:rsidRPr="004E616C" w:rsidRDefault="004E616C" w:rsidP="004E616C">
      <w:pPr>
        <w:tabs>
          <w:tab w:val="center" w:pos="6663"/>
        </w:tabs>
        <w:spacing w:after="0" w:line="240" w:lineRule="auto"/>
        <w:jc w:val="both"/>
        <w:rPr>
          <w:rFonts w:cs="Arial"/>
        </w:rPr>
      </w:pPr>
      <w:r w:rsidRPr="004E616C">
        <w:rPr>
          <w:rFonts w:cs="Arial"/>
        </w:rPr>
        <w:t>a) Návrhové zatížení</w:t>
      </w:r>
    </w:p>
    <w:p w:rsidR="004E616C" w:rsidRPr="004E616C" w:rsidRDefault="004E616C" w:rsidP="004E616C">
      <w:pPr>
        <w:tabs>
          <w:tab w:val="center" w:pos="6663"/>
        </w:tabs>
        <w:spacing w:after="0" w:line="240" w:lineRule="auto"/>
        <w:jc w:val="both"/>
        <w:rPr>
          <w:rFonts w:cs="Arial"/>
        </w:rPr>
      </w:pPr>
      <w:r w:rsidRPr="004E616C">
        <w:rPr>
          <w:rFonts w:cs="Arial"/>
        </w:rPr>
        <w:t>- zatížení dle TP 220, dle ČSN EN 1991-2</w:t>
      </w:r>
    </w:p>
    <w:p w:rsidR="004E616C" w:rsidRPr="004E616C" w:rsidRDefault="004E616C" w:rsidP="004E616C">
      <w:pPr>
        <w:tabs>
          <w:tab w:val="center" w:pos="6663"/>
        </w:tabs>
        <w:spacing w:after="0" w:line="240" w:lineRule="auto"/>
        <w:jc w:val="both"/>
        <w:rPr>
          <w:rFonts w:cs="Arial"/>
        </w:rPr>
      </w:pPr>
      <w:r w:rsidRPr="004E616C">
        <w:rPr>
          <w:rFonts w:cs="Arial"/>
        </w:rPr>
        <w:t xml:space="preserve">- </w:t>
      </w:r>
      <w:proofErr w:type="spellStart"/>
      <w:r w:rsidRPr="004E616C">
        <w:rPr>
          <w:rFonts w:cs="Arial"/>
        </w:rPr>
        <w:t>Vn</w:t>
      </w:r>
      <w:proofErr w:type="spellEnd"/>
      <w:r w:rsidRPr="004E616C">
        <w:rPr>
          <w:rFonts w:cs="Arial"/>
        </w:rPr>
        <w:t xml:space="preserve"> = 13t</w:t>
      </w:r>
    </w:p>
    <w:p w:rsidR="004E616C" w:rsidRPr="004E616C" w:rsidRDefault="004E616C" w:rsidP="004E616C">
      <w:pPr>
        <w:tabs>
          <w:tab w:val="center" w:pos="6663"/>
        </w:tabs>
        <w:spacing w:after="0" w:line="240" w:lineRule="auto"/>
        <w:jc w:val="both"/>
        <w:rPr>
          <w:rFonts w:cs="Arial"/>
        </w:rPr>
      </w:pPr>
      <w:r w:rsidRPr="004E616C">
        <w:rPr>
          <w:rFonts w:cs="Arial"/>
        </w:rPr>
        <w:t xml:space="preserve">- </w:t>
      </w:r>
      <w:proofErr w:type="spellStart"/>
      <w:r w:rsidRPr="004E616C">
        <w:rPr>
          <w:rFonts w:cs="Arial"/>
        </w:rPr>
        <w:t>Vr</w:t>
      </w:r>
      <w:proofErr w:type="spellEnd"/>
      <w:r w:rsidRPr="004E616C">
        <w:rPr>
          <w:rFonts w:cs="Arial"/>
        </w:rPr>
        <w:t xml:space="preserve"> = 40t</w:t>
      </w:r>
    </w:p>
    <w:p w:rsidR="004E616C" w:rsidRPr="004E616C" w:rsidRDefault="004E616C" w:rsidP="004E616C">
      <w:pPr>
        <w:tabs>
          <w:tab w:val="center" w:pos="6663"/>
        </w:tabs>
        <w:spacing w:after="0" w:line="240" w:lineRule="auto"/>
        <w:jc w:val="both"/>
        <w:rPr>
          <w:rFonts w:cs="Arial"/>
        </w:rPr>
      </w:pPr>
      <w:r w:rsidRPr="004E616C">
        <w:rPr>
          <w:rFonts w:cs="Arial"/>
        </w:rPr>
        <w:t>- max hmotnost na nápravu = 11t</w:t>
      </w:r>
    </w:p>
    <w:p w:rsidR="004E616C" w:rsidRPr="004E616C" w:rsidRDefault="004E616C" w:rsidP="004E616C">
      <w:pPr>
        <w:tabs>
          <w:tab w:val="center" w:pos="6663"/>
        </w:tabs>
        <w:spacing w:after="0" w:line="240" w:lineRule="auto"/>
        <w:jc w:val="both"/>
        <w:rPr>
          <w:rFonts w:cs="Arial"/>
        </w:rPr>
      </w:pPr>
      <w:r w:rsidRPr="004E616C">
        <w:rPr>
          <w:rFonts w:cs="Arial"/>
        </w:rPr>
        <w:t>Dle našeho zjištění automobilový jeřáb o nosnosti 80t, který je navržen pro vkládání nosníků v objektu SO 05-20-01, nesplňuje uvedenou max. hmotnost na nápravu mostního provizoria.</w:t>
      </w:r>
    </w:p>
    <w:p w:rsidR="004E616C" w:rsidRPr="004E616C" w:rsidRDefault="004E616C" w:rsidP="004E616C">
      <w:pPr>
        <w:tabs>
          <w:tab w:val="center" w:pos="6663"/>
        </w:tabs>
        <w:spacing w:after="0" w:line="240" w:lineRule="auto"/>
        <w:jc w:val="both"/>
        <w:rPr>
          <w:rFonts w:cs="Arial"/>
        </w:rPr>
      </w:pPr>
      <w:r w:rsidRPr="004E616C">
        <w:rPr>
          <w:rFonts w:cs="Arial"/>
        </w:rPr>
        <w:t xml:space="preserve">Jeho hmotnost na nápravu tuto hodnotu překračuje, z tohoto důvodu nemůže tento autojeřáb přes toto mostní provizorium přejet. </w:t>
      </w:r>
    </w:p>
    <w:p w:rsidR="004E616C" w:rsidRPr="004E616C" w:rsidRDefault="004E616C" w:rsidP="004E616C">
      <w:pPr>
        <w:tabs>
          <w:tab w:val="center" w:pos="6663"/>
        </w:tabs>
        <w:spacing w:after="0" w:line="240" w:lineRule="auto"/>
        <w:jc w:val="both"/>
        <w:rPr>
          <w:rFonts w:cs="Arial"/>
        </w:rPr>
      </w:pPr>
      <w:r w:rsidRPr="004E616C">
        <w:rPr>
          <w:rFonts w:cs="Arial"/>
        </w:rPr>
        <w:t>Na základě výše uvedených skutečností je navrhovaná technologie vkládání nosníků objektu SO 05-22-01, dle našeho názoru nerealizovatelná.</w:t>
      </w:r>
    </w:p>
    <w:p w:rsidR="004E616C" w:rsidRPr="004E616C" w:rsidRDefault="004E616C" w:rsidP="004E616C">
      <w:pPr>
        <w:tabs>
          <w:tab w:val="center" w:pos="6663"/>
        </w:tabs>
        <w:spacing w:after="0" w:line="240" w:lineRule="auto"/>
        <w:jc w:val="both"/>
        <w:rPr>
          <w:rFonts w:cs="Arial"/>
        </w:rPr>
      </w:pPr>
      <w:r w:rsidRPr="004E616C">
        <w:rPr>
          <w:rFonts w:cs="Arial"/>
        </w:rPr>
        <w:t>Žádáme proto zadavatele o kontrolu a případně nové řešení přístupu k objektu SO 05-20-01 či změnu technologie vkládání.</w:t>
      </w:r>
    </w:p>
    <w:p w:rsidR="004E616C" w:rsidRDefault="004E616C" w:rsidP="00F1422A">
      <w:pPr>
        <w:spacing w:after="0" w:line="240" w:lineRule="auto"/>
        <w:rPr>
          <w:rFonts w:eastAsia="Calibri" w:cs="Times New Roman"/>
          <w:b/>
          <w:lang w:eastAsia="cs-CZ"/>
        </w:rPr>
      </w:pPr>
    </w:p>
    <w:p w:rsidR="00F1422A" w:rsidRDefault="00F1422A" w:rsidP="00F1422A">
      <w:pPr>
        <w:spacing w:after="0" w:line="240" w:lineRule="auto"/>
        <w:rPr>
          <w:rFonts w:eastAsia="Calibri" w:cs="Times New Roman"/>
          <w:b/>
          <w:lang w:eastAsia="cs-CZ"/>
        </w:rPr>
      </w:pPr>
      <w:r>
        <w:rPr>
          <w:rFonts w:eastAsia="Calibri" w:cs="Times New Roman"/>
          <w:b/>
          <w:lang w:eastAsia="cs-CZ"/>
        </w:rPr>
        <w:t xml:space="preserve">Odpověď: </w:t>
      </w:r>
    </w:p>
    <w:p w:rsidR="00705071" w:rsidRPr="008E3C24" w:rsidRDefault="00624BE1" w:rsidP="00624BE1">
      <w:pPr>
        <w:spacing w:after="0" w:line="240" w:lineRule="auto"/>
        <w:rPr>
          <w:rFonts w:eastAsia="Times New Roman" w:cs="Times New Roman"/>
          <w:b/>
          <w:i/>
          <w:lang w:eastAsia="cs-CZ"/>
        </w:rPr>
      </w:pPr>
      <w:r w:rsidRPr="008E3C24">
        <w:rPr>
          <w:rFonts w:eastAsia="Times New Roman" w:cs="Times New Roman"/>
          <w:bCs/>
          <w:i/>
          <w:lang w:eastAsia="cs-CZ"/>
        </w:rPr>
        <w:t xml:space="preserve">Výrobci jeřábu s nosností 80t (4 nápravy) uvádí celkovou hmotnost jeřábu 48t (i se započítanou protiváhou na jeřábu přes 9t) při rovnoměrném rozložení na nápravu 4x12t. </w:t>
      </w:r>
      <w:r w:rsidRPr="008E3C24">
        <w:rPr>
          <w:rFonts w:eastAsia="Times New Roman" w:cs="Times New Roman"/>
          <w:bCs/>
          <w:i/>
          <w:lang w:eastAsia="cs-CZ"/>
        </w:rPr>
        <w:lastRenderedPageBreak/>
        <w:t xml:space="preserve">Jednotlivé pláty protizávaží z jeřábu je třeba před provizoriem sundat a samostatně přejet na druhou stranu provizoria =&gt; celková hmotnost 39t (bez protiváhy) při rovnoměrném rozložení na nápravu 4x 9,75t. Protizávaží je nutné buď samostatně převést (nejtěžší protizávaží mají max </w:t>
      </w:r>
      <w:proofErr w:type="gramStart"/>
      <w:r w:rsidRPr="008E3C24">
        <w:rPr>
          <w:rFonts w:eastAsia="Times New Roman" w:cs="Times New Roman"/>
          <w:bCs/>
          <w:i/>
          <w:lang w:eastAsia="cs-CZ"/>
        </w:rPr>
        <w:t>5t) a nebo za</w:t>
      </w:r>
      <w:proofErr w:type="gramEnd"/>
      <w:r w:rsidRPr="008E3C24">
        <w:rPr>
          <w:rFonts w:eastAsia="Times New Roman" w:cs="Times New Roman"/>
          <w:bCs/>
          <w:i/>
          <w:lang w:eastAsia="cs-CZ"/>
        </w:rPr>
        <w:t xml:space="preserve"> pomocí stejného jeřábu přesunout na druhou stranu.</w:t>
      </w:r>
    </w:p>
    <w:p w:rsidR="00FF07F2" w:rsidRDefault="00FF07F2" w:rsidP="00F1422A">
      <w:pPr>
        <w:spacing w:after="0" w:line="240" w:lineRule="auto"/>
        <w:rPr>
          <w:rFonts w:eastAsia="Times New Roman" w:cs="Times New Roman"/>
          <w:b/>
          <w:color w:val="FF0000"/>
          <w:lang w:eastAsia="cs-CZ"/>
        </w:rPr>
      </w:pPr>
    </w:p>
    <w:p w:rsidR="008E3C24" w:rsidRDefault="008E3C24" w:rsidP="00F1422A">
      <w:pPr>
        <w:spacing w:after="0" w:line="240" w:lineRule="auto"/>
        <w:rPr>
          <w:rFonts w:eastAsia="Times New Roman" w:cs="Times New Roman"/>
          <w:b/>
          <w:color w:val="FF0000"/>
          <w:lang w:eastAsia="cs-CZ"/>
        </w:rPr>
      </w:pPr>
    </w:p>
    <w:p w:rsidR="00F1422A" w:rsidRDefault="004E616C" w:rsidP="00F1422A">
      <w:pPr>
        <w:spacing w:after="0" w:line="240" w:lineRule="auto"/>
        <w:rPr>
          <w:rFonts w:eastAsia="Calibri" w:cs="Times New Roman"/>
          <w:b/>
          <w:lang w:eastAsia="cs-CZ"/>
        </w:rPr>
      </w:pPr>
      <w:r>
        <w:rPr>
          <w:rFonts w:eastAsia="Calibri" w:cs="Times New Roman"/>
          <w:b/>
          <w:lang w:eastAsia="cs-CZ"/>
        </w:rPr>
        <w:t>Dotaz č. 151</w:t>
      </w:r>
      <w:r w:rsidR="00F1422A">
        <w:rPr>
          <w:rFonts w:eastAsia="Calibri" w:cs="Times New Roman"/>
          <w:b/>
          <w:lang w:eastAsia="cs-CZ"/>
        </w:rPr>
        <w:t>:</w:t>
      </w:r>
    </w:p>
    <w:p w:rsidR="004E616C" w:rsidRPr="004E616C" w:rsidRDefault="004E616C" w:rsidP="004E616C">
      <w:pPr>
        <w:tabs>
          <w:tab w:val="center" w:pos="6663"/>
        </w:tabs>
        <w:spacing w:after="0" w:line="240" w:lineRule="auto"/>
        <w:jc w:val="both"/>
        <w:rPr>
          <w:rFonts w:cs="Arial"/>
        </w:rPr>
      </w:pPr>
      <w:r w:rsidRPr="004E616C">
        <w:rPr>
          <w:rFonts w:cs="Arial"/>
        </w:rPr>
        <w:t>Ve stavebních objektech železničního spodku (02,03,04,05-11-01) je uvažováno s provedením zapažení sousední provozované koleje pro zajištění její stability, co nejblíže ose os. Tyto práce jsou uvažovány tak, že nebude nutná výluka obou traťových kolejí. Domníváme se a zároveň máme potvrzeno od dodavatelských firem, že tyto práce nelze provést bez vyloučení koleje a zároveň zachování bezpečnosti na provozované koleji. Při jakékoliv změně v podloží se může vrtná souprava lehce vychýlit a vzhledem k umístění pažení, není možno zaručit, aby průjezdný průřez byl ihned volný. Žádáme o informaci jak postupovat v tomto případě a zároveň jestli budou umožněny na tyto práce výluky.</w:t>
      </w:r>
    </w:p>
    <w:p w:rsidR="004E616C" w:rsidRDefault="004E616C" w:rsidP="00F1422A">
      <w:pPr>
        <w:spacing w:after="0" w:line="240" w:lineRule="auto"/>
        <w:rPr>
          <w:rFonts w:eastAsia="Calibri" w:cs="Times New Roman"/>
          <w:b/>
          <w:lang w:eastAsia="cs-CZ"/>
        </w:rPr>
      </w:pPr>
    </w:p>
    <w:p w:rsidR="00F1422A" w:rsidRDefault="00F1422A" w:rsidP="00F1422A">
      <w:pPr>
        <w:spacing w:after="0" w:line="240" w:lineRule="auto"/>
        <w:rPr>
          <w:rFonts w:eastAsia="Calibri" w:cs="Times New Roman"/>
          <w:b/>
          <w:lang w:eastAsia="cs-CZ"/>
        </w:rPr>
      </w:pPr>
      <w:r>
        <w:rPr>
          <w:rFonts w:eastAsia="Calibri" w:cs="Times New Roman"/>
          <w:b/>
          <w:lang w:eastAsia="cs-CZ"/>
        </w:rPr>
        <w:t xml:space="preserve">Odpověď: </w:t>
      </w:r>
    </w:p>
    <w:p w:rsidR="00624BE1" w:rsidRPr="008E3C24" w:rsidRDefault="00624BE1" w:rsidP="00624BE1">
      <w:pPr>
        <w:rPr>
          <w:rFonts w:eastAsia="Times New Roman" w:cs="Times New Roman"/>
          <w:bCs/>
          <w:i/>
          <w:lang w:eastAsia="cs-CZ"/>
        </w:rPr>
      </w:pPr>
      <w:r w:rsidRPr="008E3C24">
        <w:rPr>
          <w:rFonts w:eastAsia="Times New Roman" w:cs="Times New Roman"/>
          <w:bCs/>
          <w:i/>
          <w:lang w:eastAsia="cs-CZ"/>
        </w:rPr>
        <w:t xml:space="preserve">Zadavatel požaduje vzhledem k velmi zatíženému úseku trati minimalizaci výluk. Je možné využít výluky pro jiné stavební objekty (ale je nutné brát zřetel na hlukovou zátěž okolí). Jiné výluky zadavatel nepřipouští. Průzkumem trhu bylo potvrzeno, že navržené řešení je realizovatelné. Pažení bude realizováno tak, aby bylo využitelné pro obě stavební etapy, </w:t>
      </w:r>
      <w:proofErr w:type="gramStart"/>
      <w:r w:rsidRPr="008E3C24">
        <w:rPr>
          <w:rFonts w:eastAsia="Times New Roman" w:cs="Times New Roman"/>
          <w:bCs/>
          <w:i/>
          <w:lang w:eastAsia="cs-CZ"/>
        </w:rPr>
        <w:t>tzn. bude</w:t>
      </w:r>
      <w:proofErr w:type="gramEnd"/>
      <w:r w:rsidRPr="008E3C24">
        <w:rPr>
          <w:rFonts w:eastAsia="Times New Roman" w:cs="Times New Roman"/>
          <w:bCs/>
          <w:i/>
          <w:lang w:eastAsia="cs-CZ"/>
        </w:rPr>
        <w:t xml:space="preserve"> provedeno mezi kolejemi 1TK a 2TK co nejblíže ose os – zde je možné, že s ohledem na minimalizaci rizik bude nějaký posun od osy os navržen. Kolem pracovního místa je nutné dodržovat sníženou rychlost na sousední koleji.</w:t>
      </w:r>
    </w:p>
    <w:p w:rsidR="004E616C" w:rsidRDefault="004E616C" w:rsidP="00BD5319">
      <w:pPr>
        <w:spacing w:after="0" w:line="240" w:lineRule="auto"/>
        <w:rPr>
          <w:rFonts w:eastAsia="Times New Roman" w:cs="Times New Roman"/>
          <w:b/>
          <w:color w:val="FF0000"/>
          <w:lang w:eastAsia="cs-CZ"/>
        </w:rPr>
      </w:pPr>
    </w:p>
    <w:p w:rsidR="003A3618" w:rsidRDefault="004E616C" w:rsidP="003A3618">
      <w:pPr>
        <w:spacing w:after="0" w:line="240" w:lineRule="auto"/>
        <w:rPr>
          <w:rFonts w:eastAsia="Calibri" w:cs="Times New Roman"/>
          <w:b/>
          <w:lang w:eastAsia="cs-CZ"/>
        </w:rPr>
      </w:pPr>
      <w:r>
        <w:rPr>
          <w:rFonts w:eastAsia="Calibri" w:cs="Times New Roman"/>
          <w:b/>
          <w:lang w:eastAsia="cs-CZ"/>
        </w:rPr>
        <w:t>Dotaz č. 152</w:t>
      </w:r>
      <w:r w:rsidR="003A3618">
        <w:rPr>
          <w:rFonts w:eastAsia="Calibri" w:cs="Times New Roman"/>
          <w:b/>
          <w:lang w:eastAsia="cs-CZ"/>
        </w:rPr>
        <w:t>:</w:t>
      </w:r>
    </w:p>
    <w:p w:rsidR="004E616C" w:rsidRPr="004E616C" w:rsidRDefault="004E616C" w:rsidP="004E616C">
      <w:pPr>
        <w:autoSpaceDE w:val="0"/>
        <w:autoSpaceDN w:val="0"/>
        <w:rPr>
          <w:rFonts w:cs="Arial"/>
        </w:rPr>
      </w:pPr>
      <w:r w:rsidRPr="004E616C">
        <w:rPr>
          <w:rFonts w:cs="Arial"/>
        </w:rPr>
        <w:t>V rámci SO 98-98 Všeobecný objekt je položka č. 8 Zajištění veřejných zájmů. Součástí této položky mají být provedeny pasporty pozemních objektů, které jsou v ZTP vyjmenovány. Pasporty budou provedeny před zahájením činnosti zhotovitele a podruhé po ukončení činnosti zhotovitele. Zadavatel požaduje zahrnout do ceny této položky i náklady na opravy těchto objektů. Jelikož nám nejsou známy základové podmínky budov, ani dokumentace jednotlivých objektů, je nereálné provést odborný odhad nákladů na případné opravy těchto objektů. Žádáme zadavatele o zvážení vyjmutí požadavku – náklady na opravy - z této položky, jelikož tady nelze opravdu předjímat stav poškození. Navrhujeme stanovit pevnou částku pro všechny uchazeče.</w:t>
      </w: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3A3618" w:rsidRPr="008E3C24" w:rsidRDefault="001726C7" w:rsidP="003A3618">
      <w:pPr>
        <w:spacing w:after="0" w:line="240" w:lineRule="auto"/>
        <w:rPr>
          <w:rFonts w:eastAsia="Times New Roman" w:cs="Times New Roman"/>
          <w:i/>
          <w:lang w:eastAsia="cs-CZ"/>
        </w:rPr>
      </w:pPr>
      <w:r w:rsidRPr="008E3C24">
        <w:rPr>
          <w:rFonts w:eastAsia="Times New Roman" w:cs="Times New Roman"/>
          <w:i/>
          <w:lang w:eastAsia="cs-CZ"/>
        </w:rPr>
        <w:t xml:space="preserve">Z položky č. 8 (VSEOB009, </w:t>
      </w:r>
      <w:r w:rsidR="008E3C24" w:rsidRPr="008E3C24">
        <w:rPr>
          <w:rFonts w:eastAsia="Times New Roman" w:cs="Times New Roman"/>
          <w:i/>
          <w:lang w:eastAsia="cs-CZ"/>
        </w:rPr>
        <w:t>Zajištění veřejných zájmů) byly vyřazeny náklady</w:t>
      </w:r>
      <w:r w:rsidRPr="008E3C24">
        <w:rPr>
          <w:rFonts w:eastAsia="Times New Roman" w:cs="Times New Roman"/>
          <w:i/>
          <w:lang w:eastAsia="cs-CZ"/>
        </w:rPr>
        <w:t xml:space="preserve"> na opravu pozemních objektů. Popis položky byl upraven:</w:t>
      </w:r>
    </w:p>
    <w:p w:rsidR="001726C7" w:rsidRPr="008E3C24" w:rsidRDefault="001726C7" w:rsidP="001726C7">
      <w:pPr>
        <w:spacing w:after="0" w:line="240" w:lineRule="auto"/>
        <w:rPr>
          <w:rFonts w:ascii="Arial" w:eastAsia="Times New Roman" w:hAnsi="Arial" w:cs="Arial"/>
          <w:i/>
          <w:lang w:eastAsia="cs-CZ"/>
        </w:rPr>
      </w:pPr>
      <w:r w:rsidRPr="008E3C24">
        <w:rPr>
          <w:rFonts w:ascii="Arial" w:eastAsia="Times New Roman" w:hAnsi="Arial" w:cs="Arial"/>
          <w:i/>
          <w:lang w:eastAsia="cs-CZ"/>
        </w:rPr>
        <w:t xml:space="preserve">• Zdokumentování stavu pozemních objektů - pasportizace dle výkresové dokumentace - pasport před stavbou, po stavbě, </w:t>
      </w:r>
      <w:r w:rsidRPr="008E3C24">
        <w:rPr>
          <w:rFonts w:ascii="Arial" w:eastAsia="Times New Roman" w:hAnsi="Arial" w:cs="Arial"/>
          <w:i/>
          <w:strike/>
          <w:lang w:eastAsia="cs-CZ"/>
        </w:rPr>
        <w:t>náklady na opravu</w:t>
      </w:r>
      <w:r w:rsidRPr="008E3C24">
        <w:rPr>
          <w:rFonts w:ascii="Arial" w:eastAsia="Times New Roman" w:hAnsi="Arial" w:cs="Arial"/>
          <w:i/>
          <w:lang w:eastAsia="cs-CZ"/>
        </w:rPr>
        <w:t xml:space="preserve"> (s výjimkou objektů ve vlastnictví Správy železnic budou pasporty vypracované před i po stavbě soudním znalcem).</w:t>
      </w:r>
      <w:r w:rsidRPr="008E3C24">
        <w:rPr>
          <w:rFonts w:ascii="Arial" w:eastAsia="Times New Roman" w:hAnsi="Arial" w:cs="Arial"/>
          <w:i/>
          <w:lang w:eastAsia="cs-CZ"/>
        </w:rPr>
        <w:br/>
        <w:t xml:space="preserve">• Výměna vodící lišty posuvné brány do areálu sběrného dvora v ul. </w:t>
      </w:r>
      <w:proofErr w:type="spellStart"/>
      <w:proofErr w:type="gramStart"/>
      <w:r w:rsidRPr="008E3C24">
        <w:rPr>
          <w:rFonts w:ascii="Arial" w:eastAsia="Times New Roman" w:hAnsi="Arial" w:cs="Arial"/>
          <w:i/>
          <w:lang w:eastAsia="cs-CZ"/>
        </w:rPr>
        <w:t>Klopotská</w:t>
      </w:r>
      <w:proofErr w:type="spellEnd"/>
      <w:r w:rsidRPr="008E3C24">
        <w:rPr>
          <w:rFonts w:ascii="Arial" w:eastAsia="Times New Roman" w:hAnsi="Arial" w:cs="Arial"/>
          <w:i/>
          <w:lang w:eastAsia="cs-CZ"/>
        </w:rPr>
        <w:t xml:space="preserve"> ( 2,4</w:t>
      </w:r>
      <w:proofErr w:type="gramEnd"/>
      <w:r w:rsidRPr="008E3C24">
        <w:rPr>
          <w:rFonts w:ascii="Arial" w:eastAsia="Times New Roman" w:hAnsi="Arial" w:cs="Arial"/>
          <w:i/>
          <w:lang w:eastAsia="cs-CZ"/>
        </w:rPr>
        <w:t xml:space="preserve"> m3) (odvoz a uložení na skládku včetně poplatku stávající vodící lišty dl. 6,0m včetně bet základu a osazení nové vodící lišty z </w:t>
      </w:r>
      <w:proofErr w:type="spellStart"/>
      <w:r w:rsidRPr="008E3C24">
        <w:rPr>
          <w:rFonts w:ascii="Arial" w:eastAsia="Times New Roman" w:hAnsi="Arial" w:cs="Arial"/>
          <w:i/>
          <w:lang w:eastAsia="cs-CZ"/>
        </w:rPr>
        <w:t>jaklu</w:t>
      </w:r>
      <w:proofErr w:type="spellEnd"/>
      <w:r w:rsidRPr="008E3C24">
        <w:rPr>
          <w:rFonts w:ascii="Arial" w:eastAsia="Times New Roman" w:hAnsi="Arial" w:cs="Arial"/>
          <w:i/>
          <w:lang w:eastAsia="cs-CZ"/>
        </w:rPr>
        <w:t xml:space="preserve"> U profilu osazené do bet. </w:t>
      </w:r>
      <w:proofErr w:type="gramStart"/>
      <w:r w:rsidRPr="008E3C24">
        <w:rPr>
          <w:rFonts w:ascii="Arial" w:eastAsia="Times New Roman" w:hAnsi="Arial" w:cs="Arial"/>
          <w:i/>
          <w:lang w:eastAsia="cs-CZ"/>
        </w:rPr>
        <w:t>patky</w:t>
      </w:r>
      <w:proofErr w:type="gramEnd"/>
      <w:r w:rsidRPr="008E3C24">
        <w:rPr>
          <w:rFonts w:ascii="Arial" w:eastAsia="Times New Roman" w:hAnsi="Arial" w:cs="Arial"/>
          <w:i/>
          <w:lang w:eastAsia="cs-CZ"/>
        </w:rPr>
        <w:t xml:space="preserve"> C25/30 o profilu 0,5*0,8)</w:t>
      </w:r>
      <w:r w:rsidRPr="008E3C24">
        <w:rPr>
          <w:rFonts w:ascii="Arial" w:eastAsia="Times New Roman" w:hAnsi="Arial" w:cs="Arial"/>
          <w:i/>
          <w:lang w:eastAsia="cs-CZ"/>
        </w:rPr>
        <w:br/>
        <w:t>• Opevnění svahu příjezdové komunikace lomovým kamenem podél potoku Klopoty ( 40 m3)</w:t>
      </w:r>
      <w:r w:rsidRPr="008E3C24">
        <w:rPr>
          <w:rFonts w:ascii="Arial" w:eastAsia="Times New Roman" w:hAnsi="Arial" w:cs="Arial"/>
          <w:i/>
          <w:lang w:eastAsia="cs-CZ"/>
        </w:rPr>
        <w:br/>
        <w:t xml:space="preserve">• Obnova a opravy za štěrkodrti ( 3790 m2)- Oprava příjezdových komunikací  viz podrobný popis v části F zásady organizace výstavby (projednání a osazení provizorního DZ, odstranění nestmelených vrstev </w:t>
      </w:r>
      <w:proofErr w:type="spellStart"/>
      <w:r w:rsidRPr="008E3C24">
        <w:rPr>
          <w:rFonts w:ascii="Arial" w:eastAsia="Times New Roman" w:hAnsi="Arial" w:cs="Arial"/>
          <w:i/>
          <w:lang w:eastAsia="cs-CZ"/>
        </w:rPr>
        <w:t>vozovkny</w:t>
      </w:r>
      <w:proofErr w:type="spellEnd"/>
      <w:r w:rsidRPr="008E3C24">
        <w:rPr>
          <w:rFonts w:ascii="Arial" w:eastAsia="Times New Roman" w:hAnsi="Arial" w:cs="Arial"/>
          <w:i/>
          <w:lang w:eastAsia="cs-CZ"/>
        </w:rPr>
        <w:t xml:space="preserve"> na zemní pláň včetně odvozu uložení a poplatku za skládku, úpravu zemní pláně, pokládku ochranné vrstvy ze </w:t>
      </w:r>
      <w:proofErr w:type="spellStart"/>
      <w:r w:rsidRPr="008E3C24">
        <w:rPr>
          <w:rFonts w:ascii="Arial" w:eastAsia="Times New Roman" w:hAnsi="Arial" w:cs="Arial"/>
          <w:i/>
          <w:lang w:eastAsia="cs-CZ"/>
        </w:rPr>
        <w:t>štěrkodrti</w:t>
      </w:r>
      <w:proofErr w:type="spellEnd"/>
      <w:r w:rsidRPr="008E3C24">
        <w:rPr>
          <w:rFonts w:ascii="Arial" w:eastAsia="Times New Roman" w:hAnsi="Arial" w:cs="Arial"/>
          <w:i/>
          <w:lang w:eastAsia="cs-CZ"/>
        </w:rPr>
        <w:t xml:space="preserve"> </w:t>
      </w:r>
      <w:proofErr w:type="spellStart"/>
      <w:r w:rsidRPr="008E3C24">
        <w:rPr>
          <w:rFonts w:ascii="Arial" w:eastAsia="Times New Roman" w:hAnsi="Arial" w:cs="Arial"/>
          <w:i/>
          <w:lang w:eastAsia="cs-CZ"/>
        </w:rPr>
        <w:t>ŠDa</w:t>
      </w:r>
      <w:proofErr w:type="spellEnd"/>
      <w:r w:rsidRPr="008E3C24">
        <w:rPr>
          <w:rFonts w:ascii="Arial" w:eastAsia="Times New Roman" w:hAnsi="Arial" w:cs="Arial"/>
          <w:i/>
          <w:lang w:eastAsia="cs-CZ"/>
        </w:rPr>
        <w:t xml:space="preserve"> </w:t>
      </w:r>
      <w:proofErr w:type="spellStart"/>
      <w:r w:rsidRPr="008E3C24">
        <w:rPr>
          <w:rFonts w:ascii="Arial" w:eastAsia="Times New Roman" w:hAnsi="Arial" w:cs="Arial"/>
          <w:i/>
          <w:lang w:eastAsia="cs-CZ"/>
        </w:rPr>
        <w:t>tl</w:t>
      </w:r>
      <w:proofErr w:type="spellEnd"/>
      <w:r w:rsidRPr="008E3C24">
        <w:rPr>
          <w:rFonts w:ascii="Arial" w:eastAsia="Times New Roman" w:hAnsi="Arial" w:cs="Arial"/>
          <w:i/>
          <w:lang w:eastAsia="cs-CZ"/>
        </w:rPr>
        <w:t xml:space="preserve">.  200mm   pokládku R materiálu </w:t>
      </w:r>
      <w:proofErr w:type="spellStart"/>
      <w:r w:rsidRPr="008E3C24">
        <w:rPr>
          <w:rFonts w:ascii="Arial" w:eastAsia="Times New Roman" w:hAnsi="Arial" w:cs="Arial"/>
          <w:i/>
          <w:lang w:eastAsia="cs-CZ"/>
        </w:rPr>
        <w:t>tl</w:t>
      </w:r>
      <w:proofErr w:type="spellEnd"/>
      <w:r w:rsidRPr="008E3C24">
        <w:rPr>
          <w:rFonts w:ascii="Arial" w:eastAsia="Times New Roman" w:hAnsi="Arial" w:cs="Arial"/>
          <w:i/>
          <w:lang w:eastAsia="cs-CZ"/>
        </w:rPr>
        <w:t xml:space="preserve">. 50mm + dvouvrstvý nátěr s </w:t>
      </w:r>
      <w:proofErr w:type="spellStart"/>
      <w:r w:rsidRPr="008E3C24">
        <w:rPr>
          <w:rFonts w:ascii="Arial" w:eastAsia="Times New Roman" w:hAnsi="Arial" w:cs="Arial"/>
          <w:i/>
          <w:lang w:eastAsia="cs-CZ"/>
        </w:rPr>
        <w:t>podrcenním</w:t>
      </w:r>
      <w:proofErr w:type="spellEnd"/>
      <w:r w:rsidRPr="008E3C24">
        <w:rPr>
          <w:rFonts w:ascii="Arial" w:eastAsia="Times New Roman" w:hAnsi="Arial" w:cs="Arial"/>
          <w:i/>
          <w:lang w:eastAsia="cs-CZ"/>
        </w:rPr>
        <w:t xml:space="preserve"> DV20)</w:t>
      </w:r>
      <w:r w:rsidRPr="008E3C24">
        <w:rPr>
          <w:rFonts w:ascii="Arial" w:eastAsia="Times New Roman" w:hAnsi="Arial" w:cs="Arial"/>
          <w:i/>
          <w:lang w:eastAsia="cs-CZ"/>
        </w:rPr>
        <w:br/>
        <w:t xml:space="preserve">• Obnova a opravy z </w:t>
      </w:r>
      <w:proofErr w:type="spellStart"/>
      <w:r w:rsidRPr="008E3C24">
        <w:rPr>
          <w:rFonts w:ascii="Arial" w:eastAsia="Times New Roman" w:hAnsi="Arial" w:cs="Arial"/>
          <w:i/>
          <w:lang w:eastAsia="cs-CZ"/>
        </w:rPr>
        <w:t>asf.betonu</w:t>
      </w:r>
      <w:proofErr w:type="spellEnd"/>
      <w:r w:rsidRPr="008E3C24">
        <w:rPr>
          <w:rFonts w:ascii="Arial" w:eastAsia="Times New Roman" w:hAnsi="Arial" w:cs="Arial"/>
          <w:i/>
          <w:lang w:eastAsia="cs-CZ"/>
        </w:rPr>
        <w:t xml:space="preserve"> (příjezd ZS0: 390 m2 + ZS1,ZS2,ZS15b,ZS16a,ZS16b, od křižovatky III/3155: 6 003 m2 + ostatní:11 052 m2)- Oprava příjezdových </w:t>
      </w:r>
      <w:proofErr w:type="gramStart"/>
      <w:r w:rsidRPr="008E3C24">
        <w:rPr>
          <w:rFonts w:ascii="Arial" w:eastAsia="Times New Roman" w:hAnsi="Arial" w:cs="Arial"/>
          <w:i/>
          <w:lang w:eastAsia="cs-CZ"/>
        </w:rPr>
        <w:t>komunikací  viz</w:t>
      </w:r>
      <w:proofErr w:type="gramEnd"/>
      <w:r w:rsidRPr="008E3C24">
        <w:rPr>
          <w:rFonts w:ascii="Arial" w:eastAsia="Times New Roman" w:hAnsi="Arial" w:cs="Arial"/>
          <w:i/>
          <w:lang w:eastAsia="cs-CZ"/>
        </w:rPr>
        <w:t xml:space="preserve"> podrobný popis v části F zásady organizace výstavby (projednání a osazení provizorního DZ, frézování </w:t>
      </w:r>
      <w:proofErr w:type="spellStart"/>
      <w:r w:rsidRPr="008E3C24">
        <w:rPr>
          <w:rFonts w:ascii="Arial" w:eastAsia="Times New Roman" w:hAnsi="Arial" w:cs="Arial"/>
          <w:i/>
          <w:lang w:eastAsia="cs-CZ"/>
        </w:rPr>
        <w:t>tl</w:t>
      </w:r>
      <w:proofErr w:type="spellEnd"/>
      <w:r w:rsidRPr="008E3C24">
        <w:rPr>
          <w:rFonts w:ascii="Arial" w:eastAsia="Times New Roman" w:hAnsi="Arial" w:cs="Arial"/>
          <w:i/>
          <w:lang w:eastAsia="cs-CZ"/>
        </w:rPr>
        <w:t xml:space="preserve">. 100mm včetně odvozu uložení a poplatku za skládku, spojovací postřik pod ACO a ACP,  pokládku   ACP 16+ </w:t>
      </w:r>
      <w:proofErr w:type="spellStart"/>
      <w:r w:rsidRPr="008E3C24">
        <w:rPr>
          <w:rFonts w:ascii="Arial" w:eastAsia="Times New Roman" w:hAnsi="Arial" w:cs="Arial"/>
          <w:i/>
          <w:lang w:eastAsia="cs-CZ"/>
        </w:rPr>
        <w:t>tl</w:t>
      </w:r>
      <w:proofErr w:type="spellEnd"/>
      <w:r w:rsidRPr="008E3C24">
        <w:rPr>
          <w:rFonts w:ascii="Arial" w:eastAsia="Times New Roman" w:hAnsi="Arial" w:cs="Arial"/>
          <w:i/>
          <w:lang w:eastAsia="cs-CZ"/>
        </w:rPr>
        <w:t xml:space="preserve">. 60mm + ACO 11+ </w:t>
      </w:r>
      <w:proofErr w:type="spellStart"/>
      <w:r w:rsidRPr="008E3C24">
        <w:rPr>
          <w:rFonts w:ascii="Arial" w:eastAsia="Times New Roman" w:hAnsi="Arial" w:cs="Arial"/>
          <w:i/>
          <w:lang w:eastAsia="cs-CZ"/>
        </w:rPr>
        <w:t>tl</w:t>
      </w:r>
      <w:proofErr w:type="spellEnd"/>
      <w:r w:rsidRPr="008E3C24">
        <w:rPr>
          <w:rFonts w:ascii="Arial" w:eastAsia="Times New Roman" w:hAnsi="Arial" w:cs="Arial"/>
          <w:i/>
          <w:lang w:eastAsia="cs-CZ"/>
        </w:rPr>
        <w:t xml:space="preserve">. 40mm,    těsnění </w:t>
      </w:r>
      <w:proofErr w:type="spellStart"/>
      <w:r w:rsidRPr="008E3C24">
        <w:rPr>
          <w:rFonts w:ascii="Arial" w:eastAsia="Times New Roman" w:hAnsi="Arial" w:cs="Arial"/>
          <w:i/>
          <w:lang w:eastAsia="cs-CZ"/>
        </w:rPr>
        <w:t>spar</w:t>
      </w:r>
      <w:proofErr w:type="spellEnd"/>
      <w:r w:rsidRPr="008E3C24">
        <w:rPr>
          <w:rFonts w:ascii="Arial" w:eastAsia="Times New Roman" w:hAnsi="Arial" w:cs="Arial"/>
          <w:i/>
          <w:lang w:eastAsia="cs-CZ"/>
        </w:rPr>
        <w:t xml:space="preserve">, vyrovnání povrchových znaků, </w:t>
      </w:r>
      <w:proofErr w:type="spellStart"/>
      <w:r w:rsidRPr="008E3C24">
        <w:rPr>
          <w:rFonts w:ascii="Arial" w:eastAsia="Times New Roman" w:hAnsi="Arial" w:cs="Arial"/>
          <w:i/>
          <w:lang w:eastAsia="cs-CZ"/>
        </w:rPr>
        <w:t>VDZ,nez</w:t>
      </w:r>
      <w:proofErr w:type="spellEnd"/>
      <w:r w:rsidRPr="008E3C24">
        <w:rPr>
          <w:rFonts w:ascii="Arial" w:eastAsia="Times New Roman" w:hAnsi="Arial" w:cs="Arial"/>
          <w:i/>
          <w:lang w:eastAsia="cs-CZ"/>
        </w:rPr>
        <w:t>. krajnice-3.část)</w:t>
      </w:r>
      <w:r w:rsidRPr="008E3C24">
        <w:rPr>
          <w:rFonts w:ascii="Arial" w:eastAsia="Times New Roman" w:hAnsi="Arial" w:cs="Arial"/>
          <w:i/>
          <w:lang w:eastAsia="cs-CZ"/>
        </w:rPr>
        <w:br/>
        <w:t xml:space="preserve">• Předláždění krytu z drobných kostek (276 m2) - Oprava příjezdových komunikací (projednání a osazení provizorního DZ,  předláždění stávající kamenné dlažby a krajníků včetně spárovacího písku a kladecí vrstvy 4/8,  těsnění </w:t>
      </w:r>
      <w:proofErr w:type="spellStart"/>
      <w:r w:rsidRPr="008E3C24">
        <w:rPr>
          <w:rFonts w:ascii="Arial" w:eastAsia="Times New Roman" w:hAnsi="Arial" w:cs="Arial"/>
          <w:i/>
          <w:lang w:eastAsia="cs-CZ"/>
        </w:rPr>
        <w:t>spar</w:t>
      </w:r>
      <w:proofErr w:type="spellEnd"/>
      <w:r w:rsidRPr="008E3C24">
        <w:rPr>
          <w:rFonts w:ascii="Arial" w:eastAsia="Times New Roman" w:hAnsi="Arial" w:cs="Arial"/>
          <w:i/>
          <w:lang w:eastAsia="cs-CZ"/>
        </w:rPr>
        <w:t>, vyrovnání povrchových znaků,  obnova nez. krajnice ze ŠD)</w:t>
      </w:r>
    </w:p>
    <w:p w:rsidR="001726C7" w:rsidRPr="008E3C24" w:rsidRDefault="001726C7" w:rsidP="003A3618">
      <w:pPr>
        <w:spacing w:after="0" w:line="240" w:lineRule="auto"/>
        <w:rPr>
          <w:rFonts w:eastAsia="Times New Roman" w:cs="Times New Roman"/>
          <w:i/>
          <w:iCs/>
          <w:u w:val="single"/>
          <w:lang w:eastAsia="cs-CZ"/>
        </w:rPr>
      </w:pPr>
      <w:r w:rsidRPr="008E3C24">
        <w:rPr>
          <w:rFonts w:eastAsia="Times New Roman" w:cs="Times New Roman"/>
          <w:i/>
          <w:iCs/>
          <w:u w:val="single"/>
          <w:lang w:eastAsia="cs-CZ"/>
        </w:rPr>
        <w:t>Upr</w:t>
      </w:r>
      <w:r w:rsidR="008E3C24" w:rsidRPr="008E3C24">
        <w:rPr>
          <w:rFonts w:eastAsia="Times New Roman" w:cs="Times New Roman"/>
          <w:i/>
          <w:iCs/>
          <w:u w:val="single"/>
          <w:lang w:eastAsia="cs-CZ"/>
        </w:rPr>
        <w:t>aven dokument so9898_upr01.xlsm</w:t>
      </w:r>
    </w:p>
    <w:p w:rsidR="003A3618" w:rsidRDefault="003A3618" w:rsidP="003A3618">
      <w:pPr>
        <w:spacing w:after="0" w:line="240" w:lineRule="auto"/>
        <w:rPr>
          <w:rFonts w:eastAsia="Calibri" w:cs="Times New Roman"/>
          <w:b/>
          <w:lang w:eastAsia="cs-CZ"/>
        </w:rPr>
      </w:pPr>
    </w:p>
    <w:p w:rsidR="004E616C" w:rsidRDefault="004E616C" w:rsidP="003A3618">
      <w:pPr>
        <w:spacing w:after="0" w:line="240" w:lineRule="auto"/>
        <w:rPr>
          <w:rFonts w:eastAsia="Calibri" w:cs="Times New Roman"/>
          <w:b/>
          <w:lang w:eastAsia="cs-CZ"/>
        </w:rPr>
      </w:pPr>
      <w:bookmarkStart w:id="3" w:name="_GoBack"/>
      <w:bookmarkEnd w:id="3"/>
    </w:p>
    <w:p w:rsidR="008E3C24" w:rsidRDefault="008E3C24"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lastRenderedPageBreak/>
        <w:t xml:space="preserve">Dotaz č. </w:t>
      </w:r>
      <w:r w:rsidR="00003E72">
        <w:rPr>
          <w:rFonts w:eastAsia="Calibri" w:cs="Times New Roman"/>
          <w:b/>
          <w:lang w:eastAsia="cs-CZ"/>
        </w:rPr>
        <w:t>153</w:t>
      </w:r>
      <w:r>
        <w:rPr>
          <w:rFonts w:eastAsia="Calibri" w:cs="Times New Roman"/>
          <w:b/>
          <w:lang w:eastAsia="cs-CZ"/>
        </w:rPr>
        <w:t>:</w:t>
      </w:r>
    </w:p>
    <w:p w:rsidR="004E616C" w:rsidRDefault="00003E72" w:rsidP="003A3618">
      <w:pPr>
        <w:spacing w:after="0" w:line="240" w:lineRule="auto"/>
        <w:rPr>
          <w:rFonts w:ascii="Tahoma" w:hAnsi="Tahoma" w:cs="Tahoma"/>
          <w:color w:val="000000"/>
          <w:sz w:val="19"/>
          <w:szCs w:val="19"/>
          <w:shd w:val="clear" w:color="auto" w:fill="FFFFFF"/>
        </w:rPr>
      </w:pPr>
      <w:r>
        <w:rPr>
          <w:rFonts w:ascii="Tahoma" w:hAnsi="Tahoma" w:cs="Tahoma"/>
          <w:color w:val="000000"/>
          <w:sz w:val="19"/>
          <w:szCs w:val="19"/>
          <w:shd w:val="clear" w:color="auto" w:fill="FFFFFF"/>
        </w:rPr>
        <w:t xml:space="preserve">Odpověď na dotaz č. 90 považujeme za nedostačující. V odpovědi se stanoví, že položkou č. 11 je možno myslet integrace TLS, která není realizovaná přes </w:t>
      </w:r>
      <w:proofErr w:type="spellStart"/>
      <w:r>
        <w:rPr>
          <w:rFonts w:ascii="Tahoma" w:hAnsi="Tahoma" w:cs="Tahoma"/>
          <w:color w:val="000000"/>
          <w:sz w:val="19"/>
          <w:szCs w:val="19"/>
          <w:shd w:val="clear" w:color="auto" w:fill="FFFFFF"/>
        </w:rPr>
        <w:t>InK</w:t>
      </w:r>
      <w:proofErr w:type="spellEnd"/>
      <w:r>
        <w:rPr>
          <w:rFonts w:ascii="Tahoma" w:hAnsi="Tahoma" w:cs="Tahoma"/>
          <w:color w:val="000000"/>
          <w:sz w:val="19"/>
          <w:szCs w:val="19"/>
          <w:shd w:val="clear" w:color="auto" w:fill="FFFFFF"/>
        </w:rPr>
        <w:t xml:space="preserve">. Ostatní technologie jsou integrovány do </w:t>
      </w:r>
      <w:proofErr w:type="spellStart"/>
      <w:r>
        <w:rPr>
          <w:rFonts w:ascii="Tahoma" w:hAnsi="Tahoma" w:cs="Tahoma"/>
          <w:color w:val="000000"/>
          <w:sz w:val="19"/>
          <w:szCs w:val="19"/>
          <w:shd w:val="clear" w:color="auto" w:fill="FFFFFF"/>
        </w:rPr>
        <w:t>InK</w:t>
      </w:r>
      <w:proofErr w:type="spellEnd"/>
      <w:r>
        <w:rPr>
          <w:rFonts w:ascii="Tahoma" w:hAnsi="Tahoma" w:cs="Tahoma"/>
          <w:color w:val="000000"/>
          <w:sz w:val="19"/>
          <w:szCs w:val="19"/>
          <w:shd w:val="clear" w:color="auto" w:fill="FFFFFF"/>
        </w:rPr>
        <w:t xml:space="preserve">, které řeší PS 05-02-92. Položka č. 8 a 6 ovšem je pouze pro naplnění datové komunikace mezi </w:t>
      </w:r>
      <w:proofErr w:type="spellStart"/>
      <w:r>
        <w:rPr>
          <w:rFonts w:ascii="Tahoma" w:hAnsi="Tahoma" w:cs="Tahoma"/>
          <w:color w:val="000000"/>
          <w:sz w:val="19"/>
          <w:szCs w:val="19"/>
          <w:shd w:val="clear" w:color="auto" w:fill="FFFFFF"/>
        </w:rPr>
        <w:t>InS</w:t>
      </w:r>
      <w:proofErr w:type="spellEnd"/>
      <w:r>
        <w:rPr>
          <w:rFonts w:ascii="Tahoma" w:hAnsi="Tahoma" w:cs="Tahoma"/>
          <w:color w:val="000000"/>
          <w:sz w:val="19"/>
          <w:szCs w:val="19"/>
          <w:shd w:val="clear" w:color="auto" w:fill="FFFFFF"/>
        </w:rPr>
        <w:t xml:space="preserve"> a klientskými stanicemi a ověření její správnosti, jejíž připojení řeší poté položka č. 5. Nikoli integraci TLS do </w:t>
      </w:r>
      <w:proofErr w:type="spellStart"/>
      <w:r>
        <w:rPr>
          <w:rFonts w:ascii="Tahoma" w:hAnsi="Tahoma" w:cs="Tahoma"/>
          <w:color w:val="000000"/>
          <w:sz w:val="19"/>
          <w:szCs w:val="19"/>
          <w:shd w:val="clear" w:color="auto" w:fill="FFFFFF"/>
        </w:rPr>
        <w:t>InS</w:t>
      </w:r>
      <w:proofErr w:type="spellEnd"/>
      <w:r>
        <w:rPr>
          <w:rFonts w:ascii="Tahoma" w:hAnsi="Tahoma" w:cs="Tahoma"/>
          <w:color w:val="000000"/>
          <w:sz w:val="19"/>
          <w:szCs w:val="19"/>
          <w:shd w:val="clear" w:color="auto" w:fill="FFFFFF"/>
        </w:rPr>
        <w:t xml:space="preserve">. Položka č. 2 potom řeší integraci TLS do klientské aplikace, nikoliv do části </w:t>
      </w:r>
      <w:proofErr w:type="spellStart"/>
      <w:r>
        <w:rPr>
          <w:rFonts w:ascii="Tahoma" w:hAnsi="Tahoma" w:cs="Tahoma"/>
          <w:color w:val="000000"/>
          <w:sz w:val="19"/>
          <w:szCs w:val="19"/>
          <w:shd w:val="clear" w:color="auto" w:fill="FFFFFF"/>
        </w:rPr>
        <w:t>InS</w:t>
      </w:r>
      <w:proofErr w:type="spellEnd"/>
      <w:r>
        <w:rPr>
          <w:rFonts w:ascii="Tahoma" w:hAnsi="Tahoma" w:cs="Tahoma"/>
          <w:color w:val="000000"/>
          <w:sz w:val="19"/>
          <w:szCs w:val="19"/>
          <w:shd w:val="clear" w:color="auto" w:fill="FFFFFF"/>
        </w:rPr>
        <w:t xml:space="preserve">. TLS, které jsou integrovány přes </w:t>
      </w:r>
      <w:proofErr w:type="spellStart"/>
      <w:r>
        <w:rPr>
          <w:rFonts w:ascii="Tahoma" w:hAnsi="Tahoma" w:cs="Tahoma"/>
          <w:color w:val="000000"/>
          <w:sz w:val="19"/>
          <w:szCs w:val="19"/>
          <w:shd w:val="clear" w:color="auto" w:fill="FFFFFF"/>
        </w:rPr>
        <w:t>InK</w:t>
      </w:r>
      <w:proofErr w:type="spellEnd"/>
      <w:r>
        <w:rPr>
          <w:rFonts w:ascii="Tahoma" w:hAnsi="Tahoma" w:cs="Tahoma"/>
          <w:color w:val="000000"/>
          <w:sz w:val="19"/>
          <w:szCs w:val="19"/>
          <w:shd w:val="clear" w:color="auto" w:fill="FFFFFF"/>
        </w:rPr>
        <w:t xml:space="preserve">, tedy již není zohledněno začlenění do části </w:t>
      </w:r>
      <w:proofErr w:type="spellStart"/>
      <w:r>
        <w:rPr>
          <w:rFonts w:ascii="Tahoma" w:hAnsi="Tahoma" w:cs="Tahoma"/>
          <w:color w:val="000000"/>
          <w:sz w:val="19"/>
          <w:szCs w:val="19"/>
          <w:shd w:val="clear" w:color="auto" w:fill="FFFFFF"/>
        </w:rPr>
        <w:t>InS</w:t>
      </w:r>
      <w:proofErr w:type="spellEnd"/>
      <w:r>
        <w:rPr>
          <w:rFonts w:ascii="Tahoma" w:hAnsi="Tahoma" w:cs="Tahoma"/>
          <w:color w:val="000000"/>
          <w:sz w:val="19"/>
          <w:szCs w:val="19"/>
          <w:shd w:val="clear" w:color="auto" w:fill="FFFFFF"/>
        </w:rPr>
        <w:t>, ale pouze do aplikace klienta.</w:t>
      </w:r>
      <w:r>
        <w:rPr>
          <w:rFonts w:ascii="Tahoma" w:hAnsi="Tahoma" w:cs="Tahoma"/>
          <w:color w:val="000000"/>
          <w:sz w:val="19"/>
          <w:szCs w:val="19"/>
        </w:rPr>
        <w:br/>
      </w:r>
      <w:r>
        <w:rPr>
          <w:rFonts w:ascii="Tahoma" w:hAnsi="Tahoma" w:cs="Tahoma"/>
          <w:color w:val="000000"/>
          <w:sz w:val="19"/>
          <w:szCs w:val="19"/>
          <w:shd w:val="clear" w:color="auto" w:fill="FFFFFF"/>
        </w:rPr>
        <w:t xml:space="preserve">Pokud položky zůstanou takto zachovány, bude to při realizaci znamenat to, že TLS, které komunikují přímo s </w:t>
      </w:r>
      <w:proofErr w:type="spellStart"/>
      <w:r>
        <w:rPr>
          <w:rFonts w:ascii="Tahoma" w:hAnsi="Tahoma" w:cs="Tahoma"/>
          <w:color w:val="000000"/>
          <w:sz w:val="19"/>
          <w:szCs w:val="19"/>
          <w:shd w:val="clear" w:color="auto" w:fill="FFFFFF"/>
        </w:rPr>
        <w:t>InS</w:t>
      </w:r>
      <w:proofErr w:type="spellEnd"/>
      <w:r>
        <w:rPr>
          <w:rFonts w:ascii="Tahoma" w:hAnsi="Tahoma" w:cs="Tahoma"/>
          <w:color w:val="000000"/>
          <w:sz w:val="19"/>
          <w:szCs w:val="19"/>
          <w:shd w:val="clear" w:color="auto" w:fill="FFFFFF"/>
        </w:rPr>
        <w:t xml:space="preserve">, budou fungovat správně, ale TLS, které jsou začleněny přes </w:t>
      </w:r>
      <w:proofErr w:type="spellStart"/>
      <w:r>
        <w:rPr>
          <w:rFonts w:ascii="Tahoma" w:hAnsi="Tahoma" w:cs="Tahoma"/>
          <w:color w:val="000000"/>
          <w:sz w:val="19"/>
          <w:szCs w:val="19"/>
          <w:shd w:val="clear" w:color="auto" w:fill="FFFFFF"/>
        </w:rPr>
        <w:t>InK</w:t>
      </w:r>
      <w:proofErr w:type="spellEnd"/>
      <w:r>
        <w:rPr>
          <w:rFonts w:ascii="Tahoma" w:hAnsi="Tahoma" w:cs="Tahoma"/>
          <w:color w:val="000000"/>
          <w:sz w:val="19"/>
          <w:szCs w:val="19"/>
          <w:shd w:val="clear" w:color="auto" w:fill="FFFFFF"/>
        </w:rPr>
        <w:t xml:space="preserve">, budou v aplikaci klienta zobrazeny, ale jejich prezentace nebude funkční, protože bude chybět mezičlánek v podobě doplnění SW </w:t>
      </w:r>
      <w:proofErr w:type="spellStart"/>
      <w:r>
        <w:rPr>
          <w:rFonts w:ascii="Tahoma" w:hAnsi="Tahoma" w:cs="Tahoma"/>
          <w:color w:val="000000"/>
          <w:sz w:val="19"/>
          <w:szCs w:val="19"/>
          <w:shd w:val="clear" w:color="auto" w:fill="FFFFFF"/>
        </w:rPr>
        <w:t>InS</w:t>
      </w:r>
      <w:proofErr w:type="spellEnd"/>
      <w:r>
        <w:rPr>
          <w:rFonts w:ascii="Tahoma" w:hAnsi="Tahoma" w:cs="Tahoma"/>
          <w:color w:val="000000"/>
          <w:sz w:val="19"/>
          <w:szCs w:val="19"/>
          <w:shd w:val="clear" w:color="auto" w:fill="FFFFFF"/>
        </w:rPr>
        <w:t>.</w:t>
      </w:r>
      <w:r>
        <w:rPr>
          <w:rFonts w:ascii="Tahoma" w:hAnsi="Tahoma" w:cs="Tahoma"/>
          <w:color w:val="000000"/>
          <w:sz w:val="19"/>
          <w:szCs w:val="19"/>
        </w:rPr>
        <w:br/>
      </w:r>
      <w:r>
        <w:rPr>
          <w:rFonts w:ascii="Tahoma" w:hAnsi="Tahoma" w:cs="Tahoma"/>
          <w:color w:val="000000"/>
          <w:sz w:val="19"/>
          <w:szCs w:val="19"/>
          <w:shd w:val="clear" w:color="auto" w:fill="FFFFFF"/>
        </w:rPr>
        <w:t xml:space="preserve">Žádáme tedy o prověření a doplnění položek pro integraci TLS do </w:t>
      </w:r>
      <w:proofErr w:type="spellStart"/>
      <w:r>
        <w:rPr>
          <w:rFonts w:ascii="Tahoma" w:hAnsi="Tahoma" w:cs="Tahoma"/>
          <w:color w:val="000000"/>
          <w:sz w:val="19"/>
          <w:szCs w:val="19"/>
          <w:shd w:val="clear" w:color="auto" w:fill="FFFFFF"/>
        </w:rPr>
        <w:t>InS</w:t>
      </w:r>
      <w:proofErr w:type="spellEnd"/>
      <w:r>
        <w:rPr>
          <w:rFonts w:ascii="Tahoma" w:hAnsi="Tahoma" w:cs="Tahoma"/>
          <w:color w:val="000000"/>
          <w:sz w:val="19"/>
          <w:szCs w:val="19"/>
          <w:shd w:val="clear" w:color="auto" w:fill="FFFFFF"/>
        </w:rPr>
        <w:t>.</w:t>
      </w:r>
    </w:p>
    <w:p w:rsidR="00003E72" w:rsidRDefault="00003E72" w:rsidP="003A3618">
      <w:pPr>
        <w:spacing w:after="0" w:line="240" w:lineRule="auto"/>
        <w:rPr>
          <w:rFonts w:eastAsia="Calibri" w:cs="Times New Roman"/>
          <w:b/>
          <w:lang w:eastAsia="cs-CZ"/>
        </w:rPr>
      </w:pPr>
    </w:p>
    <w:p w:rsidR="003A3618" w:rsidRDefault="003A3618" w:rsidP="003A3618">
      <w:pPr>
        <w:spacing w:after="0" w:line="240" w:lineRule="auto"/>
        <w:rPr>
          <w:rFonts w:eastAsia="Calibri" w:cs="Times New Roman"/>
          <w:b/>
          <w:lang w:eastAsia="cs-CZ"/>
        </w:rPr>
      </w:pPr>
      <w:r>
        <w:rPr>
          <w:rFonts w:eastAsia="Calibri" w:cs="Times New Roman"/>
          <w:b/>
          <w:lang w:eastAsia="cs-CZ"/>
        </w:rPr>
        <w:t xml:space="preserve">Odpověď: </w:t>
      </w:r>
    </w:p>
    <w:p w:rsidR="000F366A" w:rsidRPr="000F366A" w:rsidRDefault="000F366A" w:rsidP="000F366A">
      <w:pPr>
        <w:spacing w:after="0" w:line="240" w:lineRule="auto"/>
        <w:rPr>
          <w:rFonts w:eastAsia="Times New Roman" w:cs="Times New Roman"/>
          <w:bCs/>
          <w:i/>
          <w:lang w:eastAsia="cs-CZ"/>
        </w:rPr>
      </w:pPr>
      <w:r w:rsidRPr="000F366A">
        <w:rPr>
          <w:rFonts w:eastAsia="Times New Roman" w:cs="Times New Roman"/>
          <w:bCs/>
          <w:i/>
          <w:lang w:eastAsia="cs-CZ"/>
        </w:rPr>
        <w:t>Z důvodu nejednoznačného výkladu položek ceníku OTSKP Zadavatel přistupuje na požadavek tazatele. Na základě požadavku vedoucího z odlišného chápání náplně položky 75O957 OTSKP projektant navýšil počty položek v soupise prací u:</w:t>
      </w:r>
    </w:p>
    <w:p w:rsidR="000F366A" w:rsidRPr="000F366A" w:rsidRDefault="000F366A" w:rsidP="000F366A">
      <w:pPr>
        <w:pStyle w:val="Odstavecseseznamem"/>
        <w:numPr>
          <w:ilvl w:val="0"/>
          <w:numId w:val="24"/>
        </w:numPr>
        <w:spacing w:after="0" w:line="240" w:lineRule="auto"/>
        <w:rPr>
          <w:rFonts w:eastAsia="Times New Roman" w:cs="Times New Roman"/>
          <w:bCs/>
          <w:i/>
          <w:lang w:eastAsia="cs-CZ"/>
        </w:rPr>
      </w:pPr>
      <w:r w:rsidRPr="000F366A">
        <w:rPr>
          <w:rFonts w:eastAsia="Times New Roman" w:cs="Times New Roman"/>
          <w:bCs/>
          <w:i/>
          <w:lang w:eastAsia="cs-CZ"/>
        </w:rPr>
        <w:t>PS 91-02-91 položka č. 11 (75O957 OTSKP) z počtu 4 na 25 ks</w:t>
      </w:r>
    </w:p>
    <w:p w:rsidR="000F366A" w:rsidRPr="000F366A" w:rsidRDefault="000F366A" w:rsidP="000F366A">
      <w:pPr>
        <w:pStyle w:val="Odstavecseseznamem"/>
        <w:numPr>
          <w:ilvl w:val="0"/>
          <w:numId w:val="24"/>
        </w:numPr>
        <w:spacing w:after="0" w:line="240" w:lineRule="auto"/>
        <w:rPr>
          <w:rFonts w:eastAsia="Times New Roman" w:cs="Times New Roman"/>
          <w:bCs/>
          <w:i/>
          <w:lang w:eastAsia="cs-CZ"/>
        </w:rPr>
      </w:pPr>
      <w:r w:rsidRPr="000F366A">
        <w:rPr>
          <w:rFonts w:eastAsia="Times New Roman" w:cs="Times New Roman"/>
          <w:bCs/>
          <w:i/>
          <w:lang w:eastAsia="cs-CZ"/>
        </w:rPr>
        <w:t>PS 91-02-92 položka č. 14 (75O957 OTSKP) z počtu 4 na 25 ks</w:t>
      </w:r>
    </w:p>
    <w:p w:rsidR="00907176" w:rsidRPr="008E3C24" w:rsidRDefault="00907176" w:rsidP="003A3618">
      <w:pPr>
        <w:spacing w:after="0" w:line="240" w:lineRule="auto"/>
        <w:rPr>
          <w:rFonts w:eastAsia="Times New Roman" w:cs="Times New Roman"/>
          <w:bCs/>
          <w:i/>
          <w:iCs/>
          <w:u w:val="single"/>
          <w:lang w:eastAsia="cs-CZ"/>
        </w:rPr>
      </w:pPr>
      <w:r w:rsidRPr="008E3C24">
        <w:rPr>
          <w:rFonts w:eastAsia="Times New Roman" w:cs="Times New Roman"/>
          <w:bCs/>
          <w:i/>
          <w:iCs/>
          <w:u w:val="single"/>
          <w:lang w:eastAsia="cs-CZ"/>
        </w:rPr>
        <w:t>Uprav</w:t>
      </w:r>
      <w:r w:rsidR="008E3C24">
        <w:rPr>
          <w:rFonts w:eastAsia="Times New Roman" w:cs="Times New Roman"/>
          <w:bCs/>
          <w:i/>
          <w:iCs/>
          <w:u w:val="single"/>
          <w:lang w:eastAsia="cs-CZ"/>
        </w:rPr>
        <w:t>en dokument PS910291_upr01.xlsm</w:t>
      </w:r>
    </w:p>
    <w:p w:rsidR="00907176" w:rsidRPr="008E3C24" w:rsidRDefault="00907176" w:rsidP="00907176">
      <w:pPr>
        <w:spacing w:after="0" w:line="240" w:lineRule="auto"/>
        <w:rPr>
          <w:rFonts w:eastAsia="Times New Roman" w:cs="Times New Roman"/>
          <w:bCs/>
          <w:i/>
          <w:iCs/>
          <w:u w:val="single"/>
          <w:lang w:eastAsia="cs-CZ"/>
        </w:rPr>
      </w:pPr>
      <w:r w:rsidRPr="008E3C24">
        <w:rPr>
          <w:rFonts w:eastAsia="Times New Roman" w:cs="Times New Roman"/>
          <w:bCs/>
          <w:i/>
          <w:iCs/>
          <w:u w:val="single"/>
          <w:lang w:eastAsia="cs-CZ"/>
        </w:rPr>
        <w:t>Uprav</w:t>
      </w:r>
      <w:r w:rsidR="008E3C24">
        <w:rPr>
          <w:rFonts w:eastAsia="Times New Roman" w:cs="Times New Roman"/>
          <w:bCs/>
          <w:i/>
          <w:iCs/>
          <w:u w:val="single"/>
          <w:lang w:eastAsia="cs-CZ"/>
        </w:rPr>
        <w:t>en dokument PS910292_upr01.xlsm</w:t>
      </w:r>
    </w:p>
    <w:p w:rsidR="00FF07F2" w:rsidRPr="00907176" w:rsidRDefault="00FF07F2" w:rsidP="003A3618">
      <w:pPr>
        <w:spacing w:after="0" w:line="240" w:lineRule="auto"/>
        <w:rPr>
          <w:rFonts w:eastAsia="Times New Roman" w:cs="Times New Roman"/>
          <w:bCs/>
          <w:color w:val="FF0000"/>
          <w:lang w:eastAsia="cs-CZ"/>
        </w:rPr>
      </w:pPr>
    </w:p>
    <w:p w:rsidR="003A3618" w:rsidRDefault="003A3618" w:rsidP="00BD5319">
      <w:pPr>
        <w:spacing w:after="0" w:line="240" w:lineRule="auto"/>
        <w:rPr>
          <w:rFonts w:eastAsia="Times New Roman" w:cs="Times New Roman"/>
          <w:bCs/>
          <w:color w:val="FF0000"/>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Dotaz č. 154:</w:t>
      </w:r>
    </w:p>
    <w:p w:rsidR="008E3C24" w:rsidRDefault="008E3C24" w:rsidP="008E3C24">
      <w:pPr>
        <w:tabs>
          <w:tab w:val="center" w:pos="6663"/>
        </w:tabs>
        <w:spacing w:after="0" w:line="240" w:lineRule="auto"/>
        <w:jc w:val="both"/>
        <w:rPr>
          <w:rFonts w:eastAsia="Times New Roman" w:cs="Times New Roman"/>
          <w:lang w:eastAsia="cs-CZ"/>
        </w:rPr>
      </w:pPr>
      <w:r>
        <w:rPr>
          <w:rFonts w:eastAsia="Times New Roman" w:cs="Times New Roman"/>
          <w:lang w:eastAsia="cs-CZ"/>
        </w:rPr>
        <w:t xml:space="preserve">V tabulce výplní otvorů (IN. DVEŘE) objektu SO 03-61-01 je popsán prvek </w:t>
      </w:r>
      <w:proofErr w:type="gramStart"/>
      <w:r>
        <w:rPr>
          <w:rFonts w:eastAsia="Times New Roman" w:cs="Times New Roman"/>
          <w:lang w:eastAsia="cs-CZ"/>
        </w:rPr>
        <w:t>D3</w:t>
      </w:r>
      <w:proofErr w:type="gramEnd"/>
      <w:r>
        <w:rPr>
          <w:rFonts w:eastAsia="Times New Roman" w:cs="Times New Roman"/>
          <w:lang w:eastAsia="cs-CZ"/>
        </w:rPr>
        <w:t>–</w:t>
      </w:r>
      <w:proofErr w:type="gramStart"/>
      <w:r>
        <w:rPr>
          <w:rFonts w:eastAsia="Times New Roman" w:cs="Times New Roman"/>
          <w:lang w:eastAsia="cs-CZ"/>
        </w:rPr>
        <w:t>půdní</w:t>
      </w:r>
      <w:proofErr w:type="gramEnd"/>
      <w:r>
        <w:rPr>
          <w:rFonts w:eastAsia="Times New Roman" w:cs="Times New Roman"/>
          <w:lang w:eastAsia="cs-CZ"/>
        </w:rPr>
        <w:t xml:space="preserve"> schody, který však v předloženém výkazu výměr chybí. Je výše popsaný prvek součástí dodávky stavby?</w:t>
      </w:r>
    </w:p>
    <w:p w:rsidR="008E3C24" w:rsidRDefault="008E3C24"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 xml:space="preserve">Odpověď: </w:t>
      </w:r>
    </w:p>
    <w:p w:rsidR="008E3C24" w:rsidRPr="00CF068A" w:rsidRDefault="008E3C24" w:rsidP="008E3C24">
      <w:pPr>
        <w:spacing w:after="0" w:line="240" w:lineRule="auto"/>
        <w:rPr>
          <w:rFonts w:eastAsia="Times New Roman" w:cs="Times New Roman"/>
          <w:i/>
          <w:lang w:eastAsia="cs-CZ"/>
        </w:rPr>
      </w:pPr>
      <w:r w:rsidRPr="00CF068A">
        <w:rPr>
          <w:rFonts w:eastAsia="Times New Roman" w:cs="Times New Roman"/>
          <w:i/>
          <w:lang w:eastAsia="cs-CZ"/>
        </w:rPr>
        <w:t>Popsaný prvek je součástí stavby, ve výkazu je zaznačen v díle konstrukce zámečnické vč. povrchové úpravy, pod číslem 138 s tím, že jde o stropní výlez.</w:t>
      </w:r>
    </w:p>
    <w:p w:rsidR="008E3C24" w:rsidRDefault="008E3C24" w:rsidP="008E3C24">
      <w:pPr>
        <w:spacing w:after="0" w:line="240" w:lineRule="auto"/>
        <w:rPr>
          <w:rFonts w:eastAsia="Calibri" w:cs="Times New Roman"/>
          <w:b/>
          <w:lang w:eastAsia="cs-CZ"/>
        </w:rPr>
      </w:pPr>
    </w:p>
    <w:p w:rsidR="00CF068A" w:rsidRDefault="00CF068A"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Dotaz č. 155:</w:t>
      </w:r>
    </w:p>
    <w:p w:rsidR="008E3C24" w:rsidRDefault="008E3C24" w:rsidP="008E3C24">
      <w:pPr>
        <w:spacing w:after="0" w:line="240" w:lineRule="auto"/>
        <w:rPr>
          <w:rFonts w:eastAsia="Times New Roman" w:cs="Times New Roman"/>
          <w:lang w:eastAsia="cs-CZ"/>
        </w:rPr>
      </w:pPr>
      <w:r>
        <w:rPr>
          <w:rFonts w:eastAsia="Times New Roman" w:cs="Times New Roman"/>
          <w:lang w:eastAsia="cs-CZ"/>
        </w:rPr>
        <w:t xml:space="preserve">V tabulce výplní otvorů (IN. DVEŘE) objektu SO 05-61-01 je popsán prvek </w:t>
      </w:r>
      <w:proofErr w:type="gramStart"/>
      <w:r>
        <w:rPr>
          <w:rFonts w:eastAsia="Times New Roman" w:cs="Times New Roman"/>
          <w:lang w:eastAsia="cs-CZ"/>
        </w:rPr>
        <w:t>D5</w:t>
      </w:r>
      <w:proofErr w:type="gramEnd"/>
      <w:r>
        <w:rPr>
          <w:rFonts w:eastAsia="Times New Roman" w:cs="Times New Roman"/>
          <w:lang w:eastAsia="cs-CZ"/>
        </w:rPr>
        <w:t>–</w:t>
      </w:r>
      <w:proofErr w:type="gramStart"/>
      <w:r>
        <w:rPr>
          <w:rFonts w:eastAsia="Times New Roman" w:cs="Times New Roman"/>
          <w:lang w:eastAsia="cs-CZ"/>
        </w:rPr>
        <w:t>půdní</w:t>
      </w:r>
      <w:proofErr w:type="gramEnd"/>
      <w:r>
        <w:rPr>
          <w:rFonts w:eastAsia="Times New Roman" w:cs="Times New Roman"/>
          <w:lang w:eastAsia="cs-CZ"/>
        </w:rPr>
        <w:t xml:space="preserve"> schody, který však v předloženém výkazu výměr chybí. Je výše popsaný prvek součástí dodávky stavby?</w:t>
      </w:r>
    </w:p>
    <w:p w:rsidR="008E3C24" w:rsidRDefault="008E3C24"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 xml:space="preserve">Odpověď: </w:t>
      </w:r>
    </w:p>
    <w:p w:rsidR="008E3C24" w:rsidRPr="00CF068A" w:rsidRDefault="008E3C24" w:rsidP="008E3C24">
      <w:pPr>
        <w:spacing w:after="0" w:line="240" w:lineRule="auto"/>
        <w:rPr>
          <w:rFonts w:eastAsia="Times New Roman" w:cs="Times New Roman"/>
          <w:i/>
          <w:lang w:eastAsia="cs-CZ"/>
        </w:rPr>
      </w:pPr>
      <w:r w:rsidRPr="00CF068A">
        <w:rPr>
          <w:rFonts w:eastAsia="Times New Roman" w:cs="Times New Roman"/>
          <w:i/>
          <w:lang w:eastAsia="cs-CZ"/>
        </w:rPr>
        <w:t>Popsaný prvek je součástí stavby, ve výkazu je zaznačen v díle konstrukce zámečnické vč. povrchové úpravy, pod číslem 151 s tím, že jde o stropní výlez.</w:t>
      </w:r>
    </w:p>
    <w:p w:rsidR="008E3C24" w:rsidRDefault="008E3C24" w:rsidP="008E3C24">
      <w:pPr>
        <w:spacing w:after="0" w:line="240" w:lineRule="auto"/>
        <w:rPr>
          <w:rFonts w:eastAsia="Times New Roman" w:cs="Times New Roman"/>
          <w:b/>
          <w:color w:val="FF0000"/>
          <w:lang w:eastAsia="cs-CZ"/>
        </w:rPr>
      </w:pPr>
    </w:p>
    <w:p w:rsidR="00CF068A" w:rsidRDefault="00CF068A" w:rsidP="008E3C24">
      <w:pPr>
        <w:spacing w:after="0" w:line="240" w:lineRule="auto"/>
        <w:rPr>
          <w:rFonts w:eastAsia="Times New Roman" w:cs="Times New Roman"/>
          <w:b/>
          <w:color w:val="FF0000"/>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Dotaz č. 156:</w:t>
      </w:r>
    </w:p>
    <w:p w:rsidR="008E3C24" w:rsidRDefault="008E3C24" w:rsidP="008E3C24">
      <w:pPr>
        <w:spacing w:after="0" w:line="240" w:lineRule="auto"/>
        <w:rPr>
          <w:rFonts w:eastAsia="Times New Roman" w:cs="Times New Roman"/>
          <w:lang w:eastAsia="cs-CZ"/>
        </w:rPr>
      </w:pPr>
      <w:r>
        <w:rPr>
          <w:rFonts w:eastAsia="Times New Roman" w:cs="Times New Roman"/>
          <w:lang w:eastAsia="cs-CZ"/>
        </w:rPr>
        <w:t xml:space="preserve">SO 05-62-01, SO 05-62-02: podle technické </w:t>
      </w:r>
      <w:proofErr w:type="gramStart"/>
      <w:r>
        <w:rPr>
          <w:rFonts w:eastAsia="Times New Roman" w:cs="Times New Roman"/>
          <w:lang w:eastAsia="cs-CZ"/>
        </w:rPr>
        <w:t>zprávy D.2.2.2</w:t>
      </w:r>
      <w:proofErr w:type="gramEnd"/>
      <w:r>
        <w:rPr>
          <w:rFonts w:eastAsia="Times New Roman" w:cs="Times New Roman"/>
          <w:lang w:eastAsia="cs-CZ"/>
        </w:rPr>
        <w:t xml:space="preserve"> je nosná ocelová konstrukce zařazená do výrobní skupiny EXC3. Podle názorů našich subdodavatelů třída provedení EXC2 pro danou konstrukci bude dostačující. Připouští zadavatel ponížení výrobní skupiny?</w:t>
      </w:r>
    </w:p>
    <w:p w:rsidR="008E3C24" w:rsidRDefault="008E3C24"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 xml:space="preserve">Odpověď: </w:t>
      </w:r>
    </w:p>
    <w:p w:rsidR="008E3C24" w:rsidRPr="008E3C24" w:rsidRDefault="008E3C24" w:rsidP="008E3C24">
      <w:pPr>
        <w:spacing w:after="0" w:line="240" w:lineRule="auto"/>
        <w:jc w:val="both"/>
        <w:rPr>
          <w:rFonts w:eastAsia="Times New Roman" w:cs="Times New Roman"/>
          <w:bCs/>
          <w:i/>
          <w:lang w:eastAsia="cs-CZ"/>
        </w:rPr>
      </w:pPr>
      <w:r w:rsidRPr="008E3C24">
        <w:rPr>
          <w:i/>
        </w:rPr>
        <w:t>Ocelová konstrukce byla zařazena do výrobní skupiny v souladu s požadavky investora</w:t>
      </w:r>
      <w:r w:rsidRPr="008E3C24">
        <w:rPr>
          <w:b/>
          <w:bCs/>
          <w:i/>
        </w:rPr>
        <w:t xml:space="preserve">. </w:t>
      </w:r>
      <w:r w:rsidRPr="008E3C24">
        <w:rPr>
          <w:bCs/>
          <w:i/>
        </w:rPr>
        <w:t>Investor požaduje zřídit konstrukci ve výrobní skupině EXC3. Investor nepřipouští ponížení výrobní skupiny</w:t>
      </w:r>
      <w:r w:rsidRPr="008E3C24">
        <w:rPr>
          <w:i/>
        </w:rPr>
        <w:t xml:space="preserve">, </w:t>
      </w:r>
      <w:proofErr w:type="gramStart"/>
      <w:r w:rsidRPr="008E3C24">
        <w:rPr>
          <w:i/>
        </w:rPr>
        <w:t>tzn.</w:t>
      </w:r>
      <w:proofErr w:type="gramEnd"/>
      <w:r w:rsidRPr="008E3C24">
        <w:rPr>
          <w:i/>
        </w:rPr>
        <w:t xml:space="preserve"> nosná konstrukce </w:t>
      </w:r>
      <w:proofErr w:type="gramStart"/>
      <w:r w:rsidRPr="008E3C24">
        <w:rPr>
          <w:i/>
        </w:rPr>
        <w:t>bude</w:t>
      </w:r>
      <w:proofErr w:type="gramEnd"/>
      <w:r w:rsidRPr="008E3C24">
        <w:rPr>
          <w:i/>
        </w:rPr>
        <w:t xml:space="preserve"> zřízena v souladu s projektovou dokumentací (tzn. výrobní skupina EXC3).</w:t>
      </w:r>
    </w:p>
    <w:p w:rsidR="008E3C24" w:rsidRDefault="008E3C24" w:rsidP="008E3C24">
      <w:pPr>
        <w:spacing w:after="0" w:line="240" w:lineRule="auto"/>
        <w:rPr>
          <w:rFonts w:eastAsia="Times New Roman" w:cs="Times New Roman"/>
          <w:b/>
          <w:color w:val="FF0000"/>
          <w:lang w:eastAsia="cs-CZ"/>
        </w:rPr>
      </w:pPr>
    </w:p>
    <w:p w:rsidR="008E3C24" w:rsidRDefault="008E3C24" w:rsidP="008E3C24">
      <w:pPr>
        <w:spacing w:after="0" w:line="240" w:lineRule="auto"/>
        <w:rPr>
          <w:rFonts w:eastAsia="Times New Roman" w:cs="Times New Roman"/>
          <w:b/>
          <w:color w:val="FF0000"/>
          <w:lang w:eastAsia="cs-CZ"/>
        </w:rPr>
      </w:pPr>
    </w:p>
    <w:p w:rsidR="008E3C24" w:rsidRDefault="008E3C24" w:rsidP="008E3C24">
      <w:pPr>
        <w:spacing w:after="0" w:line="240" w:lineRule="auto"/>
        <w:rPr>
          <w:rFonts w:eastAsia="Calibri" w:cs="Times New Roman"/>
          <w:b/>
          <w:lang w:eastAsia="cs-CZ"/>
        </w:rPr>
      </w:pPr>
      <w:bookmarkStart w:id="4" w:name="_Hlk47939664"/>
      <w:r>
        <w:rPr>
          <w:rFonts w:eastAsia="Calibri" w:cs="Times New Roman"/>
          <w:b/>
          <w:lang w:eastAsia="cs-CZ"/>
        </w:rPr>
        <w:t>Dotaz č. 157:</w:t>
      </w:r>
    </w:p>
    <w:p w:rsidR="008E3C24" w:rsidRDefault="008E3C24" w:rsidP="008E3C24">
      <w:pPr>
        <w:tabs>
          <w:tab w:val="center" w:pos="6663"/>
        </w:tabs>
        <w:spacing w:after="0" w:line="240" w:lineRule="auto"/>
        <w:jc w:val="both"/>
        <w:rPr>
          <w:rFonts w:eastAsia="Times New Roman" w:cs="Times New Roman"/>
          <w:lang w:eastAsia="cs-CZ"/>
        </w:rPr>
      </w:pPr>
      <w:r>
        <w:rPr>
          <w:rFonts w:eastAsia="Times New Roman" w:cs="Times New Roman"/>
          <w:lang w:eastAsia="cs-CZ"/>
        </w:rPr>
        <w:t xml:space="preserve">Podle předloženého harmonogramu předpokládaná doba výstavby je u některých objektů podle našeho názoru krátká. Vzhledem k rozsahu prací žádáme o prodloužení doby výstavby u objektů: </w:t>
      </w:r>
    </w:p>
    <w:p w:rsidR="008E3C24" w:rsidRDefault="008E3C24" w:rsidP="008E3C24">
      <w:pPr>
        <w:tabs>
          <w:tab w:val="center" w:pos="6663"/>
        </w:tabs>
        <w:spacing w:after="0"/>
        <w:jc w:val="both"/>
        <w:rPr>
          <w:rFonts w:eastAsia="Times New Roman" w:cs="Times New Roman"/>
          <w:lang w:eastAsia="cs-CZ"/>
        </w:rPr>
      </w:pPr>
      <w:r>
        <w:rPr>
          <w:rFonts w:eastAsia="Times New Roman" w:cs="Times New Roman"/>
          <w:lang w:eastAsia="cs-CZ"/>
        </w:rPr>
        <w:t>SO 05-61-01: ze 140 dní na 180 dní</w:t>
      </w:r>
    </w:p>
    <w:p w:rsidR="008E3C24" w:rsidRDefault="008E3C24" w:rsidP="008E3C24">
      <w:pPr>
        <w:tabs>
          <w:tab w:val="center" w:pos="6663"/>
        </w:tabs>
        <w:spacing w:after="0"/>
        <w:jc w:val="both"/>
        <w:rPr>
          <w:rFonts w:eastAsia="Times New Roman" w:cs="Times New Roman"/>
          <w:lang w:eastAsia="cs-CZ"/>
        </w:rPr>
      </w:pPr>
      <w:r>
        <w:rPr>
          <w:rFonts w:eastAsia="Times New Roman" w:cs="Times New Roman"/>
          <w:lang w:eastAsia="cs-CZ"/>
        </w:rPr>
        <w:t xml:space="preserve">SO 05-62-01: </w:t>
      </w:r>
      <w:proofErr w:type="gramStart"/>
      <w:r>
        <w:rPr>
          <w:rFonts w:eastAsia="Times New Roman" w:cs="Times New Roman"/>
          <w:lang w:eastAsia="cs-CZ"/>
        </w:rPr>
        <w:t>ze</w:t>
      </w:r>
      <w:proofErr w:type="gramEnd"/>
      <w:r>
        <w:rPr>
          <w:rFonts w:eastAsia="Times New Roman" w:cs="Times New Roman"/>
          <w:lang w:eastAsia="cs-CZ"/>
        </w:rPr>
        <w:t xml:space="preserve"> 60 dní na 120 dní</w:t>
      </w:r>
    </w:p>
    <w:p w:rsidR="008E3C24" w:rsidRPr="000F366A" w:rsidRDefault="008E3C24" w:rsidP="000F366A">
      <w:pPr>
        <w:tabs>
          <w:tab w:val="center" w:pos="6663"/>
        </w:tabs>
        <w:spacing w:after="0"/>
        <w:jc w:val="both"/>
        <w:rPr>
          <w:rFonts w:eastAsia="Times New Roman" w:cs="Times New Roman"/>
          <w:lang w:eastAsia="cs-CZ"/>
        </w:rPr>
      </w:pPr>
      <w:r>
        <w:rPr>
          <w:rFonts w:eastAsia="Times New Roman" w:cs="Times New Roman"/>
          <w:lang w:eastAsia="cs-CZ"/>
        </w:rPr>
        <w:t xml:space="preserve">SO 05-62-02: </w:t>
      </w:r>
      <w:proofErr w:type="gramStart"/>
      <w:r>
        <w:rPr>
          <w:rFonts w:eastAsia="Times New Roman" w:cs="Times New Roman"/>
          <w:lang w:eastAsia="cs-CZ"/>
        </w:rPr>
        <w:t>ze</w:t>
      </w:r>
      <w:proofErr w:type="gramEnd"/>
      <w:r>
        <w:rPr>
          <w:rFonts w:eastAsia="Times New Roman" w:cs="Times New Roman"/>
          <w:lang w:eastAsia="cs-CZ"/>
        </w:rPr>
        <w:t xml:space="preserve"> 35 dní na 180 dní</w:t>
      </w:r>
      <w:bookmarkEnd w:id="4"/>
    </w:p>
    <w:p w:rsidR="008E3C24" w:rsidRDefault="008E3C24" w:rsidP="008E3C24">
      <w:pPr>
        <w:spacing w:after="0" w:line="240" w:lineRule="auto"/>
        <w:rPr>
          <w:rFonts w:eastAsia="Calibri" w:cs="Times New Roman"/>
          <w:b/>
          <w:lang w:eastAsia="cs-CZ"/>
        </w:rPr>
      </w:pPr>
      <w:r>
        <w:rPr>
          <w:rFonts w:eastAsia="Calibri" w:cs="Times New Roman"/>
          <w:b/>
          <w:lang w:eastAsia="cs-CZ"/>
        </w:rPr>
        <w:lastRenderedPageBreak/>
        <w:t xml:space="preserve">Odpověď: </w:t>
      </w:r>
    </w:p>
    <w:p w:rsidR="000F366A" w:rsidRPr="000F366A" w:rsidRDefault="000F366A" w:rsidP="000F366A">
      <w:pPr>
        <w:spacing w:after="0" w:line="240" w:lineRule="auto"/>
        <w:rPr>
          <w:rFonts w:eastAsia="Times New Roman" w:cs="Times New Roman"/>
          <w:bCs/>
          <w:i/>
          <w:lang w:eastAsia="cs-CZ"/>
        </w:rPr>
      </w:pPr>
      <w:r w:rsidRPr="000F366A">
        <w:rPr>
          <w:rFonts w:eastAsia="Times New Roman" w:cs="Times New Roman"/>
          <w:bCs/>
          <w:i/>
          <w:lang w:eastAsia="cs-CZ"/>
        </w:rPr>
        <w:t>Harmonogram stavby musí dodržet podmínky uvedené ve Zvláštních technických podmínkách, článku 5. ORGANIZACE VÝSTAVBY, VÝLUKY.</w:t>
      </w:r>
    </w:p>
    <w:p w:rsidR="000F366A" w:rsidRPr="000F366A" w:rsidRDefault="000F366A" w:rsidP="000F366A">
      <w:pPr>
        <w:spacing w:after="0" w:line="240" w:lineRule="auto"/>
        <w:rPr>
          <w:rFonts w:eastAsia="Times New Roman" w:cs="Times New Roman"/>
          <w:bCs/>
          <w:i/>
          <w:lang w:eastAsia="cs-CZ"/>
        </w:rPr>
      </w:pPr>
      <w:r w:rsidRPr="000F366A">
        <w:rPr>
          <w:rFonts w:eastAsia="Times New Roman" w:cs="Times New Roman"/>
          <w:bCs/>
          <w:i/>
          <w:lang w:eastAsia="cs-CZ"/>
        </w:rPr>
        <w:t>Dále je nutné respektovat délky stanovených výluk, požadavky uvedené v projektové dokumentaci (dokladová část, dodržení dočasných záborů pozemků ZPF do jednoho roku apod.) a celkové délky stavby.</w:t>
      </w:r>
    </w:p>
    <w:p w:rsidR="008E3C24" w:rsidRPr="000F366A" w:rsidRDefault="000F366A" w:rsidP="000F366A">
      <w:pPr>
        <w:spacing w:after="0" w:line="240" w:lineRule="auto"/>
        <w:rPr>
          <w:rFonts w:eastAsia="Calibri" w:cs="Times New Roman"/>
          <w:b/>
          <w:i/>
          <w:lang w:eastAsia="cs-CZ"/>
        </w:rPr>
      </w:pPr>
      <w:r w:rsidRPr="000F366A">
        <w:rPr>
          <w:rFonts w:eastAsia="Times New Roman" w:cs="Times New Roman"/>
          <w:bCs/>
          <w:i/>
          <w:lang w:eastAsia="cs-CZ"/>
        </w:rPr>
        <w:t>Případné prodloužení doby realizace objektů je v kompetenci zhotovitele, za podmínky dodržení ustanovení uvedených ve Zvláštních technických podmínkách, článku 5. ORGANIZACE VÝSTAVBY, VÝLUKY.</w:t>
      </w:r>
    </w:p>
    <w:p w:rsidR="008E3C24" w:rsidRDefault="008E3C24" w:rsidP="008E3C24">
      <w:pPr>
        <w:spacing w:after="0" w:line="240" w:lineRule="auto"/>
        <w:rPr>
          <w:rFonts w:eastAsia="Calibri" w:cs="Times New Roman"/>
          <w:b/>
          <w:lang w:eastAsia="cs-CZ"/>
        </w:rPr>
      </w:pPr>
    </w:p>
    <w:p w:rsidR="000F366A" w:rsidRDefault="000F366A"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bookmarkStart w:id="5" w:name="_Hlk47941337"/>
      <w:r>
        <w:rPr>
          <w:rFonts w:eastAsia="Calibri" w:cs="Times New Roman"/>
          <w:b/>
          <w:lang w:eastAsia="cs-CZ"/>
        </w:rPr>
        <w:t>Dotaz č. 158:</w:t>
      </w:r>
    </w:p>
    <w:p w:rsidR="008E3C24" w:rsidRDefault="008E3C24" w:rsidP="008E3C24">
      <w:pPr>
        <w:tabs>
          <w:tab w:val="center" w:pos="6663"/>
        </w:tabs>
        <w:spacing w:after="0"/>
        <w:jc w:val="both"/>
        <w:rPr>
          <w:rFonts w:cs="Arial"/>
          <w:u w:val="single"/>
        </w:rPr>
      </w:pPr>
      <w:r>
        <w:rPr>
          <w:rFonts w:cs="Arial"/>
          <w:u w:val="single"/>
        </w:rPr>
        <w:t>SO 05-50-03 Přeložka výtlačné kanalizace, SO 05-50-02 Přeložka jednotné kanalizace</w:t>
      </w:r>
    </w:p>
    <w:p w:rsidR="008E3C24" w:rsidRDefault="008E3C24" w:rsidP="008E3C24">
      <w:pPr>
        <w:tabs>
          <w:tab w:val="center" w:pos="6663"/>
        </w:tabs>
        <w:spacing w:after="0"/>
        <w:jc w:val="both"/>
        <w:rPr>
          <w:rFonts w:cs="Arial"/>
        </w:rPr>
      </w:pPr>
      <w:r>
        <w:rPr>
          <w:rFonts w:cs="Arial"/>
        </w:rPr>
        <w:t xml:space="preserve">Vzhledem k tomu, že nově navržené trasy výše uvedených objektů </w:t>
      </w:r>
      <w:proofErr w:type="gramStart"/>
      <w:r>
        <w:rPr>
          <w:rFonts w:cs="Arial"/>
        </w:rPr>
        <w:t>zasahují</w:t>
      </w:r>
      <w:proofErr w:type="gramEnd"/>
      <w:r>
        <w:rPr>
          <w:rFonts w:cs="Arial"/>
        </w:rPr>
        <w:t xml:space="preserve"> do stávajících tras </w:t>
      </w:r>
      <w:proofErr w:type="gramStart"/>
      <w:r>
        <w:rPr>
          <w:rFonts w:cs="Arial"/>
        </w:rPr>
        <w:t>není</w:t>
      </w:r>
      <w:proofErr w:type="gramEnd"/>
      <w:r>
        <w:rPr>
          <w:rFonts w:cs="Arial"/>
        </w:rPr>
        <w:t xml:space="preserve"> ve výkazu výměr řešeno zajištění provozuschopnosti těchto kanalizací. Doplní zadavatel položky k tomuto?</w:t>
      </w:r>
    </w:p>
    <w:p w:rsidR="008E3C24" w:rsidRDefault="008E3C24" w:rsidP="008E3C24">
      <w:pPr>
        <w:tabs>
          <w:tab w:val="center" w:pos="6663"/>
        </w:tabs>
        <w:spacing w:after="0"/>
        <w:jc w:val="both"/>
        <w:rPr>
          <w:rFonts w:cs="Arial"/>
        </w:rPr>
      </w:pPr>
      <w:r>
        <w:rPr>
          <w:rFonts w:cs="Arial"/>
        </w:rPr>
        <w:t>Je nutno provádět tyto objekty v zimním termínu 1.12.-</w:t>
      </w:r>
      <w:proofErr w:type="gramStart"/>
      <w:r>
        <w:rPr>
          <w:rFonts w:cs="Arial"/>
        </w:rPr>
        <w:t>20.12.20</w:t>
      </w:r>
      <w:proofErr w:type="gramEnd"/>
      <w:r>
        <w:rPr>
          <w:rFonts w:cs="Arial"/>
        </w:rPr>
        <w:t>., když související objekt opěrné zdi SO 05-23-01 je naplánována realizace na termín 9.2.-9.5.22?</w:t>
      </w:r>
    </w:p>
    <w:bookmarkEnd w:id="5"/>
    <w:p w:rsidR="008E3C24" w:rsidRDefault="008E3C24"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 xml:space="preserve">Odpověď: </w:t>
      </w:r>
    </w:p>
    <w:p w:rsidR="008E3C24" w:rsidRPr="008E3C24" w:rsidRDefault="008E3C24" w:rsidP="008E3C24">
      <w:pPr>
        <w:spacing w:after="0" w:line="240" w:lineRule="auto"/>
        <w:rPr>
          <w:rFonts w:eastAsia="Times New Roman" w:cs="Times New Roman"/>
          <w:bCs/>
          <w:i/>
          <w:lang w:eastAsia="cs-CZ"/>
        </w:rPr>
      </w:pPr>
      <w:r w:rsidRPr="008E3C24">
        <w:rPr>
          <w:rFonts w:eastAsia="Times New Roman" w:cs="Times New Roman"/>
          <w:bCs/>
          <w:i/>
          <w:lang w:eastAsia="cs-CZ"/>
        </w:rPr>
        <w:t>Trasa výtlačné kanalizace SO 05-50-03 je vedena mimo stávající trasu. Je přeložena za gravitační kanalizaci, protože stávající trasa je v těsné blízkosti budoucí opěrné zdi. Stávající gravitační kanalizace je z betonových trub, u kterých by mohlo dojít k jejich porušení při stavbě opěrné zdi. Je navržena přeložka jednotné kanalizace SO 05-50-02 ve stávající trase. Ve výkazu výměr je počítáno s přečerpáváním splašků po dobu výstavby v délce 30 dnů.</w:t>
      </w:r>
    </w:p>
    <w:p w:rsidR="008E3C24" w:rsidRPr="008E3C24" w:rsidRDefault="008E3C24" w:rsidP="008E3C24">
      <w:pPr>
        <w:spacing w:after="0" w:line="240" w:lineRule="auto"/>
        <w:rPr>
          <w:rFonts w:eastAsia="Times New Roman" w:cs="Times New Roman"/>
          <w:bCs/>
          <w:i/>
          <w:lang w:eastAsia="cs-CZ"/>
        </w:rPr>
      </w:pPr>
      <w:r w:rsidRPr="008E3C24">
        <w:rPr>
          <w:rFonts w:eastAsia="Times New Roman" w:cs="Times New Roman"/>
          <w:bCs/>
          <w:i/>
          <w:lang w:eastAsia="cs-CZ"/>
        </w:rPr>
        <w:t>Potrubí přeložek je navrženo z plastů a je nutné tyto přeložky provádět ve vhodných klimatických podmínkách.</w:t>
      </w:r>
    </w:p>
    <w:p w:rsidR="008E3C24" w:rsidRPr="008E3C24" w:rsidRDefault="008E3C24" w:rsidP="008E3C24">
      <w:pPr>
        <w:spacing w:after="0" w:line="240" w:lineRule="auto"/>
        <w:rPr>
          <w:rFonts w:eastAsia="Times New Roman" w:cs="Times New Roman"/>
          <w:bCs/>
          <w:i/>
          <w:lang w:eastAsia="cs-CZ"/>
        </w:rPr>
      </w:pPr>
      <w:r w:rsidRPr="008E3C24">
        <w:rPr>
          <w:rFonts w:eastAsia="Times New Roman" w:cs="Times New Roman"/>
          <w:bCs/>
          <w:i/>
          <w:lang w:eastAsia="cs-CZ"/>
        </w:rPr>
        <w:t xml:space="preserve">Není nutno provádět tyto objekty v zimním termínu 1.12. - </w:t>
      </w:r>
      <w:proofErr w:type="gramStart"/>
      <w:r w:rsidRPr="008E3C24">
        <w:rPr>
          <w:rFonts w:eastAsia="Times New Roman" w:cs="Times New Roman"/>
          <w:bCs/>
          <w:i/>
          <w:lang w:eastAsia="cs-CZ"/>
        </w:rPr>
        <w:t>20.12.2020</w:t>
      </w:r>
      <w:proofErr w:type="gramEnd"/>
      <w:r w:rsidRPr="008E3C24">
        <w:rPr>
          <w:rFonts w:eastAsia="Times New Roman" w:cs="Times New Roman"/>
          <w:bCs/>
          <w:i/>
          <w:lang w:eastAsia="cs-CZ"/>
        </w:rPr>
        <w:t>. Jen je nutné informovat minimálně 1 měsíc předem majitele dotčených pozemků o tom, od kdy do kdy budou práce probíhat. S ohledem na velké přesuny zeminy při výstavbě opěrné zdi a následně dovozu betonu a výztuže není vhodné, aby výstavba kanalizací a opěrné zdi probíhala současně.</w:t>
      </w:r>
    </w:p>
    <w:p w:rsidR="008E3C24" w:rsidRDefault="008E3C24" w:rsidP="008E3C24">
      <w:pPr>
        <w:spacing w:after="0" w:line="240" w:lineRule="auto"/>
        <w:rPr>
          <w:rFonts w:eastAsia="Times New Roman" w:cs="Times New Roman"/>
          <w:b/>
          <w:color w:val="FF0000"/>
          <w:lang w:eastAsia="cs-CZ"/>
        </w:rPr>
      </w:pPr>
    </w:p>
    <w:p w:rsidR="008E3C24" w:rsidRDefault="008E3C24" w:rsidP="008E3C24">
      <w:pPr>
        <w:spacing w:after="0" w:line="240" w:lineRule="auto"/>
        <w:rPr>
          <w:rFonts w:eastAsia="Times New Roman" w:cs="Times New Roman"/>
          <w:b/>
          <w:color w:val="FF0000"/>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Dotaz č. 159:</w:t>
      </w:r>
    </w:p>
    <w:p w:rsidR="008E3C24" w:rsidRDefault="008E3C24" w:rsidP="008E3C24">
      <w:pPr>
        <w:tabs>
          <w:tab w:val="center" w:pos="6663"/>
        </w:tabs>
        <w:spacing w:after="0"/>
        <w:jc w:val="both"/>
        <w:rPr>
          <w:rFonts w:cs="Arial"/>
          <w:u w:val="single"/>
        </w:rPr>
      </w:pPr>
      <w:r>
        <w:rPr>
          <w:rFonts w:cs="Arial"/>
          <w:u w:val="single"/>
        </w:rPr>
        <w:t>SO 02-20-01 Ústí nad Orlicí - Bezpráví, železniční most v ev. km 258,596</w:t>
      </w:r>
    </w:p>
    <w:p w:rsidR="008E3C24" w:rsidRDefault="008E3C24" w:rsidP="008E3C24">
      <w:pPr>
        <w:tabs>
          <w:tab w:val="center" w:pos="6663"/>
        </w:tabs>
        <w:spacing w:after="0"/>
        <w:jc w:val="both"/>
        <w:rPr>
          <w:rFonts w:cs="Arial"/>
        </w:rPr>
      </w:pPr>
      <w:r>
        <w:rPr>
          <w:rFonts w:cs="Arial"/>
        </w:rPr>
        <w:t xml:space="preserve">Při kontrole soupisu prací a projektové dokumentace jsme zjistili rozdíl </w:t>
      </w:r>
      <w:proofErr w:type="gramStart"/>
      <w:r>
        <w:rPr>
          <w:rFonts w:cs="Arial"/>
        </w:rPr>
        <w:t>hmotnosti</w:t>
      </w:r>
      <w:proofErr w:type="gramEnd"/>
      <w:r>
        <w:rPr>
          <w:rFonts w:cs="Arial"/>
        </w:rPr>
        <w:t xml:space="preserve"> v pol. č. </w:t>
      </w:r>
      <w:proofErr w:type="gramStart"/>
      <w:r>
        <w:rPr>
          <w:rFonts w:cs="Arial"/>
        </w:rPr>
        <w:t>24 „ZÁBRADLÍ</w:t>
      </w:r>
      <w:proofErr w:type="gramEnd"/>
      <w:r>
        <w:rPr>
          <w:rFonts w:cs="Arial"/>
        </w:rPr>
        <w:t xml:space="preserve"> Z DÍLCŮ KOVOVÝCH ŽÁROVĚ ZINK PONOREM S NÁTĚREM“.</w:t>
      </w:r>
    </w:p>
    <w:p w:rsidR="008E3C24" w:rsidRDefault="008E3C24" w:rsidP="008E3C24">
      <w:pPr>
        <w:tabs>
          <w:tab w:val="center" w:pos="6663"/>
        </w:tabs>
        <w:spacing w:after="0"/>
        <w:jc w:val="both"/>
        <w:rPr>
          <w:rFonts w:cs="Arial"/>
        </w:rPr>
      </w:pPr>
      <w:r>
        <w:rPr>
          <w:rFonts w:cs="Arial"/>
        </w:rPr>
        <w:t xml:space="preserve">V soupisu prací je uvedena hmotnost zábradlí 1.461 kg, ale v projektové dokumentaci na výkresu č. 2.7.1 je uvedena hmotnost 1.645,82 kg. </w:t>
      </w:r>
    </w:p>
    <w:p w:rsidR="008E3C24" w:rsidRDefault="008E3C24" w:rsidP="008E3C24">
      <w:pPr>
        <w:tabs>
          <w:tab w:val="center" w:pos="6663"/>
        </w:tabs>
        <w:spacing w:after="0"/>
        <w:jc w:val="both"/>
        <w:rPr>
          <w:rFonts w:cs="Arial"/>
        </w:rPr>
      </w:pPr>
      <w:r>
        <w:rPr>
          <w:rFonts w:cs="Arial"/>
        </w:rPr>
        <w:t>Žádáme o opravu soupisu prací.</w:t>
      </w:r>
    </w:p>
    <w:p w:rsidR="008E3C24" w:rsidRDefault="008E3C24"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 xml:space="preserve">Odpověď: </w:t>
      </w:r>
    </w:p>
    <w:p w:rsidR="008E3C24" w:rsidRPr="008E3C24" w:rsidRDefault="008E3C24" w:rsidP="008E3C24">
      <w:pPr>
        <w:spacing w:after="0" w:line="240" w:lineRule="auto"/>
        <w:rPr>
          <w:rFonts w:eastAsia="Times New Roman" w:cs="Times New Roman"/>
          <w:bCs/>
          <w:i/>
          <w:lang w:eastAsia="cs-CZ"/>
        </w:rPr>
      </w:pPr>
      <w:r w:rsidRPr="008E3C24">
        <w:rPr>
          <w:rFonts w:eastAsia="Times New Roman" w:cs="Times New Roman"/>
          <w:bCs/>
          <w:i/>
          <w:lang w:eastAsia="cs-CZ"/>
        </w:rPr>
        <w:t>Položka č. 24 (348173, ZÁBRADLÍ Z DÍLCŮ KOVOVÝCH ŽÁROVĚ ZINK PONOREM S NÁTĚREM) v soupisu prací byla upravena na množství 1645,82 kg.</w:t>
      </w:r>
    </w:p>
    <w:p w:rsidR="008E3C24" w:rsidRPr="008E3C24" w:rsidRDefault="008E3C24" w:rsidP="008E3C24">
      <w:pPr>
        <w:spacing w:after="0" w:line="240" w:lineRule="auto"/>
        <w:rPr>
          <w:rFonts w:eastAsia="Times New Roman" w:cs="Times New Roman"/>
          <w:b/>
          <w:i/>
          <w:iCs/>
          <w:u w:val="single"/>
          <w:lang w:eastAsia="cs-CZ"/>
        </w:rPr>
      </w:pPr>
      <w:r w:rsidRPr="008E3C24">
        <w:rPr>
          <w:rFonts w:eastAsia="Times New Roman" w:cs="Times New Roman"/>
          <w:bCs/>
          <w:i/>
          <w:iCs/>
          <w:u w:val="single"/>
          <w:lang w:eastAsia="cs-CZ"/>
        </w:rPr>
        <w:t>Upraven dokument SO022001_upr01.xlsm</w:t>
      </w:r>
    </w:p>
    <w:p w:rsidR="008E3C24" w:rsidRDefault="008E3C24" w:rsidP="008E3C24">
      <w:pPr>
        <w:spacing w:after="0" w:line="240" w:lineRule="auto"/>
        <w:rPr>
          <w:rFonts w:eastAsia="Times New Roman" w:cs="Times New Roman"/>
          <w:b/>
          <w:color w:val="FF0000"/>
          <w:lang w:eastAsia="cs-CZ"/>
        </w:rPr>
      </w:pPr>
    </w:p>
    <w:p w:rsidR="008E3C24" w:rsidRDefault="008E3C24" w:rsidP="008E3C24">
      <w:pPr>
        <w:spacing w:after="0" w:line="240" w:lineRule="auto"/>
        <w:rPr>
          <w:rFonts w:eastAsia="Times New Roman" w:cs="Times New Roman"/>
          <w:b/>
          <w:color w:val="FF0000"/>
          <w:lang w:eastAsia="cs-CZ"/>
        </w:rPr>
      </w:pPr>
    </w:p>
    <w:p w:rsidR="008E3C24" w:rsidRDefault="008E3C24" w:rsidP="008E3C24">
      <w:pPr>
        <w:spacing w:after="0" w:line="240" w:lineRule="auto"/>
        <w:rPr>
          <w:rFonts w:eastAsia="Times New Roman" w:cs="Times New Roman"/>
          <w:b/>
          <w:color w:val="FF0000"/>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Dotaz č. 160:</w:t>
      </w:r>
    </w:p>
    <w:p w:rsidR="008E3C24" w:rsidRDefault="008E3C24" w:rsidP="008E3C24">
      <w:pPr>
        <w:tabs>
          <w:tab w:val="center" w:pos="6663"/>
        </w:tabs>
        <w:spacing w:after="0"/>
        <w:jc w:val="both"/>
        <w:rPr>
          <w:rFonts w:cs="Arial"/>
          <w:u w:val="single"/>
        </w:rPr>
      </w:pPr>
      <w:r>
        <w:rPr>
          <w:rFonts w:cs="Arial"/>
          <w:u w:val="single"/>
        </w:rPr>
        <w:t xml:space="preserve">SO 03-24-01 Odbočka </w:t>
      </w:r>
      <w:proofErr w:type="spellStart"/>
      <w:r>
        <w:rPr>
          <w:rFonts w:cs="Arial"/>
          <w:u w:val="single"/>
        </w:rPr>
        <w:t>Odb</w:t>
      </w:r>
      <w:proofErr w:type="spellEnd"/>
      <w:r>
        <w:rPr>
          <w:rFonts w:cs="Arial"/>
          <w:u w:val="single"/>
        </w:rPr>
        <w:t xml:space="preserve"> Bezpráví, zárubní zeď km 261,07 - 261,24 vpravo</w:t>
      </w:r>
    </w:p>
    <w:p w:rsidR="008E3C24" w:rsidRDefault="008E3C24" w:rsidP="008E3C24">
      <w:pPr>
        <w:tabs>
          <w:tab w:val="center" w:pos="6663"/>
        </w:tabs>
        <w:spacing w:after="0"/>
        <w:jc w:val="both"/>
        <w:rPr>
          <w:rFonts w:cs="Arial"/>
        </w:rPr>
      </w:pPr>
      <w:r>
        <w:rPr>
          <w:rFonts w:cs="Arial"/>
        </w:rPr>
        <w:t xml:space="preserve">Při kontrole soupisu prací a projektové dokumentace jsme zjistili rozdíl </w:t>
      </w:r>
      <w:proofErr w:type="gramStart"/>
      <w:r>
        <w:rPr>
          <w:rFonts w:cs="Arial"/>
        </w:rPr>
        <w:t>hmotnosti</w:t>
      </w:r>
      <w:proofErr w:type="gramEnd"/>
      <w:r>
        <w:rPr>
          <w:rFonts w:cs="Arial"/>
        </w:rPr>
        <w:t xml:space="preserve"> v pol. </w:t>
      </w:r>
      <w:proofErr w:type="gramStart"/>
      <w:r>
        <w:rPr>
          <w:rFonts w:cs="Arial"/>
        </w:rPr>
        <w:t>č. 9 „ZÁBRADLÍ</w:t>
      </w:r>
      <w:proofErr w:type="gramEnd"/>
      <w:r>
        <w:rPr>
          <w:rFonts w:cs="Arial"/>
        </w:rPr>
        <w:t xml:space="preserve"> Z DÍLCŮ KOVOVÝCH ŽÁROVĚ ZINK PONOREM S NÁTĚREM“.</w:t>
      </w:r>
    </w:p>
    <w:p w:rsidR="008E3C24" w:rsidRDefault="008E3C24" w:rsidP="008E3C24">
      <w:pPr>
        <w:tabs>
          <w:tab w:val="center" w:pos="6663"/>
        </w:tabs>
        <w:spacing w:after="0"/>
        <w:jc w:val="both"/>
        <w:rPr>
          <w:rFonts w:cs="Arial"/>
        </w:rPr>
      </w:pPr>
      <w:r>
        <w:rPr>
          <w:rFonts w:cs="Arial"/>
        </w:rPr>
        <w:t>V soupisu prací je uvedena hmotnost zábradlí 5,5 kg/</w:t>
      </w:r>
      <w:proofErr w:type="spellStart"/>
      <w:r>
        <w:rPr>
          <w:rFonts w:cs="Arial"/>
        </w:rPr>
        <w:t>bm</w:t>
      </w:r>
      <w:proofErr w:type="spellEnd"/>
      <w:r>
        <w:rPr>
          <w:rFonts w:cs="Arial"/>
        </w:rPr>
        <w:t>, ale v projektové dokumentaci na výkresech navrženo typové drážní zábradlí, jehož hmotnost se pohybuje cca kolem 38 kg/</w:t>
      </w:r>
      <w:proofErr w:type="spellStart"/>
      <w:r>
        <w:rPr>
          <w:rFonts w:cs="Arial"/>
        </w:rPr>
        <w:t>bm</w:t>
      </w:r>
      <w:proofErr w:type="spellEnd"/>
      <w:r>
        <w:rPr>
          <w:rFonts w:cs="Arial"/>
        </w:rPr>
        <w:t>.</w:t>
      </w:r>
    </w:p>
    <w:p w:rsidR="008E3C24" w:rsidRDefault="008E3C24" w:rsidP="008E3C24">
      <w:pPr>
        <w:tabs>
          <w:tab w:val="center" w:pos="6663"/>
        </w:tabs>
        <w:spacing w:after="0"/>
        <w:jc w:val="both"/>
        <w:rPr>
          <w:rFonts w:cs="Arial"/>
        </w:rPr>
      </w:pPr>
      <w:r>
        <w:rPr>
          <w:rFonts w:cs="Arial"/>
        </w:rPr>
        <w:t>Žádáme o přesnou specifikaci typu zábradlí a případnou opravu celkové hmotnosti v soupisu prací.</w:t>
      </w:r>
    </w:p>
    <w:p w:rsidR="008E3C24" w:rsidRDefault="008E3C24"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 xml:space="preserve">Odpověď: </w:t>
      </w:r>
    </w:p>
    <w:p w:rsidR="008E3C24" w:rsidRPr="008E3C24" w:rsidRDefault="008E3C24" w:rsidP="008E3C24">
      <w:pPr>
        <w:spacing w:after="0" w:line="240" w:lineRule="auto"/>
        <w:rPr>
          <w:rFonts w:eastAsia="Times New Roman" w:cs="Times New Roman"/>
          <w:bCs/>
          <w:i/>
          <w:lang w:eastAsia="cs-CZ"/>
        </w:rPr>
      </w:pPr>
      <w:r w:rsidRPr="008E3C24">
        <w:rPr>
          <w:rFonts w:eastAsia="Times New Roman" w:cs="Times New Roman"/>
          <w:bCs/>
          <w:i/>
          <w:lang w:eastAsia="cs-CZ"/>
        </w:rPr>
        <w:t>Specifikace hmotnosti zábradlí bylo upraveno na typovou hmotnost 23,5 – 29 kg/</w:t>
      </w:r>
      <w:proofErr w:type="spellStart"/>
      <w:r w:rsidRPr="008E3C24">
        <w:rPr>
          <w:rFonts w:eastAsia="Times New Roman" w:cs="Times New Roman"/>
          <w:bCs/>
          <w:i/>
          <w:lang w:eastAsia="cs-CZ"/>
        </w:rPr>
        <w:t>bm</w:t>
      </w:r>
      <w:proofErr w:type="spellEnd"/>
      <w:r w:rsidRPr="008E3C24">
        <w:rPr>
          <w:rFonts w:eastAsia="Times New Roman" w:cs="Times New Roman"/>
          <w:bCs/>
          <w:i/>
          <w:lang w:eastAsia="cs-CZ"/>
        </w:rPr>
        <w:t xml:space="preserve"> konstrukce. Položka byla upravena </w:t>
      </w:r>
      <w:proofErr w:type="gramStart"/>
      <w:r w:rsidRPr="008E3C24">
        <w:rPr>
          <w:rFonts w:eastAsia="Times New Roman" w:cs="Times New Roman"/>
          <w:bCs/>
          <w:i/>
          <w:lang w:eastAsia="cs-CZ"/>
        </w:rPr>
        <w:t>jak v ve</w:t>
      </w:r>
      <w:proofErr w:type="gramEnd"/>
      <w:r w:rsidRPr="008E3C24">
        <w:rPr>
          <w:rFonts w:eastAsia="Times New Roman" w:cs="Times New Roman"/>
          <w:bCs/>
          <w:i/>
          <w:lang w:eastAsia="cs-CZ"/>
        </w:rPr>
        <w:t xml:space="preserve"> specifikaci výpočtu, tak i v celkovém množství, které nyní činí 1976 kg.</w:t>
      </w:r>
    </w:p>
    <w:p w:rsidR="008E3C24" w:rsidRPr="008E3C24" w:rsidRDefault="008E3C24" w:rsidP="008E3C24">
      <w:pPr>
        <w:spacing w:after="0" w:line="240" w:lineRule="auto"/>
        <w:rPr>
          <w:rFonts w:eastAsia="Times New Roman" w:cs="Times New Roman"/>
          <w:bCs/>
          <w:i/>
          <w:lang w:eastAsia="cs-CZ"/>
        </w:rPr>
      </w:pPr>
      <w:r w:rsidRPr="008E3C24">
        <w:rPr>
          <w:rFonts w:eastAsia="Times New Roman" w:cs="Times New Roman"/>
          <w:bCs/>
          <w:i/>
          <w:lang w:eastAsia="cs-CZ"/>
        </w:rPr>
        <w:lastRenderedPageBreak/>
        <w:t>Upravena položka č. 9, 348173, ZÁBRADLÍ Z DÍLCŮ KOVOVÝCH ŽÁROVĚ ZINK PONOREM S NÁTĚREM.</w:t>
      </w:r>
    </w:p>
    <w:p w:rsidR="008E3C24" w:rsidRPr="008E3C24" w:rsidRDefault="008E3C24" w:rsidP="008E3C24">
      <w:pPr>
        <w:spacing w:after="0" w:line="240" w:lineRule="auto"/>
        <w:rPr>
          <w:rFonts w:eastAsia="Times New Roman" w:cs="Times New Roman"/>
          <w:bCs/>
          <w:i/>
          <w:lang w:eastAsia="cs-CZ"/>
        </w:rPr>
      </w:pPr>
      <w:r w:rsidRPr="008E3C24">
        <w:rPr>
          <w:rFonts w:eastAsia="Times New Roman" w:cs="Times New Roman"/>
          <w:bCs/>
          <w:i/>
          <w:lang w:eastAsia="cs-CZ"/>
        </w:rPr>
        <w:t>Přepočtená hmotnost 23,5 – 29 kg/</w:t>
      </w:r>
      <w:proofErr w:type="spellStart"/>
      <w:r w:rsidRPr="008E3C24">
        <w:rPr>
          <w:rFonts w:eastAsia="Times New Roman" w:cs="Times New Roman"/>
          <w:bCs/>
          <w:i/>
          <w:lang w:eastAsia="cs-CZ"/>
        </w:rPr>
        <w:t>bm</w:t>
      </w:r>
      <w:proofErr w:type="spellEnd"/>
      <w:r w:rsidRPr="008E3C24">
        <w:rPr>
          <w:rFonts w:eastAsia="Times New Roman" w:cs="Times New Roman"/>
          <w:bCs/>
          <w:i/>
          <w:lang w:eastAsia="cs-CZ"/>
        </w:rPr>
        <w:t xml:space="preserve"> je včetně stojek a patek zábradlí.</w:t>
      </w:r>
    </w:p>
    <w:p w:rsidR="008E3C24" w:rsidRPr="008E3C24" w:rsidRDefault="008E3C24" w:rsidP="008E3C24">
      <w:pPr>
        <w:spacing w:after="0" w:line="240" w:lineRule="auto"/>
        <w:rPr>
          <w:rFonts w:eastAsia="Times New Roman" w:cs="Times New Roman"/>
          <w:bCs/>
          <w:i/>
          <w:iCs/>
          <w:u w:val="single"/>
          <w:lang w:eastAsia="cs-CZ"/>
        </w:rPr>
      </w:pPr>
      <w:r w:rsidRPr="008E3C24">
        <w:rPr>
          <w:rFonts w:eastAsia="Times New Roman" w:cs="Times New Roman"/>
          <w:bCs/>
          <w:i/>
          <w:iCs/>
          <w:u w:val="single"/>
          <w:lang w:eastAsia="cs-CZ"/>
        </w:rPr>
        <w:t>Upraven dokument SO032401_upr03.xlsm</w:t>
      </w:r>
    </w:p>
    <w:p w:rsidR="008E3C24" w:rsidRDefault="008E3C24" w:rsidP="008E3C24">
      <w:pPr>
        <w:spacing w:after="0" w:line="240" w:lineRule="auto"/>
        <w:rPr>
          <w:rFonts w:eastAsia="Times New Roman" w:cs="Times New Roman"/>
          <w:b/>
          <w:color w:val="FF0000"/>
          <w:lang w:eastAsia="cs-CZ"/>
        </w:rPr>
      </w:pPr>
    </w:p>
    <w:p w:rsidR="008E3C24" w:rsidRDefault="008E3C24" w:rsidP="008E3C24">
      <w:pPr>
        <w:spacing w:after="0" w:line="240" w:lineRule="auto"/>
        <w:rPr>
          <w:rFonts w:eastAsia="Times New Roman" w:cs="Times New Roman"/>
          <w:b/>
          <w:color w:val="FF0000"/>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Dotaz č. 161:</w:t>
      </w:r>
    </w:p>
    <w:p w:rsidR="008E3C24" w:rsidRDefault="008E3C24" w:rsidP="008E3C24">
      <w:pPr>
        <w:tabs>
          <w:tab w:val="center" w:pos="6663"/>
        </w:tabs>
        <w:spacing w:after="0"/>
        <w:jc w:val="both"/>
        <w:rPr>
          <w:rFonts w:cs="Arial"/>
          <w:u w:val="single"/>
        </w:rPr>
      </w:pPr>
      <w:r>
        <w:rPr>
          <w:rFonts w:cs="Arial"/>
          <w:u w:val="single"/>
        </w:rPr>
        <w:t>SO 04-20-01 Bezpráví - Brandýs nad Orlicí, železniční most v ev. km 261,607</w:t>
      </w:r>
    </w:p>
    <w:p w:rsidR="008E3C24" w:rsidRDefault="008E3C24" w:rsidP="008E3C24">
      <w:pPr>
        <w:tabs>
          <w:tab w:val="center" w:pos="6663"/>
        </w:tabs>
        <w:spacing w:after="0"/>
        <w:jc w:val="both"/>
        <w:rPr>
          <w:rFonts w:cs="Arial"/>
        </w:rPr>
      </w:pPr>
      <w:r>
        <w:rPr>
          <w:rFonts w:cs="Arial"/>
        </w:rPr>
        <w:t xml:space="preserve">Při kontrole soupisu prací a projektové dokumentace jsme zjistili rozdíl </w:t>
      </w:r>
      <w:proofErr w:type="gramStart"/>
      <w:r>
        <w:rPr>
          <w:rFonts w:cs="Arial"/>
        </w:rPr>
        <w:t>hmotnosti</w:t>
      </w:r>
      <w:proofErr w:type="gramEnd"/>
      <w:r>
        <w:rPr>
          <w:rFonts w:cs="Arial"/>
        </w:rPr>
        <w:t xml:space="preserve"> v pol. č. </w:t>
      </w:r>
      <w:proofErr w:type="gramStart"/>
      <w:r>
        <w:rPr>
          <w:rFonts w:cs="Arial"/>
        </w:rPr>
        <w:t>37 „DROBNÉ</w:t>
      </w:r>
      <w:proofErr w:type="gramEnd"/>
      <w:r>
        <w:rPr>
          <w:rFonts w:cs="Arial"/>
        </w:rPr>
        <w:t xml:space="preserve"> DOPLŇK KONSTR KOVOVÉ, konzolky pro uchycení kabelových žlabů včetně PKO“.</w:t>
      </w:r>
    </w:p>
    <w:p w:rsidR="008E3C24" w:rsidRDefault="008E3C24" w:rsidP="008E3C24">
      <w:pPr>
        <w:tabs>
          <w:tab w:val="center" w:pos="6663"/>
        </w:tabs>
        <w:spacing w:after="0"/>
        <w:jc w:val="both"/>
        <w:rPr>
          <w:rFonts w:cs="Arial"/>
        </w:rPr>
      </w:pPr>
      <w:r>
        <w:rPr>
          <w:rFonts w:cs="Arial"/>
        </w:rPr>
        <w:t xml:space="preserve">V soupisu prací je uvedena hmotnost konzol 191,88 kg, ale v projektové dokumentaci na výkresu č. 2.4.3 je uvedena hmotnost 203,46 kg. </w:t>
      </w:r>
    </w:p>
    <w:p w:rsidR="008E3C24" w:rsidRDefault="008E3C24" w:rsidP="008E3C24">
      <w:pPr>
        <w:tabs>
          <w:tab w:val="center" w:pos="6663"/>
        </w:tabs>
        <w:spacing w:after="0"/>
        <w:jc w:val="both"/>
        <w:rPr>
          <w:rFonts w:cs="Arial"/>
        </w:rPr>
      </w:pPr>
      <w:r>
        <w:rPr>
          <w:rFonts w:cs="Arial"/>
        </w:rPr>
        <w:t>Žádáme o opravu soupisu prací.</w:t>
      </w:r>
    </w:p>
    <w:p w:rsidR="008E3C24" w:rsidRDefault="008E3C24"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 xml:space="preserve">Odpověď: </w:t>
      </w:r>
    </w:p>
    <w:p w:rsidR="008E3C24" w:rsidRPr="008E3C24" w:rsidRDefault="008E3C24" w:rsidP="008E3C24">
      <w:pPr>
        <w:spacing w:after="0" w:line="240" w:lineRule="auto"/>
        <w:rPr>
          <w:rFonts w:eastAsia="Times New Roman" w:cs="Times New Roman"/>
          <w:i/>
          <w:lang w:eastAsia="cs-CZ"/>
        </w:rPr>
      </w:pPr>
      <w:r w:rsidRPr="008E3C24">
        <w:rPr>
          <w:rFonts w:eastAsia="Times New Roman" w:cs="Times New Roman"/>
          <w:i/>
          <w:lang w:eastAsia="cs-CZ"/>
        </w:rPr>
        <w:t>Byl upraven soupis prací (položka č.</w:t>
      </w:r>
      <w:r w:rsidRPr="008E3C24">
        <w:rPr>
          <w:i/>
        </w:rPr>
        <w:t xml:space="preserve"> </w:t>
      </w:r>
      <w:r w:rsidRPr="008E3C24">
        <w:rPr>
          <w:rFonts w:eastAsia="Times New Roman" w:cs="Times New Roman"/>
          <w:i/>
          <w:lang w:eastAsia="cs-CZ"/>
        </w:rPr>
        <w:t>37, 93650, DROBNÉ DOPLŇK KONSTR KOVOVÉ) i výkres č. 2.4.3.</w:t>
      </w:r>
    </w:p>
    <w:p w:rsidR="008E3C24" w:rsidRPr="008E3C24" w:rsidRDefault="008E3C24" w:rsidP="008E3C24">
      <w:pPr>
        <w:spacing w:after="0" w:line="240" w:lineRule="auto"/>
        <w:rPr>
          <w:rFonts w:eastAsia="Calibri" w:cs="Times New Roman"/>
          <w:b/>
          <w:i/>
          <w:iCs/>
          <w:u w:val="single"/>
          <w:lang w:eastAsia="cs-CZ"/>
        </w:rPr>
      </w:pPr>
      <w:r w:rsidRPr="008E3C24">
        <w:rPr>
          <w:rFonts w:eastAsia="Times New Roman" w:cs="Times New Roman"/>
          <w:i/>
          <w:iCs/>
          <w:u w:val="single"/>
          <w:lang w:eastAsia="cs-CZ"/>
        </w:rPr>
        <w:t>Upraven dokument SO042001_upr01.xlsm</w:t>
      </w:r>
    </w:p>
    <w:p w:rsidR="008E3C24" w:rsidRPr="008E3C24" w:rsidRDefault="008E3C24" w:rsidP="008E3C24">
      <w:pPr>
        <w:spacing w:after="0" w:line="240" w:lineRule="auto"/>
        <w:rPr>
          <w:rFonts w:eastAsia="Calibri" w:cs="Times New Roman"/>
          <w:b/>
          <w:i/>
          <w:iCs/>
          <w:u w:val="single"/>
          <w:lang w:eastAsia="cs-CZ"/>
        </w:rPr>
      </w:pPr>
      <w:r w:rsidRPr="008E3C24">
        <w:rPr>
          <w:rFonts w:eastAsia="Times New Roman" w:cs="Times New Roman"/>
          <w:i/>
          <w:iCs/>
          <w:u w:val="single"/>
          <w:lang w:eastAsia="cs-CZ"/>
        </w:rPr>
        <w:t>Upraven dokument D_02_01_04_00_042001_02_04_03_Zlaby_upr01.pdf</w:t>
      </w:r>
    </w:p>
    <w:p w:rsidR="008E3C24" w:rsidRDefault="008E3C24"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bookmarkStart w:id="6" w:name="_Hlk47939639"/>
      <w:r>
        <w:rPr>
          <w:rFonts w:eastAsia="Calibri" w:cs="Times New Roman"/>
          <w:b/>
          <w:lang w:eastAsia="cs-CZ"/>
        </w:rPr>
        <w:t>Dotaz č. 162:</w:t>
      </w:r>
    </w:p>
    <w:p w:rsidR="008E3C24" w:rsidRDefault="008E3C24" w:rsidP="008E3C24">
      <w:pPr>
        <w:tabs>
          <w:tab w:val="center" w:pos="6663"/>
        </w:tabs>
        <w:spacing w:after="0" w:line="240" w:lineRule="auto"/>
        <w:jc w:val="both"/>
        <w:rPr>
          <w:rFonts w:cs="Arial"/>
        </w:rPr>
      </w:pPr>
      <w:r>
        <w:rPr>
          <w:rFonts w:cs="Arial"/>
        </w:rPr>
        <w:t xml:space="preserve">V zásadách organizace </w:t>
      </w:r>
      <w:proofErr w:type="gramStart"/>
      <w:r>
        <w:rPr>
          <w:rFonts w:cs="Arial"/>
        </w:rPr>
        <w:t>výstavby (B.8) je</w:t>
      </w:r>
      <w:proofErr w:type="gramEnd"/>
      <w:r>
        <w:rPr>
          <w:rFonts w:cs="Arial"/>
        </w:rPr>
        <w:t xml:space="preserve"> uvedena délka etapy 3a 105 dní. V prvních 75 dnech je vyloučen traťoví úsek Ústí nad Orlicí – Bezpráví (včetně). </w:t>
      </w:r>
      <w:proofErr w:type="gramStart"/>
      <w:r>
        <w:rPr>
          <w:rFonts w:cs="Arial"/>
        </w:rPr>
        <w:t>V 1.TK</w:t>
      </w:r>
      <w:proofErr w:type="gramEnd"/>
      <w:r>
        <w:rPr>
          <w:rFonts w:cs="Arial"/>
        </w:rPr>
        <w:t xml:space="preserve"> zřizuje spodek i svršek v odbočce Bezpráví a v úseku trati Bezpráví – Ústí nad Orlicí současně i s mostními objekty. V odbočce Bezpráví se má zřizovat most SO 03–20-01, na který je min. čas realizace do stavu omezeně sjízdného železničního svršku 70 dní (70 dní je výhybna Bezpráví neprůjezdná stavební kolejovou mechanizací). Ve stejné etapě se musí zrealizovat železniční spodek kontinuální metodou (sanační linka) v úseku Bezpráví – Ústí nad Orlicí. Tyto sanační linky potřebují mít přístup vozů z obou stran (odvoz vyzískaného materiálu z jedné strany a návoz nového materiálu z druhé strany). Z logistického a výkonnostního hlediska stavebních strojů (sanační linka) + následné práce, které musí proběhnout po jejím průjezdu je 75 dní, které jsou vyhrazeny pro práce ve výhybně Bezpráví a traťovém úseku Bezpráví – Ústí nad Orlicí málo. Žádáme o prodloužení první části etapy 3a ze 75 dní na 100 dní.</w:t>
      </w:r>
    </w:p>
    <w:bookmarkEnd w:id="6"/>
    <w:p w:rsidR="008E3C24" w:rsidRDefault="008E3C24" w:rsidP="008E3C24">
      <w:pPr>
        <w:spacing w:after="0" w:line="240" w:lineRule="auto"/>
        <w:rPr>
          <w:rFonts w:eastAsia="Calibri" w:cs="Times New Roman"/>
          <w:b/>
          <w:lang w:eastAsia="cs-CZ"/>
        </w:rPr>
      </w:pPr>
    </w:p>
    <w:p w:rsidR="008E3C24" w:rsidRDefault="008E3C24" w:rsidP="008E3C24">
      <w:pPr>
        <w:spacing w:after="0" w:line="240" w:lineRule="auto"/>
        <w:rPr>
          <w:rFonts w:eastAsia="Calibri" w:cs="Times New Roman"/>
          <w:b/>
          <w:lang w:eastAsia="cs-CZ"/>
        </w:rPr>
      </w:pPr>
      <w:r>
        <w:rPr>
          <w:rFonts w:eastAsia="Calibri" w:cs="Times New Roman"/>
          <w:b/>
          <w:lang w:eastAsia="cs-CZ"/>
        </w:rPr>
        <w:t xml:space="preserve">Odpověď: </w:t>
      </w:r>
    </w:p>
    <w:p w:rsidR="008E3C24" w:rsidRPr="00CF068A" w:rsidRDefault="008E3C24" w:rsidP="008E3C24">
      <w:pPr>
        <w:spacing w:after="0" w:line="240" w:lineRule="auto"/>
        <w:rPr>
          <w:rFonts w:eastAsia="Times New Roman" w:cs="Times New Roman"/>
          <w:bCs/>
          <w:i/>
          <w:lang w:eastAsia="cs-CZ"/>
        </w:rPr>
      </w:pPr>
      <w:r w:rsidRPr="00CF068A">
        <w:rPr>
          <w:rFonts w:eastAsia="Times New Roman" w:cs="Times New Roman"/>
          <w:bCs/>
          <w:i/>
          <w:lang w:eastAsia="cs-CZ"/>
        </w:rPr>
        <w:t>Požadavku na prodloužení nelze vyhovět bez překročení celkové doby stavby, kterou je nutné dodržet.</w:t>
      </w:r>
    </w:p>
    <w:p w:rsidR="008E3C24" w:rsidRPr="008E3C24" w:rsidRDefault="008E3C24" w:rsidP="008E3C24">
      <w:pPr>
        <w:spacing w:after="0" w:line="240" w:lineRule="auto"/>
        <w:rPr>
          <w:rFonts w:eastAsia="Times New Roman" w:cs="Times New Roman"/>
          <w:bCs/>
          <w:i/>
          <w:lang w:eastAsia="cs-CZ"/>
        </w:rPr>
      </w:pPr>
      <w:r w:rsidRPr="00CF068A">
        <w:rPr>
          <w:rFonts w:eastAsia="Times New Roman" w:cs="Times New Roman"/>
          <w:bCs/>
          <w:i/>
          <w:lang w:eastAsia="cs-CZ"/>
        </w:rPr>
        <w:t xml:space="preserve">Pohyb materiálu (zřejmě odvoz) od sanační linky je nutné do zprovoznění koleje 1 v odbočce Bezpráví řešit odvozem vlaky, jejichž délka bude respektovat vzdálenost mezi výhybkou č. 2 odbočky </w:t>
      </w:r>
      <w:proofErr w:type="spellStart"/>
      <w:r w:rsidRPr="00CF068A">
        <w:rPr>
          <w:rFonts w:eastAsia="Times New Roman" w:cs="Times New Roman"/>
          <w:bCs/>
          <w:i/>
          <w:lang w:eastAsia="cs-CZ"/>
        </w:rPr>
        <w:t>Odb</w:t>
      </w:r>
      <w:proofErr w:type="spellEnd"/>
      <w:r w:rsidRPr="00CF068A">
        <w:rPr>
          <w:rFonts w:eastAsia="Times New Roman" w:cs="Times New Roman"/>
          <w:bCs/>
          <w:i/>
          <w:lang w:eastAsia="cs-CZ"/>
        </w:rPr>
        <w:t xml:space="preserve"> Bezpráví a staveništěm železničního mostu SO 03-20-01. Náklady na tyto ztížené podmínky výstavby musí uchazeči promítnout do jednotkových cen v soupisech prací a dodávek.</w:t>
      </w:r>
    </w:p>
    <w:p w:rsidR="008E3C24" w:rsidRPr="00907176" w:rsidRDefault="008E3C24" w:rsidP="00BD5319">
      <w:pPr>
        <w:spacing w:after="0" w:line="240" w:lineRule="auto"/>
        <w:rPr>
          <w:rFonts w:eastAsia="Times New Roman" w:cs="Times New Roman"/>
          <w:bCs/>
          <w:color w:val="FF0000"/>
          <w:lang w:eastAsia="cs-CZ"/>
        </w:rPr>
      </w:pPr>
    </w:p>
    <w:p w:rsidR="00BD5319" w:rsidRPr="00BD5319" w:rsidRDefault="00BD5319" w:rsidP="008E3C24">
      <w:pPr>
        <w:spacing w:after="0" w:line="240" w:lineRule="auto"/>
        <w:rPr>
          <w:rFonts w:eastAsia="Times New Roman" w:cs="Times New Roman"/>
          <w:lang w:eastAsia="cs-CZ"/>
        </w:rPr>
      </w:pPr>
    </w:p>
    <w:p w:rsidR="00BD5319" w:rsidRPr="00BD5319" w:rsidRDefault="00BD5319" w:rsidP="00AF7957">
      <w:pPr>
        <w:spacing w:after="0" w:line="240" w:lineRule="auto"/>
        <w:rPr>
          <w:rFonts w:eastAsia="Times New Roman" w:cs="Times New Roman"/>
          <w:lang w:eastAsia="cs-CZ"/>
        </w:rPr>
      </w:pPr>
      <w:r w:rsidRPr="00BD5319">
        <w:rPr>
          <w:rFonts w:eastAsia="Times New Roman" w:cs="Times New Roman"/>
          <w:lang w:eastAsia="cs-CZ"/>
        </w:rPr>
        <w:t xml:space="preserve">Vzhledem ke skutečnosti, že byly zadavatelem </w:t>
      </w:r>
      <w:r w:rsidRPr="00AA7F86">
        <w:rPr>
          <w:rFonts w:eastAsia="Times New Roman" w:cs="Times New Roman"/>
          <w:lang w:eastAsia="cs-CZ"/>
        </w:rPr>
        <w:t xml:space="preserve">provedeny </w:t>
      </w:r>
      <w:r w:rsidRPr="00AA7F86">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w:t>
      </w:r>
      <w:proofErr w:type="spellStart"/>
      <w:r w:rsidRPr="00BD5319">
        <w:rPr>
          <w:rFonts w:eastAsia="Times New Roman" w:cs="Times New Roman"/>
          <w:lang w:eastAsia="cs-CZ"/>
        </w:rPr>
        <w:t>ust</w:t>
      </w:r>
      <w:proofErr w:type="spellEnd"/>
      <w:r w:rsidRPr="00BD5319">
        <w:rPr>
          <w:rFonts w:eastAsia="Times New Roman" w:cs="Times New Roman"/>
          <w:lang w:eastAsia="cs-CZ"/>
        </w:rPr>
        <w:t>. § 99 odst. 2 ZZV</w:t>
      </w:r>
      <w:r w:rsidR="00AF7957">
        <w:rPr>
          <w:rFonts w:eastAsia="Times New Roman" w:cs="Times New Roman"/>
          <w:lang w:eastAsia="cs-CZ"/>
        </w:rPr>
        <w:t xml:space="preserve">Z a prodlužuje lhůtu pro podání nabídek ze dne </w:t>
      </w:r>
      <w:r w:rsidR="00F1422A" w:rsidRPr="008E3C24">
        <w:rPr>
          <w:rFonts w:eastAsia="Times New Roman" w:cs="Times New Roman"/>
          <w:b/>
          <w:lang w:eastAsia="cs-CZ"/>
        </w:rPr>
        <w:t>1</w:t>
      </w:r>
      <w:r w:rsidR="00AF7957" w:rsidRPr="008E3C24">
        <w:rPr>
          <w:rFonts w:eastAsia="Times New Roman" w:cs="Times New Roman"/>
          <w:b/>
          <w:lang w:eastAsia="cs-CZ"/>
        </w:rPr>
        <w:t xml:space="preserve">. </w:t>
      </w:r>
      <w:r w:rsidR="008E3C24" w:rsidRPr="008E3C24">
        <w:rPr>
          <w:rFonts w:eastAsia="Times New Roman" w:cs="Times New Roman"/>
          <w:b/>
          <w:lang w:eastAsia="cs-CZ"/>
        </w:rPr>
        <w:t>9</w:t>
      </w:r>
      <w:r w:rsidR="00AF7957" w:rsidRPr="008E3C24">
        <w:rPr>
          <w:rFonts w:eastAsia="Times New Roman" w:cs="Times New Roman"/>
          <w:b/>
          <w:lang w:eastAsia="cs-CZ"/>
        </w:rPr>
        <w:t>. 2020</w:t>
      </w:r>
      <w:r w:rsidRPr="00BD5319">
        <w:rPr>
          <w:rFonts w:eastAsia="Times New Roman" w:cs="Times New Roman"/>
          <w:lang w:eastAsia="cs-CZ"/>
        </w:rPr>
        <w:t xml:space="preserve"> na den </w:t>
      </w:r>
      <w:r w:rsidR="008E3C24" w:rsidRPr="008E3C24">
        <w:rPr>
          <w:rFonts w:eastAsia="Times New Roman" w:cs="Times New Roman"/>
          <w:b/>
          <w:lang w:eastAsia="cs-CZ"/>
        </w:rPr>
        <w:t>2. 9. 2020</w:t>
      </w:r>
      <w:r w:rsidRPr="00BD5319">
        <w:rPr>
          <w:rFonts w:eastAsia="Times New Roman" w:cs="Times New Roman"/>
          <w:lang w:eastAsia="cs-CZ"/>
        </w:rPr>
        <w:t>.</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AF7957">
        <w:rPr>
          <w:rFonts w:eastAsia="Times New Roman" w:cs="Times New Roman"/>
          <w:lang w:eastAsia="cs-CZ"/>
        </w:rPr>
        <w:t>Z2020-024049</w:t>
      </w:r>
      <w:r w:rsidRPr="00BD5319">
        <w:rPr>
          <w:rFonts w:eastAsia="Times New Roman" w:cs="Times New Roman"/>
          <w:lang w:eastAsia="cs-CZ"/>
        </w:rPr>
        <w:t>). Změny se týkají těchto ustanovení:</w:t>
      </w:r>
    </w:p>
    <w:p w:rsidR="00BD5319" w:rsidRPr="00BD5319" w:rsidRDefault="00BD5319" w:rsidP="00BD5319">
      <w:pPr>
        <w:spacing w:after="0" w:line="240" w:lineRule="auto"/>
        <w:rPr>
          <w:rFonts w:eastAsia="Times New Roman" w:cs="Times New Roman"/>
          <w:b/>
          <w:lang w:eastAsia="cs-CZ"/>
        </w:rPr>
      </w:pP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A7F86">
        <w:rPr>
          <w:rFonts w:eastAsia="Times New Roman" w:cs="Times New Roman"/>
          <w:lang w:eastAsia="cs-CZ"/>
        </w:rPr>
        <w:t>13. 8. 2020</w:t>
      </w:r>
      <w:r w:rsidRPr="00BD5319">
        <w:rPr>
          <w:rFonts w:eastAsia="Times New Roman" w:cs="Times New Roman"/>
          <w:lang w:eastAsia="cs-CZ"/>
        </w:rPr>
        <w:t xml:space="preserve"> v 10:00 hod. a nahrazujeme datem </w:t>
      </w:r>
      <w:r w:rsidR="008E3C24" w:rsidRPr="008E3C24">
        <w:rPr>
          <w:rFonts w:eastAsia="Times New Roman" w:cs="Times New Roman"/>
          <w:b/>
          <w:lang w:eastAsia="cs-CZ"/>
        </w:rPr>
        <w:t>2. 9. 2020</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AA7F86">
        <w:rPr>
          <w:rFonts w:eastAsia="Times New Roman" w:cs="Times New Roman"/>
          <w:lang w:eastAsia="cs-CZ"/>
        </w:rPr>
        <w:t>13. 8. 2020</w:t>
      </w:r>
      <w:r w:rsidR="000B3A82">
        <w:rPr>
          <w:rFonts w:eastAsia="Times New Roman" w:cs="Times New Roman"/>
          <w:lang w:eastAsia="cs-CZ"/>
        </w:rPr>
        <w:t xml:space="preserve"> v 10:00</w:t>
      </w:r>
      <w:r w:rsidRPr="00BD5319">
        <w:rPr>
          <w:rFonts w:eastAsia="Times New Roman" w:cs="Times New Roman"/>
          <w:lang w:eastAsia="cs-CZ"/>
        </w:rPr>
        <w:t xml:space="preserve"> hod. a nahrazujeme datem </w:t>
      </w:r>
      <w:r w:rsidR="008E3C24" w:rsidRPr="008E3C24">
        <w:rPr>
          <w:rFonts w:eastAsia="Times New Roman" w:cs="Times New Roman"/>
          <w:b/>
          <w:lang w:eastAsia="cs-CZ"/>
        </w:rPr>
        <w:t>2. 9. 2020</w:t>
      </w:r>
      <w:r w:rsidR="000B3A82">
        <w:rPr>
          <w:rFonts w:eastAsia="Times New Roman" w:cs="Times New Roman"/>
          <w:lang w:eastAsia="cs-CZ"/>
        </w:rPr>
        <w:t xml:space="preserve"> v 10:00</w:t>
      </w:r>
      <w:r w:rsidRPr="00BD5319">
        <w:rPr>
          <w:rFonts w:eastAsia="Times New Roman" w:cs="Times New Roman"/>
          <w:lang w:eastAsia="cs-CZ"/>
        </w:rPr>
        <w:t xml:space="preserve"> hod.</w:t>
      </w:r>
    </w:p>
    <w:p w:rsidR="00BD5319" w:rsidRPr="00BD5319" w:rsidRDefault="00BD5319" w:rsidP="00BD5319">
      <w:pPr>
        <w:spacing w:after="0" w:line="240" w:lineRule="auto"/>
        <w:rPr>
          <w:rFonts w:eastAsia="Times New Roman" w:cs="Times New Roman"/>
          <w:lang w:eastAsia="cs-CZ"/>
        </w:rPr>
      </w:pPr>
    </w:p>
    <w:p w:rsidR="00C57E4A" w:rsidRDefault="00C57E4A">
      <w:pPr>
        <w:rPr>
          <w:rFonts w:eastAsia="Calibri" w:cs="Times New Roman"/>
          <w:lang w:eastAsia="cs-CZ"/>
        </w:rPr>
      </w:pPr>
      <w:r>
        <w:rPr>
          <w:rFonts w:eastAsia="Calibri" w:cs="Times New Roman"/>
          <w:lang w:eastAsia="cs-CZ"/>
        </w:rPr>
        <w:br w:type="page"/>
      </w:r>
    </w:p>
    <w:p w:rsidR="00BD5319" w:rsidRPr="00BD5319" w:rsidRDefault="00BD5319" w:rsidP="00BD5319">
      <w:pPr>
        <w:tabs>
          <w:tab w:val="left" w:pos="993"/>
          <w:tab w:val="center" w:pos="7371"/>
        </w:tabs>
        <w:spacing w:after="0" w:line="240" w:lineRule="auto"/>
        <w:jc w:val="both"/>
        <w:rPr>
          <w:rFonts w:eastAsia="Calibri" w:cs="Times New Roman"/>
          <w:lang w:eastAsia="cs-CZ"/>
        </w:rPr>
      </w:pPr>
      <w:r w:rsidRPr="00AA7F86">
        <w:rPr>
          <w:rFonts w:eastAsia="Calibri" w:cs="Times New Roman"/>
          <w:lang w:eastAsia="cs-CZ"/>
        </w:rPr>
        <w:lastRenderedPageBreak/>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3" w:history="1">
        <w:r w:rsidRPr="00BD5319">
          <w:rPr>
            <w:rFonts w:eastAsia="Calibri" w:cs="Times New Roman"/>
            <w:color w:val="0000FF"/>
            <w:u w:val="single"/>
            <w:lang w:eastAsia="cs-CZ"/>
          </w:rPr>
          <w:t>https://zakazky.szdc.cz/</w:t>
        </w:r>
      </w:hyperlink>
      <w:r w:rsidRPr="00BD5319">
        <w:rPr>
          <w:rFonts w:eastAsia="Calibri" w:cs="Times New Roman"/>
          <w:u w:val="single"/>
          <w:lang w:eastAsia="cs-CZ"/>
        </w:rPr>
        <w:t>.</w:t>
      </w:r>
    </w:p>
    <w:p w:rsidR="00BD5319" w:rsidRPr="00BD5319" w:rsidRDefault="00BD5319" w:rsidP="00BD5319">
      <w:pPr>
        <w:spacing w:before="120" w:after="0" w:line="240" w:lineRule="auto"/>
        <w:rPr>
          <w:rFonts w:eastAsia="Calibri" w:cs="Times New Roman"/>
          <w:b/>
          <w:bCs/>
          <w:lang w:eastAsia="cs-CZ"/>
        </w:rPr>
      </w:pPr>
    </w:p>
    <w:p w:rsidR="00BD5319" w:rsidRPr="00BD5319" w:rsidRDefault="00BD5319" w:rsidP="00BD5319">
      <w:pPr>
        <w:tabs>
          <w:tab w:val="center" w:pos="7371"/>
        </w:tabs>
        <w:spacing w:after="0" w:line="240" w:lineRule="auto"/>
        <w:rPr>
          <w:rFonts w:eastAsia="Calibri" w:cs="Times New Roman"/>
          <w:b/>
          <w:bCs/>
          <w:lang w:eastAsia="cs-CZ"/>
        </w:rPr>
      </w:pPr>
    </w:p>
    <w:p w:rsidR="00BD5319" w:rsidRPr="00CF068A" w:rsidRDefault="00BD5319" w:rsidP="00BD5319">
      <w:pPr>
        <w:tabs>
          <w:tab w:val="center" w:pos="7371"/>
        </w:tabs>
        <w:spacing w:after="0" w:line="240" w:lineRule="auto"/>
        <w:rPr>
          <w:rFonts w:eastAsia="Calibri" w:cs="Times New Roman"/>
          <w:b/>
          <w:bCs/>
          <w:lang w:eastAsia="cs-CZ"/>
        </w:rPr>
      </w:pPr>
      <w:r w:rsidRPr="00CF068A">
        <w:rPr>
          <w:rFonts w:eastAsia="Calibri" w:cs="Times New Roman"/>
          <w:b/>
          <w:bCs/>
          <w:lang w:eastAsia="cs-CZ"/>
        </w:rPr>
        <w:t xml:space="preserve">Příloha: </w:t>
      </w:r>
      <w:r w:rsidRPr="00CF068A">
        <w:rPr>
          <w:rFonts w:eastAsia="Calibri" w:cs="Times New Roman"/>
          <w:bCs/>
          <w:lang w:eastAsia="cs-CZ"/>
        </w:rPr>
        <w:fldChar w:fldCharType="begin">
          <w:ffData>
            <w:name w:val="Text1"/>
            <w:enabled/>
            <w:calcOnExit w:val="0"/>
            <w:textInput>
              <w:type w:val="date"/>
              <w:format w:val="d.M.yyyy"/>
            </w:textInput>
          </w:ffData>
        </w:fldChar>
      </w:r>
      <w:r w:rsidRPr="00CF068A">
        <w:rPr>
          <w:rFonts w:eastAsia="Calibri" w:cs="Times New Roman"/>
          <w:bCs/>
          <w:lang w:eastAsia="cs-CZ"/>
        </w:rPr>
        <w:instrText xml:space="preserve"> FORMTEXT </w:instrText>
      </w:r>
      <w:r w:rsidRPr="00CF068A">
        <w:rPr>
          <w:rFonts w:eastAsia="Calibri" w:cs="Times New Roman"/>
          <w:bCs/>
          <w:lang w:eastAsia="cs-CZ"/>
        </w:rPr>
      </w:r>
      <w:r w:rsidRPr="00CF068A">
        <w:rPr>
          <w:rFonts w:eastAsia="Calibri" w:cs="Times New Roman"/>
          <w:bCs/>
          <w:lang w:eastAsia="cs-CZ"/>
        </w:rPr>
        <w:fldChar w:fldCharType="separate"/>
      </w:r>
      <w:r w:rsidRPr="00CF068A">
        <w:rPr>
          <w:rFonts w:eastAsia="Calibri" w:cs="Times New Roman"/>
          <w:bCs/>
          <w:lang w:eastAsia="cs-CZ"/>
        </w:rPr>
        <w:t> </w:t>
      </w:r>
      <w:r w:rsidRPr="00CF068A">
        <w:rPr>
          <w:rFonts w:eastAsia="Calibri" w:cs="Times New Roman"/>
          <w:bCs/>
          <w:lang w:eastAsia="cs-CZ"/>
        </w:rPr>
        <w:t> </w:t>
      </w:r>
      <w:r w:rsidRPr="00CF068A">
        <w:rPr>
          <w:rFonts w:eastAsia="Calibri" w:cs="Times New Roman"/>
          <w:bCs/>
          <w:lang w:eastAsia="cs-CZ"/>
        </w:rPr>
        <w:t> </w:t>
      </w:r>
      <w:r w:rsidRPr="00CF068A">
        <w:rPr>
          <w:rFonts w:eastAsia="Calibri" w:cs="Times New Roman"/>
          <w:bCs/>
          <w:lang w:eastAsia="cs-CZ"/>
        </w:rPr>
        <w:t> </w:t>
      </w:r>
      <w:r w:rsidRPr="00CF068A">
        <w:rPr>
          <w:rFonts w:eastAsia="Calibri" w:cs="Times New Roman"/>
          <w:bCs/>
          <w:lang w:eastAsia="cs-CZ"/>
        </w:rPr>
        <w:t> </w:t>
      </w:r>
      <w:r w:rsidRPr="00CF068A">
        <w:rPr>
          <w:rFonts w:eastAsia="Calibri" w:cs="Times New Roman"/>
          <w:bCs/>
          <w:lang w:eastAsia="cs-CZ"/>
        </w:rPr>
        <w:fldChar w:fldCharType="end"/>
      </w:r>
    </w:p>
    <w:p w:rsidR="005117D3" w:rsidRPr="00CF068A" w:rsidRDefault="006C1A3F" w:rsidP="00BD5319">
      <w:pPr>
        <w:spacing w:after="0" w:line="240" w:lineRule="auto"/>
        <w:jc w:val="both"/>
        <w:rPr>
          <w:rFonts w:eastAsia="Calibri" w:cs="Times New Roman"/>
          <w:lang w:eastAsia="cs-CZ"/>
        </w:rPr>
      </w:pPr>
      <w:r w:rsidRPr="00CF068A">
        <w:rPr>
          <w:rFonts w:eastAsia="Calibri" w:cs="Times New Roman"/>
          <w:lang w:eastAsia="cs-CZ"/>
        </w:rPr>
        <w:t>so9898_upr01.xlsm</w:t>
      </w:r>
    </w:p>
    <w:p w:rsidR="005117D3" w:rsidRPr="00CF068A" w:rsidRDefault="00907176" w:rsidP="00BD5319">
      <w:pPr>
        <w:spacing w:after="0" w:line="240" w:lineRule="auto"/>
        <w:jc w:val="both"/>
        <w:rPr>
          <w:rFonts w:eastAsia="Calibri" w:cs="Times New Roman"/>
          <w:lang w:eastAsia="cs-CZ"/>
        </w:rPr>
      </w:pPr>
      <w:r w:rsidRPr="00CF068A">
        <w:rPr>
          <w:rFonts w:eastAsia="Calibri" w:cs="Times New Roman"/>
          <w:lang w:eastAsia="cs-CZ"/>
        </w:rPr>
        <w:t>PS910291_upr01.xlsm</w:t>
      </w:r>
    </w:p>
    <w:p w:rsidR="00907176" w:rsidRPr="00CF068A" w:rsidRDefault="00907176" w:rsidP="00BD5319">
      <w:pPr>
        <w:spacing w:after="0" w:line="240" w:lineRule="auto"/>
        <w:jc w:val="both"/>
        <w:rPr>
          <w:rFonts w:eastAsia="Calibri" w:cs="Times New Roman"/>
          <w:lang w:eastAsia="cs-CZ"/>
        </w:rPr>
      </w:pPr>
      <w:r w:rsidRPr="00CF068A">
        <w:rPr>
          <w:rFonts w:eastAsia="Calibri" w:cs="Times New Roman"/>
          <w:lang w:eastAsia="cs-CZ"/>
        </w:rPr>
        <w:t>PS910292_upr01.xlsm</w:t>
      </w:r>
    </w:p>
    <w:p w:rsidR="008E3C24" w:rsidRPr="00CF068A" w:rsidRDefault="008E3C24" w:rsidP="008E3C24">
      <w:pPr>
        <w:spacing w:after="0" w:line="240" w:lineRule="auto"/>
        <w:jc w:val="both"/>
        <w:rPr>
          <w:rFonts w:eastAsia="Calibri" w:cs="Times New Roman"/>
          <w:lang w:eastAsia="cs-CZ"/>
        </w:rPr>
      </w:pPr>
      <w:r w:rsidRPr="00CF068A">
        <w:rPr>
          <w:rFonts w:eastAsia="Calibri" w:cs="Times New Roman"/>
          <w:lang w:eastAsia="cs-CZ"/>
        </w:rPr>
        <w:t>SO022001_upr01.xlsm</w:t>
      </w:r>
    </w:p>
    <w:p w:rsidR="008E3C24" w:rsidRPr="00CF068A" w:rsidRDefault="008E3C24" w:rsidP="008E3C24">
      <w:pPr>
        <w:spacing w:after="0" w:line="240" w:lineRule="auto"/>
        <w:jc w:val="both"/>
        <w:rPr>
          <w:rFonts w:eastAsia="Calibri" w:cs="Times New Roman"/>
          <w:lang w:eastAsia="cs-CZ"/>
        </w:rPr>
      </w:pPr>
      <w:r w:rsidRPr="00CF068A">
        <w:rPr>
          <w:rFonts w:eastAsia="Calibri" w:cs="Times New Roman"/>
          <w:lang w:eastAsia="cs-CZ"/>
        </w:rPr>
        <w:t>SO042001_upr01.xlsm</w:t>
      </w:r>
    </w:p>
    <w:p w:rsidR="008E3C24" w:rsidRPr="00CF068A" w:rsidRDefault="008E3C24" w:rsidP="008E3C24">
      <w:pPr>
        <w:spacing w:after="0" w:line="240" w:lineRule="auto"/>
        <w:jc w:val="both"/>
        <w:rPr>
          <w:rFonts w:eastAsia="Calibri" w:cs="Times New Roman"/>
          <w:lang w:eastAsia="cs-CZ"/>
        </w:rPr>
      </w:pPr>
      <w:r w:rsidRPr="00CF068A">
        <w:rPr>
          <w:rFonts w:eastAsia="Calibri" w:cs="Times New Roman"/>
          <w:lang w:eastAsia="cs-CZ"/>
        </w:rPr>
        <w:t>D_02_01_04_00_042001_02_04_03_Zlaby_upr01.pdf</w:t>
      </w:r>
    </w:p>
    <w:p w:rsidR="008E3C24" w:rsidRPr="00CF068A" w:rsidRDefault="008E3C24" w:rsidP="008E3C24">
      <w:pPr>
        <w:spacing w:after="0" w:line="240" w:lineRule="auto"/>
        <w:jc w:val="both"/>
        <w:rPr>
          <w:rFonts w:eastAsia="Calibri" w:cs="Times New Roman"/>
          <w:lang w:eastAsia="cs-CZ"/>
        </w:rPr>
      </w:pPr>
      <w:r w:rsidRPr="00CF068A">
        <w:rPr>
          <w:rFonts w:eastAsia="Calibri" w:cs="Times New Roman"/>
          <w:lang w:eastAsia="cs-CZ"/>
        </w:rPr>
        <w:t>SO032401_upr03.xlsm</w:t>
      </w:r>
    </w:p>
    <w:p w:rsidR="004B0FD6" w:rsidRDefault="004B0FD6" w:rsidP="00BD5319">
      <w:pPr>
        <w:spacing w:after="0" w:line="240" w:lineRule="auto"/>
        <w:jc w:val="both"/>
        <w:rPr>
          <w:rFonts w:eastAsia="Calibri" w:cs="Times New Roman"/>
          <w:lang w:eastAsia="cs-CZ"/>
        </w:rPr>
      </w:pPr>
    </w:p>
    <w:p w:rsidR="004B0FD6" w:rsidRPr="00CF068A" w:rsidRDefault="004B0FD6"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r w:rsidRPr="00CF068A">
        <w:rPr>
          <w:rFonts w:eastAsia="Calibri" w:cs="Times New Roman"/>
          <w:lang w:eastAsia="cs-CZ"/>
        </w:rPr>
        <w:t>V</w:t>
      </w:r>
      <w:r w:rsidR="00CF068A" w:rsidRPr="00CF068A">
        <w:rPr>
          <w:rFonts w:eastAsia="Calibri" w:cs="Times New Roman"/>
          <w:lang w:eastAsia="cs-CZ"/>
        </w:rPr>
        <w:t xml:space="preserve"> Praze </w:t>
      </w:r>
      <w:r w:rsidRPr="00CF068A">
        <w:rPr>
          <w:rFonts w:eastAsia="Calibri" w:cs="Times New Roman"/>
          <w:lang w:eastAsia="cs-CZ"/>
        </w:rPr>
        <w:t>dne</w:t>
      </w:r>
      <w:r w:rsidRPr="00BD5319">
        <w:rPr>
          <w:rFonts w:eastAsia="Calibri" w:cs="Times New Roman"/>
          <w:lang w:eastAsia="cs-CZ"/>
        </w:rPr>
        <w:t xml:space="preserve"> </w:t>
      </w:r>
      <w:r w:rsidR="004B0FD6">
        <w:rPr>
          <w:rFonts w:eastAsia="Calibri" w:cs="Times New Roman"/>
          <w:lang w:eastAsia="cs-CZ"/>
        </w:rPr>
        <w:t>11. 8. 2020</w:t>
      </w:r>
    </w:p>
    <w:p w:rsidR="00BD5319" w:rsidRDefault="00BD5319" w:rsidP="00BD5319">
      <w:pPr>
        <w:spacing w:after="0" w:line="240" w:lineRule="auto"/>
        <w:jc w:val="both"/>
        <w:rPr>
          <w:rFonts w:eastAsia="Calibri" w:cs="Times New Roman"/>
          <w:lang w:eastAsia="cs-CZ"/>
        </w:rPr>
      </w:pPr>
    </w:p>
    <w:p w:rsidR="004B0FD6" w:rsidRDefault="004B0FD6" w:rsidP="00BD5319">
      <w:pPr>
        <w:spacing w:after="0" w:line="240" w:lineRule="auto"/>
        <w:jc w:val="both"/>
        <w:rPr>
          <w:rFonts w:eastAsia="Calibri" w:cs="Times New Roman"/>
          <w:lang w:eastAsia="cs-CZ"/>
        </w:rPr>
      </w:pPr>
    </w:p>
    <w:p w:rsidR="00C57E4A" w:rsidRDefault="00C57E4A" w:rsidP="00BD5319">
      <w:pPr>
        <w:spacing w:after="0" w:line="240" w:lineRule="auto"/>
        <w:jc w:val="both"/>
        <w:rPr>
          <w:rFonts w:eastAsia="Calibri" w:cs="Times New Roman"/>
          <w:lang w:eastAsia="cs-CZ"/>
        </w:rPr>
      </w:pPr>
    </w:p>
    <w:p w:rsidR="00C57E4A" w:rsidRDefault="00C57E4A" w:rsidP="00BD5319">
      <w:pPr>
        <w:spacing w:after="0" w:line="240" w:lineRule="auto"/>
        <w:jc w:val="both"/>
        <w:rPr>
          <w:rFonts w:eastAsia="Calibri" w:cs="Times New Roman"/>
          <w:lang w:eastAsia="cs-CZ"/>
        </w:rPr>
      </w:pPr>
    </w:p>
    <w:p w:rsidR="00C57E4A" w:rsidRDefault="00C57E4A" w:rsidP="00BD5319">
      <w:pPr>
        <w:spacing w:after="0" w:line="240" w:lineRule="auto"/>
        <w:jc w:val="both"/>
        <w:rPr>
          <w:rFonts w:eastAsia="Calibri" w:cs="Times New Roman"/>
          <w:lang w:eastAsia="cs-CZ"/>
        </w:rPr>
      </w:pPr>
    </w:p>
    <w:p w:rsidR="00C57E4A" w:rsidRDefault="00C57E4A" w:rsidP="00BD5319">
      <w:pPr>
        <w:spacing w:after="0" w:line="240" w:lineRule="auto"/>
        <w:jc w:val="both"/>
        <w:rPr>
          <w:rFonts w:eastAsia="Calibri" w:cs="Times New Roman"/>
          <w:lang w:eastAsia="cs-CZ"/>
        </w:rPr>
      </w:pPr>
    </w:p>
    <w:p w:rsidR="004B0FD6" w:rsidRPr="00BD5319" w:rsidRDefault="004B0FD6" w:rsidP="00BD5319">
      <w:pPr>
        <w:spacing w:after="0" w:line="240" w:lineRule="auto"/>
        <w:jc w:val="both"/>
        <w:rPr>
          <w:rFonts w:eastAsia="Calibri" w:cs="Times New Roman"/>
          <w:lang w:eastAsia="cs-CZ"/>
        </w:rPr>
      </w:pPr>
    </w:p>
    <w:p w:rsidR="00BD5319" w:rsidRPr="00BD5319" w:rsidRDefault="00BD5319" w:rsidP="00BD5319">
      <w:pPr>
        <w:spacing w:after="0" w:line="240" w:lineRule="auto"/>
        <w:jc w:val="both"/>
        <w:rPr>
          <w:rFonts w:eastAsia="Calibri" w:cs="Times New Roman"/>
          <w:lang w:eastAsia="cs-CZ"/>
        </w:rPr>
      </w:pPr>
    </w:p>
    <w:p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p>
    <w:p w:rsidR="00BD5319" w:rsidRPr="00BD5319" w:rsidRDefault="00BD5319" w:rsidP="00BD5319">
      <w:pPr>
        <w:spacing w:after="0" w:line="240" w:lineRule="auto"/>
        <w:rPr>
          <w:rFonts w:eastAsia="Calibri" w:cs="Times New Roman"/>
          <w:lang w:eastAsia="cs-CZ"/>
        </w:rPr>
      </w:pPr>
    </w:p>
    <w:p w:rsidR="00E10710" w:rsidRPr="00E10710" w:rsidRDefault="00E10710" w:rsidP="00E10710">
      <w:pPr>
        <w:spacing w:after="0" w:line="240" w:lineRule="auto"/>
        <w:rPr>
          <w:rFonts w:eastAsia="Calibri" w:cs="Times New Roman"/>
          <w:lang w:eastAsia="cs-CZ"/>
        </w:rPr>
      </w:pPr>
    </w:p>
    <w:p w:rsidR="00BD5319" w:rsidRPr="00BD5319" w:rsidRDefault="00BD5319" w:rsidP="00BD5319">
      <w:pPr>
        <w:spacing w:after="0" w:line="240" w:lineRule="auto"/>
        <w:ind w:left="4961" w:firstLine="567"/>
        <w:jc w:val="center"/>
        <w:rPr>
          <w:rFonts w:ascii="Times New Roman" w:eastAsia="Times New Roman" w:hAnsi="Times New Roman" w:cs="Times New Roman"/>
          <w:sz w:val="22"/>
          <w:szCs w:val="22"/>
          <w:lang w:eastAsia="cs-CZ"/>
        </w:rPr>
      </w:pPr>
    </w:p>
    <w:p w:rsidR="00CB7B5A" w:rsidRPr="00CB7B5A" w:rsidRDefault="00CB7B5A" w:rsidP="00CB7B5A">
      <w:pPr>
        <w:spacing w:before="120" w:after="0" w:line="240" w:lineRule="auto"/>
        <w:rPr>
          <w:rFonts w:eastAsia="Calibri" w:cs="Times New Roman"/>
          <w:b/>
          <w:bCs/>
          <w:lang w:eastAsia="cs-CZ"/>
        </w:rPr>
      </w:pPr>
    </w:p>
    <w:sectPr w:rsidR="00CB7B5A" w:rsidRPr="00CB7B5A" w:rsidSect="0000049C">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0F4C" w:rsidRDefault="00550F4C" w:rsidP="00962258">
      <w:pPr>
        <w:spacing w:after="0" w:line="240" w:lineRule="auto"/>
      </w:pPr>
      <w:r>
        <w:separator/>
      </w:r>
    </w:p>
  </w:endnote>
  <w:endnote w:type="continuationSeparator" w:id="0">
    <w:p w:rsidR="00550F4C" w:rsidRDefault="00550F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D831A3">
      <w:tc>
        <w:tcPr>
          <w:tcW w:w="1361" w:type="dxa"/>
          <w:tcMar>
            <w:left w:w="0" w:type="dxa"/>
            <w:right w:w="0" w:type="dxa"/>
          </w:tcMar>
          <w:vAlign w:val="bottom"/>
        </w:tcPr>
        <w:p w:rsidR="00FF07F2" w:rsidRPr="00B8518B" w:rsidRDefault="00FF07F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3D6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3D6D">
            <w:rPr>
              <w:rStyle w:val="slostrnky"/>
              <w:noProof/>
            </w:rPr>
            <w:t>6</w:t>
          </w:r>
          <w:r w:rsidRPr="00B8518B">
            <w:rPr>
              <w:rStyle w:val="slostrnky"/>
            </w:rPr>
            <w:fldChar w:fldCharType="end"/>
          </w:r>
        </w:p>
      </w:tc>
      <w:tc>
        <w:tcPr>
          <w:tcW w:w="3458" w:type="dxa"/>
          <w:shd w:val="clear" w:color="auto" w:fill="auto"/>
          <w:tcMar>
            <w:left w:w="0" w:type="dxa"/>
            <w:right w:w="0" w:type="dxa"/>
          </w:tcMar>
        </w:tcPr>
        <w:p w:rsidR="00FF07F2" w:rsidRDefault="00FF07F2" w:rsidP="00B8518B">
          <w:pPr>
            <w:pStyle w:val="Zpat"/>
          </w:pPr>
        </w:p>
      </w:tc>
      <w:tc>
        <w:tcPr>
          <w:tcW w:w="2835" w:type="dxa"/>
          <w:shd w:val="clear" w:color="auto" w:fill="auto"/>
          <w:tcMar>
            <w:left w:w="0" w:type="dxa"/>
            <w:right w:w="0" w:type="dxa"/>
          </w:tcMar>
        </w:tcPr>
        <w:p w:rsidR="00FF07F2" w:rsidRDefault="00FF07F2" w:rsidP="00B8518B">
          <w:pPr>
            <w:pStyle w:val="Zpat"/>
          </w:pPr>
        </w:p>
      </w:tc>
      <w:tc>
        <w:tcPr>
          <w:tcW w:w="2921" w:type="dxa"/>
        </w:tcPr>
        <w:p w:rsidR="00FF07F2" w:rsidRDefault="00FF07F2" w:rsidP="00D831A3">
          <w:pPr>
            <w:pStyle w:val="Zpat"/>
          </w:pPr>
        </w:p>
      </w:tc>
    </w:tr>
  </w:tbl>
  <w:p w:rsidR="00FF07F2" w:rsidRPr="00B8518B" w:rsidRDefault="00FF07F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E07835C" wp14:editId="7147240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0AEAF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13D346C" wp14:editId="3410E90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6C72C3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F07F2" w:rsidTr="00F1715C">
      <w:tc>
        <w:tcPr>
          <w:tcW w:w="1361" w:type="dxa"/>
          <w:tcMar>
            <w:left w:w="0" w:type="dxa"/>
            <w:right w:w="0" w:type="dxa"/>
          </w:tcMar>
          <w:vAlign w:val="bottom"/>
        </w:tcPr>
        <w:p w:rsidR="00FF07F2" w:rsidRPr="00B8518B" w:rsidRDefault="00FF07F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3D6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3D6D">
            <w:rPr>
              <w:rStyle w:val="slostrnky"/>
              <w:noProof/>
            </w:rPr>
            <w:t>6</w:t>
          </w:r>
          <w:r w:rsidRPr="00B8518B">
            <w:rPr>
              <w:rStyle w:val="slostrnky"/>
            </w:rPr>
            <w:fldChar w:fldCharType="end"/>
          </w:r>
        </w:p>
      </w:tc>
      <w:tc>
        <w:tcPr>
          <w:tcW w:w="3458" w:type="dxa"/>
          <w:shd w:val="clear" w:color="auto" w:fill="auto"/>
          <w:tcMar>
            <w:left w:w="0" w:type="dxa"/>
            <w:right w:w="0" w:type="dxa"/>
          </w:tcMar>
        </w:tcPr>
        <w:p w:rsidR="00FF07F2" w:rsidRDefault="00FF07F2" w:rsidP="00FF07F2">
          <w:pPr>
            <w:pStyle w:val="Zpat"/>
          </w:pPr>
          <w:r>
            <w:t>Správa železnic, státní organizace</w:t>
          </w:r>
        </w:p>
        <w:p w:rsidR="00FF07F2" w:rsidRDefault="00FF07F2" w:rsidP="00FF07F2">
          <w:pPr>
            <w:pStyle w:val="Zpat"/>
          </w:pPr>
          <w:r>
            <w:t>zapsána v obchodním rejstříku vedeném Městským soudem v Praze, spisová značka A 48384</w:t>
          </w:r>
        </w:p>
      </w:tc>
      <w:tc>
        <w:tcPr>
          <w:tcW w:w="2835" w:type="dxa"/>
          <w:shd w:val="clear" w:color="auto" w:fill="auto"/>
          <w:tcMar>
            <w:left w:w="0" w:type="dxa"/>
            <w:right w:w="0" w:type="dxa"/>
          </w:tcMar>
        </w:tcPr>
        <w:p w:rsidR="00FF07F2" w:rsidRDefault="00FF07F2" w:rsidP="00FF07F2">
          <w:pPr>
            <w:pStyle w:val="Zpat"/>
          </w:pPr>
          <w:r>
            <w:t>Sídlo: Dlážděná 1003/7, 110 00 Praha 1</w:t>
          </w:r>
        </w:p>
        <w:p w:rsidR="00FF07F2" w:rsidRDefault="00FF07F2" w:rsidP="00FF07F2">
          <w:pPr>
            <w:pStyle w:val="Zpat"/>
          </w:pPr>
          <w:r>
            <w:t>IČO: 709 94 234 DIČ: CZ 709 94 234</w:t>
          </w:r>
        </w:p>
        <w:p w:rsidR="00FF07F2" w:rsidRDefault="00FF07F2" w:rsidP="00FF07F2">
          <w:pPr>
            <w:pStyle w:val="Zpat"/>
          </w:pPr>
          <w:r>
            <w:t>www.szdc.cz</w:t>
          </w:r>
        </w:p>
      </w:tc>
      <w:tc>
        <w:tcPr>
          <w:tcW w:w="2921" w:type="dxa"/>
        </w:tcPr>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FF07F2" w:rsidRPr="00D84AC6" w:rsidRDefault="00FF07F2" w:rsidP="00FF07F2">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FF07F2" w:rsidRDefault="00FF07F2" w:rsidP="00FF07F2">
          <w:pPr>
            <w:pStyle w:val="Zpat"/>
          </w:pPr>
        </w:p>
      </w:tc>
    </w:tr>
  </w:tbl>
  <w:p w:rsidR="00FF07F2" w:rsidRPr="00B8518B" w:rsidRDefault="00FF07F2"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5659872" wp14:editId="3596379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B25BF3"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EDF5E17" wp14:editId="3A29881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4EF4BCB"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F07F2" w:rsidRPr="00460660" w:rsidRDefault="00FF07F2">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0F4C" w:rsidRDefault="00550F4C" w:rsidP="00962258">
      <w:pPr>
        <w:spacing w:after="0" w:line="240" w:lineRule="auto"/>
      </w:pPr>
      <w:r>
        <w:separator/>
      </w:r>
    </w:p>
  </w:footnote>
  <w:footnote w:type="continuationSeparator" w:id="0">
    <w:p w:rsidR="00550F4C" w:rsidRDefault="00550F4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C02D0A">
      <w:trPr>
        <w:trHeight w:hRule="exact" w:val="454"/>
      </w:trPr>
      <w:tc>
        <w:tcPr>
          <w:tcW w:w="1361" w:type="dxa"/>
          <w:tcMar>
            <w:top w:w="57" w:type="dxa"/>
            <w:left w:w="0" w:type="dxa"/>
            <w:right w:w="0" w:type="dxa"/>
          </w:tcMar>
        </w:tcPr>
        <w:p w:rsidR="00FF07F2" w:rsidRPr="00B8518B" w:rsidRDefault="00FF07F2" w:rsidP="00523EA7">
          <w:pPr>
            <w:pStyle w:val="Zpat"/>
            <w:rPr>
              <w:rStyle w:val="slostrnky"/>
            </w:rPr>
          </w:pPr>
        </w:p>
      </w:tc>
      <w:tc>
        <w:tcPr>
          <w:tcW w:w="3458" w:type="dxa"/>
          <w:shd w:val="clear" w:color="auto" w:fill="auto"/>
          <w:tcMar>
            <w:top w:w="57" w:type="dxa"/>
            <w:left w:w="0" w:type="dxa"/>
            <w:right w:w="0" w:type="dxa"/>
          </w:tcMar>
        </w:tcPr>
        <w:p w:rsidR="00FF07F2" w:rsidRDefault="00FF07F2" w:rsidP="00523EA7">
          <w:pPr>
            <w:pStyle w:val="Zpat"/>
          </w:pPr>
        </w:p>
      </w:tc>
      <w:tc>
        <w:tcPr>
          <w:tcW w:w="5698" w:type="dxa"/>
          <w:shd w:val="clear" w:color="auto" w:fill="auto"/>
          <w:tcMar>
            <w:top w:w="57" w:type="dxa"/>
            <w:left w:w="0" w:type="dxa"/>
            <w:right w:w="0" w:type="dxa"/>
          </w:tcMar>
        </w:tcPr>
        <w:p w:rsidR="00FF07F2" w:rsidRPr="00D6163D" w:rsidRDefault="00FF07F2" w:rsidP="00D6163D">
          <w:pPr>
            <w:pStyle w:val="Druhdokumentu"/>
          </w:pPr>
        </w:p>
      </w:tc>
    </w:tr>
  </w:tbl>
  <w:p w:rsidR="00FF07F2" w:rsidRPr="00D6163D" w:rsidRDefault="00FF07F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07F2" w:rsidTr="00F1715C">
      <w:trPr>
        <w:trHeight w:hRule="exact" w:val="936"/>
      </w:trPr>
      <w:tc>
        <w:tcPr>
          <w:tcW w:w="1361" w:type="dxa"/>
          <w:tcMar>
            <w:left w:w="0" w:type="dxa"/>
            <w:right w:w="0" w:type="dxa"/>
          </w:tcMar>
        </w:tcPr>
        <w:p w:rsidR="00FF07F2" w:rsidRPr="00B8518B" w:rsidRDefault="00FF07F2" w:rsidP="00FC6389">
          <w:pPr>
            <w:pStyle w:val="Zpat"/>
            <w:rPr>
              <w:rStyle w:val="slostrnky"/>
            </w:rPr>
          </w:pPr>
          <w:r>
            <w:rPr>
              <w:noProof/>
              <w:lang w:eastAsia="cs-CZ"/>
            </w:rPr>
            <w:drawing>
              <wp:anchor distT="0" distB="0" distL="114300" distR="114300" simplePos="0" relativeHeight="251683840" behindDoc="0" locked="1" layoutInCell="1" allowOverlap="1" wp14:anchorId="67B1B171" wp14:editId="26F1303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0DD2901C" wp14:editId="61EF408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747673"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Pr="00D6163D" w:rsidRDefault="00FF07F2" w:rsidP="00FC6389">
          <w:pPr>
            <w:pStyle w:val="Druhdokumentu"/>
          </w:pPr>
        </w:p>
      </w:tc>
    </w:tr>
    <w:tr w:rsidR="00FF07F2" w:rsidTr="00F64786">
      <w:trPr>
        <w:trHeight w:hRule="exact" w:val="452"/>
      </w:trPr>
      <w:tc>
        <w:tcPr>
          <w:tcW w:w="1361" w:type="dxa"/>
          <w:tcMar>
            <w:left w:w="0" w:type="dxa"/>
            <w:right w:w="0" w:type="dxa"/>
          </w:tcMar>
        </w:tcPr>
        <w:p w:rsidR="00FF07F2" w:rsidRPr="00B8518B" w:rsidRDefault="00FF07F2" w:rsidP="00FC6389">
          <w:pPr>
            <w:pStyle w:val="Zpat"/>
            <w:rPr>
              <w:rStyle w:val="slostrnky"/>
            </w:rPr>
          </w:pPr>
        </w:p>
      </w:tc>
      <w:tc>
        <w:tcPr>
          <w:tcW w:w="3458" w:type="dxa"/>
          <w:shd w:val="clear" w:color="auto" w:fill="auto"/>
          <w:tcMar>
            <w:left w:w="0" w:type="dxa"/>
            <w:right w:w="0" w:type="dxa"/>
          </w:tcMar>
        </w:tcPr>
        <w:p w:rsidR="00FF07F2" w:rsidRDefault="00FF07F2" w:rsidP="00FC6389">
          <w:pPr>
            <w:pStyle w:val="Zpat"/>
          </w:pPr>
        </w:p>
      </w:tc>
      <w:tc>
        <w:tcPr>
          <w:tcW w:w="5698" w:type="dxa"/>
          <w:shd w:val="clear" w:color="auto" w:fill="auto"/>
          <w:tcMar>
            <w:left w:w="0" w:type="dxa"/>
            <w:right w:w="0" w:type="dxa"/>
          </w:tcMar>
        </w:tcPr>
        <w:p w:rsidR="00FF07F2" w:rsidRDefault="00FF07F2" w:rsidP="00FC6389">
          <w:pPr>
            <w:pStyle w:val="Druhdokumentu"/>
            <w:rPr>
              <w:noProof/>
            </w:rPr>
          </w:pPr>
        </w:p>
      </w:tc>
    </w:tr>
  </w:tbl>
  <w:p w:rsidR="00FF07F2" w:rsidRPr="00D6163D" w:rsidRDefault="00FF07F2"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28AC03A" wp14:editId="0FFD345C">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F902A1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F07F2" w:rsidRPr="00460660" w:rsidRDefault="00FF07F2">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79C1098"/>
    <w:multiLevelType w:val="hybridMultilevel"/>
    <w:tmpl w:val="BB5411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046ADC"/>
    <w:multiLevelType w:val="hybridMultilevel"/>
    <w:tmpl w:val="FE34D9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1117CDA"/>
    <w:multiLevelType w:val="hybridMultilevel"/>
    <w:tmpl w:val="3B8852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20D4103"/>
    <w:multiLevelType w:val="hybridMultilevel"/>
    <w:tmpl w:val="2BD25CC4"/>
    <w:lvl w:ilvl="0" w:tplc="E5D245F4">
      <w:start w:val="1"/>
      <w:numFmt w:val="decimal"/>
      <w:lvlText w:val="%1)"/>
      <w:lvlJc w:val="left"/>
      <w:pPr>
        <w:ind w:left="720" w:hanging="360"/>
      </w:pPr>
      <w:rPr>
        <w:rFonts w:ascii="Calibri" w:eastAsiaTheme="minorHAnsi"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7484CBD"/>
    <w:multiLevelType w:val="hybridMultilevel"/>
    <w:tmpl w:val="DD408508"/>
    <w:lvl w:ilvl="0" w:tplc="2D06869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BF76403"/>
    <w:multiLevelType w:val="multilevel"/>
    <w:tmpl w:val="0D34D660"/>
    <w:numStyleLink w:val="ListBulletmultilevel"/>
  </w:abstractNum>
  <w:abstractNum w:abstractNumId="10">
    <w:nsid w:val="2D554369"/>
    <w:multiLevelType w:val="hybridMultilevel"/>
    <w:tmpl w:val="7F461E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D920811"/>
    <w:multiLevelType w:val="hybridMultilevel"/>
    <w:tmpl w:val="59E40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7340402"/>
    <w:multiLevelType w:val="hybridMultilevel"/>
    <w:tmpl w:val="C1E0625C"/>
    <w:lvl w:ilvl="0" w:tplc="172A0512">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nsid w:val="3B08549A"/>
    <w:multiLevelType w:val="hybridMultilevel"/>
    <w:tmpl w:val="A8D6B87A"/>
    <w:lvl w:ilvl="0" w:tplc="1E26E3D2">
      <w:start w:val="1"/>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nsid w:val="4312408C"/>
    <w:multiLevelType w:val="hybridMultilevel"/>
    <w:tmpl w:val="1D105C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4761EFC"/>
    <w:multiLevelType w:val="hybridMultilevel"/>
    <w:tmpl w:val="54CED5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75B3722"/>
    <w:multiLevelType w:val="hybridMultilevel"/>
    <w:tmpl w:val="AD5AE8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8">
    <w:nsid w:val="4C0F1BA6"/>
    <w:multiLevelType w:val="hybridMultilevel"/>
    <w:tmpl w:val="F7D2D2C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996276D"/>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E872204"/>
    <w:multiLevelType w:val="hybridMultilevel"/>
    <w:tmpl w:val="45D8D6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2552548"/>
    <w:multiLevelType w:val="hybridMultilevel"/>
    <w:tmpl w:val="CB5872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4070991"/>
    <w:multiLevelType w:val="multilevel"/>
    <w:tmpl w:val="CABE99FC"/>
    <w:numStyleLink w:val="ListNumbermultilevel"/>
  </w:abstractNum>
  <w:abstractNum w:abstractNumId="23">
    <w:nsid w:val="74F05B63"/>
    <w:multiLevelType w:val="hybridMultilevel"/>
    <w:tmpl w:val="FE6299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1"/>
  </w:num>
  <w:num w:numId="3">
    <w:abstractNumId w:val="9"/>
  </w:num>
  <w:num w:numId="4">
    <w:abstractNumId w:val="22"/>
  </w:num>
  <w:num w:numId="5">
    <w:abstractNumId w:val="0"/>
  </w:num>
  <w:num w:numId="6">
    <w:abstractNumId w:val="17"/>
  </w:num>
  <w:num w:numId="7">
    <w:abstractNumId w:val="3"/>
  </w:num>
  <w:num w:numId="8">
    <w:abstractNumId w:val="16"/>
  </w:num>
  <w:num w:numId="9">
    <w:abstractNumId w:val="15"/>
  </w:num>
  <w:num w:numId="10">
    <w:abstractNumId w:val="13"/>
  </w:num>
  <w:num w:numId="11">
    <w:abstractNumId w:val="8"/>
  </w:num>
  <w:num w:numId="12">
    <w:abstractNumId w:val="2"/>
  </w:num>
  <w:num w:numId="13">
    <w:abstractNumId w:val="10"/>
  </w:num>
  <w:num w:numId="14">
    <w:abstractNumId w:val="5"/>
  </w:num>
  <w:num w:numId="15">
    <w:abstractNumId w:val="12"/>
  </w:num>
  <w:num w:numId="16">
    <w:abstractNumId w:val="11"/>
  </w:num>
  <w:num w:numId="17">
    <w:abstractNumId w:val="19"/>
  </w:num>
  <w:num w:numId="18">
    <w:abstractNumId w:val="6"/>
  </w:num>
  <w:num w:numId="19">
    <w:abstractNumId w:val="21"/>
  </w:num>
  <w:num w:numId="20">
    <w:abstractNumId w:val="23"/>
  </w:num>
  <w:num w:numId="21">
    <w:abstractNumId w:val="20"/>
  </w:num>
  <w:num w:numId="22">
    <w:abstractNumId w:val="14"/>
  </w:num>
  <w:num w:numId="23">
    <w:abstractNumId w:val="18"/>
  </w:num>
  <w:num w:numId="24">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049C"/>
    <w:rsid w:val="00003E72"/>
    <w:rsid w:val="00033432"/>
    <w:rsid w:val="000335CC"/>
    <w:rsid w:val="00072C1E"/>
    <w:rsid w:val="000B2F30"/>
    <w:rsid w:val="000B3A82"/>
    <w:rsid w:val="000B6C7E"/>
    <w:rsid w:val="000B7907"/>
    <w:rsid w:val="000C0429"/>
    <w:rsid w:val="000C45E8"/>
    <w:rsid w:val="000F366A"/>
    <w:rsid w:val="00111D76"/>
    <w:rsid w:val="00114472"/>
    <w:rsid w:val="00153D6D"/>
    <w:rsid w:val="00170EC5"/>
    <w:rsid w:val="001726C7"/>
    <w:rsid w:val="001747C1"/>
    <w:rsid w:val="0018596A"/>
    <w:rsid w:val="001B69C2"/>
    <w:rsid w:val="001C4DA0"/>
    <w:rsid w:val="001F4872"/>
    <w:rsid w:val="00207DF5"/>
    <w:rsid w:val="00240083"/>
    <w:rsid w:val="0024646C"/>
    <w:rsid w:val="00256063"/>
    <w:rsid w:val="00256467"/>
    <w:rsid w:val="00267369"/>
    <w:rsid w:val="0026785D"/>
    <w:rsid w:val="00281D13"/>
    <w:rsid w:val="002B06CF"/>
    <w:rsid w:val="002B2F0A"/>
    <w:rsid w:val="002C31BF"/>
    <w:rsid w:val="002E0CD7"/>
    <w:rsid w:val="002F026B"/>
    <w:rsid w:val="00300A74"/>
    <w:rsid w:val="00357BC6"/>
    <w:rsid w:val="0037111D"/>
    <w:rsid w:val="003756B9"/>
    <w:rsid w:val="0038055F"/>
    <w:rsid w:val="003956C6"/>
    <w:rsid w:val="003A3618"/>
    <w:rsid w:val="003E6B9A"/>
    <w:rsid w:val="003E75CE"/>
    <w:rsid w:val="003E7BF6"/>
    <w:rsid w:val="00400F99"/>
    <w:rsid w:val="0041380F"/>
    <w:rsid w:val="00450F07"/>
    <w:rsid w:val="00453CD3"/>
    <w:rsid w:val="00455BC7"/>
    <w:rsid w:val="00460660"/>
    <w:rsid w:val="00460CCB"/>
    <w:rsid w:val="00477370"/>
    <w:rsid w:val="00486107"/>
    <w:rsid w:val="00491827"/>
    <w:rsid w:val="004926B0"/>
    <w:rsid w:val="004A7C69"/>
    <w:rsid w:val="004B0FD6"/>
    <w:rsid w:val="004C4399"/>
    <w:rsid w:val="004C69ED"/>
    <w:rsid w:val="004C787C"/>
    <w:rsid w:val="004E616C"/>
    <w:rsid w:val="004F4B9B"/>
    <w:rsid w:val="00501654"/>
    <w:rsid w:val="005117D3"/>
    <w:rsid w:val="00511AB9"/>
    <w:rsid w:val="00523EA7"/>
    <w:rsid w:val="00542527"/>
    <w:rsid w:val="00550F4C"/>
    <w:rsid w:val="00551D1F"/>
    <w:rsid w:val="00553375"/>
    <w:rsid w:val="005658A6"/>
    <w:rsid w:val="00570591"/>
    <w:rsid w:val="005720E7"/>
    <w:rsid w:val="005722BB"/>
    <w:rsid w:val="005736B7"/>
    <w:rsid w:val="00575E5A"/>
    <w:rsid w:val="00584E2A"/>
    <w:rsid w:val="00593C9B"/>
    <w:rsid w:val="00596C7E"/>
    <w:rsid w:val="005A3176"/>
    <w:rsid w:val="005A64E9"/>
    <w:rsid w:val="005B5EE9"/>
    <w:rsid w:val="006104F6"/>
    <w:rsid w:val="0061068E"/>
    <w:rsid w:val="0061674D"/>
    <w:rsid w:val="00624BE1"/>
    <w:rsid w:val="00655764"/>
    <w:rsid w:val="00655F68"/>
    <w:rsid w:val="00660AD3"/>
    <w:rsid w:val="006A5570"/>
    <w:rsid w:val="006A689C"/>
    <w:rsid w:val="006B3D79"/>
    <w:rsid w:val="006C1A3F"/>
    <w:rsid w:val="006E0578"/>
    <w:rsid w:val="006E314D"/>
    <w:rsid w:val="006E7F06"/>
    <w:rsid w:val="00700FC2"/>
    <w:rsid w:val="00705071"/>
    <w:rsid w:val="00710723"/>
    <w:rsid w:val="00712ED1"/>
    <w:rsid w:val="00723ED1"/>
    <w:rsid w:val="00735ED4"/>
    <w:rsid w:val="00743525"/>
    <w:rsid w:val="00747197"/>
    <w:rsid w:val="007531A0"/>
    <w:rsid w:val="00760362"/>
    <w:rsid w:val="0076286B"/>
    <w:rsid w:val="00764595"/>
    <w:rsid w:val="00766846"/>
    <w:rsid w:val="0077673A"/>
    <w:rsid w:val="007846E1"/>
    <w:rsid w:val="007B570C"/>
    <w:rsid w:val="007C7C4A"/>
    <w:rsid w:val="007E44C3"/>
    <w:rsid w:val="007E4A6E"/>
    <w:rsid w:val="007F56A7"/>
    <w:rsid w:val="00807DD0"/>
    <w:rsid w:val="00813F11"/>
    <w:rsid w:val="00825B0C"/>
    <w:rsid w:val="00871912"/>
    <w:rsid w:val="00891334"/>
    <w:rsid w:val="008A3568"/>
    <w:rsid w:val="008C56D6"/>
    <w:rsid w:val="008D03B9"/>
    <w:rsid w:val="008E3C24"/>
    <w:rsid w:val="008F145C"/>
    <w:rsid w:val="008F18D6"/>
    <w:rsid w:val="008F5346"/>
    <w:rsid w:val="00904780"/>
    <w:rsid w:val="00907176"/>
    <w:rsid w:val="009113A8"/>
    <w:rsid w:val="0092166E"/>
    <w:rsid w:val="00922385"/>
    <w:rsid w:val="009223DF"/>
    <w:rsid w:val="00936091"/>
    <w:rsid w:val="00937ADB"/>
    <w:rsid w:val="00940D8A"/>
    <w:rsid w:val="00962258"/>
    <w:rsid w:val="009678B7"/>
    <w:rsid w:val="00982411"/>
    <w:rsid w:val="00992D9C"/>
    <w:rsid w:val="00996CB8"/>
    <w:rsid w:val="009A7568"/>
    <w:rsid w:val="009B2E97"/>
    <w:rsid w:val="009B3C69"/>
    <w:rsid w:val="009B72CC"/>
    <w:rsid w:val="009E07F4"/>
    <w:rsid w:val="009E48F0"/>
    <w:rsid w:val="009F392E"/>
    <w:rsid w:val="00A44328"/>
    <w:rsid w:val="00A56E88"/>
    <w:rsid w:val="00A6177B"/>
    <w:rsid w:val="00A66136"/>
    <w:rsid w:val="00A7092F"/>
    <w:rsid w:val="00AA4CBB"/>
    <w:rsid w:val="00AA65FA"/>
    <w:rsid w:val="00AA7351"/>
    <w:rsid w:val="00AA7F86"/>
    <w:rsid w:val="00AD056F"/>
    <w:rsid w:val="00AD1F27"/>
    <w:rsid w:val="00AD2773"/>
    <w:rsid w:val="00AD6731"/>
    <w:rsid w:val="00AE1DDE"/>
    <w:rsid w:val="00AF7957"/>
    <w:rsid w:val="00B047BF"/>
    <w:rsid w:val="00B15B5E"/>
    <w:rsid w:val="00B15D0D"/>
    <w:rsid w:val="00B23CA3"/>
    <w:rsid w:val="00B3491A"/>
    <w:rsid w:val="00B45E9E"/>
    <w:rsid w:val="00B55F9C"/>
    <w:rsid w:val="00B75EE1"/>
    <w:rsid w:val="00B77481"/>
    <w:rsid w:val="00B8518B"/>
    <w:rsid w:val="00B86CBE"/>
    <w:rsid w:val="00BB3740"/>
    <w:rsid w:val="00BD5319"/>
    <w:rsid w:val="00BD55D1"/>
    <w:rsid w:val="00BD7E91"/>
    <w:rsid w:val="00BF374D"/>
    <w:rsid w:val="00BF6D48"/>
    <w:rsid w:val="00C02D0A"/>
    <w:rsid w:val="00C03A6E"/>
    <w:rsid w:val="00C27CAB"/>
    <w:rsid w:val="00C30759"/>
    <w:rsid w:val="00C44F6A"/>
    <w:rsid w:val="00C56EF4"/>
    <w:rsid w:val="00C57E4A"/>
    <w:rsid w:val="00C727E5"/>
    <w:rsid w:val="00C8207D"/>
    <w:rsid w:val="00CB7B5A"/>
    <w:rsid w:val="00CC1E2B"/>
    <w:rsid w:val="00CD1FC4"/>
    <w:rsid w:val="00CE371D"/>
    <w:rsid w:val="00CF068A"/>
    <w:rsid w:val="00CF6447"/>
    <w:rsid w:val="00D02A4D"/>
    <w:rsid w:val="00D21061"/>
    <w:rsid w:val="00D316A7"/>
    <w:rsid w:val="00D36EA8"/>
    <w:rsid w:val="00D4108E"/>
    <w:rsid w:val="00D43AA1"/>
    <w:rsid w:val="00D6163D"/>
    <w:rsid w:val="00D63009"/>
    <w:rsid w:val="00D831A3"/>
    <w:rsid w:val="00D902AD"/>
    <w:rsid w:val="00DA6FFE"/>
    <w:rsid w:val="00DC3110"/>
    <w:rsid w:val="00DC6282"/>
    <w:rsid w:val="00DD46F3"/>
    <w:rsid w:val="00DD58A6"/>
    <w:rsid w:val="00DD7397"/>
    <w:rsid w:val="00DE56F2"/>
    <w:rsid w:val="00DF116D"/>
    <w:rsid w:val="00E10710"/>
    <w:rsid w:val="00E824F1"/>
    <w:rsid w:val="00EB104F"/>
    <w:rsid w:val="00EB4A17"/>
    <w:rsid w:val="00EC3C53"/>
    <w:rsid w:val="00ED14BD"/>
    <w:rsid w:val="00EF418A"/>
    <w:rsid w:val="00F01440"/>
    <w:rsid w:val="00F12DEC"/>
    <w:rsid w:val="00F1422A"/>
    <w:rsid w:val="00F1715C"/>
    <w:rsid w:val="00F310F8"/>
    <w:rsid w:val="00F35939"/>
    <w:rsid w:val="00F41D5F"/>
    <w:rsid w:val="00F45607"/>
    <w:rsid w:val="00F64786"/>
    <w:rsid w:val="00F659EB"/>
    <w:rsid w:val="00F804A7"/>
    <w:rsid w:val="00F862D6"/>
    <w:rsid w:val="00F86BA6"/>
    <w:rsid w:val="00FA4057"/>
    <w:rsid w:val="00FB7E02"/>
    <w:rsid w:val="00FC26F4"/>
    <w:rsid w:val="00FC6389"/>
    <w:rsid w:val="00FD2F51"/>
    <w:rsid w:val="00FE3455"/>
    <w:rsid w:val="00FF07F2"/>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34379823">
      <w:bodyDiv w:val="1"/>
      <w:marLeft w:val="0"/>
      <w:marRight w:val="0"/>
      <w:marTop w:val="0"/>
      <w:marBottom w:val="0"/>
      <w:divBdr>
        <w:top w:val="none" w:sz="0" w:space="0" w:color="auto"/>
        <w:left w:val="none" w:sz="0" w:space="0" w:color="auto"/>
        <w:bottom w:val="none" w:sz="0" w:space="0" w:color="auto"/>
        <w:right w:val="none" w:sz="0" w:space="0" w:color="auto"/>
      </w:divBdr>
    </w:div>
    <w:div w:id="461266835">
      <w:bodyDiv w:val="1"/>
      <w:marLeft w:val="0"/>
      <w:marRight w:val="0"/>
      <w:marTop w:val="0"/>
      <w:marBottom w:val="0"/>
      <w:divBdr>
        <w:top w:val="none" w:sz="0" w:space="0" w:color="auto"/>
        <w:left w:val="none" w:sz="0" w:space="0" w:color="auto"/>
        <w:bottom w:val="none" w:sz="0" w:space="0" w:color="auto"/>
        <w:right w:val="none" w:sz="0" w:space="0" w:color="auto"/>
      </w:divBdr>
    </w:div>
    <w:div w:id="621695856">
      <w:bodyDiv w:val="1"/>
      <w:marLeft w:val="0"/>
      <w:marRight w:val="0"/>
      <w:marTop w:val="0"/>
      <w:marBottom w:val="0"/>
      <w:divBdr>
        <w:top w:val="none" w:sz="0" w:space="0" w:color="auto"/>
        <w:left w:val="none" w:sz="0" w:space="0" w:color="auto"/>
        <w:bottom w:val="none" w:sz="0" w:space="0" w:color="auto"/>
        <w:right w:val="none" w:sz="0" w:space="0" w:color="auto"/>
      </w:divBdr>
    </w:div>
    <w:div w:id="913322477">
      <w:bodyDiv w:val="1"/>
      <w:marLeft w:val="0"/>
      <w:marRight w:val="0"/>
      <w:marTop w:val="0"/>
      <w:marBottom w:val="0"/>
      <w:divBdr>
        <w:top w:val="none" w:sz="0" w:space="0" w:color="auto"/>
        <w:left w:val="none" w:sz="0" w:space="0" w:color="auto"/>
        <w:bottom w:val="none" w:sz="0" w:space="0" w:color="auto"/>
        <w:right w:val="none" w:sz="0" w:space="0" w:color="auto"/>
      </w:divBdr>
    </w:div>
    <w:div w:id="963272765">
      <w:bodyDiv w:val="1"/>
      <w:marLeft w:val="0"/>
      <w:marRight w:val="0"/>
      <w:marTop w:val="0"/>
      <w:marBottom w:val="0"/>
      <w:divBdr>
        <w:top w:val="none" w:sz="0" w:space="0" w:color="auto"/>
        <w:left w:val="none" w:sz="0" w:space="0" w:color="auto"/>
        <w:bottom w:val="none" w:sz="0" w:space="0" w:color="auto"/>
        <w:right w:val="none" w:sz="0" w:space="0" w:color="auto"/>
      </w:divBdr>
    </w:div>
    <w:div w:id="111713595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6779403">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51944638">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4387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3C707B9-5EBA-4016-BF09-5C55F8549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6</Pages>
  <Words>2455</Words>
  <Characters>14488</Characters>
  <Application>Microsoft Office Word</Application>
  <DocSecurity>0</DocSecurity>
  <Lines>120</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16910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Kuta Libor, Ing.</cp:lastModifiedBy>
  <cp:revision>2</cp:revision>
  <cp:lastPrinted>2020-08-11T12:16:00Z</cp:lastPrinted>
  <dcterms:created xsi:type="dcterms:W3CDTF">2020-08-11T12:17:00Z</dcterms:created>
  <dcterms:modified xsi:type="dcterms:W3CDTF">2020-08-11T12:17:00Z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