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714A7" w14:textId="77777777" w:rsidR="003F0FD2" w:rsidRDefault="00F422D3" w:rsidP="00B42F40">
      <w:pPr>
        <w:pStyle w:val="Titul1"/>
      </w:pPr>
      <w:r>
        <w:t>S</w:t>
      </w:r>
      <w:r w:rsidR="003C2919">
        <w:t xml:space="preserve">mlouva o dílo na zhotovení </w:t>
      </w:r>
    </w:p>
    <w:p w14:paraId="36C041CE" w14:textId="77777777" w:rsidR="00F422D3" w:rsidRDefault="003F0FD2" w:rsidP="00A955FC">
      <w:pPr>
        <w:pStyle w:val="Titul2"/>
      </w:pPr>
      <w:r>
        <w:t>Záměru projektu a Dokumentace pro územní řízení</w:t>
      </w:r>
    </w:p>
    <w:p w14:paraId="08A94E56" w14:textId="77777777" w:rsidR="00BB37DE" w:rsidRPr="00BB37DE" w:rsidRDefault="00BD0C4A" w:rsidP="00BC120B">
      <w:pPr>
        <w:pStyle w:val="Titul2"/>
        <w:rPr>
          <w:sz w:val="28"/>
          <w:szCs w:val="28"/>
        </w:rPr>
      </w:pPr>
      <w:r w:rsidRPr="00BB37DE">
        <w:rPr>
          <w:sz w:val="28"/>
          <w:szCs w:val="28"/>
        </w:rPr>
        <w:t xml:space="preserve">Název zakázky: </w:t>
      </w:r>
      <w:sdt>
        <w:sdtPr>
          <w:rPr>
            <w:rFonts w:eastAsia="Times New Roman" w:cs="Calibri"/>
            <w:sz w:val="28"/>
            <w:szCs w:val="28"/>
            <w:lang w:eastAsia="cs-CZ"/>
          </w:rPr>
          <w:alias w:val="Název akce - VYplnit pole - přenese se do zápatí"/>
          <w:tag w:val="Název akce"/>
          <w:id w:val="1889687308"/>
          <w:placeholder>
            <w:docPart w:val="BE9309726F9D4AB9BB25ADA0C9FBF71F"/>
          </w:placeholder>
          <w:text/>
        </w:sdtPr>
        <w:sdtEndPr/>
        <w:sdtContent>
          <w:r w:rsidR="00BC120B" w:rsidRPr="00BC120B">
            <w:rPr>
              <w:rFonts w:eastAsia="Times New Roman" w:cs="Calibri"/>
              <w:sz w:val="28"/>
              <w:szCs w:val="28"/>
              <w:lang w:eastAsia="cs-CZ"/>
            </w:rPr>
            <w:t>„Zaokruhování železničního spojení letiště Václav Havla do trati Praha – Letiště VH - Kladno“</w:t>
          </w:r>
        </w:sdtContent>
      </w:sdt>
      <w:r w:rsidRPr="00BB37DE">
        <w:rPr>
          <w:sz w:val="28"/>
          <w:szCs w:val="28"/>
        </w:rPr>
        <w:t xml:space="preserve"> </w:t>
      </w:r>
    </w:p>
    <w:p w14:paraId="622EEC31" w14:textId="77777777" w:rsidR="00F422D3" w:rsidRPr="00BB37DE" w:rsidRDefault="00F422D3" w:rsidP="00BB37DE">
      <w:pPr>
        <w:pStyle w:val="Titul2"/>
        <w:rPr>
          <w:sz w:val="28"/>
          <w:szCs w:val="28"/>
        </w:rPr>
      </w:pPr>
      <w:r w:rsidRPr="00BB37DE">
        <w:rPr>
          <w:sz w:val="28"/>
          <w:szCs w:val="28"/>
        </w:rPr>
        <w:t>Smluvní strany:</w:t>
      </w:r>
    </w:p>
    <w:p w14:paraId="3D28016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42CB5C1C" w14:textId="77777777" w:rsidR="00F422D3" w:rsidRPr="003348F5" w:rsidRDefault="00F422D3" w:rsidP="00B42F40">
      <w:pPr>
        <w:pStyle w:val="Textbezodsazen"/>
        <w:spacing w:after="0"/>
      </w:pPr>
      <w:r w:rsidRPr="003348F5">
        <w:t xml:space="preserve">se sídlem: Dlážděná 1003/7, 110 00 Praha 1 - Nové Město </w:t>
      </w:r>
    </w:p>
    <w:p w14:paraId="0E9969C7" w14:textId="77777777" w:rsidR="00F422D3" w:rsidRPr="003348F5" w:rsidRDefault="00F422D3" w:rsidP="00B42F40">
      <w:pPr>
        <w:pStyle w:val="Textbezodsazen"/>
        <w:spacing w:after="0"/>
      </w:pPr>
      <w:r w:rsidRPr="003348F5">
        <w:t>IČO: 70994234 DIČ: CZ70994234</w:t>
      </w:r>
    </w:p>
    <w:p w14:paraId="2E7BB556" w14:textId="77777777" w:rsidR="00F422D3" w:rsidRPr="003348F5" w:rsidRDefault="00F422D3" w:rsidP="00B42F40">
      <w:pPr>
        <w:pStyle w:val="Textbezodsazen"/>
        <w:spacing w:after="0"/>
      </w:pPr>
      <w:r w:rsidRPr="003348F5">
        <w:t>zapsaná v obchodním rejstříku vedeném Městským soudem v Praze,</w:t>
      </w:r>
    </w:p>
    <w:p w14:paraId="5AE86701" w14:textId="6CAE4264" w:rsidR="00F422D3" w:rsidRPr="003348F5" w:rsidRDefault="00320A0F" w:rsidP="00B42F40">
      <w:pPr>
        <w:pStyle w:val="Textbezodsazen"/>
        <w:spacing w:after="0"/>
      </w:pPr>
      <w:r>
        <w:t>spisová značka A 48384</w:t>
      </w:r>
    </w:p>
    <w:p w14:paraId="20C46523" w14:textId="77777777" w:rsidR="00F422D3" w:rsidRPr="00BB37DE" w:rsidRDefault="00F422D3" w:rsidP="00B42F40">
      <w:pPr>
        <w:pStyle w:val="Textbezodsazen"/>
        <w:spacing w:after="0"/>
      </w:pPr>
      <w:r w:rsidRPr="003348F5">
        <w:t xml:space="preserve">zastoupena: </w:t>
      </w:r>
      <w:r w:rsidRPr="00BB37DE">
        <w:t xml:space="preserve">Ing. Mojmírem Nejezchlebem, náměstkem GŘ pro modernizaci dráhy </w:t>
      </w:r>
    </w:p>
    <w:p w14:paraId="2968A60A" w14:textId="77777777" w:rsidR="00F422D3" w:rsidRPr="003348F5" w:rsidRDefault="00F422D3" w:rsidP="00B42F40">
      <w:pPr>
        <w:pStyle w:val="Textbezodsazen"/>
      </w:pPr>
      <w:r w:rsidRPr="00BB37DE">
        <w:t>na základě Pověření č. 2372 ze dne 26. 2. 2018</w:t>
      </w:r>
    </w:p>
    <w:p w14:paraId="2EB69B8F"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E7A9331"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2F6D9B43" w14:textId="77777777" w:rsidR="00F422D3" w:rsidRPr="003348F5" w:rsidRDefault="00F422D3" w:rsidP="00B42F40">
      <w:pPr>
        <w:pStyle w:val="Textbezodsazen"/>
      </w:pPr>
      <w:r w:rsidRPr="003348F5">
        <w:t xml:space="preserve">Stavební správa </w:t>
      </w:r>
      <w:r w:rsidR="00BB37DE" w:rsidRPr="00363CAD">
        <w:t>Sokolovská 1955</w:t>
      </w:r>
      <w:r w:rsidR="00BB37DE">
        <w:t>/278</w:t>
      </w:r>
      <w:r w:rsidR="00BB37DE" w:rsidRPr="00363CAD">
        <w:t>, 190 00 Praha 9</w:t>
      </w:r>
    </w:p>
    <w:p w14:paraId="1AEA38BA" w14:textId="77777777" w:rsidR="00F422D3" w:rsidRDefault="00F422D3" w:rsidP="00B42F40">
      <w:pPr>
        <w:pStyle w:val="Textbezodsazen"/>
      </w:pPr>
      <w:r w:rsidRPr="003348F5">
        <w:t>(dále jen „</w:t>
      </w:r>
      <w:r w:rsidRPr="003348F5">
        <w:rPr>
          <w:b/>
        </w:rPr>
        <w:t>Objednatel</w:t>
      </w:r>
      <w:r>
        <w:t>“)</w:t>
      </w:r>
    </w:p>
    <w:p w14:paraId="268EF3D1" w14:textId="77777777" w:rsidR="00F422D3" w:rsidRDefault="00F422D3" w:rsidP="00B42F40">
      <w:pPr>
        <w:pStyle w:val="Textbezodsazen"/>
        <w:spacing w:after="0"/>
      </w:pPr>
      <w:r>
        <w:t>číslo smlouvy: "[</w:t>
      </w:r>
      <w:r w:rsidRPr="00F422D3">
        <w:rPr>
          <w:highlight w:val="green"/>
        </w:rPr>
        <w:t>VLOŽÍ OBJEDNATEL</w:t>
      </w:r>
      <w:r>
        <w:t xml:space="preserve">]" </w:t>
      </w:r>
    </w:p>
    <w:p w14:paraId="552C4DE6" w14:textId="77777777" w:rsidR="00F422D3" w:rsidRDefault="00F422D3" w:rsidP="00B42F40">
      <w:pPr>
        <w:pStyle w:val="Textbezodsazen"/>
      </w:pPr>
      <w:r>
        <w:t xml:space="preserve">ISPROFOND: </w:t>
      </w:r>
      <w:r w:rsidR="00BB37DE" w:rsidRPr="00BB37DE">
        <w:t>5003520211</w:t>
      </w:r>
    </w:p>
    <w:p w14:paraId="1FB55A81" w14:textId="77777777" w:rsidR="00B42F40" w:rsidRDefault="00B42F40" w:rsidP="00B42F40">
      <w:pPr>
        <w:pStyle w:val="Textbezodsazen"/>
      </w:pPr>
    </w:p>
    <w:p w14:paraId="0B5DDA90" w14:textId="77777777" w:rsidR="00F422D3" w:rsidRDefault="00F422D3" w:rsidP="00B42F40">
      <w:pPr>
        <w:pStyle w:val="Textbezodsazen"/>
      </w:pPr>
      <w:r w:rsidRPr="00B42F40">
        <w:t>a</w:t>
      </w:r>
    </w:p>
    <w:p w14:paraId="2A9675AB" w14:textId="77777777" w:rsidR="00B42F40" w:rsidRPr="00B42F40" w:rsidRDefault="00B42F40" w:rsidP="00B42F40">
      <w:pPr>
        <w:pStyle w:val="Textbezodsazen"/>
      </w:pPr>
    </w:p>
    <w:p w14:paraId="692CF3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C798E7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5C316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1DFBD6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F718D0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23C2E5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9CBAA6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55544F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343111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EF29D81" w14:textId="77777777" w:rsidR="00F422D3" w:rsidRPr="00B42F40" w:rsidRDefault="00F422D3" w:rsidP="00B42F40">
      <w:pPr>
        <w:pStyle w:val="Textbezodsazen"/>
      </w:pPr>
      <w:r w:rsidRPr="00B42F40">
        <w:t>(dále jen „</w:t>
      </w:r>
      <w:r w:rsidRPr="00B42F40">
        <w:rPr>
          <w:rStyle w:val="Tun"/>
        </w:rPr>
        <w:t>Zhotovitel</w:t>
      </w:r>
      <w:r w:rsidRPr="00B42F40">
        <w:t>“)</w:t>
      </w:r>
    </w:p>
    <w:p w14:paraId="6C91401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B54B7A8"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1C1660E8" w14:textId="77777777" w:rsidR="00033C58" w:rsidRDefault="00033C58">
      <w:pPr>
        <w:rPr>
          <w:rStyle w:val="Tun"/>
        </w:rPr>
      </w:pPr>
      <w:r>
        <w:rPr>
          <w:rStyle w:val="Tun"/>
        </w:rPr>
        <w:lastRenderedPageBreak/>
        <w:br w:type="page"/>
      </w:r>
    </w:p>
    <w:p w14:paraId="21905297"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38BD2813" w14:textId="77777777" w:rsidR="003F0FD2" w:rsidRPr="003348F5" w:rsidRDefault="003F0FD2" w:rsidP="003F0FD2">
      <w:pPr>
        <w:pStyle w:val="Nadpis1-1"/>
      </w:pPr>
      <w:r w:rsidRPr="003348F5">
        <w:t>ÚVODNÍ USTANOVENÍ</w:t>
      </w:r>
    </w:p>
    <w:p w14:paraId="4BB723BD"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4BE2E466"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5A60F59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BBA310"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D6B6F89"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DA2A2A0" w14:textId="77777777" w:rsidR="003F0FD2" w:rsidRDefault="003F0FD2" w:rsidP="003F0FD2">
      <w:pPr>
        <w:pStyle w:val="Nadpis1-1"/>
      </w:pPr>
      <w:r>
        <w:t>ÚČEL SMLOUVY</w:t>
      </w:r>
    </w:p>
    <w:p w14:paraId="4345B562"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Pr="00CA391C">
        <w:rPr>
          <w:b/>
        </w:rPr>
        <w:t>"</w:t>
      </w:r>
      <w:r w:rsidR="00117EBB" w:rsidRPr="00CA391C">
        <w:rPr>
          <w:b/>
        </w:rPr>
        <w:t>Zaokruhování železničního spojení letiště Václava Havla do trati  Praha – Letiště VH - Kladno</w:t>
      </w:r>
      <w:r w:rsidRPr="00CA391C">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644C4199"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5C7D71FB"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38A9D7F"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07C8FFE2"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450D4669"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95304A9" w14:textId="77777777" w:rsidR="003F0FD2" w:rsidRDefault="003F0FD2" w:rsidP="003F0FD2">
      <w:pPr>
        <w:pStyle w:val="Nadpis1-1"/>
      </w:pPr>
      <w:r>
        <w:t>PŘEDMĚT, CENA A HARMONOGRAM PLNĚNÍ SMLOUVY</w:t>
      </w:r>
    </w:p>
    <w:p w14:paraId="70E68B0D"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577172C0"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64C017F"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1CE2457F"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2F90E33E"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646A8DA6"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6C9081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49497FE7" w14:textId="77777777" w:rsidR="003F0FD2" w:rsidRDefault="003F0FD2" w:rsidP="003F0FD2">
      <w:pPr>
        <w:pStyle w:val="Text1-1"/>
      </w:pPr>
      <w:r>
        <w:t xml:space="preserve">Objednatel si vyhrazuje právo odstoupit od Smlouvy kromě důvodů uvedených v Obchodních podmínkách též po skončení </w:t>
      </w:r>
      <w:r w:rsidR="00D97100">
        <w:rPr>
          <w:rStyle w:val="Tun"/>
        </w:rPr>
        <w:t>3</w:t>
      </w:r>
      <w:r w:rsidR="00D97100">
        <w:t>.</w:t>
      </w:r>
      <w:r>
        <w:t xml:space="preserve"> Dílčí etapy v případě neschválení Záměru projektu. </w:t>
      </w:r>
    </w:p>
    <w:p w14:paraId="23BC9750" w14:textId="77777777" w:rsidR="003F0FD2" w:rsidRDefault="003F0FD2" w:rsidP="003F0FD2">
      <w:pPr>
        <w:pStyle w:val="Text1-2"/>
      </w:pPr>
      <w:r>
        <w:t>Objednatel sdělí Zhotoviteli do 30 dnů od oboustranného pod</w:t>
      </w:r>
      <w:r w:rsidR="00BE4F7C">
        <w:t>pisu před</w:t>
      </w:r>
      <w:r w:rsidR="004F0145">
        <w:t>ávacího protokolu k</w:t>
      </w:r>
      <w:r w:rsidR="00BE4F7C">
        <w:t xml:space="preserve"> 3. </w:t>
      </w:r>
      <w:r>
        <w:t>Dílčí etapě,</w:t>
      </w:r>
    </w:p>
    <w:p w14:paraId="15059C1A" w14:textId="77777777" w:rsidR="003F0FD2" w:rsidRDefault="003F0FD2" w:rsidP="003F0FD2">
      <w:pPr>
        <w:pStyle w:val="Odrka1-3"/>
      </w:pPr>
      <w:r>
        <w:t>zda požaduje zapracovat do Záměru projektu změny nebo</w:t>
      </w:r>
    </w:p>
    <w:p w14:paraId="1342423A" w14:textId="77777777" w:rsidR="003F0FD2" w:rsidRDefault="003F0FD2" w:rsidP="003F0FD2">
      <w:pPr>
        <w:pStyle w:val="Odrka1-3"/>
      </w:pPr>
      <w:r>
        <w:t>zda odstupuje od Smlouvy nebo</w:t>
      </w:r>
    </w:p>
    <w:p w14:paraId="6FF3680F" w14:textId="77777777" w:rsidR="003F0FD2" w:rsidRDefault="003F0FD2" w:rsidP="003F0FD2">
      <w:pPr>
        <w:pStyle w:val="Odrka1-3"/>
      </w:pPr>
      <w:r>
        <w:t>zda předává Záměr projektu k posouzení Ministerstvu dopravy.</w:t>
      </w:r>
    </w:p>
    <w:p w14:paraId="67EC021B" w14:textId="77777777"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14:paraId="6419ACFC" w14:textId="77777777" w:rsidR="003F0FD2" w:rsidRDefault="003F0FD2" w:rsidP="003F0FD2">
      <w:pPr>
        <w:pStyle w:val="Text1-2"/>
      </w:pPr>
      <w:r>
        <w:t xml:space="preserve">Účinky odstoupení od Smlouvy nastanou v obou případech dnem doručení oznámení o odstoupení Zhotoviteli.    </w:t>
      </w:r>
    </w:p>
    <w:p w14:paraId="480E1DF5"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60A014BF"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848CDEE"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1C112EE8" w14:textId="77777777" w:rsidR="00B968FB" w:rsidRPr="00363CAD" w:rsidRDefault="003F0FD2" w:rsidP="00B968FB">
      <w:pPr>
        <w:pStyle w:val="Text1-1"/>
        <w:numPr>
          <w:ilvl w:val="1"/>
          <w:numId w:val="9"/>
        </w:numPr>
      </w:pPr>
      <w:r>
        <w:t xml:space="preserve">Místem plnění Díla je: </w:t>
      </w:r>
      <w:r w:rsidR="00B968FB" w:rsidRPr="00363CAD">
        <w:t xml:space="preserve">Stavební správa západ, Sokolovská 1955/278, 190 00 Praha 9 </w:t>
      </w:r>
    </w:p>
    <w:p w14:paraId="5A412F1B" w14:textId="77777777" w:rsidR="003F0FD2" w:rsidRDefault="003F0FD2" w:rsidP="00930F78">
      <w:pPr>
        <w:pStyle w:val="Nadpis1-1"/>
      </w:pPr>
      <w:r>
        <w:t>OSTATNÍ USTANOVENÍ</w:t>
      </w:r>
    </w:p>
    <w:p w14:paraId="11B8FAD3"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007B263B"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F76540B" w14:textId="77777777"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4982DCB9" w14:textId="77777777" w:rsidR="003F0FD2" w:rsidRPr="004D537D" w:rsidRDefault="003F0FD2" w:rsidP="00930F78">
      <w:pPr>
        <w:pStyle w:val="Text1-1"/>
      </w:pPr>
      <w:r w:rsidRPr="004D537D">
        <w:t>Objednatel si vyhrazuje v souladu s §105, odst.</w:t>
      </w:r>
      <w:r w:rsidR="00930F78" w:rsidRPr="004D537D">
        <w:t> </w:t>
      </w:r>
      <w:r w:rsidRPr="004D537D">
        <w:t>2 zákona č. 134/2016 Sb., o zadávání veřejných zakázek (dále jen ZZVZ) požadavek, že níže uvedené významné činnosti při plnění veřejné zakázky musí být plněny přímo Zhotovitelem jeho vlastními prostředky:</w:t>
      </w:r>
    </w:p>
    <w:p w14:paraId="3C5A896D" w14:textId="77777777" w:rsidR="004D537D" w:rsidRPr="00874149" w:rsidRDefault="004D537D" w:rsidP="004D537D">
      <w:pPr>
        <w:numPr>
          <w:ilvl w:val="0"/>
          <w:numId w:val="46"/>
        </w:numPr>
        <w:spacing w:after="0" w:line="240" w:lineRule="auto"/>
        <w:ind w:left="1134"/>
        <w:jc w:val="both"/>
        <w:rPr>
          <w:rFonts w:ascii="Calibri" w:hAnsi="Calibri" w:cs="Calibri"/>
        </w:rPr>
      </w:pPr>
      <w:r w:rsidRPr="001E18E8">
        <w:rPr>
          <w:rFonts w:ascii="Calibri" w:hAnsi="Calibri" w:cs="Calibri"/>
        </w:rPr>
        <w:t xml:space="preserve">železniční svršek a spodek </w:t>
      </w:r>
    </w:p>
    <w:p w14:paraId="7856DF14" w14:textId="77777777" w:rsidR="003F0FD2" w:rsidRDefault="003F0FD2" w:rsidP="00930F78">
      <w:pPr>
        <w:pStyle w:val="Nadpis1-1"/>
      </w:pPr>
      <w:r>
        <w:t>ZÁVĚREČNÁ USTANOVENÍ</w:t>
      </w:r>
    </w:p>
    <w:p w14:paraId="37B9033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FBD460C"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2B3517DF" w14:textId="77777777"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14:paraId="2EE193DD"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EF25490"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14:paraId="51A2D288"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6E738A6A"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91EAA2"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35E338DF"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9098BB1"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E40E67C" w14:textId="77777777" w:rsidR="003F0FD2" w:rsidRDefault="003F0FD2" w:rsidP="00930F78">
      <w:pPr>
        <w:pStyle w:val="Text1-1"/>
      </w:pPr>
      <w:r>
        <w:lastRenderedPageBreak/>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r>
        <w:t>vyhotovení a Zhotovitel obdrží …………</w:t>
      </w:r>
      <w:r w:rsidR="00930F78">
        <w:t xml:space="preserve"> </w:t>
      </w:r>
      <w:r>
        <w:t>"[</w:t>
      </w:r>
      <w:r w:rsidRPr="00930F78">
        <w:rPr>
          <w:b/>
          <w:highlight w:val="yellow"/>
        </w:rPr>
        <w:t>VLOŽÍ ZHOTOVITEL</w:t>
      </w:r>
      <w:r>
        <w:t>]" ……. vyhotovení.</w:t>
      </w:r>
    </w:p>
    <w:p w14:paraId="0AD6ED14"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7251DD6C"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9A86B2D"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D246966"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58EC55E7" w14:textId="77777777" w:rsidR="003F0FD2" w:rsidRDefault="003F0FD2" w:rsidP="00930F78">
      <w:pPr>
        <w:pStyle w:val="Text1-1"/>
      </w:pPr>
      <w:r>
        <w:t>Součást Smlouvy tvoří tyto přílohy:</w:t>
      </w:r>
    </w:p>
    <w:p w14:paraId="7DA875AD" w14:textId="77777777" w:rsidR="00930F78" w:rsidRDefault="00930F78" w:rsidP="00B968FB">
      <w:pPr>
        <w:pStyle w:val="Textbezslovn"/>
        <w:tabs>
          <w:tab w:val="left" w:pos="2127"/>
        </w:tabs>
        <w:spacing w:after="0"/>
        <w:ind w:left="2297" w:hanging="1560"/>
      </w:pPr>
      <w:r>
        <w:t>Příloha č. 1</w:t>
      </w:r>
      <w:r>
        <w:tab/>
        <w:t xml:space="preserve">Specifikace Díla </w:t>
      </w:r>
    </w:p>
    <w:p w14:paraId="42B76A3B" w14:textId="77777777" w:rsidR="00930F78" w:rsidRDefault="00930F78" w:rsidP="00B968FB">
      <w:pPr>
        <w:pStyle w:val="Textbezslovn"/>
        <w:tabs>
          <w:tab w:val="left" w:pos="2127"/>
        </w:tabs>
        <w:spacing w:after="0"/>
        <w:ind w:left="2297" w:hanging="1560"/>
      </w:pPr>
      <w:r>
        <w:t>Příloha č. 2</w:t>
      </w:r>
      <w:r>
        <w:tab/>
        <w:t>Obchodní podmínky OP/ZP+DUR/</w:t>
      </w:r>
      <w:r w:rsidR="00B968FB">
        <w:t>14/20</w:t>
      </w:r>
    </w:p>
    <w:p w14:paraId="117320FE" w14:textId="77777777" w:rsidR="00930F78" w:rsidRDefault="00930F78" w:rsidP="00B968FB">
      <w:pPr>
        <w:pStyle w:val="Textbezslovn"/>
        <w:tabs>
          <w:tab w:val="left" w:pos="2127"/>
        </w:tabs>
        <w:spacing w:after="0"/>
        <w:ind w:left="2297" w:hanging="1560"/>
      </w:pPr>
      <w:r>
        <w:t>Příloha č. 3</w:t>
      </w:r>
      <w:r>
        <w:tab/>
        <w:t>Technické podmínky</w:t>
      </w:r>
    </w:p>
    <w:p w14:paraId="08C575A9" w14:textId="77777777" w:rsidR="00930F78" w:rsidRDefault="00930F78" w:rsidP="00B968FB">
      <w:pPr>
        <w:pStyle w:val="Textbezslovn"/>
        <w:tabs>
          <w:tab w:val="left" w:pos="2127"/>
        </w:tabs>
        <w:spacing w:after="0"/>
        <w:ind w:left="3687" w:hanging="1560"/>
      </w:pPr>
      <w:r>
        <w:t>a) Technické kvalitativní podmínky staveb státních drah (TKP Staveb)</w:t>
      </w:r>
    </w:p>
    <w:p w14:paraId="1A3F8F84" w14:textId="77777777" w:rsidR="00930F78" w:rsidRDefault="00930F78" w:rsidP="00B968FB">
      <w:pPr>
        <w:pStyle w:val="Textbezslovn"/>
        <w:tabs>
          <w:tab w:val="left" w:pos="2127"/>
        </w:tabs>
        <w:spacing w:after="0"/>
        <w:ind w:left="3687" w:hanging="1560"/>
      </w:pPr>
      <w:r>
        <w:t xml:space="preserve">b) Všeobecné technické podmínky </w:t>
      </w:r>
      <w:r w:rsidR="00B968FB">
        <w:t>VTP/ZP+DUR/12/20</w:t>
      </w:r>
      <w:r>
        <w:t xml:space="preserve"> </w:t>
      </w:r>
    </w:p>
    <w:p w14:paraId="13717A7F" w14:textId="77777777" w:rsidR="00B968FB" w:rsidRDefault="00930F78" w:rsidP="00B968FB">
      <w:pPr>
        <w:pStyle w:val="Textbezslovn"/>
        <w:spacing w:after="0"/>
        <w:ind w:left="1446" w:firstLine="681"/>
        <w:jc w:val="left"/>
      </w:pPr>
      <w:r>
        <w:t xml:space="preserve">c) Zvláštní technické podmínky </w:t>
      </w:r>
      <w:r w:rsidR="00B968FB">
        <w:t>č.j. 15673/2020-SŽ-SSZ-ÚT1</w:t>
      </w:r>
    </w:p>
    <w:p w14:paraId="03750ED1" w14:textId="77777777" w:rsidR="00930F78" w:rsidRDefault="00930F78" w:rsidP="00B968FB">
      <w:pPr>
        <w:pStyle w:val="Textbezslovn"/>
        <w:tabs>
          <w:tab w:val="left" w:pos="2127"/>
        </w:tabs>
        <w:spacing w:after="0"/>
        <w:ind w:left="2297" w:hanging="1560"/>
      </w:pPr>
      <w:r>
        <w:t>Příloha č. 4</w:t>
      </w:r>
      <w:r>
        <w:tab/>
        <w:t>Rozpis Ceny Díla</w:t>
      </w:r>
    </w:p>
    <w:p w14:paraId="3CC60FA3" w14:textId="77777777" w:rsidR="00930F78" w:rsidRDefault="00930F78" w:rsidP="00B968FB">
      <w:pPr>
        <w:pStyle w:val="Textbezslovn"/>
        <w:tabs>
          <w:tab w:val="left" w:pos="2127"/>
        </w:tabs>
        <w:spacing w:after="0"/>
        <w:ind w:left="2297" w:hanging="1560"/>
      </w:pPr>
      <w:r>
        <w:t>Příloha č. 5</w:t>
      </w:r>
      <w:r>
        <w:tab/>
        <w:t>Harmonogram plnění</w:t>
      </w:r>
    </w:p>
    <w:p w14:paraId="1552C466" w14:textId="77777777" w:rsidR="00930F78" w:rsidRDefault="00930F78" w:rsidP="00B968FB">
      <w:pPr>
        <w:pStyle w:val="Textbezslovn"/>
        <w:tabs>
          <w:tab w:val="left" w:pos="2127"/>
        </w:tabs>
        <w:spacing w:after="0"/>
        <w:ind w:left="2297" w:hanging="1560"/>
      </w:pPr>
      <w:r>
        <w:t>Příloha č. 6</w:t>
      </w:r>
      <w:r>
        <w:tab/>
        <w:t>Oprávněné osoby</w:t>
      </w:r>
    </w:p>
    <w:p w14:paraId="23452AEA" w14:textId="77777777" w:rsidR="00930F78" w:rsidRPr="00124751" w:rsidRDefault="00930F78" w:rsidP="00B968FB">
      <w:pPr>
        <w:pStyle w:val="Textbezslovn"/>
        <w:tabs>
          <w:tab w:val="left" w:pos="2127"/>
        </w:tabs>
        <w:spacing w:after="0"/>
        <w:ind w:left="2297" w:hanging="1560"/>
      </w:pPr>
      <w:r w:rsidRPr="00124751">
        <w:t>Příloha č. 7</w:t>
      </w:r>
      <w:r w:rsidRPr="00124751">
        <w:tab/>
        <w:t xml:space="preserve">Seznam požadovaných pojištění </w:t>
      </w:r>
    </w:p>
    <w:p w14:paraId="2F8C0CC7" w14:textId="77777777" w:rsidR="00930F78" w:rsidRPr="00124751" w:rsidRDefault="00930F78" w:rsidP="00B968FB">
      <w:pPr>
        <w:pStyle w:val="Textbezslovn"/>
        <w:tabs>
          <w:tab w:val="left" w:pos="2127"/>
        </w:tabs>
        <w:spacing w:after="0"/>
        <w:ind w:left="2297" w:hanging="1560"/>
      </w:pPr>
      <w:r w:rsidRPr="00124751">
        <w:t>Příloha č. 8</w:t>
      </w:r>
      <w:r w:rsidRPr="00124751">
        <w:tab/>
        <w:t>Seznam poddodavatelů</w:t>
      </w:r>
    </w:p>
    <w:p w14:paraId="2AD309DB" w14:textId="77777777" w:rsidR="00930F78" w:rsidRPr="00124751" w:rsidRDefault="00930F78" w:rsidP="00B968FB">
      <w:pPr>
        <w:pStyle w:val="Textbezslovn"/>
        <w:tabs>
          <w:tab w:val="left" w:pos="2127"/>
        </w:tabs>
        <w:spacing w:after="0"/>
        <w:ind w:left="2297" w:hanging="1560"/>
      </w:pPr>
      <w:r w:rsidRPr="00124751">
        <w:t>Příloha č. 9</w:t>
      </w:r>
      <w:r w:rsidRPr="00124751">
        <w:tab/>
        <w:t>Související dokumenty</w:t>
      </w:r>
    </w:p>
    <w:p w14:paraId="7D2DEF0C" w14:textId="77777777" w:rsidR="00930F78" w:rsidRPr="00124751" w:rsidRDefault="00930F78" w:rsidP="00B968FB">
      <w:pPr>
        <w:pStyle w:val="Textbezslovn"/>
        <w:tabs>
          <w:tab w:val="left" w:pos="2127"/>
        </w:tabs>
        <w:spacing w:after="0"/>
        <w:ind w:left="2297" w:hanging="1560"/>
      </w:pPr>
      <w:r w:rsidRPr="00124751">
        <w:t>Příloha č. 10</w:t>
      </w:r>
      <w:r w:rsidRPr="00124751">
        <w:tab/>
        <w:t>Zmocnění Vedoucího Zhotovitele</w:t>
      </w:r>
    </w:p>
    <w:p w14:paraId="66388D0D" w14:textId="77777777" w:rsidR="00930F78" w:rsidRDefault="00930F78" w:rsidP="003F0FD2">
      <w:pPr>
        <w:pStyle w:val="Textbezodsazen"/>
      </w:pPr>
    </w:p>
    <w:p w14:paraId="228828EE"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C96F9F1" w14:textId="77777777" w:rsidR="00930F78" w:rsidRDefault="00930F78" w:rsidP="003F0FD2">
      <w:pPr>
        <w:pStyle w:val="Textbezodsazen"/>
      </w:pPr>
    </w:p>
    <w:p w14:paraId="26FF7755" w14:textId="77777777" w:rsidR="003F0FD2" w:rsidRDefault="003F0FD2" w:rsidP="003F0FD2">
      <w:pPr>
        <w:pStyle w:val="Textbezodsazen"/>
      </w:pPr>
      <w:r>
        <w:lastRenderedPageBreak/>
        <w:t>V Praze dne</w:t>
      </w:r>
      <w:r w:rsidR="00930F78">
        <w:tab/>
      </w:r>
      <w:r w:rsidR="00930F78">
        <w:tab/>
      </w:r>
      <w:r w:rsidR="00930F78">
        <w:tab/>
      </w:r>
      <w:r w:rsidR="00930F78">
        <w:tab/>
      </w:r>
      <w:r w:rsidR="00930F78">
        <w:tab/>
      </w:r>
      <w:r w:rsidR="00930F78">
        <w:tab/>
      </w:r>
      <w:r>
        <w:t>V _______ dne __.__.______</w:t>
      </w:r>
    </w:p>
    <w:p w14:paraId="3191B71F" w14:textId="77777777" w:rsidR="003F0FD2" w:rsidRDefault="003F0FD2" w:rsidP="003F0FD2">
      <w:pPr>
        <w:pStyle w:val="Textbezodsazen"/>
      </w:pPr>
    </w:p>
    <w:p w14:paraId="3E2ADF6D" w14:textId="77777777" w:rsidR="00930F78" w:rsidRDefault="00930F78" w:rsidP="003F0FD2">
      <w:pPr>
        <w:pStyle w:val="Textbezodsazen"/>
      </w:pPr>
    </w:p>
    <w:p w14:paraId="0DCA3729" w14:textId="77777777" w:rsidR="00930F78" w:rsidRDefault="00930F78" w:rsidP="003F0FD2">
      <w:pPr>
        <w:pStyle w:val="Textbezodsazen"/>
      </w:pPr>
    </w:p>
    <w:p w14:paraId="21B2DC37" w14:textId="77777777" w:rsidR="003F0FD2" w:rsidRDefault="003F0FD2" w:rsidP="003F0FD2">
      <w:pPr>
        <w:pStyle w:val="Textbezodsazen"/>
      </w:pPr>
      <w:r>
        <w:t>................................................</w:t>
      </w:r>
      <w:r w:rsidR="00930F78">
        <w:tab/>
      </w:r>
      <w:r w:rsidR="00930F78">
        <w:tab/>
      </w:r>
      <w:r w:rsidR="00930F78">
        <w:tab/>
        <w:t>................................................</w:t>
      </w:r>
    </w:p>
    <w:p w14:paraId="65B6E5EC"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349F7490" w14:textId="77777777" w:rsidR="003F0FD2" w:rsidRDefault="003F0FD2" w:rsidP="00930F78">
      <w:pPr>
        <w:pStyle w:val="Bezmezer"/>
      </w:pPr>
      <w:r>
        <w:t>náměstek GŘ pro modernizaci dráhy</w:t>
      </w:r>
    </w:p>
    <w:p w14:paraId="64478C61"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27E15DCD" w14:textId="77777777" w:rsidR="003F0FD2" w:rsidRPr="003348F5" w:rsidRDefault="003F0FD2" w:rsidP="00B42F40">
      <w:pPr>
        <w:pStyle w:val="Textbezodsazen"/>
      </w:pPr>
    </w:p>
    <w:p w14:paraId="0BD83EEB" w14:textId="77777777" w:rsidR="003F0FD2" w:rsidRDefault="003F0FD2" w:rsidP="00B42F40">
      <w:pPr>
        <w:pStyle w:val="Textbezodsazen"/>
      </w:pPr>
    </w:p>
    <w:p w14:paraId="01F26EC1" w14:textId="77777777" w:rsidR="00E901A3" w:rsidRDefault="00E901A3" w:rsidP="009F0867">
      <w:pPr>
        <w:pStyle w:val="Textbezodsazen"/>
      </w:pPr>
    </w:p>
    <w:p w14:paraId="4C8F8A20" w14:textId="77777777" w:rsidR="00E901A3" w:rsidRDefault="00E901A3" w:rsidP="009F0867">
      <w:pPr>
        <w:pStyle w:val="Textbezodsazen"/>
      </w:pPr>
    </w:p>
    <w:p w14:paraId="39B2C751" w14:textId="77777777" w:rsidR="00CB4F6D" w:rsidRDefault="00CB4F6D">
      <w:r>
        <w:br w:type="page"/>
      </w:r>
    </w:p>
    <w:p w14:paraId="1A95492B"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6C24A8D2" w14:textId="77777777" w:rsidR="004F0093" w:rsidRDefault="004F0093" w:rsidP="004F0093">
      <w:pPr>
        <w:pStyle w:val="Nadpisbezsl1-1"/>
      </w:pPr>
      <w:r>
        <w:lastRenderedPageBreak/>
        <w:t>Příloha č. 1</w:t>
      </w:r>
    </w:p>
    <w:p w14:paraId="556D74F4" w14:textId="77777777" w:rsidR="004F0093" w:rsidRPr="00F762A8" w:rsidRDefault="004F0093" w:rsidP="004F0093">
      <w:pPr>
        <w:pStyle w:val="Nadpisbezsl1-2"/>
      </w:pPr>
      <w:r>
        <w:t>Specifikace Díla</w:t>
      </w:r>
      <w:r w:rsidRPr="00F762A8">
        <w:t xml:space="preserve"> </w:t>
      </w:r>
    </w:p>
    <w:p w14:paraId="632C876F" w14:textId="77777777" w:rsidR="00D848BD" w:rsidRDefault="00D848BD" w:rsidP="00D848BD">
      <w:pPr>
        <w:pStyle w:val="Textbezodsazen"/>
      </w:pPr>
      <w:r>
        <w:t xml:space="preserve">Předmětem zadání je vypracování záměru projektu („ZP“) a dokumentace pro územní rozhodnutí („DÚR“) na stavbu „Zaokruhování železničního spojení Letiště Václava Havla do trati Praha – Letiště VH – Kladno“ v souladu se zadávací dokumentací. Stavba bude probíhat jako novostavba převážně na území Letiště Václava Havla a částečně na trati Praha–Bubny – Rakovník (rozplet v odb. Jeneček), která navazuje na veřejně prospěšné stavby „Modernizace trati Praha-Ruzyně (mimo) - Kladno (mimo)“ a „Modernizace a novostavba trati Praha-Veleslavín (včetně) – Praha-Letiště Václava Havla (včetně)“.  </w:t>
      </w:r>
    </w:p>
    <w:p w14:paraId="3E54A283" w14:textId="77777777" w:rsidR="00D848BD" w:rsidRDefault="00D848BD" w:rsidP="00D848BD">
      <w:pPr>
        <w:pStyle w:val="Textbezodsazen"/>
      </w:pPr>
      <w:r>
        <w:t>Dokumentace ve stupni DUR bude zpracována v členění a rozsahu přílohy č. 3 vyhlášky č. Sb.499/2006 Sb, o rozsahu a obsahu projektové dokumentace dopravních staveb, v platném znění (dále „vyhláška.499/2006 Sb.“) jako projektová dokumentace pro vydání územního rozhodnutí stavby dráhy.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FEB58BA" w14:textId="77777777" w:rsidR="00D848BD" w:rsidRDefault="00D848BD" w:rsidP="00D848BD">
      <w:pPr>
        <w:pStyle w:val="Textbezodsazen"/>
      </w:pPr>
      <w:r>
        <w:t>Dále bude vypracována analýza požární bezpečnosti dle doporučení „Studie zaokruhování železničního spojení Letiště Václava Havla do trati Praha – Letiště VH – Kladno“</w:t>
      </w:r>
    </w:p>
    <w:p w14:paraId="12B7A8F2" w14:textId="77777777" w:rsidR="00D848BD" w:rsidRDefault="00D848BD" w:rsidP="00D848BD">
      <w:pPr>
        <w:pStyle w:val="Textbezodsazen"/>
      </w:pPr>
      <w:r>
        <w:t>Součástí díla je i podání, zajištění a dodání vydaného územního rozhodnutí v právní moci (správní poplatky hradí Zhotovitel – poplatek dle platné legislativy by měl být odpuštěn).</w:t>
      </w:r>
    </w:p>
    <w:p w14:paraId="2AD9096F" w14:textId="5FA023EE" w:rsidR="00D848BD" w:rsidRPr="00A15325" w:rsidRDefault="00D848BD" w:rsidP="00D848BD">
      <w:pPr>
        <w:pStyle w:val="Textbezodsazen"/>
      </w:pPr>
      <w:r>
        <w:t>Rozsah díla je vymezen podkladovou dokumentací „Studie zaokruhování železničního spojení Prahy, Letiště Václava Havla a Kladna – 2020</w:t>
      </w:r>
      <w:r w:rsidR="00B04BDA">
        <w:t xml:space="preserve"> a ZTP, které </w:t>
      </w:r>
      <w:r w:rsidR="00B04BDA" w:rsidRPr="00A15325">
        <w:t>jsou součástí SOD</w:t>
      </w:r>
      <w:r w:rsidR="002C47A1" w:rsidRPr="00A15325">
        <w:t>.</w:t>
      </w:r>
    </w:p>
    <w:p w14:paraId="673953BC" w14:textId="77777777" w:rsidR="00BD0C4A" w:rsidRDefault="00D848BD" w:rsidP="00D848BD">
      <w:pPr>
        <w:pStyle w:val="Textbezodsazen"/>
      </w:pPr>
      <w:r>
        <w:t>Další požadavky jsou uvedeny v ZTP.</w:t>
      </w:r>
    </w:p>
    <w:p w14:paraId="1D4E53BA" w14:textId="77777777" w:rsidR="00BD0C4A" w:rsidRDefault="00BD0C4A" w:rsidP="00BD0C4A">
      <w:pPr>
        <w:pStyle w:val="Textbezodsazen"/>
      </w:pPr>
    </w:p>
    <w:p w14:paraId="60EEC6C8" w14:textId="77777777" w:rsidR="00BD0C4A" w:rsidRDefault="00BD0C4A" w:rsidP="00BD0C4A">
      <w:pPr>
        <w:pStyle w:val="Textbezodsazen"/>
      </w:pPr>
    </w:p>
    <w:p w14:paraId="434CDA0C" w14:textId="77777777" w:rsidR="00BD0C4A" w:rsidRDefault="00BD0C4A" w:rsidP="00BD0C4A">
      <w:pPr>
        <w:pStyle w:val="Textbezodsazen"/>
      </w:pPr>
    </w:p>
    <w:p w14:paraId="7655CDB5" w14:textId="77777777" w:rsidR="00BD0C4A" w:rsidRDefault="00BD0C4A" w:rsidP="00BD0C4A">
      <w:pPr>
        <w:pStyle w:val="Textbezodsazen"/>
      </w:pPr>
      <w:bookmarkStart w:id="0" w:name="_GoBack"/>
      <w:bookmarkEnd w:id="0"/>
    </w:p>
    <w:p w14:paraId="54C1804E" w14:textId="77777777" w:rsidR="00BD0C4A" w:rsidRDefault="00BD0C4A" w:rsidP="00BD0C4A">
      <w:pPr>
        <w:pStyle w:val="Textbezodsazen"/>
      </w:pPr>
    </w:p>
    <w:p w14:paraId="1E640B60" w14:textId="77777777" w:rsidR="00BD0C4A" w:rsidRDefault="00BD0C4A" w:rsidP="00BD0C4A">
      <w:pPr>
        <w:pStyle w:val="Textbezodsazen"/>
      </w:pPr>
    </w:p>
    <w:p w14:paraId="7F152FF2" w14:textId="77777777" w:rsidR="00BD0C4A" w:rsidRDefault="00BD0C4A" w:rsidP="00BD0C4A">
      <w:pPr>
        <w:pStyle w:val="Textbezodsazen"/>
      </w:pPr>
    </w:p>
    <w:p w14:paraId="6ADD6174"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49F099CC" w14:textId="77777777" w:rsidR="004F0093" w:rsidRDefault="004F0093" w:rsidP="004F0093">
      <w:pPr>
        <w:pStyle w:val="Nadpisbezsl1-1"/>
      </w:pPr>
      <w:r>
        <w:lastRenderedPageBreak/>
        <w:t>Příloha č. 2</w:t>
      </w:r>
    </w:p>
    <w:p w14:paraId="2E490E49" w14:textId="77777777" w:rsidR="004F0093" w:rsidRDefault="004F0093" w:rsidP="004F0093">
      <w:pPr>
        <w:pStyle w:val="Nadpisbezsl1-2"/>
      </w:pPr>
      <w:r>
        <w:t>Obchodní podmínky</w:t>
      </w:r>
    </w:p>
    <w:p w14:paraId="43B5E4EE" w14:textId="77777777" w:rsidR="004F0093" w:rsidRDefault="004F0093" w:rsidP="004F0093">
      <w:pPr>
        <w:pStyle w:val="Nadpisbezsl1-2"/>
      </w:pPr>
    </w:p>
    <w:p w14:paraId="341C5335" w14:textId="77777777" w:rsidR="004F0093" w:rsidRDefault="00B968FB" w:rsidP="004F0093">
      <w:pPr>
        <w:pStyle w:val="Nadpisbezsl1-2"/>
      </w:pPr>
      <w:r>
        <w:t>OP/ZP+DUR/14/20</w:t>
      </w:r>
      <w:r w:rsidR="004F0093">
        <w:t xml:space="preserve"> </w:t>
      </w:r>
    </w:p>
    <w:p w14:paraId="3DB0DC70" w14:textId="77777777" w:rsidR="004F0093" w:rsidRDefault="004F0093" w:rsidP="00AB4F25">
      <w:pPr>
        <w:pStyle w:val="Textbezodsazen"/>
      </w:pPr>
    </w:p>
    <w:p w14:paraId="450599C4" w14:textId="77777777" w:rsidR="004F0093" w:rsidRDefault="004F0093" w:rsidP="00AB4F25">
      <w:pPr>
        <w:pStyle w:val="Textbezodsazen"/>
      </w:pPr>
    </w:p>
    <w:p w14:paraId="02E8CF52" w14:textId="77777777" w:rsidR="00AB4F25" w:rsidRDefault="00AB4F25" w:rsidP="00AB4F25">
      <w:pPr>
        <w:pStyle w:val="Textbezodsazen"/>
      </w:pPr>
    </w:p>
    <w:p w14:paraId="38662B78" w14:textId="77777777" w:rsidR="00AB4F25" w:rsidRDefault="00AB4F25" w:rsidP="00AB4F25">
      <w:pPr>
        <w:pStyle w:val="Textbezodsazen"/>
      </w:pPr>
    </w:p>
    <w:p w14:paraId="429E7AA8" w14:textId="77777777" w:rsidR="00AB4F25" w:rsidRDefault="00AB4F25" w:rsidP="00AB4F25">
      <w:pPr>
        <w:pStyle w:val="Textbezodsazen"/>
      </w:pPr>
    </w:p>
    <w:p w14:paraId="54D44444" w14:textId="77777777" w:rsidR="00AB4F25" w:rsidRDefault="00AB4F25" w:rsidP="00AB4F25">
      <w:pPr>
        <w:pStyle w:val="Textbezodsazen"/>
      </w:pPr>
    </w:p>
    <w:p w14:paraId="6E4BB83F" w14:textId="77777777" w:rsidR="00AB4F25" w:rsidRDefault="00AB4F25" w:rsidP="00AB4F25">
      <w:pPr>
        <w:pStyle w:val="Textbezodsazen"/>
      </w:pPr>
    </w:p>
    <w:p w14:paraId="69E83707" w14:textId="77777777" w:rsidR="00AB4F25" w:rsidRDefault="00AB4F25" w:rsidP="00AB4F25">
      <w:pPr>
        <w:pStyle w:val="Textbezodsazen"/>
      </w:pPr>
    </w:p>
    <w:p w14:paraId="0C940859"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2610FB07" w14:textId="77777777" w:rsidR="004F0093" w:rsidRDefault="004F0093" w:rsidP="004F0093">
      <w:pPr>
        <w:pStyle w:val="Nadpisbezsl1-1"/>
      </w:pPr>
      <w:r>
        <w:lastRenderedPageBreak/>
        <w:t>Příloha č. 3</w:t>
      </w:r>
    </w:p>
    <w:p w14:paraId="747AF3F6" w14:textId="77777777" w:rsidR="004F0093" w:rsidRDefault="004F0093" w:rsidP="004F0093">
      <w:pPr>
        <w:pStyle w:val="Nadpisbezsl1-2"/>
      </w:pPr>
      <w:r>
        <w:t xml:space="preserve">Technické podmínky: </w:t>
      </w:r>
    </w:p>
    <w:p w14:paraId="2BEE1BF4" w14:textId="77777777" w:rsidR="004F0093" w:rsidRDefault="004F0093" w:rsidP="004F0093">
      <w:pPr>
        <w:pStyle w:val="Nadpisbezsl1-1"/>
      </w:pPr>
    </w:p>
    <w:p w14:paraId="68B33595" w14:textId="77777777" w:rsidR="004F0093" w:rsidRDefault="004F0093" w:rsidP="004F0093">
      <w:pPr>
        <w:pStyle w:val="Nadpisbezsl1-2"/>
      </w:pPr>
      <w:r>
        <w:t>a)</w:t>
      </w:r>
      <w:r>
        <w:tab/>
        <w:t xml:space="preserve">Technické kvalitativní podmínky staveb státních drah (TKP Staveb) </w:t>
      </w:r>
    </w:p>
    <w:p w14:paraId="3E1B7C1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3F73FB22"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F762875" w14:textId="77777777" w:rsidR="004F0093" w:rsidRDefault="004F0093" w:rsidP="004F0093">
      <w:pPr>
        <w:pStyle w:val="Nadpisbezsl1-2"/>
      </w:pPr>
      <w:r>
        <w:t>b)</w:t>
      </w:r>
      <w:r>
        <w:tab/>
        <w:t xml:space="preserve">Všeobecné technické podmínky </w:t>
      </w:r>
    </w:p>
    <w:p w14:paraId="52FAF9ED" w14:textId="77777777" w:rsidR="004F0093" w:rsidRDefault="00B968FB" w:rsidP="004F0093">
      <w:pPr>
        <w:pStyle w:val="Textbezslovn"/>
      </w:pPr>
      <w:r>
        <w:t>VTP/ZP+DUR/12/20</w:t>
      </w:r>
      <w:r w:rsidR="004F0093">
        <w:t xml:space="preserve"> </w:t>
      </w:r>
    </w:p>
    <w:p w14:paraId="0152E8BF" w14:textId="77777777" w:rsidR="004F0093" w:rsidRDefault="004F0093" w:rsidP="004F0093">
      <w:pPr>
        <w:pStyle w:val="Textbezslovn"/>
      </w:pPr>
    </w:p>
    <w:p w14:paraId="64B78D39" w14:textId="77777777" w:rsidR="004F0093" w:rsidRDefault="004F0093" w:rsidP="004F0093">
      <w:pPr>
        <w:pStyle w:val="Nadpisbezsl1-2"/>
      </w:pPr>
      <w:r>
        <w:t>c)</w:t>
      </w:r>
      <w:r>
        <w:tab/>
        <w:t xml:space="preserve">Zvláštní technické podmínky </w:t>
      </w:r>
    </w:p>
    <w:p w14:paraId="70B1B97E" w14:textId="77777777" w:rsidR="004F0093" w:rsidRDefault="004D1C7D" w:rsidP="004F0093">
      <w:pPr>
        <w:pStyle w:val="Textbezslovn"/>
        <w:jc w:val="left"/>
      </w:pPr>
      <w:r>
        <w:t>č.j. 15673/2020-SŽ-SSZ-ÚT1</w:t>
      </w:r>
    </w:p>
    <w:p w14:paraId="6D2610C1" w14:textId="77777777" w:rsidR="004F0093" w:rsidRDefault="004F0093" w:rsidP="004F0093">
      <w:pPr>
        <w:pStyle w:val="Textbezslovn"/>
        <w:jc w:val="left"/>
      </w:pPr>
    </w:p>
    <w:p w14:paraId="685DB139" w14:textId="77777777" w:rsidR="004F0093" w:rsidRDefault="004F0093" w:rsidP="004F0093">
      <w:pPr>
        <w:pStyle w:val="Textbezslovn"/>
        <w:jc w:val="left"/>
      </w:pPr>
    </w:p>
    <w:p w14:paraId="6D64D44F" w14:textId="77777777" w:rsidR="004F0093" w:rsidRDefault="004F0093" w:rsidP="00380C0F">
      <w:pPr>
        <w:pStyle w:val="Textbezodsazen"/>
      </w:pPr>
    </w:p>
    <w:p w14:paraId="5031DD86" w14:textId="77777777" w:rsidR="004F0093" w:rsidRDefault="004F0093" w:rsidP="00380C0F">
      <w:pPr>
        <w:pStyle w:val="Textbezodsazen"/>
      </w:pPr>
    </w:p>
    <w:p w14:paraId="240C3D37"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0495312A" w14:textId="77777777" w:rsidR="004F0093" w:rsidRDefault="004F0093" w:rsidP="004F0093">
      <w:pPr>
        <w:pStyle w:val="Nadpisbezsl1-1"/>
      </w:pPr>
      <w:r>
        <w:lastRenderedPageBreak/>
        <w:t>Příloha č. 4</w:t>
      </w:r>
    </w:p>
    <w:p w14:paraId="6A8BC4FD" w14:textId="77777777" w:rsidR="004F0093" w:rsidRDefault="004F0093" w:rsidP="004F0093">
      <w:pPr>
        <w:pStyle w:val="Nadpisbezsl1-2"/>
      </w:pPr>
      <w:r>
        <w:t>Rozpis Ceny Díla</w:t>
      </w:r>
    </w:p>
    <w:p w14:paraId="0F11089D" w14:textId="77777777"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1B841553"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726CF693"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532E406" w14:textId="77777777" w:rsidR="004F0093" w:rsidRPr="002344F6" w:rsidRDefault="004F0093" w:rsidP="002344F6">
            <w:pPr>
              <w:pStyle w:val="Tabulka-8"/>
              <w:rPr>
                <w:b/>
              </w:rPr>
            </w:pPr>
            <w:r w:rsidRPr="002344F6">
              <w:rPr>
                <w:b/>
              </w:rPr>
              <w:t>Položka</w:t>
            </w:r>
          </w:p>
        </w:tc>
        <w:tc>
          <w:tcPr>
            <w:tcW w:w="3402" w:type="dxa"/>
            <w:gridSpan w:val="2"/>
          </w:tcPr>
          <w:p w14:paraId="7C628FF8"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6C3A1C78"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0C631FB5"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51C41CD3"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B929BB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128EE6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593C54AB" w14:textId="77777777" w:rsidR="004F0093" w:rsidRPr="00110376" w:rsidRDefault="004F0093" w:rsidP="002344F6">
            <w:pPr>
              <w:pStyle w:val="Tabulka-8"/>
            </w:pPr>
            <w:r w:rsidRPr="00110376">
              <w:t>1</w:t>
            </w:r>
          </w:p>
        </w:tc>
        <w:tc>
          <w:tcPr>
            <w:tcW w:w="3402" w:type="dxa"/>
            <w:gridSpan w:val="2"/>
          </w:tcPr>
          <w:p w14:paraId="7A891A4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p>
        </w:tc>
        <w:tc>
          <w:tcPr>
            <w:tcW w:w="992" w:type="dxa"/>
          </w:tcPr>
          <w:p w14:paraId="78C2272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B64EB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9B2CE1F"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B9A7FE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712A3F0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A4F7F99" w14:textId="77777777" w:rsidR="004F0093" w:rsidRPr="00110376" w:rsidRDefault="004F0093" w:rsidP="002344F6">
            <w:pPr>
              <w:pStyle w:val="Tabulka-8"/>
            </w:pPr>
            <w:r w:rsidRPr="00110376">
              <w:t>2</w:t>
            </w:r>
          </w:p>
        </w:tc>
        <w:tc>
          <w:tcPr>
            <w:tcW w:w="8054" w:type="dxa"/>
            <w:gridSpan w:val="6"/>
          </w:tcPr>
          <w:p w14:paraId="46DEECAB"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0B07E4BD"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CC0C063" w14:textId="77777777" w:rsidR="00110376" w:rsidRPr="00110376" w:rsidRDefault="00110376" w:rsidP="002344F6">
            <w:pPr>
              <w:pStyle w:val="Tabulka-8"/>
            </w:pPr>
          </w:p>
        </w:tc>
        <w:tc>
          <w:tcPr>
            <w:tcW w:w="567" w:type="dxa"/>
          </w:tcPr>
          <w:p w14:paraId="09A195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16FF41E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14:paraId="598F6BF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6E2CEB8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C5427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7D5A8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6840BB4"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8DED065" w14:textId="77777777" w:rsidR="00110376" w:rsidRPr="00110376" w:rsidRDefault="00110376" w:rsidP="002344F6">
            <w:pPr>
              <w:pStyle w:val="Tabulka-8"/>
            </w:pPr>
          </w:p>
        </w:tc>
        <w:tc>
          <w:tcPr>
            <w:tcW w:w="567" w:type="dxa"/>
          </w:tcPr>
          <w:p w14:paraId="26ED933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0334E39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1F0B1BE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083B1C4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EB9B89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5EAA9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3451D6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2C1F8F7" w14:textId="77777777" w:rsidR="00110376" w:rsidRPr="00110376" w:rsidRDefault="00110376" w:rsidP="002344F6">
            <w:pPr>
              <w:pStyle w:val="Tabulka-8"/>
            </w:pPr>
          </w:p>
        </w:tc>
        <w:tc>
          <w:tcPr>
            <w:tcW w:w="567" w:type="dxa"/>
          </w:tcPr>
          <w:p w14:paraId="1679103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3D7105B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33F6477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0A2009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A1A587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FC0673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AC64FB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85992A" w14:textId="77777777" w:rsidR="00110376" w:rsidRPr="00110376" w:rsidRDefault="00110376" w:rsidP="002344F6">
            <w:pPr>
              <w:pStyle w:val="Tabulka-8"/>
            </w:pPr>
          </w:p>
        </w:tc>
        <w:tc>
          <w:tcPr>
            <w:tcW w:w="567" w:type="dxa"/>
          </w:tcPr>
          <w:p w14:paraId="5951A23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14:paraId="2BC8430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3CBFA4A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14:paraId="1F1D71D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14:paraId="47A51BA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422814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B1C063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EC1D69" w14:textId="77777777" w:rsidR="00110376" w:rsidRPr="00110376" w:rsidRDefault="00110376" w:rsidP="002344F6">
            <w:pPr>
              <w:pStyle w:val="Tabulka-8"/>
            </w:pPr>
            <w:r w:rsidRPr="00110376">
              <w:t>3</w:t>
            </w:r>
          </w:p>
        </w:tc>
        <w:tc>
          <w:tcPr>
            <w:tcW w:w="3402" w:type="dxa"/>
            <w:gridSpan w:val="2"/>
          </w:tcPr>
          <w:p w14:paraId="7130EC0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listinné formě (dle požadavku VTP a ZTP)</w:t>
            </w:r>
          </w:p>
        </w:tc>
        <w:tc>
          <w:tcPr>
            <w:tcW w:w="992" w:type="dxa"/>
          </w:tcPr>
          <w:p w14:paraId="7CDBD32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14:paraId="1840A73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14:paraId="035C6C7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BB99F2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BF7798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D2764C4" w14:textId="77777777" w:rsidR="00110376" w:rsidRPr="00110376" w:rsidRDefault="00110376" w:rsidP="002344F6">
            <w:pPr>
              <w:pStyle w:val="Tabulka-8"/>
            </w:pPr>
            <w:r w:rsidRPr="00110376">
              <w:t>4</w:t>
            </w:r>
          </w:p>
        </w:tc>
        <w:tc>
          <w:tcPr>
            <w:tcW w:w="3402" w:type="dxa"/>
            <w:gridSpan w:val="2"/>
          </w:tcPr>
          <w:p w14:paraId="5B51858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elektronické formě (dle požadavku VTP a ZTP)</w:t>
            </w:r>
          </w:p>
        </w:tc>
        <w:tc>
          <w:tcPr>
            <w:tcW w:w="992" w:type="dxa"/>
          </w:tcPr>
          <w:p w14:paraId="617D3D9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1CB10C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F37408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5B3C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424AFD41"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4FFEAEE0" w14:textId="77777777" w:rsidR="004F0093" w:rsidRPr="00110376" w:rsidRDefault="004F0093" w:rsidP="002344F6">
            <w:pPr>
              <w:pStyle w:val="Tabulka-8"/>
            </w:pPr>
            <w:r w:rsidRPr="00110376">
              <w:t>Celkem za základní služby:</w:t>
            </w:r>
          </w:p>
        </w:tc>
        <w:tc>
          <w:tcPr>
            <w:tcW w:w="992" w:type="dxa"/>
          </w:tcPr>
          <w:p w14:paraId="788797FF"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04DEFC90"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98BDB94"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573B09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51E28360" w14:textId="77777777" w:rsidR="004F0093" w:rsidRDefault="004F0093" w:rsidP="004F0093">
      <w:pPr>
        <w:pStyle w:val="Textbezodsazen"/>
      </w:pPr>
      <w:r>
        <w:tab/>
      </w:r>
    </w:p>
    <w:p w14:paraId="79D6CEC4" w14:textId="77777777" w:rsidR="004F0093" w:rsidRDefault="004F0093" w:rsidP="004F0093">
      <w:pPr>
        <w:pStyle w:val="Textbezodsazen"/>
      </w:pPr>
      <w:r>
        <w:t>*) nevyplněné údaje [</w:t>
      </w:r>
      <w:r w:rsidRPr="008A4D1B">
        <w:rPr>
          <w:highlight w:val="yellow"/>
        </w:rPr>
        <w:t>VLOŽÍ ZHOTOVITEL]</w:t>
      </w:r>
    </w:p>
    <w:p w14:paraId="40C72DB0" w14:textId="77777777" w:rsidR="004F0093" w:rsidRDefault="004F0093" w:rsidP="004F0093">
      <w:pPr>
        <w:pStyle w:val="Textbezodsazen"/>
      </w:pPr>
      <w:r>
        <w:t>Všechny ceny jsou uvedené v Kč bez DPH.</w:t>
      </w:r>
    </w:p>
    <w:p w14:paraId="343095C6" w14:textId="77777777" w:rsidR="00110376" w:rsidRDefault="00110376" w:rsidP="004F0093">
      <w:pPr>
        <w:pStyle w:val="Textbezodsazen"/>
      </w:pPr>
    </w:p>
    <w:p w14:paraId="46EEA8CB" w14:textId="77777777" w:rsidR="00110376" w:rsidRDefault="00110376" w:rsidP="004F0093">
      <w:pPr>
        <w:pStyle w:val="Textbezodsazen"/>
      </w:pPr>
    </w:p>
    <w:p w14:paraId="4CCE41BF" w14:textId="77777777" w:rsidR="00110376" w:rsidRDefault="00110376" w:rsidP="004F0093">
      <w:pPr>
        <w:pStyle w:val="Textbezodsazen"/>
      </w:pPr>
    </w:p>
    <w:p w14:paraId="1FBD199A" w14:textId="77777777"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6A5C9BE7" w14:textId="77777777" w:rsidTr="00B04B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348BDAEC"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745A6F7D"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4C7413DB"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1C2AA5BB"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2B24C35D"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C6784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6902AA" w:rsidRPr="00110376" w14:paraId="5DD36EEC"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104628A1" w14:textId="2EB7B4AD" w:rsidR="006902AA" w:rsidRPr="00110376" w:rsidRDefault="006902AA" w:rsidP="002344F6">
            <w:pPr>
              <w:pStyle w:val="Tabulka-8"/>
            </w:pPr>
            <w:r>
              <w:t>5</w:t>
            </w:r>
          </w:p>
        </w:tc>
        <w:tc>
          <w:tcPr>
            <w:tcW w:w="3402" w:type="dxa"/>
          </w:tcPr>
          <w:p w14:paraId="6E9150DF" w14:textId="020765FC" w:rsidR="006902A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r>
              <w:t>Projednání a zajištění vydání pravomocného ÚR</w:t>
            </w:r>
          </w:p>
        </w:tc>
        <w:tc>
          <w:tcPr>
            <w:tcW w:w="992" w:type="dxa"/>
          </w:tcPr>
          <w:p w14:paraId="57D8778B" w14:textId="4EEDFC35" w:rsidR="006902A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66EE524" w14:textId="77777777" w:rsidR="006902A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7596129" w14:textId="77777777" w:rsidR="006902A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11586" w14:textId="77777777" w:rsidR="006902A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B62BC21"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7DD5EB2B" w14:textId="1B4D7B49" w:rsidR="00110376" w:rsidRPr="00110376" w:rsidRDefault="006902AA" w:rsidP="002344F6">
            <w:pPr>
              <w:pStyle w:val="Tabulka-8"/>
            </w:pPr>
            <w:r>
              <w:t>6</w:t>
            </w:r>
          </w:p>
        </w:tc>
        <w:tc>
          <w:tcPr>
            <w:tcW w:w="3402" w:type="dxa"/>
          </w:tcPr>
          <w:p w14:paraId="12ABD3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64D5DC0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7B67EFE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D6C7E6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63A733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5758363"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05D80BD8" w14:textId="4D888CFC" w:rsidR="00110376" w:rsidRPr="00110376" w:rsidRDefault="006902AA" w:rsidP="002344F6">
            <w:pPr>
              <w:pStyle w:val="Tabulka-8"/>
            </w:pPr>
            <w:r>
              <w:t>7</w:t>
            </w:r>
          </w:p>
        </w:tc>
        <w:tc>
          <w:tcPr>
            <w:tcW w:w="3402" w:type="dxa"/>
          </w:tcPr>
          <w:p w14:paraId="4C4B066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754097D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4A0D324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74F73B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E17E33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E104F03"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783E39D7" w14:textId="6618C319" w:rsidR="00110376" w:rsidRPr="00110376" w:rsidRDefault="006902AA" w:rsidP="002344F6">
            <w:pPr>
              <w:pStyle w:val="Tabulka-8"/>
            </w:pPr>
            <w:r>
              <w:t>8</w:t>
            </w:r>
          </w:p>
        </w:tc>
        <w:tc>
          <w:tcPr>
            <w:tcW w:w="3402" w:type="dxa"/>
          </w:tcPr>
          <w:p w14:paraId="063DD4E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0D1CAB9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1FF03A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DFDDDE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F37E3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4CED12C"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62B3F596" w14:textId="5670ED2B" w:rsidR="00110376" w:rsidRPr="00110376" w:rsidRDefault="006902AA" w:rsidP="002344F6">
            <w:pPr>
              <w:pStyle w:val="Tabulka-8"/>
            </w:pPr>
            <w:r>
              <w:t>9</w:t>
            </w:r>
          </w:p>
        </w:tc>
        <w:tc>
          <w:tcPr>
            <w:tcW w:w="3402" w:type="dxa"/>
          </w:tcPr>
          <w:p w14:paraId="2CE170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5FB81FD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35A9EF4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34CE9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8969B4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A30AC3"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1D3B668B" w14:textId="78F37658" w:rsidR="00110376" w:rsidRPr="00110376" w:rsidRDefault="006902AA" w:rsidP="002344F6">
            <w:pPr>
              <w:pStyle w:val="Tabulka-8"/>
            </w:pPr>
            <w:r>
              <w:t>10</w:t>
            </w:r>
          </w:p>
        </w:tc>
        <w:tc>
          <w:tcPr>
            <w:tcW w:w="3402" w:type="dxa"/>
          </w:tcPr>
          <w:p w14:paraId="0AD9A90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5B35624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A08329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78A44F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E849DB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C0A9B3B"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79E0A4CA" w14:textId="19248384" w:rsidR="00110376" w:rsidRPr="00110376" w:rsidRDefault="006902AA" w:rsidP="002344F6">
            <w:pPr>
              <w:pStyle w:val="Tabulka-8"/>
            </w:pPr>
            <w:r>
              <w:t>11</w:t>
            </w:r>
          </w:p>
        </w:tc>
        <w:tc>
          <w:tcPr>
            <w:tcW w:w="3402" w:type="dxa"/>
          </w:tcPr>
          <w:p w14:paraId="3A1EE44D" w14:textId="1828F03E"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Posouzení vl</w:t>
            </w:r>
            <w:r w:rsidR="00B04BDA">
              <w:t>ivu stavby na životní prostředí</w:t>
            </w:r>
          </w:p>
        </w:tc>
        <w:tc>
          <w:tcPr>
            <w:tcW w:w="992" w:type="dxa"/>
          </w:tcPr>
          <w:p w14:paraId="4E292ED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1CF607C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944C4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5403A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B04BDA" w:rsidRPr="00110376" w14:paraId="58AD0CC9"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03880444" w14:textId="63A3DEFC" w:rsidR="00B04BDA" w:rsidRDefault="006902AA" w:rsidP="00201ABE">
            <w:pPr>
              <w:pStyle w:val="Tabulka-8"/>
            </w:pPr>
            <w:r>
              <w:t>12</w:t>
            </w:r>
          </w:p>
        </w:tc>
        <w:tc>
          <w:tcPr>
            <w:tcW w:w="3402" w:type="dxa"/>
          </w:tcPr>
          <w:p w14:paraId="1418490C" w14:textId="56B4ED7B" w:rsidR="00B04BDA" w:rsidRDefault="00B04BDA" w:rsidP="002344F6">
            <w:pPr>
              <w:pStyle w:val="Tabulka-8"/>
              <w:cnfStyle w:val="000000000000" w:firstRow="0" w:lastRow="0" w:firstColumn="0" w:lastColumn="0" w:oddVBand="0" w:evenVBand="0" w:oddHBand="0" w:evenHBand="0" w:firstRowFirstColumn="0" w:firstRowLastColumn="0" w:lastRowFirstColumn="0" w:lastRowLastColumn="0"/>
            </w:pPr>
            <w:r>
              <w:t>Projednání vlivu stavby na životní prostředí (EIA) (tato položka nebude f</w:t>
            </w:r>
            <w:r w:rsidR="006902AA">
              <w:t>akturována, pokud bude potvrzen</w:t>
            </w:r>
            <w:r>
              <w:t xml:space="preserve"> soulad stavby s vydanou EIA)</w:t>
            </w:r>
          </w:p>
        </w:tc>
        <w:tc>
          <w:tcPr>
            <w:tcW w:w="992" w:type="dxa"/>
          </w:tcPr>
          <w:p w14:paraId="02B70883" w14:textId="77053864" w:rsidR="00B04BDA" w:rsidRDefault="00B04BDA"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2CE3114" w14:textId="77777777" w:rsidR="00B04BDA" w:rsidRDefault="00B04BDA"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B3D9B8A" w14:textId="77777777"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584F4B9" w14:textId="77777777"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p>
        </w:tc>
      </w:tr>
      <w:tr w:rsidR="00B04BDA" w:rsidRPr="00110376" w14:paraId="3AD8E883"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57DDF848" w14:textId="5F48F8B7" w:rsidR="00B04BDA" w:rsidRPr="00110376" w:rsidRDefault="006902AA" w:rsidP="00201ABE">
            <w:pPr>
              <w:pStyle w:val="Tabulka-8"/>
            </w:pPr>
            <w:r>
              <w:t>13</w:t>
            </w:r>
          </w:p>
        </w:tc>
        <w:tc>
          <w:tcPr>
            <w:tcW w:w="3402" w:type="dxa"/>
          </w:tcPr>
          <w:p w14:paraId="798ABFD0" w14:textId="47388DAD"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r>
              <w:t>Vizualizace dle VTP</w:t>
            </w:r>
          </w:p>
        </w:tc>
        <w:tc>
          <w:tcPr>
            <w:tcW w:w="992" w:type="dxa"/>
          </w:tcPr>
          <w:p w14:paraId="5AED90B6" w14:textId="609AF06B"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r>
              <w:t>ks</w:t>
            </w:r>
          </w:p>
        </w:tc>
        <w:tc>
          <w:tcPr>
            <w:tcW w:w="992" w:type="dxa"/>
          </w:tcPr>
          <w:p w14:paraId="66D58396" w14:textId="16F05535" w:rsidR="00B04BDA" w:rsidRPr="00110376" w:rsidRDefault="006902AA" w:rsidP="002344F6">
            <w:pPr>
              <w:pStyle w:val="Tabulka-8"/>
              <w:cnfStyle w:val="000000000000" w:firstRow="0" w:lastRow="0" w:firstColumn="0" w:lastColumn="0" w:oddVBand="0" w:evenVBand="0" w:oddHBand="0" w:evenHBand="0" w:firstRowFirstColumn="0" w:firstRowLastColumn="0" w:lastRowFirstColumn="0" w:lastRowLastColumn="0"/>
            </w:pPr>
            <w:r>
              <w:t>15</w:t>
            </w:r>
          </w:p>
        </w:tc>
        <w:tc>
          <w:tcPr>
            <w:tcW w:w="1276" w:type="dxa"/>
          </w:tcPr>
          <w:p w14:paraId="2825F9CB" w14:textId="77777777"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3ECB497" w14:textId="77777777" w:rsidR="00B04BDA" w:rsidRPr="00110376" w:rsidRDefault="00B04BDA" w:rsidP="002344F6">
            <w:pPr>
              <w:pStyle w:val="Tabulka-8"/>
              <w:cnfStyle w:val="000000000000" w:firstRow="0" w:lastRow="0" w:firstColumn="0" w:lastColumn="0" w:oddVBand="0" w:evenVBand="0" w:oddHBand="0" w:evenHBand="0" w:firstRowFirstColumn="0" w:firstRowLastColumn="0" w:lastRowFirstColumn="0" w:lastRowLastColumn="0"/>
            </w:pPr>
          </w:p>
        </w:tc>
      </w:tr>
      <w:tr w:rsidR="00F3076D" w:rsidRPr="00110376" w14:paraId="17C0E39C"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36C635E7" w14:textId="29CF8605" w:rsidR="00F3076D" w:rsidRPr="00110376" w:rsidRDefault="00F3076D" w:rsidP="00201ABE">
            <w:pPr>
              <w:pStyle w:val="Tabulka-8"/>
            </w:pPr>
            <w:r>
              <w:t>14</w:t>
            </w:r>
          </w:p>
        </w:tc>
        <w:tc>
          <w:tcPr>
            <w:tcW w:w="3402" w:type="dxa"/>
          </w:tcPr>
          <w:p w14:paraId="6D0EA74C" w14:textId="0DF46A25" w:rsidR="00F3076D" w:rsidRPr="00110376" w:rsidRDefault="00F3076D" w:rsidP="002344F6">
            <w:pPr>
              <w:pStyle w:val="Tabulka-8"/>
              <w:cnfStyle w:val="000000000000" w:firstRow="0" w:lastRow="0" w:firstColumn="0" w:lastColumn="0" w:oddVBand="0" w:evenVBand="0" w:oddHBand="0" w:evenHBand="0" w:firstRowFirstColumn="0" w:firstRowLastColumn="0" w:lastRowFirstColumn="0" w:lastRowLastColumn="0"/>
            </w:pPr>
            <w:r w:rsidRPr="00F3076D">
              <w:t>Prezentace projektu a komun</w:t>
            </w:r>
            <w:r>
              <w:t>ikace s veřejností</w:t>
            </w:r>
          </w:p>
        </w:tc>
        <w:tc>
          <w:tcPr>
            <w:tcW w:w="992" w:type="dxa"/>
          </w:tcPr>
          <w:p w14:paraId="6634FA48" w14:textId="2234423A" w:rsidR="00F3076D" w:rsidRPr="00110376" w:rsidRDefault="00F3076D"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197276BF" w14:textId="77777777" w:rsidR="00F3076D" w:rsidRPr="00110376" w:rsidRDefault="00F3076D"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7424804" w14:textId="77777777" w:rsidR="00F3076D" w:rsidRPr="00110376" w:rsidRDefault="00F3076D"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4D197FF" w14:textId="77777777" w:rsidR="00F3076D" w:rsidRPr="00110376" w:rsidRDefault="00F3076D"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756BA624"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0DC08C8A" w14:textId="57FF6A75" w:rsidR="004F0093" w:rsidRPr="00110376" w:rsidRDefault="004F0093" w:rsidP="00201ABE">
            <w:pPr>
              <w:pStyle w:val="Tabulka-8"/>
            </w:pPr>
            <w:r w:rsidRPr="00110376">
              <w:t>1</w:t>
            </w:r>
            <w:r w:rsidR="00F3076D">
              <w:t>5</w:t>
            </w:r>
          </w:p>
        </w:tc>
        <w:tc>
          <w:tcPr>
            <w:tcW w:w="3402" w:type="dxa"/>
          </w:tcPr>
          <w:p w14:paraId="2EDC3106"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technických podkladů pro vypracování zadávací dokumentace na výběr zhotovitele stavby dle požadavku VTP a ZTP</w:t>
            </w:r>
          </w:p>
        </w:tc>
        <w:tc>
          <w:tcPr>
            <w:tcW w:w="992" w:type="dxa"/>
          </w:tcPr>
          <w:p w14:paraId="5051711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F6B9AB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E1BAD9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6DF091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14F6CBA4" w14:textId="77777777" w:rsidTr="00B04BDA">
        <w:tc>
          <w:tcPr>
            <w:cnfStyle w:val="001000000000" w:firstRow="0" w:lastRow="0" w:firstColumn="1" w:lastColumn="0" w:oddVBand="0" w:evenVBand="0" w:oddHBand="0" w:evenHBand="0" w:firstRowFirstColumn="0" w:firstRowLastColumn="0" w:lastRowFirstColumn="0" w:lastRowLastColumn="0"/>
            <w:tcW w:w="930" w:type="dxa"/>
          </w:tcPr>
          <w:p w14:paraId="3DD1B288" w14:textId="3F76300A" w:rsidR="004F0093" w:rsidRPr="00AE4938" w:rsidRDefault="004F0093" w:rsidP="00201ABE">
            <w:pPr>
              <w:pStyle w:val="Tabulka-8"/>
            </w:pPr>
            <w:r w:rsidRPr="00AE4938">
              <w:t>1</w:t>
            </w:r>
            <w:r w:rsidR="00F3076D">
              <w:t>6</w:t>
            </w:r>
          </w:p>
        </w:tc>
        <w:tc>
          <w:tcPr>
            <w:tcW w:w="3402" w:type="dxa"/>
          </w:tcPr>
          <w:p w14:paraId="30BAE433" w14:textId="77777777" w:rsidR="004F0093" w:rsidRPr="00AE4938"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AE4938">
              <w:t>Zpracování příloh k žádosti o spolufinancování stavby dle ZTP a VTP</w:t>
            </w:r>
          </w:p>
        </w:tc>
        <w:tc>
          <w:tcPr>
            <w:tcW w:w="992" w:type="dxa"/>
          </w:tcPr>
          <w:p w14:paraId="0CD1355F" w14:textId="77777777" w:rsidR="004F0093" w:rsidRPr="00AE4938"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AE4938">
              <w:t>hod</w:t>
            </w:r>
          </w:p>
        </w:tc>
        <w:tc>
          <w:tcPr>
            <w:tcW w:w="992" w:type="dxa"/>
          </w:tcPr>
          <w:p w14:paraId="50F943DE" w14:textId="77777777" w:rsidR="004F0093" w:rsidRPr="00FB2277" w:rsidRDefault="004F0093" w:rsidP="002344F6">
            <w:pPr>
              <w:pStyle w:val="Tabulka-8"/>
              <w:cnfStyle w:val="000000000000" w:firstRow="0" w:lastRow="0" w:firstColumn="0" w:lastColumn="0" w:oddVBand="0" w:evenVBand="0" w:oddHBand="0" w:evenHBand="0" w:firstRowFirstColumn="0" w:firstRowLastColumn="0" w:lastRowFirstColumn="0" w:lastRowLastColumn="0"/>
              <w:rPr>
                <w:strike/>
                <w:color w:val="FF0000"/>
              </w:rPr>
            </w:pPr>
          </w:p>
        </w:tc>
        <w:tc>
          <w:tcPr>
            <w:tcW w:w="1276" w:type="dxa"/>
          </w:tcPr>
          <w:p w14:paraId="05AD8AFF" w14:textId="77777777" w:rsidR="004F0093" w:rsidRPr="00FB2277" w:rsidRDefault="004F0093" w:rsidP="002344F6">
            <w:pPr>
              <w:pStyle w:val="Tabulka-8"/>
              <w:cnfStyle w:val="000000000000" w:firstRow="0" w:lastRow="0" w:firstColumn="0" w:lastColumn="0" w:oddVBand="0" w:evenVBand="0" w:oddHBand="0" w:evenHBand="0" w:firstRowFirstColumn="0" w:firstRowLastColumn="0" w:lastRowFirstColumn="0" w:lastRowLastColumn="0"/>
              <w:rPr>
                <w:strike/>
                <w:color w:val="FF0000"/>
              </w:rPr>
            </w:pPr>
          </w:p>
        </w:tc>
        <w:tc>
          <w:tcPr>
            <w:tcW w:w="1268" w:type="dxa"/>
          </w:tcPr>
          <w:p w14:paraId="6DBA08F7" w14:textId="77777777" w:rsidR="004F0093" w:rsidRPr="00FB2277" w:rsidRDefault="004F0093" w:rsidP="002344F6">
            <w:pPr>
              <w:pStyle w:val="Tabulka-8"/>
              <w:cnfStyle w:val="000000000000" w:firstRow="0" w:lastRow="0" w:firstColumn="0" w:lastColumn="0" w:oddVBand="0" w:evenVBand="0" w:oddHBand="0" w:evenHBand="0" w:firstRowFirstColumn="0" w:firstRowLastColumn="0" w:lastRowFirstColumn="0" w:lastRowLastColumn="0"/>
              <w:rPr>
                <w:strike/>
                <w:color w:val="FF0000"/>
              </w:rPr>
            </w:pPr>
          </w:p>
        </w:tc>
      </w:tr>
      <w:tr w:rsidR="00110376" w:rsidRPr="00110376" w14:paraId="26DDC004" w14:textId="77777777" w:rsidTr="00B04BDA">
        <w:tc>
          <w:tcPr>
            <w:cnfStyle w:val="001000000000" w:firstRow="0" w:lastRow="0" w:firstColumn="1" w:lastColumn="0" w:oddVBand="0" w:evenVBand="0" w:oddHBand="0" w:evenHBand="0" w:firstRowFirstColumn="0" w:firstRowLastColumn="0" w:lastRowFirstColumn="0" w:lastRowLastColumn="0"/>
            <w:tcW w:w="4332" w:type="dxa"/>
            <w:gridSpan w:val="2"/>
          </w:tcPr>
          <w:p w14:paraId="5AEF193C" w14:textId="77777777" w:rsidR="00110376" w:rsidRPr="00110376" w:rsidRDefault="00110376" w:rsidP="002344F6">
            <w:pPr>
              <w:pStyle w:val="Tabulka-8"/>
            </w:pPr>
            <w:r w:rsidRPr="00110376">
              <w:t>Celkem za dodatečné služby:</w:t>
            </w:r>
          </w:p>
        </w:tc>
        <w:tc>
          <w:tcPr>
            <w:tcW w:w="992" w:type="dxa"/>
          </w:tcPr>
          <w:p w14:paraId="21A7F7A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43D487E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B6D7D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27F409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241C2728" w14:textId="77777777" w:rsidR="004F0093" w:rsidRDefault="004F0093" w:rsidP="004F0093">
      <w:pPr>
        <w:pStyle w:val="Textbezodsazen"/>
      </w:pPr>
    </w:p>
    <w:p w14:paraId="6716EADE" w14:textId="77777777" w:rsidR="004F0093" w:rsidRDefault="004F0093" w:rsidP="004F0093">
      <w:pPr>
        <w:pStyle w:val="Textbezodsazen"/>
      </w:pPr>
      <w:r>
        <w:t xml:space="preserve">*) nevyplněné údaje </w:t>
      </w:r>
      <w:r w:rsidRPr="00236DCC">
        <w:rPr>
          <w:highlight w:val="yellow"/>
        </w:rPr>
        <w:t>VLOŽÍ ZHOTOVITEL</w:t>
      </w:r>
    </w:p>
    <w:p w14:paraId="753D2F78" w14:textId="77777777" w:rsidR="004F0093" w:rsidRDefault="004F0093" w:rsidP="004F0093">
      <w:pPr>
        <w:pStyle w:val="Textbezodsazen"/>
      </w:pPr>
      <w:r>
        <w:t>Všechny ceny jsou uvedené v Kč bez DPH.</w:t>
      </w:r>
    </w:p>
    <w:p w14:paraId="47531337" w14:textId="77777777" w:rsidR="00201ABE" w:rsidRDefault="00201ABE" w:rsidP="00110376">
      <w:pPr>
        <w:pStyle w:val="Nadpisbezsl1-2"/>
      </w:pPr>
    </w:p>
    <w:p w14:paraId="5915124D" w14:textId="77777777" w:rsidR="00110376" w:rsidRDefault="00110376" w:rsidP="00110376">
      <w:pPr>
        <w:pStyle w:val="Nadpisbezsl1-2"/>
      </w:pPr>
      <w:r>
        <w:t>3.</w:t>
      </w:r>
      <w:r>
        <w:tab/>
        <w:t>Cena Díla</w:t>
      </w:r>
    </w:p>
    <w:p w14:paraId="186BEE57"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4D86091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A33553" w14:textId="77777777" w:rsidR="004F0093" w:rsidRPr="00236DCC" w:rsidRDefault="004F0093" w:rsidP="002344F6">
            <w:pPr>
              <w:pStyle w:val="Tabulka-9"/>
              <w:rPr>
                <w:rStyle w:val="Tun"/>
              </w:rPr>
            </w:pPr>
            <w:r w:rsidRPr="00236DCC">
              <w:rPr>
                <w:rStyle w:val="Tun"/>
              </w:rPr>
              <w:t>Cena Díla (bez DPH)</w:t>
            </w:r>
          </w:p>
        </w:tc>
        <w:tc>
          <w:tcPr>
            <w:tcW w:w="2947" w:type="dxa"/>
          </w:tcPr>
          <w:p w14:paraId="3341BA6C"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7B999214"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6905BD3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A17B310"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6A3D4261"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B286DB6"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5A583A01"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C39394F" w14:textId="77777777" w:rsidR="004F0093" w:rsidRPr="00236DCC" w:rsidRDefault="004F0093" w:rsidP="002344F6">
            <w:pPr>
              <w:pStyle w:val="Tabulka-9"/>
            </w:pPr>
            <w:r w:rsidRPr="00236DCC">
              <w:t xml:space="preserve">z toho: </w:t>
            </w:r>
          </w:p>
        </w:tc>
      </w:tr>
      <w:tr w:rsidR="004F0093" w:rsidRPr="00236DCC" w14:paraId="365AD5C0"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05B61BF2"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338EF8FC"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C7017D"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4E90F0F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79751F"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D7387AE"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0EF2A368"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7DADDC1C"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428C8D9"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4BADEDDF"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A8B50F6"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1E209D9" w14:textId="77777777" w:rsidR="004F0093" w:rsidRDefault="004F0093" w:rsidP="004F0093">
      <w:pPr>
        <w:pStyle w:val="Textbezodsazen"/>
      </w:pPr>
    </w:p>
    <w:p w14:paraId="27A07E0F" w14:textId="77777777" w:rsidR="004F0093" w:rsidRPr="00236DCC" w:rsidRDefault="004F0093" w:rsidP="00740EE9">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086DCEE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310D014" w14:textId="77777777" w:rsidR="004F0093" w:rsidRPr="00B72613" w:rsidRDefault="004F0093" w:rsidP="002344F6">
            <w:pPr>
              <w:pStyle w:val="Tabulka-9"/>
              <w:rPr>
                <w:rStyle w:val="Tun"/>
              </w:rPr>
            </w:pPr>
            <w:r w:rsidRPr="00B72613">
              <w:rPr>
                <w:rStyle w:val="Tun"/>
              </w:rPr>
              <w:t>Specifikace položky</w:t>
            </w:r>
          </w:p>
        </w:tc>
        <w:tc>
          <w:tcPr>
            <w:tcW w:w="2977" w:type="dxa"/>
          </w:tcPr>
          <w:p w14:paraId="470B65CF"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B4D882C"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58CF14F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7A69834"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4D29F681" w14:textId="3028B71C"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6F3FB5">
              <w:rPr>
                <w:rStyle w:val="Tun"/>
                <w:b w:val="0"/>
                <w:highlight w:val="yellow"/>
              </w:rPr>
              <w:t>(</w:t>
            </w:r>
            <w:r w:rsidR="00E67E89">
              <w:rPr>
                <w:rStyle w:val="Tun"/>
                <w:b w:val="0"/>
              </w:rPr>
              <w:t>max 10</w:t>
            </w:r>
            <w:r w:rsidR="006F3FB5">
              <w:rPr>
                <w:rStyle w:val="Tun"/>
                <w:b w:val="0"/>
              </w:rPr>
              <w:t>% z ceny ZP+DÚR</w:t>
            </w:r>
            <w:r w:rsidR="00740EE9" w:rsidRPr="00740EE9">
              <w:rPr>
                <w:rStyle w:val="Tun"/>
                <w:b w:val="0"/>
                <w:highlight w:val="yellow"/>
              </w:rPr>
              <w:t>)</w:t>
            </w:r>
          </w:p>
        </w:tc>
        <w:tc>
          <w:tcPr>
            <w:tcW w:w="2977" w:type="dxa"/>
          </w:tcPr>
          <w:p w14:paraId="5DE2973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15B0FE8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B63D2E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5F9E7780" w14:textId="567D5E4A"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5A4D9F">
              <w:rPr>
                <w:rStyle w:val="Tun"/>
                <w:b w:val="0"/>
              </w:rPr>
              <w:t>max 5</w:t>
            </w:r>
            <w:r w:rsidR="006F3FB5" w:rsidRPr="006F3FB5">
              <w:rPr>
                <w:rStyle w:val="Tun"/>
                <w:b w:val="0"/>
              </w:rPr>
              <w:t>% z ceny ZP+DÚR)</w:t>
            </w:r>
          </w:p>
        </w:tc>
        <w:tc>
          <w:tcPr>
            <w:tcW w:w="2977" w:type="dxa"/>
          </w:tcPr>
          <w:p w14:paraId="5D5B614F"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p>
        </w:tc>
      </w:tr>
      <w:tr w:rsidR="004F0093" w:rsidRPr="00B72613" w14:paraId="4C37BB2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2221B73" w14:textId="26B59C9C" w:rsidR="004F0093" w:rsidRPr="00740EE9" w:rsidRDefault="004F0093" w:rsidP="002344F6">
            <w:pPr>
              <w:pStyle w:val="Tabulka-9"/>
              <w:rPr>
                <w:rStyle w:val="Tun"/>
                <w:highlight w:val="yellow"/>
              </w:rPr>
            </w:pPr>
            <w:r w:rsidRPr="00740EE9">
              <w:rPr>
                <w:rStyle w:val="Tun"/>
                <w:highlight w:val="yellow"/>
              </w:rPr>
              <w:t>3. Dílčí etapa</w:t>
            </w:r>
            <w:r w:rsidR="005A4D9F">
              <w:rPr>
                <w:rStyle w:val="Tun"/>
                <w:highlight w:val="yellow"/>
              </w:rPr>
              <w:t>*</w:t>
            </w:r>
          </w:p>
        </w:tc>
        <w:tc>
          <w:tcPr>
            <w:tcW w:w="2977" w:type="dxa"/>
          </w:tcPr>
          <w:p w14:paraId="3183D568"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632A2D">
              <w:rPr>
                <w:rStyle w:val="Tun"/>
                <w:b w:val="0"/>
              </w:rPr>
              <w:t>max 5</w:t>
            </w:r>
            <w:r w:rsidR="006F3FB5">
              <w:rPr>
                <w:rStyle w:val="Tun"/>
                <w:b w:val="0"/>
              </w:rPr>
              <w:t>% z ceny ZP+DÚR</w:t>
            </w:r>
            <w:r w:rsidR="00740EE9" w:rsidRPr="00740EE9">
              <w:rPr>
                <w:rStyle w:val="Tun"/>
                <w:b w:val="0"/>
                <w:highlight w:val="yellow"/>
              </w:rPr>
              <w:t>)</w:t>
            </w:r>
          </w:p>
        </w:tc>
        <w:tc>
          <w:tcPr>
            <w:tcW w:w="2977" w:type="dxa"/>
          </w:tcPr>
          <w:p w14:paraId="299ECD53"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40165C5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1128987" w14:textId="77777777"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14:paraId="0F32BDCA" w14:textId="0E1D5566"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6F3FB5">
              <w:rPr>
                <w:rStyle w:val="Tun"/>
                <w:b w:val="0"/>
              </w:rPr>
              <w:t>m</w:t>
            </w:r>
            <w:r w:rsidR="005A4D9F">
              <w:rPr>
                <w:rStyle w:val="Tun"/>
                <w:b w:val="0"/>
              </w:rPr>
              <w:t>ax 40</w:t>
            </w:r>
            <w:r w:rsidR="006F3FB5">
              <w:rPr>
                <w:rStyle w:val="Tun"/>
                <w:b w:val="0"/>
              </w:rPr>
              <w:t>% z ceny ZP+DÚR</w:t>
            </w:r>
            <w:r w:rsidR="00740EE9" w:rsidRPr="00740EE9">
              <w:rPr>
                <w:rStyle w:val="Tun"/>
                <w:b w:val="0"/>
                <w:highlight w:val="yellow"/>
              </w:rPr>
              <w:t>)</w:t>
            </w:r>
          </w:p>
        </w:tc>
        <w:tc>
          <w:tcPr>
            <w:tcW w:w="2977" w:type="dxa"/>
          </w:tcPr>
          <w:p w14:paraId="28A79546"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7D6756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4E090FA" w14:textId="77777777" w:rsidR="004F0093" w:rsidRPr="00740EE9" w:rsidRDefault="004F0093" w:rsidP="002344F6">
            <w:pPr>
              <w:pStyle w:val="Tabulka-9"/>
              <w:rPr>
                <w:rStyle w:val="Tun"/>
                <w:highlight w:val="yellow"/>
              </w:rPr>
            </w:pPr>
            <w:r w:rsidRPr="00740EE9">
              <w:rPr>
                <w:rStyle w:val="Tun"/>
                <w:highlight w:val="yellow"/>
              </w:rPr>
              <w:t>5. Dílčí etapa</w:t>
            </w:r>
          </w:p>
        </w:tc>
        <w:tc>
          <w:tcPr>
            <w:tcW w:w="2977" w:type="dxa"/>
          </w:tcPr>
          <w:p w14:paraId="2626A2D6"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sidRPr="00740EE9">
              <w:rPr>
                <w:rStyle w:val="Tun"/>
                <w:b w:val="0"/>
                <w:highlight w:val="yellow"/>
              </w:rPr>
              <w:t>(</w:t>
            </w:r>
            <w:r w:rsidR="00632A2D">
              <w:rPr>
                <w:rStyle w:val="Tun"/>
                <w:b w:val="0"/>
              </w:rPr>
              <w:t>max 20</w:t>
            </w:r>
            <w:r w:rsidR="006F3FB5">
              <w:rPr>
                <w:rStyle w:val="Tun"/>
                <w:b w:val="0"/>
              </w:rPr>
              <w:t>% z ceny ZP+DÚR</w:t>
            </w:r>
            <w:r w:rsidR="00740EE9" w:rsidRPr="00740EE9">
              <w:rPr>
                <w:rStyle w:val="Tun"/>
                <w:b w:val="0"/>
                <w:highlight w:val="yellow"/>
              </w:rPr>
              <w:t>)</w:t>
            </w:r>
          </w:p>
        </w:tc>
        <w:tc>
          <w:tcPr>
            <w:tcW w:w="2977" w:type="dxa"/>
          </w:tcPr>
          <w:p w14:paraId="3341A15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6F3FB5" w:rsidRPr="00B72613" w14:paraId="4B9216F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9627CC7" w14:textId="77777777" w:rsidR="006F3FB5" w:rsidRPr="00740EE9" w:rsidRDefault="006F3FB5" w:rsidP="002344F6">
            <w:pPr>
              <w:pStyle w:val="Tabulka-9"/>
              <w:rPr>
                <w:rStyle w:val="Tun"/>
                <w:highlight w:val="yellow"/>
              </w:rPr>
            </w:pPr>
            <w:r>
              <w:rPr>
                <w:rStyle w:val="Tun"/>
                <w:highlight w:val="yellow"/>
              </w:rPr>
              <w:t>6</w:t>
            </w:r>
            <w:r w:rsidRPr="00740EE9">
              <w:rPr>
                <w:rStyle w:val="Tun"/>
                <w:highlight w:val="yellow"/>
              </w:rPr>
              <w:t>. Dílčí etapa</w:t>
            </w:r>
          </w:p>
        </w:tc>
        <w:tc>
          <w:tcPr>
            <w:tcW w:w="2977" w:type="dxa"/>
          </w:tcPr>
          <w:p w14:paraId="5259DD72" w14:textId="77777777" w:rsidR="006F3FB5" w:rsidRPr="00740EE9" w:rsidRDefault="006F3FB5"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Pr="00740EE9">
              <w:rPr>
                <w:rStyle w:val="Tun"/>
                <w:b w:val="0"/>
                <w:highlight w:val="yellow"/>
              </w:rPr>
              <w:t>(</w:t>
            </w:r>
            <w:r w:rsidR="00632A2D">
              <w:rPr>
                <w:rStyle w:val="Tun"/>
                <w:b w:val="0"/>
              </w:rPr>
              <w:t>max 15</w:t>
            </w:r>
            <w:r>
              <w:rPr>
                <w:rStyle w:val="Tun"/>
                <w:b w:val="0"/>
              </w:rPr>
              <w:t>% z ceny ZP+DÚR</w:t>
            </w:r>
            <w:r w:rsidRPr="00740EE9">
              <w:rPr>
                <w:rStyle w:val="Tun"/>
                <w:b w:val="0"/>
                <w:highlight w:val="yellow"/>
              </w:rPr>
              <w:t>)</w:t>
            </w:r>
            <w:r>
              <w:rPr>
                <w:rStyle w:val="Tun"/>
                <w:b w:val="0"/>
                <w:highlight w:val="yellow"/>
              </w:rPr>
              <w:t xml:space="preserve"> </w:t>
            </w:r>
          </w:p>
        </w:tc>
        <w:tc>
          <w:tcPr>
            <w:tcW w:w="2977" w:type="dxa"/>
          </w:tcPr>
          <w:p w14:paraId="5C9141B1" w14:textId="77777777" w:rsidR="006F3FB5" w:rsidRPr="00740EE9" w:rsidRDefault="006F3FB5"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tc>
      </w:tr>
      <w:tr w:rsidR="004F0093" w:rsidRPr="00B72613" w14:paraId="149FB36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E88D322" w14:textId="77777777" w:rsidR="004F0093" w:rsidRPr="00740EE9" w:rsidRDefault="006F3FB5" w:rsidP="002344F6">
            <w:pPr>
              <w:pStyle w:val="Tabulka-9"/>
              <w:rPr>
                <w:rStyle w:val="Tun"/>
                <w:highlight w:val="yellow"/>
              </w:rPr>
            </w:pPr>
            <w:r>
              <w:rPr>
                <w:rStyle w:val="Tun"/>
                <w:highlight w:val="yellow"/>
              </w:rPr>
              <w:t>7</w:t>
            </w:r>
            <w:r w:rsidR="004F0093" w:rsidRPr="00740EE9">
              <w:rPr>
                <w:rStyle w:val="Tun"/>
                <w:highlight w:val="yellow"/>
              </w:rPr>
              <w:t xml:space="preserve">. Dílčí etapa </w:t>
            </w:r>
          </w:p>
        </w:tc>
        <w:tc>
          <w:tcPr>
            <w:tcW w:w="2977" w:type="dxa"/>
          </w:tcPr>
          <w:p w14:paraId="2218966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632A2D">
              <w:rPr>
                <w:rStyle w:val="Tun"/>
                <w:b w:val="0"/>
              </w:rPr>
              <w:t>max 5</w:t>
            </w:r>
            <w:r w:rsidR="006F3FB5" w:rsidRPr="006F3FB5">
              <w:rPr>
                <w:rStyle w:val="Tun"/>
                <w:b w:val="0"/>
              </w:rPr>
              <w:t>% z ceny ZP+DÚR)</w:t>
            </w:r>
          </w:p>
        </w:tc>
        <w:tc>
          <w:tcPr>
            <w:tcW w:w="2977" w:type="dxa"/>
          </w:tcPr>
          <w:p w14:paraId="244F6342"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55270851"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DB1EA0E" w14:textId="77777777" w:rsidR="004F0093" w:rsidRPr="00B72613" w:rsidRDefault="004F0093" w:rsidP="002344F6">
            <w:pPr>
              <w:pStyle w:val="Tabulka-9"/>
              <w:rPr>
                <w:rStyle w:val="Tun"/>
              </w:rPr>
            </w:pPr>
            <w:r w:rsidRPr="00B72613">
              <w:rPr>
                <w:rStyle w:val="Tun"/>
              </w:rPr>
              <w:t>Celkem:</w:t>
            </w:r>
          </w:p>
        </w:tc>
        <w:tc>
          <w:tcPr>
            <w:tcW w:w="2977" w:type="dxa"/>
          </w:tcPr>
          <w:p w14:paraId="3D6CF60D"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82817D5"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5576DF45" w14:textId="77777777" w:rsidR="004F0093" w:rsidRDefault="004F0093" w:rsidP="004F0093">
      <w:pPr>
        <w:pStyle w:val="Textbezodsazen"/>
      </w:pPr>
    </w:p>
    <w:p w14:paraId="4C603DB8" w14:textId="5538575E" w:rsidR="004F0093" w:rsidRPr="00740EE9" w:rsidRDefault="005A4D9F" w:rsidP="00740EE9">
      <w:pPr>
        <w:pStyle w:val="Textbezodsazen"/>
      </w:pPr>
      <w:r>
        <w:t xml:space="preserve">*Od třetí etapy dále je možné fakturování až po schválení ZP v CK MD ČR, případně jiného pokynu objednavatele. </w:t>
      </w:r>
    </w:p>
    <w:p w14:paraId="232CAC03" w14:textId="77777777" w:rsidR="004F0093" w:rsidRPr="00740EE9" w:rsidRDefault="004F0093" w:rsidP="00740EE9">
      <w:pPr>
        <w:pStyle w:val="Textbezodsazen"/>
      </w:pPr>
    </w:p>
    <w:p w14:paraId="03CFC5B6" w14:textId="77777777" w:rsidR="004F0093" w:rsidRPr="00740EE9" w:rsidRDefault="004F0093" w:rsidP="00740EE9">
      <w:pPr>
        <w:pStyle w:val="Textbezodsazen"/>
      </w:pPr>
    </w:p>
    <w:p w14:paraId="54E089B1" w14:textId="77777777" w:rsidR="004F0093" w:rsidRPr="00740EE9" w:rsidRDefault="004F0093" w:rsidP="00740EE9">
      <w:pPr>
        <w:pStyle w:val="Textbezodsazen"/>
      </w:pPr>
    </w:p>
    <w:p w14:paraId="450F3C71" w14:textId="77777777" w:rsidR="004F0093" w:rsidRDefault="004F0093" w:rsidP="00740EE9">
      <w:pPr>
        <w:pStyle w:val="Textbezodsazen"/>
      </w:pPr>
    </w:p>
    <w:p w14:paraId="748E9F87"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1E8AEE23" w14:textId="77777777" w:rsidR="00740EE9" w:rsidRDefault="00740EE9" w:rsidP="00740EE9">
      <w:pPr>
        <w:pStyle w:val="Nadpisbezsl1-1"/>
      </w:pPr>
      <w:r>
        <w:lastRenderedPageBreak/>
        <w:t>Příloha č. 5</w:t>
      </w:r>
    </w:p>
    <w:p w14:paraId="52DE845D" w14:textId="7D93DCEE" w:rsidR="00740EE9" w:rsidRDefault="00740EE9" w:rsidP="00740EE9">
      <w:pPr>
        <w:pStyle w:val="Nadpisbezsl1-2"/>
      </w:pPr>
      <w:r>
        <w:t>Harmonogram plnění</w:t>
      </w:r>
    </w:p>
    <w:tbl>
      <w:tblPr>
        <w:tblW w:w="0" w:type="auto"/>
        <w:tblCellMar>
          <w:left w:w="0" w:type="dxa"/>
          <w:right w:w="0" w:type="dxa"/>
        </w:tblCellMar>
        <w:tblLook w:val="04A0" w:firstRow="1" w:lastRow="0" w:firstColumn="1" w:lastColumn="0" w:noHBand="0" w:noVBand="1"/>
      </w:tblPr>
      <w:tblGrid>
        <w:gridCol w:w="1842"/>
        <w:gridCol w:w="2325"/>
        <w:gridCol w:w="2355"/>
        <w:gridCol w:w="2208"/>
      </w:tblGrid>
      <w:tr w:rsidR="00F3076D" w14:paraId="285B67B4" w14:textId="77777777" w:rsidTr="00F3076D">
        <w:tc>
          <w:tcPr>
            <w:tcW w:w="1842"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AE5D86D" w14:textId="77777777" w:rsidR="00F3076D" w:rsidRDefault="00F3076D">
            <w:pPr>
              <w:pStyle w:val="Tabulka-9"/>
              <w:rPr>
                <w:rStyle w:val="Tun"/>
                <w:lang w:eastAsia="cs-CZ"/>
              </w:rPr>
            </w:pPr>
            <w:r>
              <w:rPr>
                <w:rStyle w:val="Tun"/>
                <w:lang w:eastAsia="cs-CZ"/>
              </w:rPr>
              <w:t>Část Díla</w:t>
            </w:r>
          </w:p>
        </w:tc>
        <w:tc>
          <w:tcPr>
            <w:tcW w:w="232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3EACAFE7" w14:textId="77777777" w:rsidR="00F3076D" w:rsidRDefault="00F3076D">
            <w:pPr>
              <w:pStyle w:val="Tabulka-9"/>
              <w:rPr>
                <w:rStyle w:val="Tun"/>
                <w:lang w:eastAsia="cs-CZ"/>
              </w:rPr>
            </w:pPr>
            <w:r>
              <w:rPr>
                <w:rStyle w:val="Tun"/>
                <w:lang w:eastAsia="cs-CZ"/>
              </w:rPr>
              <w:t>Doba plnění</w:t>
            </w:r>
          </w:p>
        </w:tc>
        <w:tc>
          <w:tcPr>
            <w:tcW w:w="235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01E516C0" w14:textId="77777777" w:rsidR="00F3076D" w:rsidRDefault="00F3076D">
            <w:pPr>
              <w:pStyle w:val="Tabulka-9"/>
              <w:rPr>
                <w:rStyle w:val="Tun"/>
                <w:lang w:eastAsia="cs-CZ"/>
              </w:rPr>
            </w:pPr>
            <w:r>
              <w:rPr>
                <w:lang w:eastAsia="cs-CZ"/>
              </w:rPr>
              <w:t>Popis činností prováděných v Dílčí etapě</w:t>
            </w:r>
          </w:p>
        </w:tc>
        <w:tc>
          <w:tcPr>
            <w:tcW w:w="2208"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4CA67175" w14:textId="77777777" w:rsidR="00F3076D" w:rsidRDefault="00F3076D">
            <w:pPr>
              <w:pStyle w:val="Tabulka-9"/>
              <w:rPr>
                <w:rStyle w:val="Tun"/>
                <w:lang w:eastAsia="cs-CZ"/>
              </w:rPr>
            </w:pPr>
            <w:r>
              <w:rPr>
                <w:lang w:eastAsia="cs-CZ"/>
              </w:rPr>
              <w:t>Podmínky dokončení Dílčí etapy</w:t>
            </w:r>
          </w:p>
        </w:tc>
      </w:tr>
      <w:tr w:rsidR="00F3076D" w14:paraId="7FBA474B" w14:textId="77777777" w:rsidTr="00F3076D">
        <w:tc>
          <w:tcPr>
            <w:tcW w:w="1842" w:type="dxa"/>
            <w:tcBorders>
              <w:top w:val="single" w:sz="8" w:space="0" w:color="auto"/>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5A638D5" w14:textId="77777777" w:rsidR="00F3076D" w:rsidRDefault="00F3076D">
            <w:pPr>
              <w:pStyle w:val="Tabulka-9"/>
              <w:rPr>
                <w:rStyle w:val="Tun"/>
                <w:lang w:eastAsia="cs-CZ"/>
              </w:rPr>
            </w:pPr>
            <w:r>
              <w:rPr>
                <w:rStyle w:val="Tun"/>
                <w:lang w:eastAsia="cs-CZ"/>
              </w:rPr>
              <w:t>Termín zahájení prací</w:t>
            </w:r>
          </w:p>
        </w:tc>
        <w:tc>
          <w:tcPr>
            <w:tcW w:w="2325" w:type="dxa"/>
            <w:tcBorders>
              <w:top w:val="single" w:sz="8" w:space="0" w:color="auto"/>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4DF386A" w14:textId="77777777" w:rsidR="00F3076D" w:rsidRDefault="00F3076D">
            <w:pPr>
              <w:pStyle w:val="Tabulka-9"/>
            </w:pPr>
            <w:r>
              <w:rPr>
                <w:lang w:eastAsia="cs-CZ"/>
              </w:rPr>
              <w:t>ihned po nabytí účinnosti Smlouvy</w:t>
            </w:r>
          </w:p>
        </w:tc>
        <w:tc>
          <w:tcPr>
            <w:tcW w:w="2355" w:type="dxa"/>
            <w:tcBorders>
              <w:top w:val="single" w:sz="8" w:space="0" w:color="auto"/>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2843012" w14:textId="77777777" w:rsidR="00F3076D" w:rsidRDefault="00F3076D">
            <w:pPr>
              <w:pStyle w:val="Tabulka-9"/>
              <w:jc w:val="center"/>
              <w:rPr>
                <w:lang w:eastAsia="cs-CZ"/>
              </w:rPr>
            </w:pPr>
            <w:r>
              <w:rPr>
                <w:lang w:eastAsia="cs-CZ"/>
              </w:rPr>
              <w:t>-</w:t>
            </w:r>
          </w:p>
        </w:tc>
        <w:tc>
          <w:tcPr>
            <w:tcW w:w="2208" w:type="dxa"/>
            <w:tcBorders>
              <w:top w:val="single" w:sz="8" w:space="0" w:color="auto"/>
              <w:left w:val="nil"/>
              <w:bottom w:val="single" w:sz="8" w:space="0" w:color="auto"/>
              <w:right w:val="nil"/>
            </w:tcBorders>
            <w:shd w:val="clear" w:color="auto" w:fill="FFFFFF"/>
            <w:tcMar>
              <w:top w:w="34" w:type="dxa"/>
              <w:left w:w="79" w:type="dxa"/>
              <w:bottom w:w="57" w:type="dxa"/>
              <w:right w:w="79" w:type="dxa"/>
            </w:tcMar>
            <w:vAlign w:val="center"/>
            <w:hideMark/>
          </w:tcPr>
          <w:p w14:paraId="0434FC28" w14:textId="77777777" w:rsidR="00F3076D" w:rsidRDefault="00F3076D">
            <w:pPr>
              <w:pStyle w:val="Tabulka-9"/>
              <w:jc w:val="center"/>
              <w:rPr>
                <w:lang w:eastAsia="cs-CZ"/>
              </w:rPr>
            </w:pPr>
            <w:r>
              <w:rPr>
                <w:lang w:eastAsia="cs-CZ"/>
              </w:rPr>
              <w:t>-</w:t>
            </w:r>
          </w:p>
        </w:tc>
      </w:tr>
      <w:tr w:rsidR="00F3076D" w14:paraId="76584312"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284E145D" w14:textId="77777777" w:rsidR="00F3076D" w:rsidRDefault="00F3076D">
            <w:pPr>
              <w:pStyle w:val="Tabulka-9"/>
              <w:rPr>
                <w:rStyle w:val="Tun"/>
              </w:rPr>
            </w:pPr>
            <w:r>
              <w:rPr>
                <w:rStyle w:val="Tun"/>
                <w:lang w:eastAsia="cs-CZ"/>
              </w:rPr>
              <w:t>1.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6700109" w14:textId="77777777" w:rsidR="00F3076D" w:rsidRDefault="00F3076D">
            <w:pPr>
              <w:pStyle w:val="Tabulka-9"/>
            </w:pPr>
            <w:r>
              <w:rPr>
                <w:lang w:eastAsia="cs-CZ"/>
              </w:rPr>
              <w:t>do 3 měsíců od nabytí účinnosti Smlouvy</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21E49A87" w14:textId="4E1831D5" w:rsidR="00F3076D" w:rsidRDefault="00F3076D">
            <w:pPr>
              <w:pStyle w:val="Tabulka-9"/>
              <w:rPr>
                <w:lang w:eastAsia="cs-CZ"/>
              </w:rPr>
            </w:pPr>
            <w:r>
              <w:rPr>
                <w:lang w:eastAsia="cs-CZ"/>
              </w:rPr>
              <w:t>Předložení konceptu technického řešení k připomínkám (GPK, DT, PBŘ, projednání s MŽP, zda je potřeba EIA). Jedná se o podklad pro letiště VH.</w:t>
            </w:r>
          </w:p>
          <w:p w14:paraId="5A08E1DE" w14:textId="77777777" w:rsidR="00F3076D" w:rsidRDefault="00F3076D">
            <w:pPr>
              <w:pStyle w:val="Tabulka-9"/>
              <w:rPr>
                <w:lang w:eastAsia="cs-CZ"/>
              </w:rPr>
            </w:pPr>
            <w:r>
              <w:rPr>
                <w:lang w:eastAsia="cs-CZ"/>
              </w:rPr>
              <w:t>--------------------------</w:t>
            </w:r>
          </w:p>
          <w:p w14:paraId="21CDDDAA" w14:textId="77777777" w:rsidR="00F3076D" w:rsidRDefault="00F3076D">
            <w:pPr>
              <w:pStyle w:val="Tabulka-9"/>
              <w:rPr>
                <w:lang w:eastAsia="cs-CZ"/>
              </w:rPr>
            </w:pPr>
            <w:r>
              <w:rPr>
                <w:lang w:eastAsia="cs-CZ"/>
              </w:rPr>
              <w:t>ZP k připomínkám</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71BD7854" w14:textId="77777777" w:rsidR="00F3076D" w:rsidRDefault="00F3076D">
            <w:pPr>
              <w:pStyle w:val="Tabulka-9"/>
              <w:rPr>
                <w:lang w:eastAsia="cs-CZ"/>
              </w:rPr>
            </w:pPr>
            <w:r>
              <w:rPr>
                <w:lang w:eastAsia="cs-CZ"/>
              </w:rPr>
              <w:t>Předávací protokol</w:t>
            </w:r>
          </w:p>
          <w:p w14:paraId="0CBE29DA" w14:textId="77777777" w:rsidR="00F3076D" w:rsidRDefault="00F3076D">
            <w:pPr>
              <w:pStyle w:val="Tabulka-9"/>
              <w:rPr>
                <w:lang w:eastAsia="cs-CZ"/>
              </w:rPr>
            </w:pPr>
            <w:r>
              <w:rPr>
                <w:lang w:eastAsia="cs-CZ"/>
              </w:rPr>
              <w:t>Dokumentace s technickým řešením k připomínkám</w:t>
            </w:r>
          </w:p>
        </w:tc>
      </w:tr>
      <w:tr w:rsidR="00F3076D" w14:paraId="665EECF1"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3311F031" w14:textId="77777777" w:rsidR="00F3076D" w:rsidRDefault="00F3076D">
            <w:pPr>
              <w:pStyle w:val="Tabulka-9"/>
              <w:rPr>
                <w:rStyle w:val="Tun"/>
              </w:rPr>
            </w:pPr>
            <w:r>
              <w:rPr>
                <w:rStyle w:val="Tun"/>
                <w:lang w:eastAsia="cs-CZ"/>
              </w:rPr>
              <w:t>2.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2385BF2" w14:textId="77777777" w:rsidR="00F3076D" w:rsidRDefault="00F3076D">
            <w:pPr>
              <w:pStyle w:val="Tabulka-9"/>
            </w:pPr>
            <w:r>
              <w:rPr>
                <w:lang w:eastAsia="cs-CZ"/>
              </w:rPr>
              <w:t>do 5 měsíců od nabytí účinnosti Smlouvy</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72C2C14" w14:textId="77777777" w:rsidR="00F3076D" w:rsidRDefault="00F3076D">
            <w:pPr>
              <w:pStyle w:val="Tabulka-9"/>
              <w:rPr>
                <w:lang w:eastAsia="cs-CZ"/>
              </w:rPr>
            </w:pPr>
            <w:r>
              <w:rPr>
                <w:lang w:eastAsia="cs-CZ"/>
              </w:rPr>
              <w:t>Odevzdání konceptu technického řešení po zapracování všech připomínek.</w:t>
            </w:r>
          </w:p>
          <w:p w14:paraId="54A3DAF3" w14:textId="77777777" w:rsidR="00F3076D" w:rsidRDefault="00F3076D">
            <w:pPr>
              <w:pStyle w:val="Tabulka-9"/>
              <w:rPr>
                <w:lang w:eastAsia="cs-CZ"/>
              </w:rPr>
            </w:pPr>
            <w:r>
              <w:rPr>
                <w:lang w:eastAsia="cs-CZ"/>
              </w:rPr>
              <w:t>--------------------------</w:t>
            </w:r>
          </w:p>
          <w:p w14:paraId="2D137465" w14:textId="77777777" w:rsidR="00F3076D" w:rsidRDefault="00F3076D">
            <w:pPr>
              <w:pStyle w:val="Tabulka-9"/>
              <w:rPr>
                <w:lang w:eastAsia="cs-CZ"/>
              </w:rPr>
            </w:pPr>
            <w:r>
              <w:rPr>
                <w:lang w:eastAsia="cs-CZ"/>
              </w:rPr>
              <w:t>Odevzdání ZP po připomínkách.</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5E65118B" w14:textId="77777777" w:rsidR="00F3076D" w:rsidRDefault="00F3076D">
            <w:pPr>
              <w:pStyle w:val="Tabulka-9"/>
              <w:rPr>
                <w:lang w:eastAsia="cs-CZ"/>
              </w:rPr>
            </w:pPr>
            <w:r>
              <w:rPr>
                <w:lang w:eastAsia="cs-CZ"/>
              </w:rPr>
              <w:t>Předávací protokol</w:t>
            </w:r>
          </w:p>
        </w:tc>
      </w:tr>
      <w:tr w:rsidR="00F3076D" w14:paraId="2C9396A3"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2B4C585" w14:textId="77777777" w:rsidR="00F3076D" w:rsidRDefault="00F3076D">
            <w:pPr>
              <w:pStyle w:val="Tabulka-9"/>
              <w:rPr>
                <w:rStyle w:val="Tun"/>
              </w:rPr>
            </w:pPr>
            <w:r>
              <w:rPr>
                <w:rStyle w:val="Tun"/>
                <w:lang w:eastAsia="cs-CZ"/>
              </w:rPr>
              <w:t>3.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4C0A75B4" w14:textId="77777777" w:rsidR="00F3076D" w:rsidRDefault="00F3076D">
            <w:pPr>
              <w:pStyle w:val="Tabulka-9"/>
            </w:pPr>
            <w:r>
              <w:rPr>
                <w:lang w:eastAsia="cs-CZ"/>
              </w:rPr>
              <w:t xml:space="preserve">do 2 měsíců od písemného pokynu (pravděpodobně od schválení ZP v CK MD ČR) zadavatele k zahájení projektových prací </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485253EE" w14:textId="77777777" w:rsidR="00F3076D" w:rsidRDefault="00F3076D">
            <w:pPr>
              <w:pStyle w:val="Tabulka-9"/>
              <w:rPr>
                <w:lang w:eastAsia="cs-CZ"/>
              </w:rPr>
            </w:pPr>
            <w:r>
              <w:rPr>
                <w:lang w:eastAsia="cs-CZ"/>
              </w:rPr>
              <w:t>Geotechnický průzkum, případně další potřebné průzkumy</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196AADA0" w14:textId="77777777" w:rsidR="00F3076D" w:rsidRDefault="00F3076D">
            <w:pPr>
              <w:pStyle w:val="Tabulka-9"/>
              <w:rPr>
                <w:lang w:eastAsia="cs-CZ"/>
              </w:rPr>
            </w:pPr>
            <w:r>
              <w:rPr>
                <w:lang w:eastAsia="cs-CZ"/>
              </w:rPr>
              <w:t xml:space="preserve">Předávací protokol </w:t>
            </w:r>
          </w:p>
        </w:tc>
      </w:tr>
      <w:tr w:rsidR="00F3076D" w14:paraId="14F0978E"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3506B7F1" w14:textId="77777777" w:rsidR="00F3076D" w:rsidRDefault="00F3076D">
            <w:pPr>
              <w:pStyle w:val="Tabulka-9"/>
              <w:rPr>
                <w:rStyle w:val="Tun"/>
              </w:rPr>
            </w:pPr>
            <w:r>
              <w:rPr>
                <w:rStyle w:val="Tun"/>
                <w:lang w:eastAsia="cs-CZ"/>
              </w:rPr>
              <w:t>4.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DCB7263" w14:textId="769C01B2" w:rsidR="00F3076D" w:rsidRDefault="00F3076D">
            <w:pPr>
              <w:pStyle w:val="Tabulka-9"/>
            </w:pPr>
            <w:r>
              <w:rPr>
                <w:lang w:eastAsia="cs-CZ"/>
              </w:rPr>
              <w:t xml:space="preserve">do 6 měsíců od písemného pokynu zadavatele k zahájení projektových prací </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0F03800" w14:textId="77777777" w:rsidR="00F3076D" w:rsidRDefault="00F3076D">
            <w:pPr>
              <w:pStyle w:val="Tabulka-9"/>
              <w:rPr>
                <w:lang w:eastAsia="cs-CZ"/>
              </w:rPr>
            </w:pPr>
            <w:r>
              <w:rPr>
                <w:lang w:eastAsia="cs-CZ"/>
              </w:rPr>
              <w:t>Předložení DÚR k připomínkám.</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7AA13163" w14:textId="77777777" w:rsidR="00F3076D" w:rsidRDefault="00F3076D">
            <w:pPr>
              <w:pStyle w:val="Tabulka-9"/>
              <w:rPr>
                <w:lang w:eastAsia="cs-CZ"/>
              </w:rPr>
            </w:pPr>
            <w:r>
              <w:rPr>
                <w:lang w:eastAsia="cs-CZ"/>
              </w:rPr>
              <w:t>Předávací protokol</w:t>
            </w:r>
          </w:p>
        </w:tc>
      </w:tr>
      <w:tr w:rsidR="00F3076D" w14:paraId="674BD097"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CF2EE56" w14:textId="77777777" w:rsidR="00F3076D" w:rsidRDefault="00F3076D">
            <w:pPr>
              <w:pStyle w:val="Tabulka-9"/>
              <w:rPr>
                <w:rStyle w:val="Tun"/>
              </w:rPr>
            </w:pPr>
            <w:r>
              <w:rPr>
                <w:rStyle w:val="Tun"/>
                <w:lang w:eastAsia="cs-CZ"/>
              </w:rPr>
              <w:t>5.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3EAE4B95" w14:textId="26527B15" w:rsidR="00F3076D" w:rsidRDefault="00F3076D">
            <w:pPr>
              <w:pStyle w:val="Tabulka-9"/>
            </w:pPr>
            <w:r>
              <w:rPr>
                <w:lang w:eastAsia="cs-CZ"/>
              </w:rPr>
              <w:t xml:space="preserve">do 8 měsíců od písemného pokynu zadavatele k zahájení projektových prací </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3F967429" w14:textId="77777777" w:rsidR="00F3076D" w:rsidRDefault="00F3076D">
            <w:pPr>
              <w:pStyle w:val="Tabulka-9"/>
              <w:rPr>
                <w:lang w:eastAsia="cs-CZ"/>
              </w:rPr>
            </w:pPr>
            <w:r>
              <w:rPr>
                <w:lang w:eastAsia="cs-CZ"/>
              </w:rPr>
              <w:t xml:space="preserve">Odevzdání DÚR se zapracovanými připomínkami. </w:t>
            </w:r>
          </w:p>
          <w:p w14:paraId="09F32B5B" w14:textId="77777777" w:rsidR="00F3076D" w:rsidRDefault="00F3076D">
            <w:pPr>
              <w:pStyle w:val="Tabulka-9"/>
              <w:rPr>
                <w:lang w:eastAsia="cs-CZ"/>
              </w:rPr>
            </w:pPr>
            <w:r>
              <w:rPr>
                <w:lang w:eastAsia="cs-CZ"/>
              </w:rPr>
              <w:t>--------------------------</w:t>
            </w:r>
          </w:p>
          <w:p w14:paraId="50D2E918" w14:textId="77777777" w:rsidR="00F3076D" w:rsidRDefault="00F3076D">
            <w:pPr>
              <w:pStyle w:val="Tabulka-9"/>
              <w:rPr>
                <w:lang w:eastAsia="cs-CZ"/>
              </w:rPr>
            </w:pPr>
            <w:r>
              <w:rPr>
                <w:lang w:eastAsia="cs-CZ"/>
              </w:rPr>
              <w:t xml:space="preserve">Doložení obeslání všech orgánů státní správy, dotčených organizací, správců sítí technického vybavení a ostatních účastníků územního řízení k vyjádření k dokumentaci. </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46452FE9" w14:textId="77777777" w:rsidR="00F3076D" w:rsidRDefault="00F3076D">
            <w:pPr>
              <w:pStyle w:val="Tabulka-9"/>
              <w:rPr>
                <w:lang w:eastAsia="cs-CZ"/>
              </w:rPr>
            </w:pPr>
            <w:r>
              <w:rPr>
                <w:lang w:eastAsia="cs-CZ"/>
              </w:rPr>
              <w:t>Předávací protokol</w:t>
            </w:r>
          </w:p>
        </w:tc>
      </w:tr>
      <w:tr w:rsidR="00F3076D" w14:paraId="0F475403" w14:textId="77777777" w:rsidTr="00F3076D">
        <w:tc>
          <w:tcPr>
            <w:tcW w:w="1842"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628E0D9D" w14:textId="77777777" w:rsidR="00F3076D" w:rsidRDefault="00F3076D">
            <w:pPr>
              <w:pStyle w:val="Tabulka-9"/>
              <w:rPr>
                <w:rStyle w:val="Tun"/>
              </w:rPr>
            </w:pPr>
            <w:r>
              <w:rPr>
                <w:rStyle w:val="Tun"/>
                <w:lang w:eastAsia="cs-CZ"/>
              </w:rPr>
              <w:t>6. Dílčí etapa</w:t>
            </w:r>
          </w:p>
        </w:tc>
        <w:tc>
          <w:tcPr>
            <w:tcW w:w="232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7EAD3B4A" w14:textId="5BAA8792" w:rsidR="00F3076D" w:rsidRDefault="00F3076D">
            <w:pPr>
              <w:pStyle w:val="Tabulka-9"/>
            </w:pPr>
            <w:r>
              <w:rPr>
                <w:lang w:eastAsia="cs-CZ"/>
              </w:rPr>
              <w:t xml:space="preserve">do 11 měsíců od písemného pokynu zadavatele k zahájení projektových prací </w:t>
            </w:r>
          </w:p>
        </w:tc>
        <w:tc>
          <w:tcPr>
            <w:tcW w:w="2355" w:type="dxa"/>
            <w:tcBorders>
              <w:top w:val="nil"/>
              <w:left w:val="nil"/>
              <w:bottom w:val="single" w:sz="8" w:space="0" w:color="auto"/>
              <w:right w:val="single" w:sz="8" w:space="0" w:color="auto"/>
            </w:tcBorders>
            <w:shd w:val="clear" w:color="auto" w:fill="FFFFFF"/>
            <w:tcMar>
              <w:top w:w="34" w:type="dxa"/>
              <w:left w:w="79" w:type="dxa"/>
              <w:bottom w:w="57" w:type="dxa"/>
              <w:right w:w="79" w:type="dxa"/>
            </w:tcMar>
            <w:vAlign w:val="center"/>
            <w:hideMark/>
          </w:tcPr>
          <w:p w14:paraId="56C87E5E" w14:textId="77777777" w:rsidR="00F3076D" w:rsidRDefault="00F3076D">
            <w:pPr>
              <w:pStyle w:val="Tabulka-9"/>
              <w:rPr>
                <w:lang w:eastAsia="cs-CZ"/>
              </w:rPr>
            </w:pPr>
            <w:r>
              <w:rPr>
                <w:lang w:eastAsia="cs-CZ"/>
              </w:rPr>
              <w:t>Předložení kompletní DÚR včetně DOSS.</w:t>
            </w:r>
          </w:p>
          <w:p w14:paraId="64A4B8FC" w14:textId="77777777" w:rsidR="00F3076D" w:rsidRDefault="00F3076D">
            <w:pPr>
              <w:pStyle w:val="Tabulka-9"/>
              <w:rPr>
                <w:lang w:eastAsia="cs-CZ"/>
              </w:rPr>
            </w:pPr>
            <w:r>
              <w:rPr>
                <w:lang w:eastAsia="cs-CZ"/>
              </w:rPr>
              <w:t>--------------------------</w:t>
            </w:r>
          </w:p>
          <w:p w14:paraId="1E597769" w14:textId="77777777" w:rsidR="00F3076D" w:rsidRDefault="00F3076D">
            <w:pPr>
              <w:pStyle w:val="Tabulka-9"/>
              <w:rPr>
                <w:lang w:eastAsia="cs-CZ"/>
              </w:rPr>
            </w:pPr>
            <w:r>
              <w:rPr>
                <w:lang w:eastAsia="cs-CZ"/>
              </w:rPr>
              <w:t xml:space="preserve">Podání žádosti o územní rozhodnutí. </w:t>
            </w:r>
          </w:p>
        </w:tc>
        <w:tc>
          <w:tcPr>
            <w:tcW w:w="2208" w:type="dxa"/>
            <w:tcBorders>
              <w:top w:val="nil"/>
              <w:left w:val="nil"/>
              <w:bottom w:val="single" w:sz="8" w:space="0" w:color="auto"/>
              <w:right w:val="nil"/>
            </w:tcBorders>
            <w:shd w:val="clear" w:color="auto" w:fill="FFFFFF"/>
            <w:tcMar>
              <w:top w:w="34" w:type="dxa"/>
              <w:left w:w="79" w:type="dxa"/>
              <w:bottom w:w="57" w:type="dxa"/>
              <w:right w:w="79" w:type="dxa"/>
            </w:tcMar>
            <w:vAlign w:val="center"/>
            <w:hideMark/>
          </w:tcPr>
          <w:p w14:paraId="6946C525" w14:textId="77777777" w:rsidR="00F3076D" w:rsidRDefault="00F3076D">
            <w:pPr>
              <w:pStyle w:val="Tabulka-9"/>
              <w:rPr>
                <w:lang w:eastAsia="cs-CZ"/>
              </w:rPr>
            </w:pPr>
            <w:r>
              <w:rPr>
                <w:lang w:eastAsia="cs-CZ"/>
              </w:rPr>
              <w:t>Předávací protokol</w:t>
            </w:r>
          </w:p>
          <w:p w14:paraId="5B05F9A7" w14:textId="77777777" w:rsidR="00F3076D" w:rsidRDefault="00F3076D">
            <w:pPr>
              <w:pStyle w:val="Tabulka-9"/>
              <w:rPr>
                <w:color w:val="FF0000"/>
                <w:lang w:eastAsia="cs-CZ"/>
              </w:rPr>
            </w:pPr>
            <w:r>
              <w:rPr>
                <w:lang w:eastAsia="cs-CZ"/>
              </w:rPr>
              <w:t xml:space="preserve">Kopie žádosti o územní rozhodnutí potvrzená podatelnou stavebního úřadu. </w:t>
            </w:r>
          </w:p>
        </w:tc>
      </w:tr>
      <w:tr w:rsidR="00F3076D" w14:paraId="71A24BA4" w14:textId="77777777" w:rsidTr="00F3076D">
        <w:tc>
          <w:tcPr>
            <w:tcW w:w="1842" w:type="dxa"/>
            <w:tcBorders>
              <w:top w:val="nil"/>
              <w:left w:val="nil"/>
              <w:bottom w:val="nil"/>
              <w:right w:val="single" w:sz="8" w:space="0" w:color="auto"/>
            </w:tcBorders>
            <w:shd w:val="clear" w:color="auto" w:fill="FFFFFF"/>
            <w:tcMar>
              <w:top w:w="34" w:type="dxa"/>
              <w:left w:w="79" w:type="dxa"/>
              <w:bottom w:w="57" w:type="dxa"/>
              <w:right w:w="79" w:type="dxa"/>
            </w:tcMar>
            <w:vAlign w:val="center"/>
            <w:hideMark/>
          </w:tcPr>
          <w:p w14:paraId="3E6EB07C" w14:textId="77777777" w:rsidR="00F3076D" w:rsidRDefault="00F3076D">
            <w:pPr>
              <w:pStyle w:val="Tabulka-9"/>
              <w:rPr>
                <w:rStyle w:val="Tun"/>
              </w:rPr>
            </w:pPr>
            <w:r>
              <w:rPr>
                <w:rStyle w:val="Tun"/>
                <w:lang w:eastAsia="cs-CZ"/>
              </w:rPr>
              <w:lastRenderedPageBreak/>
              <w:t>7. Dílčí etapa – termín dokončení Díla</w:t>
            </w:r>
          </w:p>
        </w:tc>
        <w:tc>
          <w:tcPr>
            <w:tcW w:w="2325" w:type="dxa"/>
            <w:tcBorders>
              <w:top w:val="nil"/>
              <w:left w:val="nil"/>
              <w:bottom w:val="nil"/>
              <w:right w:val="single" w:sz="8" w:space="0" w:color="auto"/>
            </w:tcBorders>
            <w:shd w:val="clear" w:color="auto" w:fill="FFFFFF"/>
            <w:tcMar>
              <w:top w:w="34" w:type="dxa"/>
              <w:left w:w="79" w:type="dxa"/>
              <w:bottom w:w="57" w:type="dxa"/>
              <w:right w:w="79" w:type="dxa"/>
            </w:tcMar>
            <w:vAlign w:val="center"/>
            <w:hideMark/>
          </w:tcPr>
          <w:p w14:paraId="37756422" w14:textId="77777777" w:rsidR="00F3076D" w:rsidRDefault="00F3076D">
            <w:pPr>
              <w:pStyle w:val="Tabulka-9"/>
            </w:pPr>
            <w:r>
              <w:rPr>
                <w:lang w:eastAsia="cs-CZ"/>
              </w:rPr>
              <w:t xml:space="preserve">do 14 měsíců od písemného pokynu zadavatele k zahájení projektových prací </w:t>
            </w:r>
          </w:p>
        </w:tc>
        <w:tc>
          <w:tcPr>
            <w:tcW w:w="2355" w:type="dxa"/>
            <w:tcBorders>
              <w:top w:val="nil"/>
              <w:left w:val="nil"/>
              <w:bottom w:val="nil"/>
              <w:right w:val="single" w:sz="8" w:space="0" w:color="auto"/>
            </w:tcBorders>
            <w:shd w:val="clear" w:color="auto" w:fill="FFFFFF"/>
            <w:tcMar>
              <w:top w:w="34" w:type="dxa"/>
              <w:left w:w="79" w:type="dxa"/>
              <w:bottom w:w="57" w:type="dxa"/>
              <w:right w:w="79" w:type="dxa"/>
            </w:tcMar>
            <w:vAlign w:val="center"/>
            <w:hideMark/>
          </w:tcPr>
          <w:p w14:paraId="2D8F3316" w14:textId="77777777" w:rsidR="00F3076D" w:rsidRDefault="00F3076D">
            <w:pPr>
              <w:pStyle w:val="Tabulka-9"/>
              <w:rPr>
                <w:lang w:eastAsia="cs-CZ"/>
              </w:rPr>
            </w:pPr>
            <w:r>
              <w:rPr>
                <w:lang w:eastAsia="cs-CZ"/>
              </w:rPr>
              <w:t xml:space="preserve">Nabytí právní moci územního rozhodnutí. </w:t>
            </w:r>
          </w:p>
          <w:p w14:paraId="69A79873" w14:textId="77777777" w:rsidR="00F3076D" w:rsidRDefault="00F3076D">
            <w:pPr>
              <w:pStyle w:val="Tabulka-9"/>
              <w:rPr>
                <w:lang w:eastAsia="cs-CZ"/>
              </w:rPr>
            </w:pPr>
            <w:r>
              <w:rPr>
                <w:lang w:eastAsia="cs-CZ"/>
              </w:rPr>
              <w:t>--------------------------</w:t>
            </w:r>
          </w:p>
          <w:p w14:paraId="5D905C3A" w14:textId="77777777" w:rsidR="00F3076D" w:rsidRDefault="00F3076D">
            <w:pPr>
              <w:pStyle w:val="Tabulka-9"/>
              <w:rPr>
                <w:lang w:eastAsia="cs-CZ"/>
              </w:rPr>
            </w:pPr>
            <w:r>
              <w:rPr>
                <w:lang w:eastAsia="cs-CZ"/>
              </w:rPr>
              <w:t>Definitivní předání DÚR s kompletní dokladovou částí.</w:t>
            </w:r>
          </w:p>
        </w:tc>
        <w:tc>
          <w:tcPr>
            <w:tcW w:w="2208" w:type="dxa"/>
            <w:shd w:val="clear" w:color="auto" w:fill="FFFFFF"/>
            <w:tcMar>
              <w:top w:w="34" w:type="dxa"/>
              <w:left w:w="79" w:type="dxa"/>
              <w:bottom w:w="57" w:type="dxa"/>
              <w:right w:w="79" w:type="dxa"/>
            </w:tcMar>
            <w:vAlign w:val="center"/>
          </w:tcPr>
          <w:p w14:paraId="062EFEDB" w14:textId="77777777" w:rsidR="00F3076D" w:rsidRDefault="00F3076D">
            <w:pPr>
              <w:pStyle w:val="Tabulka-9"/>
              <w:rPr>
                <w:lang w:eastAsia="cs-CZ"/>
              </w:rPr>
            </w:pPr>
            <w:r>
              <w:rPr>
                <w:lang w:eastAsia="cs-CZ"/>
              </w:rPr>
              <w:t>Územní rozhodnutí v právní moci</w:t>
            </w:r>
          </w:p>
          <w:p w14:paraId="53F3CC9B" w14:textId="77777777" w:rsidR="00F3076D" w:rsidRDefault="00F3076D">
            <w:pPr>
              <w:pStyle w:val="Tabulka-9"/>
              <w:rPr>
                <w:lang w:eastAsia="cs-CZ"/>
              </w:rPr>
            </w:pPr>
          </w:p>
          <w:p w14:paraId="4AFD473A" w14:textId="77777777" w:rsidR="00F3076D" w:rsidRDefault="00F3076D">
            <w:pPr>
              <w:pStyle w:val="Tabulka-9"/>
              <w:rPr>
                <w:lang w:eastAsia="cs-CZ"/>
              </w:rPr>
            </w:pPr>
            <w:r>
              <w:rPr>
                <w:lang w:eastAsia="cs-CZ"/>
              </w:rPr>
              <w:t>Protokol o provedení Díla</w:t>
            </w:r>
          </w:p>
        </w:tc>
      </w:tr>
    </w:tbl>
    <w:p w14:paraId="2C8F86DB" w14:textId="55D282F3" w:rsidR="00F3076D" w:rsidRDefault="00F3076D" w:rsidP="00F3076D">
      <w:pPr>
        <w:pStyle w:val="Text2-1"/>
        <w:numPr>
          <w:ilvl w:val="0"/>
          <w:numId w:val="0"/>
        </w:numPr>
        <w:ind w:left="737" w:hanging="737"/>
      </w:pPr>
    </w:p>
    <w:p w14:paraId="07F6981F" w14:textId="77777777" w:rsidR="00F3076D" w:rsidRPr="00F3076D" w:rsidRDefault="00F3076D" w:rsidP="00F3076D">
      <w:pPr>
        <w:pStyle w:val="Text2-1"/>
        <w:numPr>
          <w:ilvl w:val="0"/>
          <w:numId w:val="0"/>
        </w:numPr>
        <w:ind w:left="737" w:hanging="737"/>
      </w:pPr>
    </w:p>
    <w:p w14:paraId="0A71427F" w14:textId="77777777" w:rsidR="00740EE9" w:rsidRDefault="00740EE9" w:rsidP="00740EE9">
      <w:pPr>
        <w:pStyle w:val="Textbezodsazen"/>
      </w:pPr>
    </w:p>
    <w:p w14:paraId="3610C679" w14:textId="77777777" w:rsidR="00740EE9" w:rsidRDefault="00740EE9" w:rsidP="00740EE9">
      <w:pPr>
        <w:pStyle w:val="Textbezodsazen"/>
      </w:pPr>
    </w:p>
    <w:p w14:paraId="3C9ADC9C"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C0E1F8C" w14:textId="77777777" w:rsidR="00740EE9" w:rsidRPr="00B26902" w:rsidRDefault="00740EE9" w:rsidP="00740EE9">
      <w:pPr>
        <w:pStyle w:val="Nadpisbezsl1-1"/>
      </w:pPr>
      <w:r>
        <w:lastRenderedPageBreak/>
        <w:t>Příloha č. 6</w:t>
      </w:r>
    </w:p>
    <w:p w14:paraId="64DCED49" w14:textId="77777777" w:rsidR="00740EE9" w:rsidRPr="00B26902" w:rsidRDefault="00740EE9" w:rsidP="00740EE9">
      <w:pPr>
        <w:pStyle w:val="Nadpisbezsl1-2"/>
      </w:pPr>
      <w:r>
        <w:t>Oprávněné osoby</w:t>
      </w:r>
    </w:p>
    <w:p w14:paraId="0A8808E7" w14:textId="77777777" w:rsidR="002344F6" w:rsidRDefault="002344F6" w:rsidP="002344F6">
      <w:pPr>
        <w:pStyle w:val="Nadpisbezsl1-2"/>
      </w:pPr>
      <w:r>
        <w:t>Za Objednatele</w:t>
      </w:r>
    </w:p>
    <w:p w14:paraId="1FCA314E"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18046CAD"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2375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DA181F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5ECA29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F14D" w14:textId="77777777" w:rsidR="002344F6" w:rsidRPr="00F95FBD" w:rsidRDefault="002344F6" w:rsidP="002344F6">
            <w:pPr>
              <w:pStyle w:val="Tabulka"/>
            </w:pPr>
            <w:r w:rsidRPr="00F95FBD">
              <w:t>Adresa</w:t>
            </w:r>
          </w:p>
        </w:tc>
        <w:tc>
          <w:tcPr>
            <w:tcW w:w="5812" w:type="dxa"/>
            <w:shd w:val="clear" w:color="auto" w:fill="auto"/>
          </w:tcPr>
          <w:p w14:paraId="6A3B099C"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BEB6FC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25D9BE" w14:textId="77777777" w:rsidR="002344F6" w:rsidRPr="00F95FBD" w:rsidRDefault="002344F6" w:rsidP="002344F6">
            <w:pPr>
              <w:pStyle w:val="Tabulka"/>
            </w:pPr>
            <w:r w:rsidRPr="00F95FBD">
              <w:t>E-mail</w:t>
            </w:r>
          </w:p>
        </w:tc>
        <w:tc>
          <w:tcPr>
            <w:tcW w:w="5812" w:type="dxa"/>
            <w:shd w:val="clear" w:color="auto" w:fill="auto"/>
          </w:tcPr>
          <w:p w14:paraId="511EF6B5"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9C5E31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2CAA1F" w14:textId="77777777" w:rsidR="002344F6" w:rsidRPr="00F95FBD" w:rsidRDefault="002344F6" w:rsidP="002344F6">
            <w:pPr>
              <w:pStyle w:val="Tabulka"/>
            </w:pPr>
            <w:r w:rsidRPr="00F95FBD">
              <w:t>Telefon</w:t>
            </w:r>
          </w:p>
        </w:tc>
        <w:tc>
          <w:tcPr>
            <w:tcW w:w="5812" w:type="dxa"/>
            <w:shd w:val="clear" w:color="auto" w:fill="auto"/>
          </w:tcPr>
          <w:p w14:paraId="068725E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7A4CCF9" w14:textId="77777777" w:rsidR="002344F6" w:rsidRPr="00F95FBD" w:rsidRDefault="002344F6" w:rsidP="002344F6">
      <w:pPr>
        <w:pStyle w:val="Textbezodsazen"/>
      </w:pPr>
    </w:p>
    <w:p w14:paraId="585833D1"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10232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C8B72D"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1128173C" w14:textId="77777777" w:rsidR="002344F6" w:rsidRPr="00FB4272" w:rsidRDefault="006A3E5D"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David Ježek</w:t>
            </w:r>
          </w:p>
        </w:tc>
      </w:tr>
      <w:tr w:rsidR="002344F6" w:rsidRPr="00F95FBD" w14:paraId="25B1B6D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2063A8" w14:textId="77777777" w:rsidR="002344F6" w:rsidRPr="00F95FBD" w:rsidRDefault="002344F6" w:rsidP="002344F6">
            <w:pPr>
              <w:pStyle w:val="Tabulka"/>
            </w:pPr>
            <w:r w:rsidRPr="00F95FBD">
              <w:t>Adresa</w:t>
            </w:r>
          </w:p>
        </w:tc>
        <w:tc>
          <w:tcPr>
            <w:tcW w:w="5812" w:type="dxa"/>
            <w:shd w:val="clear" w:color="auto" w:fill="auto"/>
          </w:tcPr>
          <w:p w14:paraId="3D9C067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D740A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F1564" w14:textId="77777777" w:rsidR="002344F6" w:rsidRPr="00F95FBD" w:rsidRDefault="002344F6" w:rsidP="002344F6">
            <w:pPr>
              <w:pStyle w:val="Tabulka"/>
            </w:pPr>
            <w:r w:rsidRPr="00F95FBD">
              <w:t>E-mail</w:t>
            </w:r>
          </w:p>
        </w:tc>
        <w:tc>
          <w:tcPr>
            <w:tcW w:w="5812" w:type="dxa"/>
            <w:shd w:val="clear" w:color="auto" w:fill="auto"/>
          </w:tcPr>
          <w:p w14:paraId="16A47047"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99E7F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B7CEB2" w14:textId="77777777" w:rsidR="002344F6" w:rsidRPr="00F95FBD" w:rsidRDefault="002344F6" w:rsidP="002344F6">
            <w:pPr>
              <w:pStyle w:val="Tabulka"/>
            </w:pPr>
            <w:r w:rsidRPr="00F95FBD">
              <w:t>Telefon</w:t>
            </w:r>
          </w:p>
        </w:tc>
        <w:tc>
          <w:tcPr>
            <w:tcW w:w="5812" w:type="dxa"/>
            <w:shd w:val="clear" w:color="auto" w:fill="auto"/>
          </w:tcPr>
          <w:p w14:paraId="518154C9"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09BD06D" w14:textId="77777777" w:rsidR="002344F6" w:rsidRPr="00F95FBD" w:rsidRDefault="002344F6" w:rsidP="002344F6">
      <w:pPr>
        <w:pStyle w:val="Textbezodsazen"/>
      </w:pPr>
    </w:p>
    <w:p w14:paraId="74978D3B"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14043D1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2140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196749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6F1EB1B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A892F2" w14:textId="77777777" w:rsidR="002344F6" w:rsidRPr="00F95FBD" w:rsidRDefault="002344F6" w:rsidP="002344F6">
            <w:pPr>
              <w:pStyle w:val="Tabulka"/>
            </w:pPr>
            <w:r w:rsidRPr="00F95FBD">
              <w:t>Adresa</w:t>
            </w:r>
          </w:p>
        </w:tc>
        <w:tc>
          <w:tcPr>
            <w:tcW w:w="5812" w:type="dxa"/>
            <w:shd w:val="clear" w:color="auto" w:fill="auto"/>
          </w:tcPr>
          <w:p w14:paraId="3B19FD7F"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250DF72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5018B" w14:textId="77777777" w:rsidR="002344F6" w:rsidRPr="00F95FBD" w:rsidRDefault="002344F6" w:rsidP="002344F6">
            <w:pPr>
              <w:pStyle w:val="Tabulka"/>
            </w:pPr>
            <w:r w:rsidRPr="00F95FBD">
              <w:t>E-mail</w:t>
            </w:r>
          </w:p>
        </w:tc>
        <w:tc>
          <w:tcPr>
            <w:tcW w:w="5812" w:type="dxa"/>
            <w:shd w:val="clear" w:color="auto" w:fill="auto"/>
          </w:tcPr>
          <w:p w14:paraId="7A68E45F"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5F3D85D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CFDA68" w14:textId="77777777" w:rsidR="002344F6" w:rsidRPr="00F95FBD" w:rsidRDefault="002344F6" w:rsidP="002344F6">
            <w:pPr>
              <w:pStyle w:val="Tabulka"/>
            </w:pPr>
            <w:r w:rsidRPr="00F95FBD">
              <w:t>Telefon</w:t>
            </w:r>
          </w:p>
        </w:tc>
        <w:tc>
          <w:tcPr>
            <w:tcW w:w="5812" w:type="dxa"/>
            <w:shd w:val="clear" w:color="auto" w:fill="auto"/>
          </w:tcPr>
          <w:p w14:paraId="77FA7A94"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64354C1"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63547F3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1741EF"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47495526" w14:textId="77777777"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7AE807E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A1A78B"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43A5404F" w14:textId="77777777"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5A0F51C"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14:paraId="0419469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84868F" w14:textId="77777777" w:rsidR="002344F6" w:rsidRPr="000C2B01" w:rsidRDefault="002344F6" w:rsidP="002344F6">
            <w:pPr>
              <w:pStyle w:val="Tabulka"/>
            </w:pPr>
            <w:r w:rsidRPr="000C2B01">
              <w:t>E-mail</w:t>
            </w:r>
          </w:p>
        </w:tc>
        <w:tc>
          <w:tcPr>
            <w:tcW w:w="5812" w:type="dxa"/>
            <w:shd w:val="clear" w:color="auto" w:fill="auto"/>
          </w:tcPr>
          <w:p w14:paraId="212ADAD1"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395C61C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B6C1D6" w14:textId="77777777" w:rsidR="002344F6" w:rsidRPr="000C2B01" w:rsidRDefault="002344F6" w:rsidP="002344F6">
            <w:pPr>
              <w:pStyle w:val="Tabulka"/>
            </w:pPr>
            <w:r w:rsidRPr="000C2B01">
              <w:t>Telefon</w:t>
            </w:r>
          </w:p>
        </w:tc>
        <w:tc>
          <w:tcPr>
            <w:tcW w:w="5812" w:type="dxa"/>
            <w:shd w:val="clear" w:color="auto" w:fill="auto"/>
          </w:tcPr>
          <w:p w14:paraId="76370F8C"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81FC2C5" w14:textId="77777777" w:rsidR="002344F6" w:rsidRDefault="002344F6" w:rsidP="002344F6">
      <w:pPr>
        <w:pStyle w:val="Textbezodsazen"/>
      </w:pPr>
    </w:p>
    <w:p w14:paraId="657FD13C" w14:textId="77777777" w:rsidR="00380C0F" w:rsidRDefault="00380C0F" w:rsidP="002344F6">
      <w:pPr>
        <w:pStyle w:val="Textbezodsazen"/>
      </w:pPr>
    </w:p>
    <w:p w14:paraId="738AEA8C" w14:textId="77777777" w:rsidR="00380C0F" w:rsidRDefault="00380C0F" w:rsidP="00380C0F">
      <w:pPr>
        <w:pStyle w:val="Textbezodsazen"/>
      </w:pPr>
    </w:p>
    <w:p w14:paraId="3354F173" w14:textId="77777777" w:rsidR="00380C0F" w:rsidRDefault="00380C0F" w:rsidP="00380C0F">
      <w:pPr>
        <w:pStyle w:val="Textbezodsazen"/>
      </w:pPr>
    </w:p>
    <w:p w14:paraId="5CBF9487" w14:textId="77777777" w:rsidR="00380C0F" w:rsidRDefault="00380C0F" w:rsidP="00380C0F">
      <w:pPr>
        <w:pStyle w:val="Textbezodsazen"/>
      </w:pPr>
    </w:p>
    <w:p w14:paraId="3CB1F162" w14:textId="77777777" w:rsidR="00380C0F" w:rsidRDefault="00380C0F" w:rsidP="00380C0F">
      <w:pPr>
        <w:pStyle w:val="Textbezodsazen"/>
      </w:pPr>
    </w:p>
    <w:p w14:paraId="11861D7D" w14:textId="77777777" w:rsidR="00380C0F" w:rsidRDefault="00380C0F" w:rsidP="00380C0F">
      <w:pPr>
        <w:pStyle w:val="Textbezodsazen"/>
      </w:pPr>
    </w:p>
    <w:p w14:paraId="6125F290" w14:textId="77777777" w:rsidR="002344F6" w:rsidRDefault="002344F6" w:rsidP="002344F6">
      <w:pPr>
        <w:pStyle w:val="Nadpisbezsl1-2"/>
        <w:tabs>
          <w:tab w:val="left" w:pos="2292"/>
        </w:tabs>
      </w:pPr>
      <w:r>
        <w:lastRenderedPageBreak/>
        <w:t>Za Zhotovitele</w:t>
      </w:r>
      <w:r>
        <w:tab/>
      </w:r>
    </w:p>
    <w:p w14:paraId="07D77A53"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07C66DD"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A7D77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832C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65448E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03279E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67AC35" w14:textId="77777777" w:rsidR="002344F6" w:rsidRPr="00F95FBD" w:rsidRDefault="002344F6" w:rsidP="002344F6">
            <w:pPr>
              <w:pStyle w:val="Tabulka"/>
            </w:pPr>
            <w:r w:rsidRPr="00F95FBD">
              <w:t>Adresa</w:t>
            </w:r>
          </w:p>
        </w:tc>
        <w:tc>
          <w:tcPr>
            <w:tcW w:w="5812" w:type="dxa"/>
            <w:shd w:val="clear" w:color="auto" w:fill="auto"/>
          </w:tcPr>
          <w:p w14:paraId="764654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FF940C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C6AFC" w14:textId="77777777" w:rsidR="002344F6" w:rsidRPr="00F95FBD" w:rsidRDefault="002344F6" w:rsidP="002344F6">
            <w:pPr>
              <w:pStyle w:val="Tabulka"/>
            </w:pPr>
            <w:r w:rsidRPr="00F95FBD">
              <w:t>E-mail</w:t>
            </w:r>
          </w:p>
        </w:tc>
        <w:tc>
          <w:tcPr>
            <w:tcW w:w="5812" w:type="dxa"/>
            <w:shd w:val="clear" w:color="auto" w:fill="auto"/>
          </w:tcPr>
          <w:p w14:paraId="05D10D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0A931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81140" w14:textId="77777777" w:rsidR="002344F6" w:rsidRPr="00F95FBD" w:rsidRDefault="002344F6" w:rsidP="002344F6">
            <w:pPr>
              <w:pStyle w:val="Tabulka"/>
            </w:pPr>
            <w:r w:rsidRPr="00F95FBD">
              <w:t>Telefon</w:t>
            </w:r>
          </w:p>
        </w:tc>
        <w:tc>
          <w:tcPr>
            <w:tcW w:w="5812" w:type="dxa"/>
            <w:shd w:val="clear" w:color="auto" w:fill="auto"/>
          </w:tcPr>
          <w:p w14:paraId="79FAAC1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EA0190" w14:textId="77777777" w:rsidR="002344F6" w:rsidRPr="00F95FBD" w:rsidRDefault="002344F6" w:rsidP="002344F6">
      <w:pPr>
        <w:pStyle w:val="Textbezodsazen"/>
      </w:pPr>
    </w:p>
    <w:p w14:paraId="4D4ABFD6"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1A7B5C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AE5C5E"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71A6402"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33637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A1D1D3" w14:textId="77777777" w:rsidR="002344F6" w:rsidRPr="00F95FBD" w:rsidRDefault="002344F6" w:rsidP="002344F6">
            <w:pPr>
              <w:pStyle w:val="Tabulka"/>
              <w:keepNext/>
            </w:pPr>
            <w:r w:rsidRPr="00F95FBD">
              <w:t>Adresa</w:t>
            </w:r>
          </w:p>
        </w:tc>
        <w:tc>
          <w:tcPr>
            <w:tcW w:w="5812" w:type="dxa"/>
            <w:shd w:val="clear" w:color="auto" w:fill="auto"/>
          </w:tcPr>
          <w:p w14:paraId="1FFB353D"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8A29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04E137" w14:textId="77777777" w:rsidR="002344F6" w:rsidRPr="00F95FBD" w:rsidRDefault="002344F6" w:rsidP="002344F6">
            <w:pPr>
              <w:pStyle w:val="Tabulka"/>
              <w:keepNext/>
            </w:pPr>
            <w:r w:rsidRPr="00F95FBD">
              <w:t>E-mail</w:t>
            </w:r>
          </w:p>
        </w:tc>
        <w:tc>
          <w:tcPr>
            <w:tcW w:w="5812" w:type="dxa"/>
            <w:shd w:val="clear" w:color="auto" w:fill="auto"/>
          </w:tcPr>
          <w:p w14:paraId="2040E47C"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F96E7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779B33" w14:textId="77777777" w:rsidR="002344F6" w:rsidRPr="00F95FBD" w:rsidRDefault="002344F6" w:rsidP="002344F6">
            <w:pPr>
              <w:pStyle w:val="Tabulka"/>
            </w:pPr>
            <w:r w:rsidRPr="00F95FBD">
              <w:t>Telefon</w:t>
            </w:r>
          </w:p>
        </w:tc>
        <w:tc>
          <w:tcPr>
            <w:tcW w:w="5812" w:type="dxa"/>
            <w:shd w:val="clear" w:color="auto" w:fill="auto"/>
          </w:tcPr>
          <w:p w14:paraId="4E89EA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0F62E8" w14:textId="77777777" w:rsidR="002344F6" w:rsidRPr="00F95FBD" w:rsidRDefault="002344F6" w:rsidP="002344F6">
      <w:pPr>
        <w:pStyle w:val="Tabulka"/>
      </w:pPr>
    </w:p>
    <w:p w14:paraId="28524768"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31FD75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8A348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C0EE1E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D6422F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971826" w14:textId="77777777" w:rsidR="002344F6" w:rsidRPr="00F95FBD" w:rsidRDefault="002344F6" w:rsidP="002344F6">
            <w:pPr>
              <w:pStyle w:val="Tabulka"/>
            </w:pPr>
            <w:r w:rsidRPr="00F95FBD">
              <w:t>Adresa</w:t>
            </w:r>
          </w:p>
        </w:tc>
        <w:tc>
          <w:tcPr>
            <w:tcW w:w="5812" w:type="dxa"/>
            <w:shd w:val="clear" w:color="auto" w:fill="auto"/>
          </w:tcPr>
          <w:p w14:paraId="368668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66D4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EFCA1" w14:textId="77777777" w:rsidR="002344F6" w:rsidRPr="00F95FBD" w:rsidRDefault="002344F6" w:rsidP="002344F6">
            <w:pPr>
              <w:pStyle w:val="Tabulka"/>
            </w:pPr>
            <w:r w:rsidRPr="00F95FBD">
              <w:t>E-mail</w:t>
            </w:r>
          </w:p>
        </w:tc>
        <w:tc>
          <w:tcPr>
            <w:tcW w:w="5812" w:type="dxa"/>
            <w:shd w:val="clear" w:color="auto" w:fill="auto"/>
          </w:tcPr>
          <w:p w14:paraId="1F4E99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373FB2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456B9" w14:textId="77777777" w:rsidR="002344F6" w:rsidRPr="00F95FBD" w:rsidRDefault="002344F6" w:rsidP="002344F6">
            <w:pPr>
              <w:pStyle w:val="Tabulka"/>
            </w:pPr>
            <w:r w:rsidRPr="00F95FBD">
              <w:t>Telefon</w:t>
            </w:r>
          </w:p>
        </w:tc>
        <w:tc>
          <w:tcPr>
            <w:tcW w:w="5812" w:type="dxa"/>
            <w:shd w:val="clear" w:color="auto" w:fill="auto"/>
          </w:tcPr>
          <w:p w14:paraId="427FFF5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80B98" w14:textId="77777777" w:rsidR="002344F6" w:rsidRPr="00F95FBD" w:rsidRDefault="002344F6" w:rsidP="002344F6">
      <w:pPr>
        <w:pStyle w:val="Tabulka"/>
      </w:pPr>
    </w:p>
    <w:p w14:paraId="3F61B809"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7E254C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DE07B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ADBA8A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4230B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DB3A05" w14:textId="77777777" w:rsidR="002344F6" w:rsidRPr="00F95FBD" w:rsidRDefault="002344F6" w:rsidP="002344F6">
            <w:pPr>
              <w:pStyle w:val="Tabulka"/>
            </w:pPr>
            <w:r w:rsidRPr="00F95FBD">
              <w:t>Adresa</w:t>
            </w:r>
          </w:p>
        </w:tc>
        <w:tc>
          <w:tcPr>
            <w:tcW w:w="5812" w:type="dxa"/>
            <w:shd w:val="clear" w:color="auto" w:fill="auto"/>
          </w:tcPr>
          <w:p w14:paraId="554DC8F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76FC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6F1707" w14:textId="77777777" w:rsidR="002344F6" w:rsidRPr="00F95FBD" w:rsidRDefault="002344F6" w:rsidP="002344F6">
            <w:pPr>
              <w:pStyle w:val="Tabulka"/>
            </w:pPr>
            <w:r w:rsidRPr="00F95FBD">
              <w:t>E-mail</w:t>
            </w:r>
          </w:p>
        </w:tc>
        <w:tc>
          <w:tcPr>
            <w:tcW w:w="5812" w:type="dxa"/>
            <w:shd w:val="clear" w:color="auto" w:fill="auto"/>
          </w:tcPr>
          <w:p w14:paraId="13D355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85875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B64FD3" w14:textId="77777777" w:rsidR="002344F6" w:rsidRPr="00F95FBD" w:rsidRDefault="002344F6" w:rsidP="002344F6">
            <w:pPr>
              <w:pStyle w:val="Tabulka"/>
            </w:pPr>
            <w:r w:rsidRPr="00F95FBD">
              <w:t>Telefon</w:t>
            </w:r>
          </w:p>
        </w:tc>
        <w:tc>
          <w:tcPr>
            <w:tcW w:w="5812" w:type="dxa"/>
            <w:shd w:val="clear" w:color="auto" w:fill="auto"/>
          </w:tcPr>
          <w:p w14:paraId="152131F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A54B66" w14:textId="77777777" w:rsidR="002344F6" w:rsidRPr="00F95FBD" w:rsidRDefault="002344F6" w:rsidP="002344F6">
      <w:pPr>
        <w:pStyle w:val="Tabulka"/>
      </w:pPr>
    </w:p>
    <w:p w14:paraId="064A7681"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8D534D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B0DC4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9003A9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7E4122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8B820" w14:textId="77777777" w:rsidR="002344F6" w:rsidRPr="00F95FBD" w:rsidRDefault="002344F6" w:rsidP="002344F6">
            <w:pPr>
              <w:pStyle w:val="Tabulka"/>
            </w:pPr>
            <w:r w:rsidRPr="00F95FBD">
              <w:t>Adresa</w:t>
            </w:r>
          </w:p>
        </w:tc>
        <w:tc>
          <w:tcPr>
            <w:tcW w:w="5812" w:type="dxa"/>
            <w:shd w:val="clear" w:color="auto" w:fill="auto"/>
          </w:tcPr>
          <w:p w14:paraId="449CA1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9010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9981EB" w14:textId="77777777" w:rsidR="002344F6" w:rsidRPr="00F95FBD" w:rsidRDefault="002344F6" w:rsidP="002344F6">
            <w:pPr>
              <w:pStyle w:val="Tabulka"/>
            </w:pPr>
            <w:r w:rsidRPr="00F95FBD">
              <w:t>E-mail</w:t>
            </w:r>
          </w:p>
        </w:tc>
        <w:tc>
          <w:tcPr>
            <w:tcW w:w="5812" w:type="dxa"/>
            <w:shd w:val="clear" w:color="auto" w:fill="auto"/>
          </w:tcPr>
          <w:p w14:paraId="0319D1B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CA4AD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D344D4" w14:textId="77777777" w:rsidR="002344F6" w:rsidRPr="00F95FBD" w:rsidRDefault="002344F6" w:rsidP="002344F6">
            <w:pPr>
              <w:pStyle w:val="Tabulka"/>
            </w:pPr>
            <w:r w:rsidRPr="00F95FBD">
              <w:t>Telefon</w:t>
            </w:r>
          </w:p>
        </w:tc>
        <w:tc>
          <w:tcPr>
            <w:tcW w:w="5812" w:type="dxa"/>
            <w:shd w:val="clear" w:color="auto" w:fill="auto"/>
          </w:tcPr>
          <w:p w14:paraId="21041C9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A6E7FD" w14:textId="77777777" w:rsidR="002344F6" w:rsidRPr="00F95FBD" w:rsidRDefault="002344F6" w:rsidP="002344F6">
      <w:pPr>
        <w:pStyle w:val="Tabulka"/>
      </w:pPr>
    </w:p>
    <w:p w14:paraId="1A1E9760"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48AE61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A1F5C6"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3A5E73BD"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F43E8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9BE52" w14:textId="77777777" w:rsidR="002344F6" w:rsidRPr="00F95FBD" w:rsidRDefault="002344F6" w:rsidP="002344F6">
            <w:pPr>
              <w:pStyle w:val="Tabulka"/>
              <w:keepNext/>
            </w:pPr>
            <w:r w:rsidRPr="00F95FBD">
              <w:t>Adresa</w:t>
            </w:r>
          </w:p>
        </w:tc>
        <w:tc>
          <w:tcPr>
            <w:tcW w:w="5812" w:type="dxa"/>
            <w:shd w:val="clear" w:color="auto" w:fill="auto"/>
          </w:tcPr>
          <w:p w14:paraId="5DF731F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D8D43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4CC2E4" w14:textId="77777777" w:rsidR="002344F6" w:rsidRPr="00F95FBD" w:rsidRDefault="002344F6" w:rsidP="002344F6">
            <w:pPr>
              <w:pStyle w:val="Tabulka"/>
              <w:keepNext/>
            </w:pPr>
            <w:r w:rsidRPr="00F95FBD">
              <w:t>E-mail</w:t>
            </w:r>
          </w:p>
        </w:tc>
        <w:tc>
          <w:tcPr>
            <w:tcW w:w="5812" w:type="dxa"/>
            <w:shd w:val="clear" w:color="auto" w:fill="auto"/>
          </w:tcPr>
          <w:p w14:paraId="6ADD6E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A5343E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534057" w14:textId="77777777" w:rsidR="002344F6" w:rsidRPr="00F95FBD" w:rsidRDefault="002344F6" w:rsidP="002344F6">
            <w:pPr>
              <w:pStyle w:val="Tabulka"/>
            </w:pPr>
            <w:r w:rsidRPr="00F95FBD">
              <w:t>Telefon</w:t>
            </w:r>
          </w:p>
        </w:tc>
        <w:tc>
          <w:tcPr>
            <w:tcW w:w="5812" w:type="dxa"/>
            <w:shd w:val="clear" w:color="auto" w:fill="auto"/>
          </w:tcPr>
          <w:p w14:paraId="0CD820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60EE4D" w14:textId="77777777" w:rsidR="002344F6" w:rsidRPr="00F95FBD" w:rsidRDefault="002344F6" w:rsidP="002344F6">
      <w:pPr>
        <w:pStyle w:val="Tabulka"/>
      </w:pPr>
    </w:p>
    <w:p w14:paraId="2C47766B"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22CF08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96B53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B40B9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70808C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134023" w14:textId="77777777" w:rsidR="002344F6" w:rsidRPr="00F95FBD" w:rsidRDefault="002344F6" w:rsidP="002344F6">
            <w:pPr>
              <w:pStyle w:val="Tabulka"/>
            </w:pPr>
            <w:r w:rsidRPr="00F95FBD">
              <w:t>Adresa</w:t>
            </w:r>
          </w:p>
        </w:tc>
        <w:tc>
          <w:tcPr>
            <w:tcW w:w="5812" w:type="dxa"/>
            <w:shd w:val="clear" w:color="auto" w:fill="auto"/>
          </w:tcPr>
          <w:p w14:paraId="5A9025D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4979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6EDDA" w14:textId="77777777" w:rsidR="002344F6" w:rsidRPr="00F95FBD" w:rsidRDefault="002344F6" w:rsidP="002344F6">
            <w:pPr>
              <w:pStyle w:val="Tabulka"/>
            </w:pPr>
            <w:r w:rsidRPr="00F95FBD">
              <w:t>E-mail</w:t>
            </w:r>
          </w:p>
        </w:tc>
        <w:tc>
          <w:tcPr>
            <w:tcW w:w="5812" w:type="dxa"/>
            <w:shd w:val="clear" w:color="auto" w:fill="auto"/>
          </w:tcPr>
          <w:p w14:paraId="4E1F995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CC4F2E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B737D3" w14:textId="77777777" w:rsidR="002344F6" w:rsidRPr="00F95FBD" w:rsidRDefault="002344F6" w:rsidP="002344F6">
            <w:pPr>
              <w:pStyle w:val="Tabulka"/>
            </w:pPr>
            <w:r w:rsidRPr="00F95FBD">
              <w:t>Telefon</w:t>
            </w:r>
          </w:p>
        </w:tc>
        <w:tc>
          <w:tcPr>
            <w:tcW w:w="5812" w:type="dxa"/>
            <w:shd w:val="clear" w:color="auto" w:fill="auto"/>
          </w:tcPr>
          <w:p w14:paraId="6DE59D0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A6482D" w14:textId="77777777" w:rsidR="002344F6" w:rsidRPr="00F95FBD" w:rsidRDefault="002344F6" w:rsidP="002344F6">
      <w:pPr>
        <w:pStyle w:val="Tabulka"/>
      </w:pPr>
    </w:p>
    <w:p w14:paraId="682BC727"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7769F8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4171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0765A6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A523B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D382F1" w14:textId="77777777" w:rsidR="002344F6" w:rsidRPr="00F95FBD" w:rsidRDefault="002344F6" w:rsidP="002344F6">
            <w:pPr>
              <w:pStyle w:val="Tabulka"/>
            </w:pPr>
            <w:r w:rsidRPr="00F95FBD">
              <w:t>Adresa</w:t>
            </w:r>
          </w:p>
        </w:tc>
        <w:tc>
          <w:tcPr>
            <w:tcW w:w="5812" w:type="dxa"/>
            <w:shd w:val="clear" w:color="auto" w:fill="auto"/>
          </w:tcPr>
          <w:p w14:paraId="6953438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8AA74C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C941ED" w14:textId="77777777" w:rsidR="002344F6" w:rsidRPr="00F95FBD" w:rsidRDefault="002344F6" w:rsidP="002344F6">
            <w:pPr>
              <w:pStyle w:val="Tabulka"/>
            </w:pPr>
            <w:r w:rsidRPr="00F95FBD">
              <w:t>E-mail</w:t>
            </w:r>
          </w:p>
        </w:tc>
        <w:tc>
          <w:tcPr>
            <w:tcW w:w="5812" w:type="dxa"/>
            <w:shd w:val="clear" w:color="auto" w:fill="auto"/>
          </w:tcPr>
          <w:p w14:paraId="66F3239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B6B2E6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4F1DAE" w14:textId="77777777" w:rsidR="002344F6" w:rsidRPr="00F95FBD" w:rsidRDefault="002344F6" w:rsidP="002344F6">
            <w:pPr>
              <w:pStyle w:val="Tabulka"/>
            </w:pPr>
            <w:r w:rsidRPr="00F95FBD">
              <w:t>Telefon</w:t>
            </w:r>
          </w:p>
        </w:tc>
        <w:tc>
          <w:tcPr>
            <w:tcW w:w="5812" w:type="dxa"/>
            <w:shd w:val="clear" w:color="auto" w:fill="auto"/>
          </w:tcPr>
          <w:p w14:paraId="1C32942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E01E21" w14:textId="77777777" w:rsidR="002344F6" w:rsidRPr="00F95FBD" w:rsidRDefault="002344F6" w:rsidP="002344F6">
      <w:pPr>
        <w:pStyle w:val="Tabulka"/>
      </w:pPr>
    </w:p>
    <w:p w14:paraId="65F0A35D"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401DD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B81CA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12FDB6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94FC8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F6A90" w14:textId="77777777" w:rsidR="002344F6" w:rsidRPr="00F95FBD" w:rsidRDefault="002344F6" w:rsidP="002344F6">
            <w:pPr>
              <w:pStyle w:val="Tabulka"/>
            </w:pPr>
            <w:r w:rsidRPr="00F95FBD">
              <w:t>Adresa</w:t>
            </w:r>
          </w:p>
        </w:tc>
        <w:tc>
          <w:tcPr>
            <w:tcW w:w="5812" w:type="dxa"/>
            <w:shd w:val="clear" w:color="auto" w:fill="auto"/>
          </w:tcPr>
          <w:p w14:paraId="1CC7D55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CA1E1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DD1A3" w14:textId="77777777" w:rsidR="002344F6" w:rsidRPr="00F95FBD" w:rsidRDefault="002344F6" w:rsidP="002344F6">
            <w:pPr>
              <w:pStyle w:val="Tabulka"/>
            </w:pPr>
            <w:r w:rsidRPr="00F95FBD">
              <w:t>E-mail</w:t>
            </w:r>
          </w:p>
        </w:tc>
        <w:tc>
          <w:tcPr>
            <w:tcW w:w="5812" w:type="dxa"/>
            <w:shd w:val="clear" w:color="auto" w:fill="auto"/>
          </w:tcPr>
          <w:p w14:paraId="41203BC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07172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525C9B" w14:textId="77777777" w:rsidR="002344F6" w:rsidRPr="00F95FBD" w:rsidRDefault="002344F6" w:rsidP="002344F6">
            <w:pPr>
              <w:pStyle w:val="Tabulka"/>
            </w:pPr>
            <w:r w:rsidRPr="00F95FBD">
              <w:t>Telefon</w:t>
            </w:r>
          </w:p>
        </w:tc>
        <w:tc>
          <w:tcPr>
            <w:tcW w:w="5812" w:type="dxa"/>
            <w:shd w:val="clear" w:color="auto" w:fill="auto"/>
          </w:tcPr>
          <w:p w14:paraId="27B774C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0F5954" w14:textId="77777777" w:rsidR="002344F6" w:rsidRPr="00F95FBD" w:rsidRDefault="002344F6" w:rsidP="002344F6">
      <w:pPr>
        <w:pStyle w:val="Tabulka"/>
      </w:pPr>
    </w:p>
    <w:p w14:paraId="6AE2CD85"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C4C345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357A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75C6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12C6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81281A" w14:textId="77777777" w:rsidR="002344F6" w:rsidRPr="00F95FBD" w:rsidRDefault="002344F6" w:rsidP="002344F6">
            <w:pPr>
              <w:pStyle w:val="Tabulka"/>
            </w:pPr>
            <w:r w:rsidRPr="00F95FBD">
              <w:t>Adresa</w:t>
            </w:r>
          </w:p>
        </w:tc>
        <w:tc>
          <w:tcPr>
            <w:tcW w:w="5812" w:type="dxa"/>
            <w:shd w:val="clear" w:color="auto" w:fill="auto"/>
          </w:tcPr>
          <w:p w14:paraId="6FEC4B5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C764E3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AC04A" w14:textId="77777777" w:rsidR="002344F6" w:rsidRPr="00F95FBD" w:rsidRDefault="002344F6" w:rsidP="002344F6">
            <w:pPr>
              <w:pStyle w:val="Tabulka"/>
            </w:pPr>
            <w:r w:rsidRPr="00F95FBD">
              <w:t>E-mail</w:t>
            </w:r>
          </w:p>
        </w:tc>
        <w:tc>
          <w:tcPr>
            <w:tcW w:w="5812" w:type="dxa"/>
            <w:shd w:val="clear" w:color="auto" w:fill="auto"/>
          </w:tcPr>
          <w:p w14:paraId="7CBF92F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6671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3AC9C" w14:textId="77777777" w:rsidR="002344F6" w:rsidRPr="00F95FBD" w:rsidRDefault="002344F6" w:rsidP="002344F6">
            <w:pPr>
              <w:pStyle w:val="Tabulka"/>
            </w:pPr>
            <w:r w:rsidRPr="00F95FBD">
              <w:t>Telefon</w:t>
            </w:r>
          </w:p>
        </w:tc>
        <w:tc>
          <w:tcPr>
            <w:tcW w:w="5812" w:type="dxa"/>
            <w:shd w:val="clear" w:color="auto" w:fill="auto"/>
          </w:tcPr>
          <w:p w14:paraId="3F21B6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0EFA9E" w14:textId="77777777" w:rsidR="002344F6" w:rsidRPr="00F95FBD" w:rsidRDefault="002344F6" w:rsidP="002344F6">
      <w:pPr>
        <w:pStyle w:val="Tabulka"/>
      </w:pPr>
    </w:p>
    <w:p w14:paraId="7DB1745C"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9D554F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C9DC1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A0D432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DB6216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28FA2B" w14:textId="77777777" w:rsidR="002344F6" w:rsidRPr="00F95FBD" w:rsidRDefault="002344F6" w:rsidP="002344F6">
            <w:pPr>
              <w:pStyle w:val="Tabulka"/>
            </w:pPr>
            <w:r w:rsidRPr="00F95FBD">
              <w:t>Adresa</w:t>
            </w:r>
          </w:p>
        </w:tc>
        <w:tc>
          <w:tcPr>
            <w:tcW w:w="5812" w:type="dxa"/>
            <w:shd w:val="clear" w:color="auto" w:fill="auto"/>
          </w:tcPr>
          <w:p w14:paraId="071222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4DD64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BDBA3" w14:textId="77777777" w:rsidR="002344F6" w:rsidRPr="00F95FBD" w:rsidRDefault="002344F6" w:rsidP="002344F6">
            <w:pPr>
              <w:pStyle w:val="Tabulka"/>
            </w:pPr>
            <w:r w:rsidRPr="00F95FBD">
              <w:t>E-mail</w:t>
            </w:r>
          </w:p>
        </w:tc>
        <w:tc>
          <w:tcPr>
            <w:tcW w:w="5812" w:type="dxa"/>
            <w:shd w:val="clear" w:color="auto" w:fill="auto"/>
          </w:tcPr>
          <w:p w14:paraId="4095BB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5F90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225A5B" w14:textId="77777777" w:rsidR="002344F6" w:rsidRPr="00F95FBD" w:rsidRDefault="002344F6" w:rsidP="002344F6">
            <w:pPr>
              <w:pStyle w:val="Tabulka"/>
            </w:pPr>
            <w:r w:rsidRPr="00F95FBD">
              <w:t>Telefon</w:t>
            </w:r>
          </w:p>
        </w:tc>
        <w:tc>
          <w:tcPr>
            <w:tcW w:w="5812" w:type="dxa"/>
            <w:shd w:val="clear" w:color="auto" w:fill="auto"/>
          </w:tcPr>
          <w:p w14:paraId="34F1128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2D68E6" w14:textId="77777777" w:rsidR="002344F6" w:rsidRPr="00F95FBD" w:rsidRDefault="002344F6" w:rsidP="002344F6">
      <w:pPr>
        <w:pStyle w:val="Tabulka"/>
      </w:pPr>
    </w:p>
    <w:p w14:paraId="591E193E"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B41023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BB499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6043A6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F01630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FFDE4A" w14:textId="77777777" w:rsidR="002344F6" w:rsidRPr="00F95FBD" w:rsidRDefault="002344F6" w:rsidP="002344F6">
            <w:pPr>
              <w:pStyle w:val="Tabulka"/>
            </w:pPr>
            <w:r w:rsidRPr="00F95FBD">
              <w:t>Adresa</w:t>
            </w:r>
          </w:p>
        </w:tc>
        <w:tc>
          <w:tcPr>
            <w:tcW w:w="5812" w:type="dxa"/>
            <w:shd w:val="clear" w:color="auto" w:fill="auto"/>
          </w:tcPr>
          <w:p w14:paraId="3DFF87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458DA3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FEB37" w14:textId="77777777" w:rsidR="002344F6" w:rsidRPr="00F95FBD" w:rsidRDefault="002344F6" w:rsidP="002344F6">
            <w:pPr>
              <w:pStyle w:val="Tabulka"/>
            </w:pPr>
            <w:r w:rsidRPr="00F95FBD">
              <w:t>E-mail</w:t>
            </w:r>
          </w:p>
        </w:tc>
        <w:tc>
          <w:tcPr>
            <w:tcW w:w="5812" w:type="dxa"/>
            <w:shd w:val="clear" w:color="auto" w:fill="auto"/>
          </w:tcPr>
          <w:p w14:paraId="062F6C4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8C2F1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B78F2C" w14:textId="77777777" w:rsidR="002344F6" w:rsidRPr="00F95FBD" w:rsidRDefault="002344F6" w:rsidP="002344F6">
            <w:pPr>
              <w:pStyle w:val="Tabulka"/>
            </w:pPr>
            <w:r w:rsidRPr="00F95FBD">
              <w:t>Telefon</w:t>
            </w:r>
          </w:p>
        </w:tc>
        <w:tc>
          <w:tcPr>
            <w:tcW w:w="5812" w:type="dxa"/>
            <w:shd w:val="clear" w:color="auto" w:fill="auto"/>
          </w:tcPr>
          <w:p w14:paraId="7FFC711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F853C3" w14:textId="77777777" w:rsidR="002344F6" w:rsidRPr="00F95FBD" w:rsidRDefault="002344F6" w:rsidP="002344F6">
      <w:pPr>
        <w:pStyle w:val="Tabulka"/>
      </w:pPr>
    </w:p>
    <w:p w14:paraId="116A5042" w14:textId="6D5E8327" w:rsidR="002344F6" w:rsidRPr="00F95FBD" w:rsidRDefault="00B7304C" w:rsidP="002344F6">
      <w:pPr>
        <w:pStyle w:val="Nadpistabulky"/>
        <w:rPr>
          <w:sz w:val="18"/>
          <w:szCs w:val="18"/>
        </w:rPr>
      </w:pPr>
      <w:r>
        <w:rPr>
          <w:sz w:val="18"/>
          <w:szCs w:val="18"/>
        </w:rPr>
        <w:t>Specialistu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818DCE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5B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99018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EC3BE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DFEC48" w14:textId="77777777" w:rsidR="002344F6" w:rsidRPr="00F95FBD" w:rsidRDefault="002344F6" w:rsidP="002344F6">
            <w:pPr>
              <w:pStyle w:val="Tabulka"/>
            </w:pPr>
            <w:r w:rsidRPr="00F95FBD">
              <w:t>Adresa</w:t>
            </w:r>
          </w:p>
        </w:tc>
        <w:tc>
          <w:tcPr>
            <w:tcW w:w="5812" w:type="dxa"/>
            <w:shd w:val="clear" w:color="auto" w:fill="auto"/>
          </w:tcPr>
          <w:p w14:paraId="05782F8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1FB6E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828FD4" w14:textId="77777777" w:rsidR="002344F6" w:rsidRPr="00F95FBD" w:rsidRDefault="002344F6" w:rsidP="002344F6">
            <w:pPr>
              <w:pStyle w:val="Tabulka"/>
            </w:pPr>
            <w:r w:rsidRPr="00F95FBD">
              <w:t>E-mail</w:t>
            </w:r>
          </w:p>
        </w:tc>
        <w:tc>
          <w:tcPr>
            <w:tcW w:w="5812" w:type="dxa"/>
            <w:shd w:val="clear" w:color="auto" w:fill="auto"/>
          </w:tcPr>
          <w:p w14:paraId="39D4A08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9363D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7D365" w14:textId="77777777" w:rsidR="002344F6" w:rsidRPr="00F95FBD" w:rsidRDefault="002344F6" w:rsidP="002344F6">
            <w:pPr>
              <w:pStyle w:val="Tabulka"/>
            </w:pPr>
            <w:r w:rsidRPr="00F95FBD">
              <w:t>Telefon</w:t>
            </w:r>
          </w:p>
        </w:tc>
        <w:tc>
          <w:tcPr>
            <w:tcW w:w="5812" w:type="dxa"/>
            <w:shd w:val="clear" w:color="auto" w:fill="auto"/>
          </w:tcPr>
          <w:p w14:paraId="0B3594A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690A6A" w14:textId="3CF709D4" w:rsidR="002344F6" w:rsidRDefault="002344F6" w:rsidP="002344F6">
      <w:pPr>
        <w:pStyle w:val="Textbezodsazen"/>
      </w:pPr>
    </w:p>
    <w:p w14:paraId="52DAAA4E" w14:textId="7EBD415D" w:rsidR="00B7304C" w:rsidRPr="00F95FBD" w:rsidRDefault="00B7304C" w:rsidP="00B7304C">
      <w:pPr>
        <w:pStyle w:val="Nadpistabulky"/>
        <w:rPr>
          <w:sz w:val="18"/>
          <w:szCs w:val="18"/>
        </w:rPr>
      </w:pPr>
      <w:r>
        <w:rPr>
          <w:sz w:val="18"/>
          <w:szCs w:val="18"/>
        </w:rPr>
        <w:t>Specialistu na požární bezpečnost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B7304C" w:rsidRPr="00F95FBD" w14:paraId="1CA2BDF8" w14:textId="77777777" w:rsidTr="000514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C44210" w14:textId="77777777" w:rsidR="00B7304C" w:rsidRPr="00F95FBD" w:rsidRDefault="00B7304C" w:rsidP="000514E7">
            <w:pPr>
              <w:pStyle w:val="Tabulka"/>
              <w:rPr>
                <w:rStyle w:val="Nadpisvtabulce"/>
              </w:rPr>
            </w:pPr>
            <w:r w:rsidRPr="00F95FBD">
              <w:rPr>
                <w:rStyle w:val="Nadpisvtabulce"/>
              </w:rPr>
              <w:t>Jméno a příjmení</w:t>
            </w:r>
          </w:p>
        </w:tc>
        <w:tc>
          <w:tcPr>
            <w:tcW w:w="5812" w:type="dxa"/>
            <w:shd w:val="clear" w:color="auto" w:fill="auto"/>
          </w:tcPr>
          <w:p w14:paraId="69271D7A" w14:textId="77777777" w:rsidR="00B7304C" w:rsidRPr="00F95FBD" w:rsidRDefault="00B7304C" w:rsidP="000514E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304C" w:rsidRPr="00F95FBD" w14:paraId="35B03E4C"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5E951B" w14:textId="77777777" w:rsidR="00B7304C" w:rsidRPr="00F95FBD" w:rsidRDefault="00B7304C" w:rsidP="000514E7">
            <w:pPr>
              <w:pStyle w:val="Tabulka"/>
            </w:pPr>
            <w:r w:rsidRPr="00F95FBD">
              <w:t>Adresa</w:t>
            </w:r>
          </w:p>
        </w:tc>
        <w:tc>
          <w:tcPr>
            <w:tcW w:w="5812" w:type="dxa"/>
            <w:shd w:val="clear" w:color="auto" w:fill="auto"/>
          </w:tcPr>
          <w:p w14:paraId="098B07A0"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686C7604"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2B3CA" w14:textId="77777777" w:rsidR="00B7304C" w:rsidRPr="00F95FBD" w:rsidRDefault="00B7304C" w:rsidP="000514E7">
            <w:pPr>
              <w:pStyle w:val="Tabulka"/>
            </w:pPr>
            <w:r w:rsidRPr="00F95FBD">
              <w:t>E-mail</w:t>
            </w:r>
          </w:p>
        </w:tc>
        <w:tc>
          <w:tcPr>
            <w:tcW w:w="5812" w:type="dxa"/>
            <w:shd w:val="clear" w:color="auto" w:fill="auto"/>
          </w:tcPr>
          <w:p w14:paraId="10C81F7B"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4230BB06"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F86A78" w14:textId="77777777" w:rsidR="00B7304C" w:rsidRPr="00F95FBD" w:rsidRDefault="00B7304C" w:rsidP="000514E7">
            <w:pPr>
              <w:pStyle w:val="Tabulka"/>
            </w:pPr>
            <w:r w:rsidRPr="00F95FBD">
              <w:t>Telefon</w:t>
            </w:r>
          </w:p>
        </w:tc>
        <w:tc>
          <w:tcPr>
            <w:tcW w:w="5812" w:type="dxa"/>
            <w:shd w:val="clear" w:color="auto" w:fill="auto"/>
          </w:tcPr>
          <w:p w14:paraId="0C195078"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48DBDC" w14:textId="77777777" w:rsidR="00B7304C" w:rsidRPr="00F95FBD" w:rsidRDefault="00B7304C" w:rsidP="00B7304C">
      <w:pPr>
        <w:pStyle w:val="Tabulka"/>
      </w:pPr>
    </w:p>
    <w:p w14:paraId="18274950" w14:textId="2E01005F" w:rsidR="00B7304C" w:rsidRPr="00F95FBD" w:rsidRDefault="00B7304C" w:rsidP="00B7304C">
      <w:pPr>
        <w:pStyle w:val="Nadpistabulky"/>
        <w:rPr>
          <w:sz w:val="18"/>
          <w:szCs w:val="18"/>
        </w:rPr>
      </w:pPr>
      <w:r>
        <w:rPr>
          <w:sz w:val="18"/>
          <w:szCs w:val="18"/>
        </w:rPr>
        <w:t>Specialistu na tunelové stavby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B7304C" w:rsidRPr="00F95FBD" w14:paraId="6EF567F1" w14:textId="77777777" w:rsidTr="000514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3432FE" w14:textId="77777777" w:rsidR="00B7304C" w:rsidRPr="00F95FBD" w:rsidRDefault="00B7304C" w:rsidP="000514E7">
            <w:pPr>
              <w:pStyle w:val="Tabulka"/>
              <w:rPr>
                <w:rStyle w:val="Nadpisvtabulce"/>
              </w:rPr>
            </w:pPr>
            <w:r w:rsidRPr="00F95FBD">
              <w:rPr>
                <w:rStyle w:val="Nadpisvtabulce"/>
              </w:rPr>
              <w:t>Jméno a příjmení</w:t>
            </w:r>
          </w:p>
        </w:tc>
        <w:tc>
          <w:tcPr>
            <w:tcW w:w="5812" w:type="dxa"/>
            <w:shd w:val="clear" w:color="auto" w:fill="auto"/>
          </w:tcPr>
          <w:p w14:paraId="0B950535" w14:textId="77777777" w:rsidR="00B7304C" w:rsidRPr="00F95FBD" w:rsidRDefault="00B7304C" w:rsidP="000514E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304C" w:rsidRPr="00F95FBD" w14:paraId="333FBAB0"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A17066" w14:textId="77777777" w:rsidR="00B7304C" w:rsidRPr="00F95FBD" w:rsidRDefault="00B7304C" w:rsidP="000514E7">
            <w:pPr>
              <w:pStyle w:val="Tabulka"/>
            </w:pPr>
            <w:r w:rsidRPr="00F95FBD">
              <w:t>Adresa</w:t>
            </w:r>
          </w:p>
        </w:tc>
        <w:tc>
          <w:tcPr>
            <w:tcW w:w="5812" w:type="dxa"/>
            <w:shd w:val="clear" w:color="auto" w:fill="auto"/>
          </w:tcPr>
          <w:p w14:paraId="6761EFF7"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35F209D3"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9B141" w14:textId="77777777" w:rsidR="00B7304C" w:rsidRPr="00F95FBD" w:rsidRDefault="00B7304C" w:rsidP="000514E7">
            <w:pPr>
              <w:pStyle w:val="Tabulka"/>
            </w:pPr>
            <w:r w:rsidRPr="00F95FBD">
              <w:t>E-mail</w:t>
            </w:r>
          </w:p>
        </w:tc>
        <w:tc>
          <w:tcPr>
            <w:tcW w:w="5812" w:type="dxa"/>
            <w:shd w:val="clear" w:color="auto" w:fill="auto"/>
          </w:tcPr>
          <w:p w14:paraId="5641D0BF"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684D3B5A"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FC6B6" w14:textId="77777777" w:rsidR="00B7304C" w:rsidRPr="00F95FBD" w:rsidRDefault="00B7304C" w:rsidP="000514E7">
            <w:pPr>
              <w:pStyle w:val="Tabulka"/>
            </w:pPr>
            <w:r w:rsidRPr="00F95FBD">
              <w:t>Telefon</w:t>
            </w:r>
          </w:p>
        </w:tc>
        <w:tc>
          <w:tcPr>
            <w:tcW w:w="5812" w:type="dxa"/>
            <w:shd w:val="clear" w:color="auto" w:fill="auto"/>
          </w:tcPr>
          <w:p w14:paraId="5826EC89"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CFDF6F" w14:textId="77777777" w:rsidR="00B7304C" w:rsidRPr="00F95FBD" w:rsidRDefault="00B7304C" w:rsidP="00B7304C">
      <w:pPr>
        <w:pStyle w:val="Tabulka"/>
      </w:pPr>
    </w:p>
    <w:p w14:paraId="22BB89E1" w14:textId="7BFDEC4E" w:rsidR="00B7304C" w:rsidRPr="00F95FBD" w:rsidRDefault="00B7304C" w:rsidP="00B7304C">
      <w:pPr>
        <w:pStyle w:val="Nadpistabulky"/>
        <w:rPr>
          <w:sz w:val="18"/>
          <w:szCs w:val="18"/>
        </w:rPr>
      </w:pPr>
      <w:r>
        <w:rPr>
          <w:sz w:val="18"/>
          <w:szCs w:val="18"/>
        </w:rPr>
        <w:t>Specialistu na inženýrskou činnost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B7304C" w:rsidRPr="00F95FBD" w14:paraId="1E6E546B" w14:textId="77777777" w:rsidTr="000514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A54D70" w14:textId="77777777" w:rsidR="00B7304C" w:rsidRPr="00F95FBD" w:rsidRDefault="00B7304C" w:rsidP="000514E7">
            <w:pPr>
              <w:pStyle w:val="Tabulka"/>
              <w:rPr>
                <w:rStyle w:val="Nadpisvtabulce"/>
              </w:rPr>
            </w:pPr>
            <w:r w:rsidRPr="00F95FBD">
              <w:rPr>
                <w:rStyle w:val="Nadpisvtabulce"/>
              </w:rPr>
              <w:t>Jméno a příjmení</w:t>
            </w:r>
          </w:p>
        </w:tc>
        <w:tc>
          <w:tcPr>
            <w:tcW w:w="5812" w:type="dxa"/>
            <w:shd w:val="clear" w:color="auto" w:fill="auto"/>
          </w:tcPr>
          <w:p w14:paraId="53988D37" w14:textId="77777777" w:rsidR="00B7304C" w:rsidRPr="00F95FBD" w:rsidRDefault="00B7304C" w:rsidP="000514E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304C" w:rsidRPr="00F95FBD" w14:paraId="30DDE970"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A953C2" w14:textId="77777777" w:rsidR="00B7304C" w:rsidRPr="00F95FBD" w:rsidRDefault="00B7304C" w:rsidP="000514E7">
            <w:pPr>
              <w:pStyle w:val="Tabulka"/>
            </w:pPr>
            <w:r w:rsidRPr="00F95FBD">
              <w:t>Adresa</w:t>
            </w:r>
          </w:p>
        </w:tc>
        <w:tc>
          <w:tcPr>
            <w:tcW w:w="5812" w:type="dxa"/>
            <w:shd w:val="clear" w:color="auto" w:fill="auto"/>
          </w:tcPr>
          <w:p w14:paraId="3FFEE682"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2F41942B"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5129DB" w14:textId="77777777" w:rsidR="00B7304C" w:rsidRPr="00F95FBD" w:rsidRDefault="00B7304C" w:rsidP="000514E7">
            <w:pPr>
              <w:pStyle w:val="Tabulka"/>
            </w:pPr>
            <w:r w:rsidRPr="00F95FBD">
              <w:t>E-mail</w:t>
            </w:r>
          </w:p>
        </w:tc>
        <w:tc>
          <w:tcPr>
            <w:tcW w:w="5812" w:type="dxa"/>
            <w:shd w:val="clear" w:color="auto" w:fill="auto"/>
          </w:tcPr>
          <w:p w14:paraId="60BF8AED"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304C" w:rsidRPr="00F95FBD" w14:paraId="1BB4D20A" w14:textId="77777777" w:rsidTr="000514E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DE08F2" w14:textId="77777777" w:rsidR="00B7304C" w:rsidRPr="00F95FBD" w:rsidRDefault="00B7304C" w:rsidP="000514E7">
            <w:pPr>
              <w:pStyle w:val="Tabulka"/>
            </w:pPr>
            <w:r w:rsidRPr="00F95FBD">
              <w:t>Telefon</w:t>
            </w:r>
          </w:p>
        </w:tc>
        <w:tc>
          <w:tcPr>
            <w:tcW w:w="5812" w:type="dxa"/>
            <w:shd w:val="clear" w:color="auto" w:fill="auto"/>
          </w:tcPr>
          <w:p w14:paraId="3E09DECA" w14:textId="77777777" w:rsidR="00B7304C" w:rsidRPr="00F95FBD" w:rsidRDefault="00B7304C" w:rsidP="000514E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40EA12" w14:textId="009461F9" w:rsidR="00B7304C" w:rsidRDefault="00B7304C" w:rsidP="002344F6">
      <w:pPr>
        <w:pStyle w:val="Textbezodsazen"/>
      </w:pPr>
    </w:p>
    <w:p w14:paraId="4BB02C7B" w14:textId="77777777" w:rsidR="00B7304C" w:rsidRDefault="00B7304C" w:rsidP="002344F6">
      <w:pPr>
        <w:pStyle w:val="Textbezodsazen"/>
      </w:pPr>
    </w:p>
    <w:p w14:paraId="0EC154E9"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9E31E4D" w14:textId="77777777" w:rsidR="002344F6" w:rsidRDefault="002344F6" w:rsidP="002344F6">
      <w:pPr>
        <w:pStyle w:val="Textbezodsazen"/>
      </w:pPr>
    </w:p>
    <w:p w14:paraId="090E3788"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17521CB" w14:textId="77777777" w:rsidR="002344F6" w:rsidRDefault="002344F6" w:rsidP="002344F6">
      <w:pPr>
        <w:pStyle w:val="Textbezodsazen"/>
      </w:pPr>
    </w:p>
    <w:p w14:paraId="059E23DE" w14:textId="77777777" w:rsidR="002344F6" w:rsidRDefault="002344F6" w:rsidP="002344F6">
      <w:pPr>
        <w:pStyle w:val="Textbezodsazen"/>
      </w:pPr>
    </w:p>
    <w:p w14:paraId="1ED2BB31" w14:textId="77777777" w:rsidR="002344F6" w:rsidRDefault="002344F6" w:rsidP="002344F6">
      <w:pPr>
        <w:pStyle w:val="Tabulka"/>
      </w:pPr>
    </w:p>
    <w:p w14:paraId="156406FA" w14:textId="77777777" w:rsidR="00740EE9" w:rsidRDefault="00740EE9" w:rsidP="00740EE9">
      <w:pPr>
        <w:pStyle w:val="Textbezodsazen"/>
      </w:pPr>
    </w:p>
    <w:p w14:paraId="396C538A" w14:textId="77777777" w:rsidR="00740EE9" w:rsidRDefault="00740EE9" w:rsidP="00740EE9">
      <w:pPr>
        <w:pStyle w:val="Textbezodsazen"/>
      </w:pPr>
    </w:p>
    <w:p w14:paraId="0BCDA57F"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6B52B886" w14:textId="77777777" w:rsidR="00872362" w:rsidRDefault="00872362" w:rsidP="00872362">
      <w:pPr>
        <w:pStyle w:val="Nadpisbezsl1-1"/>
      </w:pPr>
      <w:r w:rsidRPr="004436EE">
        <w:lastRenderedPageBreak/>
        <w:t>Příloha</w:t>
      </w:r>
      <w:r>
        <w:t xml:space="preserve"> č. 7</w:t>
      </w:r>
    </w:p>
    <w:p w14:paraId="5F7DE025" w14:textId="77777777" w:rsidR="00872362" w:rsidRDefault="00872362" w:rsidP="00872362">
      <w:pPr>
        <w:pStyle w:val="Nadpisbezsl1-2"/>
      </w:pPr>
      <w:r>
        <w:t>Seznam požadovaných pojištění</w:t>
      </w:r>
    </w:p>
    <w:p w14:paraId="7B0CC1D5"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74F2C7"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53AA382"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8929370" w14:textId="77777777" w:rsidR="00872362" w:rsidRPr="004436EE" w:rsidRDefault="00872362" w:rsidP="000509D4">
            <w:pPr>
              <w:pStyle w:val="Textbezodsazen"/>
              <w:rPr>
                <w:rStyle w:val="Tun"/>
              </w:rPr>
            </w:pPr>
            <w:r w:rsidRPr="004436EE">
              <w:rPr>
                <w:rStyle w:val="Tun"/>
              </w:rPr>
              <w:t>DRUH POJIŠTĚNÍ</w:t>
            </w:r>
          </w:p>
        </w:tc>
        <w:tc>
          <w:tcPr>
            <w:tcW w:w="4227" w:type="dxa"/>
          </w:tcPr>
          <w:p w14:paraId="1A2EECAF"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F16AAF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59F72F8"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510A452C" w14:textId="77777777" w:rsidR="00117EBB" w:rsidRDefault="00117EBB" w:rsidP="000509D4">
            <w:pPr>
              <w:pStyle w:val="Textbezodsazen"/>
              <w:cnfStyle w:val="000000000000" w:firstRow="0" w:lastRow="0" w:firstColumn="0" w:lastColumn="0" w:oddVBand="0" w:evenVBand="0" w:oddHBand="0" w:evenHBand="0" w:firstRowFirstColumn="0" w:firstRowLastColumn="0" w:lastRowFirstColumn="0" w:lastRowLastColumn="0"/>
            </w:pPr>
          </w:p>
          <w:p w14:paraId="120C81DA" w14:textId="77777777" w:rsidR="00872362" w:rsidRDefault="00117EBB" w:rsidP="000509D4">
            <w:pPr>
              <w:pStyle w:val="Textbezodsazen"/>
              <w:cnfStyle w:val="000000000000" w:firstRow="0" w:lastRow="0" w:firstColumn="0" w:lastColumn="0" w:oddVBand="0" w:evenVBand="0" w:oddHBand="0" w:evenHBand="0" w:firstRowFirstColumn="0" w:firstRowLastColumn="0" w:lastRowFirstColumn="0" w:lastRowLastColumn="0"/>
            </w:pPr>
            <w:r>
              <w:t xml:space="preserve">             70 000 000,0 Kč bez DPH</w:t>
            </w:r>
            <w:r w:rsidR="00872362" w:rsidRPr="004436EE">
              <w:t xml:space="preserve"> </w:t>
            </w:r>
          </w:p>
          <w:p w14:paraId="04DE4C02"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03A98F17" w14:textId="77777777" w:rsidR="00872362" w:rsidRDefault="00872362" w:rsidP="00872362">
      <w:pPr>
        <w:pStyle w:val="Textbezodsazen"/>
      </w:pPr>
    </w:p>
    <w:p w14:paraId="1AE3122A" w14:textId="77777777" w:rsidR="00670D9A" w:rsidRDefault="00670D9A" w:rsidP="00872362">
      <w:pPr>
        <w:pStyle w:val="Textbezodsazen"/>
      </w:pPr>
    </w:p>
    <w:p w14:paraId="143CA090" w14:textId="77777777" w:rsidR="00670D9A" w:rsidRDefault="00670D9A" w:rsidP="00872362">
      <w:pPr>
        <w:pStyle w:val="Textbezodsazen"/>
      </w:pPr>
    </w:p>
    <w:p w14:paraId="74E87CD7" w14:textId="77777777" w:rsidR="00670D9A" w:rsidRDefault="00670D9A" w:rsidP="00872362">
      <w:pPr>
        <w:pStyle w:val="Textbezodsazen"/>
      </w:pPr>
    </w:p>
    <w:p w14:paraId="160A3DB8" w14:textId="77777777" w:rsidR="00872362" w:rsidRDefault="00872362" w:rsidP="00872362">
      <w:pPr>
        <w:pStyle w:val="Textbezodsazen"/>
      </w:pPr>
    </w:p>
    <w:p w14:paraId="21EE67D4" w14:textId="77777777" w:rsidR="00872362" w:rsidRPr="00872362" w:rsidRDefault="00872362" w:rsidP="00872362">
      <w:pPr>
        <w:pStyle w:val="Textbezodsazen"/>
        <w:rPr>
          <w:rStyle w:val="Tun"/>
          <w:b w:val="0"/>
        </w:rPr>
      </w:pPr>
    </w:p>
    <w:p w14:paraId="5211FB65"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16E62131" w14:textId="77777777" w:rsidR="00872362" w:rsidRDefault="00872362" w:rsidP="00872362">
      <w:pPr>
        <w:pStyle w:val="Nadpisbezsl1-1"/>
      </w:pPr>
      <w:r>
        <w:lastRenderedPageBreak/>
        <w:t>Příloha č. 8</w:t>
      </w:r>
    </w:p>
    <w:p w14:paraId="159423EE" w14:textId="77777777" w:rsidR="00872362" w:rsidRDefault="00872362" w:rsidP="00872362">
      <w:pPr>
        <w:pStyle w:val="Nadpisbezsl1-2"/>
      </w:pPr>
      <w:r>
        <w:t>Seznam poddodavatelů</w:t>
      </w:r>
    </w:p>
    <w:p w14:paraId="6F330DBE"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0EFCB39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A31947" w14:textId="77777777" w:rsidR="00872362" w:rsidRPr="00F95FBD" w:rsidRDefault="00872362" w:rsidP="000509D4">
            <w:pPr>
              <w:pStyle w:val="Tabulka"/>
              <w:jc w:val="left"/>
              <w:rPr>
                <w:rStyle w:val="Nadpisvtabulce"/>
              </w:rPr>
            </w:pPr>
            <w:r w:rsidRPr="00F95FBD">
              <w:rPr>
                <w:rStyle w:val="Nadpisvtabulce"/>
              </w:rPr>
              <w:t>Identifikace poddodavatele</w:t>
            </w:r>
          </w:p>
          <w:p w14:paraId="500D77F5"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FBFD091"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CB106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662094"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16F1C4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F82A24B" w14:textId="77777777" w:rsidR="00872362" w:rsidRPr="00F95FBD" w:rsidRDefault="00872362" w:rsidP="000509D4">
            <w:pPr>
              <w:pStyle w:val="Tabulka"/>
            </w:pPr>
            <w:r w:rsidRPr="00F95FBD">
              <w:rPr>
                <w:highlight w:val="yellow"/>
              </w:rPr>
              <w:t>[VLOŽÍ ZHOTOVITEL]</w:t>
            </w:r>
          </w:p>
        </w:tc>
        <w:tc>
          <w:tcPr>
            <w:tcW w:w="3129" w:type="dxa"/>
          </w:tcPr>
          <w:p w14:paraId="2198C31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80BA1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DE04EC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E9CC49B" w14:textId="77777777" w:rsidR="00872362" w:rsidRPr="00F95FBD" w:rsidRDefault="00872362" w:rsidP="000509D4">
            <w:pPr>
              <w:pStyle w:val="Tabulka"/>
            </w:pPr>
            <w:r w:rsidRPr="00F95FBD">
              <w:rPr>
                <w:highlight w:val="yellow"/>
              </w:rPr>
              <w:t>[VLOŽÍ ZHOTOVITEL]</w:t>
            </w:r>
          </w:p>
        </w:tc>
        <w:tc>
          <w:tcPr>
            <w:tcW w:w="3129" w:type="dxa"/>
          </w:tcPr>
          <w:p w14:paraId="6F2F4F0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4F81F9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E84B0E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13BE6BD" w14:textId="77777777" w:rsidR="00872362" w:rsidRPr="00F95FBD" w:rsidRDefault="00872362" w:rsidP="000509D4">
            <w:pPr>
              <w:pStyle w:val="Tabulka"/>
            </w:pPr>
            <w:r w:rsidRPr="00F95FBD">
              <w:rPr>
                <w:highlight w:val="yellow"/>
              </w:rPr>
              <w:t>[VLOŽÍ ZHOTOVITEL]</w:t>
            </w:r>
          </w:p>
        </w:tc>
        <w:tc>
          <w:tcPr>
            <w:tcW w:w="3129" w:type="dxa"/>
          </w:tcPr>
          <w:p w14:paraId="520FB97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A53F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CCE905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3837D43" w14:textId="77777777" w:rsidR="00872362" w:rsidRPr="00F95FBD" w:rsidRDefault="00872362" w:rsidP="000509D4">
            <w:pPr>
              <w:pStyle w:val="Tabulka"/>
            </w:pPr>
            <w:r w:rsidRPr="00F95FBD">
              <w:rPr>
                <w:highlight w:val="yellow"/>
              </w:rPr>
              <w:t>[VLOŽÍ ZHOTOVITEL]</w:t>
            </w:r>
          </w:p>
        </w:tc>
        <w:tc>
          <w:tcPr>
            <w:tcW w:w="3129" w:type="dxa"/>
          </w:tcPr>
          <w:p w14:paraId="26694A2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04FB48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078EB9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B852564" w14:textId="77777777" w:rsidR="00872362" w:rsidRPr="00F95FBD" w:rsidRDefault="00872362" w:rsidP="000509D4">
            <w:pPr>
              <w:pStyle w:val="Tabulka"/>
            </w:pPr>
            <w:r w:rsidRPr="00F95FBD">
              <w:rPr>
                <w:highlight w:val="yellow"/>
              </w:rPr>
              <w:t>[VLOŽÍ ZHOTOVITEL]</w:t>
            </w:r>
          </w:p>
        </w:tc>
        <w:tc>
          <w:tcPr>
            <w:tcW w:w="3129" w:type="dxa"/>
          </w:tcPr>
          <w:p w14:paraId="5DF82C7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4CFBC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91880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9F1AF41" w14:textId="77777777" w:rsidR="00872362" w:rsidRPr="00F95FBD" w:rsidRDefault="00872362" w:rsidP="000509D4">
            <w:pPr>
              <w:pStyle w:val="Tabulka"/>
            </w:pPr>
            <w:r w:rsidRPr="00F95FBD">
              <w:rPr>
                <w:highlight w:val="yellow"/>
              </w:rPr>
              <w:t>[VLOŽÍ ZHOTOVITEL]</w:t>
            </w:r>
          </w:p>
        </w:tc>
        <w:tc>
          <w:tcPr>
            <w:tcW w:w="3129" w:type="dxa"/>
          </w:tcPr>
          <w:p w14:paraId="07DD36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7E6C9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34482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C0D1995" w14:textId="77777777" w:rsidR="00872362" w:rsidRPr="00F95FBD" w:rsidRDefault="00872362" w:rsidP="000509D4">
            <w:pPr>
              <w:pStyle w:val="Tabulka"/>
            </w:pPr>
            <w:r w:rsidRPr="00F95FBD">
              <w:rPr>
                <w:highlight w:val="yellow"/>
              </w:rPr>
              <w:t>[VLOŽÍ ZHOTOVITEL]</w:t>
            </w:r>
          </w:p>
        </w:tc>
        <w:tc>
          <w:tcPr>
            <w:tcW w:w="3129" w:type="dxa"/>
          </w:tcPr>
          <w:p w14:paraId="0D9B2D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2BFAE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4FAA62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6616041" w14:textId="77777777" w:rsidR="00872362" w:rsidRPr="00F95FBD" w:rsidRDefault="00872362" w:rsidP="000509D4">
            <w:pPr>
              <w:pStyle w:val="Tabulka"/>
            </w:pPr>
            <w:r w:rsidRPr="00F95FBD">
              <w:rPr>
                <w:highlight w:val="yellow"/>
              </w:rPr>
              <w:t>[VLOŽÍ ZHOTOVITEL]</w:t>
            </w:r>
          </w:p>
        </w:tc>
        <w:tc>
          <w:tcPr>
            <w:tcW w:w="3129" w:type="dxa"/>
          </w:tcPr>
          <w:p w14:paraId="60B6504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D32127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21EF0B54"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6EC456D1" w14:textId="77777777" w:rsidR="00872362" w:rsidRPr="004436EE" w:rsidRDefault="00872362" w:rsidP="000509D4">
            <w:pPr>
              <w:pStyle w:val="Tabulka"/>
              <w:jc w:val="right"/>
              <w:rPr>
                <w:rStyle w:val="Tun"/>
              </w:rPr>
            </w:pPr>
            <w:r w:rsidRPr="004436EE">
              <w:rPr>
                <w:rStyle w:val="Tun"/>
              </w:rPr>
              <w:t>CELKEM %</w:t>
            </w:r>
          </w:p>
        </w:tc>
        <w:tc>
          <w:tcPr>
            <w:tcW w:w="2957" w:type="dxa"/>
          </w:tcPr>
          <w:p w14:paraId="7D43826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A9261DE" w14:textId="77777777" w:rsidR="00872362" w:rsidRPr="00F95FBD" w:rsidRDefault="00872362" w:rsidP="00670D9A">
      <w:pPr>
        <w:pStyle w:val="Textbezodsazen"/>
      </w:pPr>
    </w:p>
    <w:p w14:paraId="0CC15F03" w14:textId="77777777" w:rsidR="00670D9A" w:rsidRDefault="00670D9A" w:rsidP="00670D9A">
      <w:pPr>
        <w:pStyle w:val="Textbezodsazen"/>
      </w:pPr>
    </w:p>
    <w:p w14:paraId="7166B600" w14:textId="77777777" w:rsidR="00670D9A" w:rsidRDefault="00670D9A" w:rsidP="00670D9A">
      <w:pPr>
        <w:pStyle w:val="Textbezodsazen"/>
      </w:pPr>
    </w:p>
    <w:p w14:paraId="0C611BE2" w14:textId="77777777" w:rsidR="00670D9A" w:rsidRDefault="00670D9A" w:rsidP="00670D9A">
      <w:pPr>
        <w:pStyle w:val="Textbezodsazen"/>
      </w:pPr>
    </w:p>
    <w:p w14:paraId="04776693"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73A6D517" w14:textId="77777777" w:rsidR="00872362" w:rsidRDefault="00872362" w:rsidP="00872362">
      <w:pPr>
        <w:pStyle w:val="Nadpisbezsl1-1"/>
      </w:pPr>
      <w:r>
        <w:lastRenderedPageBreak/>
        <w:t>Příloha č. 9</w:t>
      </w:r>
    </w:p>
    <w:p w14:paraId="6249BC54" w14:textId="77777777" w:rsidR="00872362" w:rsidRDefault="00872362" w:rsidP="00872362">
      <w:pPr>
        <w:pStyle w:val="Nadpisbezsl1-2"/>
      </w:pPr>
      <w:r>
        <w:t>Související dokumenty</w:t>
      </w:r>
    </w:p>
    <w:p w14:paraId="41CACECA"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80FA6EB"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6BE0EB" w14:textId="77777777" w:rsidR="00872362" w:rsidRPr="00F95FBD" w:rsidRDefault="00872362" w:rsidP="00380C0F">
            <w:pPr>
              <w:pStyle w:val="Tabulka"/>
              <w:rPr>
                <w:rStyle w:val="Nadpisvtabulce"/>
              </w:rPr>
            </w:pPr>
            <w:r>
              <w:rPr>
                <w:rStyle w:val="Nadpisvtabulce"/>
              </w:rPr>
              <w:t>Název dokumentu</w:t>
            </w:r>
          </w:p>
        </w:tc>
        <w:tc>
          <w:tcPr>
            <w:tcW w:w="3129" w:type="dxa"/>
          </w:tcPr>
          <w:p w14:paraId="71A0606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30A01342"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4A182A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B8333FA"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536DD6E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7DA815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8C3E634"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31E57DF"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4E1DF4F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E4C1B6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D4F6A3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E63441E"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138E3A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83473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684820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AA9742E"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1DAB9C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F16533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56E63F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47E620C"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0F84561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2E7106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0610EA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6FECFCF"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7876E5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43F28E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9ED3D4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2002BE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6BA01D3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88ED0C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B36AF0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D54FA41"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001156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4249A0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BE67463" w14:textId="77777777" w:rsidR="00872362" w:rsidRDefault="00872362" w:rsidP="00872362">
      <w:pPr>
        <w:pStyle w:val="Textbezodsazen"/>
      </w:pPr>
    </w:p>
    <w:p w14:paraId="530C051B" w14:textId="77777777" w:rsidR="00872362" w:rsidRDefault="00872362" w:rsidP="00872362">
      <w:pPr>
        <w:pStyle w:val="Textbezodsazen"/>
      </w:pPr>
    </w:p>
    <w:p w14:paraId="0F2CC27D" w14:textId="77777777" w:rsidR="00872362" w:rsidRDefault="00872362" w:rsidP="00872362">
      <w:pPr>
        <w:pStyle w:val="Textbezodsazen"/>
      </w:pPr>
    </w:p>
    <w:p w14:paraId="432DFB8B" w14:textId="77777777" w:rsidR="00670D9A" w:rsidRDefault="00670D9A" w:rsidP="00872362">
      <w:pPr>
        <w:pStyle w:val="Textbezodsazen"/>
      </w:pPr>
    </w:p>
    <w:p w14:paraId="5617DDEF" w14:textId="77777777" w:rsidR="00670D9A" w:rsidRDefault="00670D9A" w:rsidP="00872362">
      <w:pPr>
        <w:pStyle w:val="Textbezodsazen"/>
      </w:pPr>
    </w:p>
    <w:p w14:paraId="6CA9FCE1" w14:textId="77777777" w:rsidR="00670D9A" w:rsidRDefault="00670D9A" w:rsidP="00872362">
      <w:pPr>
        <w:pStyle w:val="Textbezodsazen"/>
      </w:pPr>
    </w:p>
    <w:p w14:paraId="50572286" w14:textId="77777777" w:rsidR="00872362" w:rsidRDefault="00872362" w:rsidP="00872362">
      <w:pPr>
        <w:pStyle w:val="Textbezodsazen"/>
      </w:pPr>
    </w:p>
    <w:p w14:paraId="39D43FFA"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1EA736BC" w14:textId="77777777" w:rsidR="005445D5" w:rsidRDefault="005445D5" w:rsidP="005445D5">
      <w:pPr>
        <w:pStyle w:val="Nadpisbezsl1-1"/>
      </w:pPr>
      <w:r>
        <w:lastRenderedPageBreak/>
        <w:t>Příloha č. 10</w:t>
      </w:r>
    </w:p>
    <w:p w14:paraId="0FEB86C4" w14:textId="77777777" w:rsidR="005445D5" w:rsidRDefault="005445D5" w:rsidP="005445D5">
      <w:pPr>
        <w:pStyle w:val="Nadpisbezsl1-2"/>
      </w:pPr>
      <w:r>
        <w:t>Zmocnění Vedoucího Zhotovitele</w:t>
      </w:r>
    </w:p>
    <w:p w14:paraId="599DD715" w14:textId="77777777" w:rsidR="005445D5" w:rsidRDefault="005445D5" w:rsidP="005445D5">
      <w:pPr>
        <w:pStyle w:val="Textbezodsazen"/>
      </w:pPr>
    </w:p>
    <w:p w14:paraId="17511E38" w14:textId="77777777" w:rsidR="005445D5" w:rsidRDefault="005445D5" w:rsidP="005445D5">
      <w:pPr>
        <w:pStyle w:val="Textbezodsazen"/>
      </w:pPr>
    </w:p>
    <w:p w14:paraId="1E00F8CD" w14:textId="77777777" w:rsidR="005445D5" w:rsidRDefault="005445D5" w:rsidP="005445D5">
      <w:pPr>
        <w:pStyle w:val="Textbezodsazen"/>
      </w:pPr>
    </w:p>
    <w:p w14:paraId="26559BA1" w14:textId="77777777" w:rsidR="005445D5" w:rsidRDefault="005445D5" w:rsidP="005445D5">
      <w:pPr>
        <w:pStyle w:val="Textbezodsazen"/>
      </w:pPr>
    </w:p>
    <w:p w14:paraId="3D402A15"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0FA80" w14:textId="77777777" w:rsidR="002D0F58" w:rsidRDefault="002D0F58" w:rsidP="00962258">
      <w:pPr>
        <w:spacing w:after="0" w:line="240" w:lineRule="auto"/>
      </w:pPr>
      <w:r>
        <w:separator/>
      </w:r>
    </w:p>
  </w:endnote>
  <w:endnote w:type="continuationSeparator" w:id="0">
    <w:p w14:paraId="0C4170E3" w14:textId="77777777" w:rsidR="002D0F58" w:rsidRDefault="002D0F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47E3732A" w14:textId="77777777" w:rsidTr="00BD0C4A">
      <w:trPr>
        <w:trHeight w:val="247"/>
      </w:trPr>
      <w:tc>
        <w:tcPr>
          <w:tcW w:w="907" w:type="dxa"/>
          <w:tcMar>
            <w:left w:w="0" w:type="dxa"/>
            <w:right w:w="0" w:type="dxa"/>
          </w:tcMar>
          <w:vAlign w:val="bottom"/>
        </w:tcPr>
        <w:p w14:paraId="77D678C1" w14:textId="19DC2EE1" w:rsidR="00CA391C" w:rsidRPr="00B8518B" w:rsidRDefault="00CA391C" w:rsidP="00BD0C4A">
          <w:pPr>
            <w:pStyle w:val="Zpat"/>
            <w:rPr>
              <w:rStyle w:val="slostrnky"/>
            </w:rPr>
          </w:pPr>
        </w:p>
      </w:tc>
      <w:tc>
        <w:tcPr>
          <w:tcW w:w="7825" w:type="dxa"/>
          <w:vAlign w:val="bottom"/>
        </w:tcPr>
        <w:p w14:paraId="79E38A4F" w14:textId="77777777" w:rsidR="00CA391C" w:rsidRDefault="00CA391C" w:rsidP="00BC120B">
          <w:pPr>
            <w:spacing w:after="0"/>
            <w:rPr>
              <w:rFonts w:cs="Calibri"/>
              <w:sz w:val="12"/>
              <w:szCs w:val="12"/>
            </w:rPr>
          </w:pPr>
        </w:p>
        <w:p w14:paraId="293DDED4" w14:textId="77777777" w:rsidR="00CA391C" w:rsidRPr="00BC120B" w:rsidRDefault="00CA391C" w:rsidP="00BC120B">
          <w:pPr>
            <w:spacing w:after="0"/>
            <w:rPr>
              <w:rFonts w:cs="Calibri"/>
              <w:sz w:val="12"/>
              <w:szCs w:val="12"/>
            </w:rPr>
          </w:pPr>
          <w:r w:rsidRPr="00BC120B">
            <w:rPr>
              <w:rFonts w:cs="Calibri"/>
              <w:sz w:val="12"/>
              <w:szCs w:val="12"/>
            </w:rPr>
            <w:t xml:space="preserve">Zaokruhování železničního spojení letiště Václav Havla do trati Praha – Letiště VH - Kladno </w:t>
          </w:r>
        </w:p>
        <w:p w14:paraId="459A34AC" w14:textId="77777777" w:rsidR="00CA391C" w:rsidRPr="00BD0C4A" w:rsidRDefault="00CA391C" w:rsidP="00BD0C4A">
          <w:pPr>
            <w:pStyle w:val="Zpatvlevo"/>
          </w:pPr>
          <w:r w:rsidRPr="00BD0C4A">
            <w:t>Smlouva o dílo na Záměru projektu a Dokumentace pro územní řízení (ZP+DUR)</w:t>
          </w:r>
        </w:p>
      </w:tc>
    </w:tr>
  </w:tbl>
  <w:p w14:paraId="7BC5F370" w14:textId="77777777" w:rsidR="00CA391C" w:rsidRPr="00BD0C4A" w:rsidRDefault="00CA391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5D2AF50F" w14:textId="77777777" w:rsidTr="00BD0C4A">
      <w:trPr>
        <w:trHeight w:val="247"/>
      </w:trPr>
      <w:tc>
        <w:tcPr>
          <w:tcW w:w="907" w:type="dxa"/>
          <w:tcMar>
            <w:left w:w="0" w:type="dxa"/>
            <w:right w:w="0" w:type="dxa"/>
          </w:tcMar>
          <w:vAlign w:val="bottom"/>
        </w:tcPr>
        <w:p w14:paraId="0D7A4E77" w14:textId="4B4F95D4" w:rsidR="00CA391C" w:rsidRPr="00B8518B" w:rsidRDefault="00CA391C" w:rsidP="00BD0C4A">
          <w:pPr>
            <w:pStyle w:val="Zpat"/>
            <w:rPr>
              <w:rStyle w:val="slostrnky"/>
            </w:rPr>
          </w:pPr>
        </w:p>
      </w:tc>
      <w:tc>
        <w:tcPr>
          <w:tcW w:w="7825" w:type="dxa"/>
          <w:vAlign w:val="bottom"/>
        </w:tcPr>
        <w:p w14:paraId="2820E78D" w14:textId="77777777" w:rsidR="00CA391C" w:rsidRDefault="00CA391C" w:rsidP="00A91C4E">
          <w:pPr>
            <w:pStyle w:val="Zpatvlevo"/>
            <w:jc w:val="right"/>
          </w:pPr>
          <w:r>
            <w:t>Příloha č. 4</w:t>
          </w:r>
        </w:p>
        <w:p w14:paraId="63B45A61" w14:textId="77777777" w:rsidR="00B7304C" w:rsidRPr="00BC120B" w:rsidRDefault="00B7304C" w:rsidP="00A91C4E">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228ED916" w14:textId="77777777" w:rsidR="00CA391C" w:rsidRPr="00BD0C4A" w:rsidRDefault="00CA391C" w:rsidP="00A91C4E">
          <w:pPr>
            <w:pStyle w:val="Zpatvlevo"/>
            <w:jc w:val="right"/>
          </w:pPr>
          <w:r w:rsidRPr="00BD0C4A">
            <w:t>Smlouva o dílo na Záměru projektu a Dokumentace pro územní řízení (ZP+DUR)</w:t>
          </w:r>
        </w:p>
      </w:tc>
    </w:tr>
  </w:tbl>
  <w:p w14:paraId="54083902" w14:textId="125F9C72" w:rsidR="00CA391C" w:rsidRPr="00BD0C4A" w:rsidRDefault="00B7304C" w:rsidP="00B7304C">
    <w:pPr>
      <w:pStyle w:val="Zpat"/>
      <w:jc w:val="righ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2</w:t>
    </w:r>
    <w:r w:rsidRPr="00B8518B">
      <w:rPr>
        <w:rStyle w:val="slostrnky"/>
      </w:rPr>
      <w:fldChar w:fldCharType="end"/>
    </w:r>
    <w:r w:rsidRPr="00B8518B">
      <w:rPr>
        <w:rStyle w:val="slostrnky"/>
      </w:rPr>
      <w:t>/</w:t>
    </w:r>
    <w:r w:rsidR="002D0F58">
      <w:fldChar w:fldCharType="begin"/>
    </w:r>
    <w:r w:rsidR="002D0F58">
      <w:instrText xml:space="preserve"> SECTIONPAGES  \* Arabic  \* MERGEFORMAT </w:instrText>
    </w:r>
    <w:r w:rsidR="002D0F58">
      <w:fldChar w:fldCharType="separate"/>
    </w:r>
    <w:r w:rsidR="00A15325" w:rsidRPr="00A15325">
      <w:rPr>
        <w:b/>
        <w:noProof/>
        <w:color w:val="FF5200" w:themeColor="accent2"/>
        <w:sz w:val="14"/>
        <w:szCs w:val="14"/>
      </w:rPr>
      <w:t>3</w:t>
    </w:r>
    <w:r w:rsidR="002D0F58">
      <w:rPr>
        <w:b/>
        <w:noProof/>
        <w:color w:val="FF5200" w:themeColor="accent2"/>
        <w:sz w:val="14"/>
        <w:szCs w:val="14"/>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12344CBC" w14:textId="77777777" w:rsidTr="00BD0C4A">
      <w:tc>
        <w:tcPr>
          <w:tcW w:w="7873" w:type="dxa"/>
          <w:vAlign w:val="bottom"/>
        </w:tcPr>
        <w:p w14:paraId="77956A25" w14:textId="77777777" w:rsidR="00CA391C" w:rsidRDefault="00CA391C" w:rsidP="00BD0C4A">
          <w:pPr>
            <w:pStyle w:val="Zpatvpravo"/>
          </w:pPr>
          <w:r>
            <w:t>Příloha č. 4</w:t>
          </w:r>
        </w:p>
        <w:p w14:paraId="29C0874E" w14:textId="77777777" w:rsidR="00B7304C" w:rsidRPr="00BC120B" w:rsidRDefault="00B7304C" w:rsidP="00B7304C">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795E788C"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38438AE5" w14:textId="5487B579"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3</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3</w:t>
            </w:r>
          </w:fldSimple>
        </w:p>
      </w:tc>
    </w:tr>
  </w:tbl>
  <w:p w14:paraId="7B707E18" w14:textId="77777777" w:rsidR="00CA391C" w:rsidRPr="00B8518B" w:rsidRDefault="00CA3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68651FB4" w14:textId="77777777" w:rsidTr="00BD0C4A">
      <w:trPr>
        <w:trHeight w:val="247"/>
      </w:trPr>
      <w:tc>
        <w:tcPr>
          <w:tcW w:w="907" w:type="dxa"/>
          <w:tcMar>
            <w:left w:w="0" w:type="dxa"/>
            <w:right w:w="0" w:type="dxa"/>
          </w:tcMar>
          <w:vAlign w:val="bottom"/>
        </w:tcPr>
        <w:p w14:paraId="507683AD" w14:textId="707A1198" w:rsidR="00CA391C" w:rsidRPr="00B8518B" w:rsidRDefault="00CA391C" w:rsidP="00B7304C">
          <w:pPr>
            <w:pStyle w:val="Zpat"/>
            <w:jc w:val="right"/>
            <w:rPr>
              <w:rStyle w:val="slostrnky"/>
            </w:rPr>
          </w:pPr>
        </w:p>
      </w:tc>
      <w:tc>
        <w:tcPr>
          <w:tcW w:w="7825" w:type="dxa"/>
          <w:vAlign w:val="bottom"/>
        </w:tcPr>
        <w:p w14:paraId="6DA65D9C" w14:textId="77777777" w:rsidR="00CA391C" w:rsidRDefault="00CA391C" w:rsidP="00B7304C">
          <w:pPr>
            <w:pStyle w:val="Zpatvlevo"/>
            <w:jc w:val="right"/>
          </w:pPr>
          <w:r>
            <w:t>Příloha č. 5</w:t>
          </w:r>
        </w:p>
        <w:p w14:paraId="22621ABE" w14:textId="7F9C0296" w:rsidR="00CA391C" w:rsidRPr="00BD0C4A" w:rsidRDefault="00CA391C" w:rsidP="00B7304C">
          <w:pPr>
            <w:pStyle w:val="Zpatvlevo"/>
            <w:jc w:val="right"/>
          </w:pPr>
          <w:r>
            <w:fldChar w:fldCharType="begin"/>
          </w:r>
          <w:r>
            <w:instrText xml:space="preserve"> STYLEREF  _Název_akce  \* MERGEFORMAT </w:instrText>
          </w:r>
          <w:r>
            <w:fldChar w:fldCharType="separate"/>
          </w:r>
          <w:r w:rsidR="00A15325">
            <w:rPr>
              <w:b/>
              <w:bCs/>
              <w:noProof/>
            </w:rPr>
            <w:t>Chyba! V dokumentu není žádný text v zadaném stylu.</w:t>
          </w:r>
          <w:r>
            <w:rPr>
              <w:noProof/>
            </w:rPr>
            <w:fldChar w:fldCharType="end"/>
          </w:r>
        </w:p>
        <w:p w14:paraId="28A8A23F" w14:textId="77777777" w:rsidR="00CA391C" w:rsidRPr="00BD0C4A" w:rsidRDefault="00CA391C" w:rsidP="00B7304C">
          <w:pPr>
            <w:pStyle w:val="Zpatvlevo"/>
            <w:jc w:val="right"/>
          </w:pPr>
          <w:r w:rsidRPr="00BD0C4A">
            <w:t>Smlouva o dílo na Záměru projektu a Dokumentace pro územní řízení (ZP+DUR)</w:t>
          </w:r>
        </w:p>
      </w:tc>
    </w:tr>
  </w:tbl>
  <w:p w14:paraId="0A7E2DE9" w14:textId="784C8CC0" w:rsidR="00CA391C" w:rsidRPr="00BD0C4A" w:rsidRDefault="00B7304C" w:rsidP="00B7304C">
    <w:pPr>
      <w:pStyle w:val="Zpat"/>
      <w:jc w:val="righ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2</w:t>
    </w:r>
    <w:r w:rsidRPr="00B8518B">
      <w:rPr>
        <w:rStyle w:val="slostrnky"/>
      </w:rPr>
      <w:fldChar w:fldCharType="end"/>
    </w:r>
    <w:r w:rsidRPr="00B8518B">
      <w:rPr>
        <w:rStyle w:val="slostrnky"/>
      </w:rPr>
      <w:t>/</w:t>
    </w:r>
    <w:r w:rsidR="002D0F58">
      <w:fldChar w:fldCharType="begin"/>
    </w:r>
    <w:r w:rsidR="002D0F58">
      <w:instrText xml:space="preserve"> SECTIONPAGES  \* Arabic  \* MERGEFORMAT </w:instrText>
    </w:r>
    <w:r w:rsidR="002D0F58">
      <w:fldChar w:fldCharType="separate"/>
    </w:r>
    <w:r w:rsidR="00A15325" w:rsidRPr="00A15325">
      <w:rPr>
        <w:b/>
        <w:noProof/>
        <w:color w:val="FF5200" w:themeColor="accent2"/>
        <w:sz w:val="14"/>
        <w:szCs w:val="14"/>
      </w:rPr>
      <w:t>2</w:t>
    </w:r>
    <w:r w:rsidR="002D0F58">
      <w:rPr>
        <w:b/>
        <w:noProof/>
        <w:color w:val="FF5200" w:themeColor="accent2"/>
        <w:sz w:val="14"/>
        <w:szCs w:val="1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227754D1" w14:textId="77777777" w:rsidTr="00BD0C4A">
      <w:tc>
        <w:tcPr>
          <w:tcW w:w="7873" w:type="dxa"/>
          <w:vAlign w:val="bottom"/>
        </w:tcPr>
        <w:p w14:paraId="052D45A7" w14:textId="77777777" w:rsidR="00CA391C" w:rsidRDefault="00CA391C" w:rsidP="00BD0C4A">
          <w:pPr>
            <w:pStyle w:val="Zpatvpravo"/>
          </w:pPr>
          <w:r>
            <w:t>Příloha č. 5</w:t>
          </w:r>
        </w:p>
        <w:p w14:paraId="34D5C2D4" w14:textId="5BB9F371" w:rsidR="00CA391C" w:rsidRPr="00BD0C4A" w:rsidRDefault="00CA391C" w:rsidP="00BD0C4A">
          <w:pPr>
            <w:pStyle w:val="Zpatvpravo"/>
          </w:pPr>
          <w:r>
            <w:fldChar w:fldCharType="begin"/>
          </w:r>
          <w:r>
            <w:instrText xml:space="preserve"> STYLEREF  _Název_akce  \* MERGEFORMAT </w:instrText>
          </w:r>
          <w:r>
            <w:fldChar w:fldCharType="separate"/>
          </w:r>
          <w:r w:rsidR="00A15325">
            <w:rPr>
              <w:b/>
              <w:bCs/>
              <w:noProof/>
            </w:rPr>
            <w:t>Chyba! V dokumentu není žádný text v zadaném stylu.</w:t>
          </w:r>
          <w:r>
            <w:rPr>
              <w:noProof/>
            </w:rPr>
            <w:fldChar w:fldCharType="end"/>
          </w:r>
        </w:p>
        <w:p w14:paraId="07A00A79"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21BE7410" w14:textId="2C6BFB0E"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2</w:t>
            </w:r>
          </w:fldSimple>
        </w:p>
      </w:tc>
    </w:tr>
  </w:tbl>
  <w:p w14:paraId="56FDA8F2" w14:textId="77777777" w:rsidR="00CA391C" w:rsidRPr="00B8518B" w:rsidRDefault="00CA3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5E01FF16" w14:textId="77777777" w:rsidTr="00BD0C4A">
      <w:trPr>
        <w:trHeight w:val="247"/>
      </w:trPr>
      <w:tc>
        <w:tcPr>
          <w:tcW w:w="907" w:type="dxa"/>
          <w:tcMar>
            <w:left w:w="0" w:type="dxa"/>
            <w:right w:w="0" w:type="dxa"/>
          </w:tcMar>
          <w:vAlign w:val="bottom"/>
        </w:tcPr>
        <w:p w14:paraId="167C1B23" w14:textId="1AC5CCF6" w:rsidR="00CA391C" w:rsidRPr="00B8518B" w:rsidRDefault="00CA391C" w:rsidP="00A91C4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4</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5</w:t>
            </w:r>
          </w:fldSimple>
        </w:p>
      </w:tc>
      <w:tc>
        <w:tcPr>
          <w:tcW w:w="7825" w:type="dxa"/>
          <w:vAlign w:val="bottom"/>
        </w:tcPr>
        <w:p w14:paraId="3229D4F9" w14:textId="77777777" w:rsidR="00CA391C" w:rsidRDefault="00CA391C" w:rsidP="00A91C4E">
          <w:pPr>
            <w:pStyle w:val="Zpatvlevo"/>
            <w:jc w:val="right"/>
          </w:pPr>
          <w:r>
            <w:t>Příloha č. 6</w:t>
          </w:r>
        </w:p>
        <w:p w14:paraId="09DC2456" w14:textId="6548AC78" w:rsidR="00CA391C" w:rsidRPr="00BD0C4A" w:rsidRDefault="00CA391C" w:rsidP="00A91C4E">
          <w:pPr>
            <w:pStyle w:val="Zpatvlevo"/>
            <w:jc w:val="right"/>
          </w:pPr>
          <w:r>
            <w:fldChar w:fldCharType="begin"/>
          </w:r>
          <w:r>
            <w:instrText xml:space="preserve"> STYLEREF  _Název_akce  \* MERGEFORMAT </w:instrText>
          </w:r>
          <w:r>
            <w:fldChar w:fldCharType="separate"/>
          </w:r>
          <w:r w:rsidR="00A15325">
            <w:rPr>
              <w:b/>
              <w:bCs/>
              <w:noProof/>
            </w:rPr>
            <w:t>Chyba! V dokumentu není žádný text v zadaném stylu.</w:t>
          </w:r>
          <w:r>
            <w:rPr>
              <w:noProof/>
            </w:rPr>
            <w:fldChar w:fldCharType="end"/>
          </w:r>
        </w:p>
        <w:p w14:paraId="5D6A9C7B" w14:textId="77777777" w:rsidR="00CA391C" w:rsidRPr="00BD0C4A" w:rsidRDefault="00CA391C" w:rsidP="00A91C4E">
          <w:pPr>
            <w:pStyle w:val="Zpatvlevo"/>
            <w:jc w:val="right"/>
          </w:pPr>
          <w:r w:rsidRPr="00BD0C4A">
            <w:t>Smlouva o dílo na Záměru projektu a Dokumentace pro územní řízení (ZP+DUR)</w:t>
          </w:r>
        </w:p>
      </w:tc>
    </w:tr>
  </w:tbl>
  <w:p w14:paraId="0DA3D81F" w14:textId="77777777" w:rsidR="00CA391C" w:rsidRPr="00BD0C4A" w:rsidRDefault="00CA391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3B30D4B5" w14:textId="77777777" w:rsidTr="00BD0C4A">
      <w:tc>
        <w:tcPr>
          <w:tcW w:w="7873" w:type="dxa"/>
          <w:vAlign w:val="bottom"/>
        </w:tcPr>
        <w:p w14:paraId="56B9DECE" w14:textId="77777777" w:rsidR="00CA391C" w:rsidRDefault="00CA391C" w:rsidP="00BD0C4A">
          <w:pPr>
            <w:pStyle w:val="Zpatvpravo"/>
          </w:pPr>
          <w:r>
            <w:t>Příloha č. 6</w:t>
          </w:r>
        </w:p>
        <w:p w14:paraId="628F4D67" w14:textId="77777777" w:rsidR="00A91C4E" w:rsidRPr="00BC120B" w:rsidRDefault="00A91C4E" w:rsidP="00A91C4E">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6E2496DD"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0CBC9F1D" w14:textId="36746538"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5</w:t>
            </w:r>
          </w:fldSimple>
        </w:p>
      </w:tc>
    </w:tr>
  </w:tbl>
  <w:p w14:paraId="5B5CEDEE" w14:textId="77777777" w:rsidR="00CA391C" w:rsidRPr="00B8518B" w:rsidRDefault="00CA3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5A73C36A" w14:textId="77777777" w:rsidTr="00BD0C4A">
      <w:trPr>
        <w:trHeight w:val="247"/>
      </w:trPr>
      <w:tc>
        <w:tcPr>
          <w:tcW w:w="907" w:type="dxa"/>
          <w:tcMar>
            <w:left w:w="0" w:type="dxa"/>
            <w:right w:w="0" w:type="dxa"/>
          </w:tcMar>
          <w:vAlign w:val="bottom"/>
        </w:tcPr>
        <w:p w14:paraId="09FA6BE3"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670995D1" w14:textId="77777777" w:rsidR="00CA391C" w:rsidRDefault="00CA391C" w:rsidP="00BD0C4A">
          <w:pPr>
            <w:pStyle w:val="Zpatvlevo"/>
          </w:pPr>
          <w:r>
            <w:t>Příloha č. 7</w:t>
          </w:r>
        </w:p>
        <w:p w14:paraId="75C54F29"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2D7AC8BD" w14:textId="77777777" w:rsidR="00CA391C" w:rsidRPr="00BD0C4A" w:rsidRDefault="00CA391C" w:rsidP="00BD0C4A">
          <w:pPr>
            <w:pStyle w:val="Zpatvlevo"/>
          </w:pPr>
          <w:r w:rsidRPr="00BD0C4A">
            <w:t>Smlouva o dílo na Záměru projektu a Dokumentace pro územní řízení (ZP+DUR)</w:t>
          </w:r>
        </w:p>
      </w:tc>
    </w:tr>
  </w:tbl>
  <w:p w14:paraId="261CA1A9" w14:textId="77777777" w:rsidR="00CA391C" w:rsidRPr="00BD0C4A" w:rsidRDefault="00CA391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6A13D92D" w14:textId="77777777" w:rsidTr="00BD0C4A">
      <w:tc>
        <w:tcPr>
          <w:tcW w:w="7873" w:type="dxa"/>
          <w:vAlign w:val="bottom"/>
        </w:tcPr>
        <w:p w14:paraId="4DFCF3DE" w14:textId="77777777" w:rsidR="00CA391C" w:rsidRDefault="00CA391C" w:rsidP="00BD0C4A">
          <w:pPr>
            <w:pStyle w:val="Zpatvpravo"/>
          </w:pPr>
          <w:r>
            <w:t>Příloha č. 7</w:t>
          </w:r>
        </w:p>
        <w:p w14:paraId="7C247B10" w14:textId="7959A08B" w:rsidR="00CA391C" w:rsidRPr="00BD0C4A" w:rsidRDefault="00CA391C" w:rsidP="00BD0C4A">
          <w:pPr>
            <w:pStyle w:val="Zpatvpravo"/>
          </w:pPr>
          <w:r>
            <w:fldChar w:fldCharType="begin"/>
          </w:r>
          <w:r>
            <w:instrText xml:space="preserve"> STYLEREF  _Název_akce  \* MERGEFORMAT </w:instrText>
          </w:r>
          <w:r>
            <w:fldChar w:fldCharType="separate"/>
          </w:r>
          <w:r w:rsidR="00A15325">
            <w:rPr>
              <w:b/>
              <w:bCs/>
              <w:noProof/>
            </w:rPr>
            <w:t>Chyba! V dokumentu není žádný text v zadaném stylu.</w:t>
          </w:r>
          <w:r>
            <w:rPr>
              <w:noProof/>
            </w:rPr>
            <w:fldChar w:fldCharType="end"/>
          </w:r>
        </w:p>
        <w:p w14:paraId="1E9218D7"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65CFA5AD" w14:textId="29B0864C"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167F92CE" w14:textId="77777777" w:rsidR="00CA391C" w:rsidRPr="00B8518B" w:rsidRDefault="00CA391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11DB0ECA" w14:textId="77777777" w:rsidTr="00BD0C4A">
      <w:trPr>
        <w:trHeight w:val="247"/>
      </w:trPr>
      <w:tc>
        <w:tcPr>
          <w:tcW w:w="907" w:type="dxa"/>
          <w:tcMar>
            <w:left w:w="0" w:type="dxa"/>
            <w:right w:w="0" w:type="dxa"/>
          </w:tcMar>
          <w:vAlign w:val="bottom"/>
        </w:tcPr>
        <w:p w14:paraId="3B9C7F79"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7DD3153D" w14:textId="77777777" w:rsidR="00CA391C" w:rsidRDefault="00CA391C" w:rsidP="00BD0C4A">
          <w:pPr>
            <w:pStyle w:val="Zpatvlevo"/>
          </w:pPr>
          <w:r>
            <w:t>Příloha č. 8</w:t>
          </w:r>
        </w:p>
        <w:p w14:paraId="25E2CA3C"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08752A0E" w14:textId="77777777" w:rsidR="00CA391C" w:rsidRPr="00BD0C4A" w:rsidRDefault="00CA391C" w:rsidP="00BD0C4A">
          <w:pPr>
            <w:pStyle w:val="Zpatvlevo"/>
          </w:pPr>
          <w:r w:rsidRPr="00BD0C4A">
            <w:t>Smlouva o dílo na Záměru projektu a Dokumentace pro územní řízení (ZP+DUR)</w:t>
          </w:r>
        </w:p>
      </w:tc>
    </w:tr>
  </w:tbl>
  <w:p w14:paraId="1BD31B99" w14:textId="77777777" w:rsidR="00CA391C" w:rsidRPr="00BD0C4A" w:rsidRDefault="00CA391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2395D5FD" w14:textId="77777777" w:rsidTr="00BD0C4A">
      <w:tc>
        <w:tcPr>
          <w:tcW w:w="7873" w:type="dxa"/>
          <w:vAlign w:val="bottom"/>
        </w:tcPr>
        <w:p w14:paraId="1D69F506" w14:textId="77777777" w:rsidR="00CA391C" w:rsidRDefault="00CA391C" w:rsidP="00BD0C4A">
          <w:pPr>
            <w:pStyle w:val="Zpatvpravo"/>
          </w:pPr>
          <w:r>
            <w:t>Příloha č. 8</w:t>
          </w:r>
        </w:p>
        <w:p w14:paraId="5A371C93" w14:textId="77777777" w:rsidR="00A91C4E" w:rsidRPr="00BC120B" w:rsidRDefault="00A91C4E" w:rsidP="00A91C4E">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12ECF90A"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281AB4C6" w14:textId="3E206095"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463F1E61" w14:textId="77777777" w:rsidR="00CA391C" w:rsidRPr="00B8518B" w:rsidRDefault="00CA3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gridCol w:w="859"/>
    </w:tblGrid>
    <w:tr w:rsidR="00CA391C" w:rsidRPr="009E09BE" w14:paraId="367CAFEB" w14:textId="77777777" w:rsidTr="00117EBB">
      <w:tc>
        <w:tcPr>
          <w:tcW w:w="7873" w:type="dxa"/>
          <w:vAlign w:val="bottom"/>
        </w:tcPr>
        <w:p w14:paraId="7E24EAC9" w14:textId="77777777" w:rsidR="00CA391C" w:rsidRPr="00BC120B" w:rsidRDefault="00CA391C" w:rsidP="00117EBB">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69501408" w14:textId="77777777" w:rsidR="00CA391C" w:rsidRPr="00BD0C4A" w:rsidRDefault="00CA391C" w:rsidP="00117EBB">
          <w:pPr>
            <w:pStyle w:val="Zpatvpravo"/>
            <w:jc w:val="left"/>
          </w:pPr>
          <w:r>
            <w:t xml:space="preserve">                                                                      </w:t>
          </w:r>
          <w:r w:rsidRPr="00BD0C4A">
            <w:t>Smlouva o dílo na Záměru projektu a Dokumentace pro územní řízení (ZP+DUR)</w:t>
          </w:r>
        </w:p>
      </w:tc>
      <w:tc>
        <w:tcPr>
          <w:tcW w:w="859" w:type="dxa"/>
        </w:tcPr>
        <w:p w14:paraId="401D7037" w14:textId="77777777" w:rsidR="00CA391C" w:rsidRPr="00B8518B" w:rsidRDefault="00CA391C" w:rsidP="00117EBB">
          <w:pPr>
            <w:pStyle w:val="Zpatvpravo"/>
            <w:rPr>
              <w:rStyle w:val="slostrnky"/>
            </w:rPr>
          </w:pPr>
        </w:p>
      </w:tc>
      <w:tc>
        <w:tcPr>
          <w:tcW w:w="859" w:type="dxa"/>
          <w:vAlign w:val="bottom"/>
        </w:tcPr>
        <w:p w14:paraId="4466CABE" w14:textId="2EB540E7"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7</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7</w:t>
            </w:r>
          </w:fldSimple>
        </w:p>
      </w:tc>
    </w:tr>
  </w:tbl>
  <w:p w14:paraId="68759C7E" w14:textId="77777777" w:rsidR="00CA391C" w:rsidRPr="00B8518B" w:rsidRDefault="00CA391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2A5F1011" w14:textId="77777777" w:rsidTr="00BD0C4A">
      <w:trPr>
        <w:trHeight w:val="247"/>
      </w:trPr>
      <w:tc>
        <w:tcPr>
          <w:tcW w:w="907" w:type="dxa"/>
          <w:tcMar>
            <w:left w:w="0" w:type="dxa"/>
            <w:right w:w="0" w:type="dxa"/>
          </w:tcMar>
          <w:vAlign w:val="bottom"/>
        </w:tcPr>
        <w:p w14:paraId="0FB5D1DF"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4D4106B1" w14:textId="77777777" w:rsidR="00CA391C" w:rsidRDefault="00CA391C" w:rsidP="00BD0C4A">
          <w:pPr>
            <w:pStyle w:val="Zpatvlevo"/>
          </w:pPr>
          <w:r>
            <w:t>Příloha č. 9</w:t>
          </w:r>
        </w:p>
        <w:p w14:paraId="52AA945C"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750A6203" w14:textId="77777777" w:rsidR="00CA391C" w:rsidRPr="00BD0C4A" w:rsidRDefault="00CA391C" w:rsidP="00BD0C4A">
          <w:pPr>
            <w:pStyle w:val="Zpatvlevo"/>
          </w:pPr>
          <w:r w:rsidRPr="00BD0C4A">
            <w:t>Smlouva o dílo na Záměru projektu a Dokumentace pro územní řízení (ZP+DUR)</w:t>
          </w:r>
        </w:p>
      </w:tc>
    </w:tr>
  </w:tbl>
  <w:p w14:paraId="1BF82323" w14:textId="77777777" w:rsidR="00CA391C" w:rsidRPr="00BD0C4A" w:rsidRDefault="00CA391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2A9A67DD" w14:textId="77777777" w:rsidTr="00BD0C4A">
      <w:tc>
        <w:tcPr>
          <w:tcW w:w="7873" w:type="dxa"/>
          <w:vAlign w:val="bottom"/>
        </w:tcPr>
        <w:p w14:paraId="5F43AD91" w14:textId="77777777" w:rsidR="00CA391C" w:rsidRDefault="00CA391C" w:rsidP="00BD0C4A">
          <w:pPr>
            <w:pStyle w:val="Zpatvpravo"/>
          </w:pPr>
          <w:r>
            <w:t>Příloha č. 9</w:t>
          </w:r>
        </w:p>
        <w:p w14:paraId="1E3045EA" w14:textId="77777777" w:rsidR="00A91C4E" w:rsidRPr="00BC120B" w:rsidRDefault="00A91C4E" w:rsidP="00A91C4E">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6FE002F9"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7FDF0A48" w14:textId="35D95479"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008F5EEF" w14:textId="77777777" w:rsidR="00CA391C" w:rsidRPr="00B8518B" w:rsidRDefault="00CA391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43B47C0C" w14:textId="77777777" w:rsidTr="00BD0C4A">
      <w:trPr>
        <w:trHeight w:val="247"/>
      </w:trPr>
      <w:tc>
        <w:tcPr>
          <w:tcW w:w="907" w:type="dxa"/>
          <w:tcMar>
            <w:left w:w="0" w:type="dxa"/>
            <w:right w:w="0" w:type="dxa"/>
          </w:tcMar>
          <w:vAlign w:val="bottom"/>
        </w:tcPr>
        <w:p w14:paraId="07B734C9"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1A70B380" w14:textId="77777777" w:rsidR="00CA391C" w:rsidRDefault="00CA391C" w:rsidP="00BD0C4A">
          <w:pPr>
            <w:pStyle w:val="Zpatvlevo"/>
          </w:pPr>
          <w:r>
            <w:t>Příloha č. 10</w:t>
          </w:r>
        </w:p>
        <w:p w14:paraId="70A2FCFB"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37D00DF7" w14:textId="77777777" w:rsidR="00CA391C" w:rsidRPr="00BD0C4A" w:rsidRDefault="00CA391C" w:rsidP="00BD0C4A">
          <w:pPr>
            <w:pStyle w:val="Zpatvlevo"/>
          </w:pPr>
          <w:r w:rsidRPr="00BD0C4A">
            <w:t>Smlouva o dílo na Záměru projektu a Dokumentace pro územní řízení (ZP+DUR)</w:t>
          </w:r>
        </w:p>
      </w:tc>
    </w:tr>
  </w:tbl>
  <w:p w14:paraId="7E079E7D" w14:textId="77777777" w:rsidR="00CA391C" w:rsidRPr="00BD0C4A" w:rsidRDefault="00CA391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082B4DFA" w14:textId="77777777" w:rsidTr="00BD0C4A">
      <w:tc>
        <w:tcPr>
          <w:tcW w:w="7873" w:type="dxa"/>
          <w:vAlign w:val="bottom"/>
        </w:tcPr>
        <w:p w14:paraId="212554C0" w14:textId="77777777" w:rsidR="00CA391C" w:rsidRDefault="00CA391C" w:rsidP="00BD0C4A">
          <w:pPr>
            <w:pStyle w:val="Zpatvpravo"/>
          </w:pPr>
          <w:r>
            <w:t>Příloha č. 10</w:t>
          </w:r>
        </w:p>
        <w:p w14:paraId="30310924" w14:textId="71D1A4DB" w:rsidR="00CA391C" w:rsidRPr="00BD0C4A" w:rsidRDefault="00CA391C" w:rsidP="00BD0C4A">
          <w:pPr>
            <w:pStyle w:val="Zpatvpravo"/>
          </w:pPr>
          <w:r>
            <w:fldChar w:fldCharType="begin"/>
          </w:r>
          <w:r>
            <w:instrText xml:space="preserve"> STYLEREF  _Název_akce  \* MERGEFORMAT </w:instrText>
          </w:r>
          <w:r>
            <w:fldChar w:fldCharType="separate"/>
          </w:r>
          <w:r w:rsidR="00A15325">
            <w:rPr>
              <w:b/>
              <w:bCs/>
              <w:noProof/>
            </w:rPr>
            <w:t>Chyba! V dokumentu není žádný text v zadaném stylu.</w:t>
          </w:r>
          <w:r>
            <w:rPr>
              <w:noProof/>
            </w:rPr>
            <w:fldChar w:fldCharType="end"/>
          </w:r>
        </w:p>
        <w:p w14:paraId="6438772D"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6540F607" w14:textId="4641369A"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005B24B9" w14:textId="77777777" w:rsidR="00CA391C" w:rsidRPr="00B8518B" w:rsidRDefault="00CA39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524CD" w14:textId="77777777" w:rsidR="00CA391C" w:rsidRPr="00B8518B" w:rsidRDefault="00CA391C" w:rsidP="00460660">
    <w:pPr>
      <w:pStyle w:val="Zpat"/>
      <w:rPr>
        <w:sz w:val="2"/>
        <w:szCs w:val="2"/>
      </w:rPr>
    </w:pPr>
  </w:p>
  <w:p w14:paraId="7601ADA7" w14:textId="77777777" w:rsidR="00CA391C" w:rsidRPr="00B8518B" w:rsidRDefault="00CA391C" w:rsidP="00F9740F">
    <w:pPr>
      <w:pStyle w:val="Zpat"/>
      <w:rPr>
        <w:sz w:val="2"/>
        <w:szCs w:val="2"/>
      </w:rPr>
    </w:pPr>
  </w:p>
  <w:p w14:paraId="396FD010" w14:textId="77777777" w:rsidR="00CA391C" w:rsidRPr="00460660" w:rsidRDefault="00CA391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33405054" w14:textId="77777777" w:rsidTr="00BD0C4A">
      <w:trPr>
        <w:trHeight w:val="247"/>
      </w:trPr>
      <w:tc>
        <w:tcPr>
          <w:tcW w:w="907" w:type="dxa"/>
          <w:tcMar>
            <w:left w:w="0" w:type="dxa"/>
            <w:right w:w="0" w:type="dxa"/>
          </w:tcMar>
          <w:vAlign w:val="bottom"/>
        </w:tcPr>
        <w:p w14:paraId="648B49E5"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4E9ED532" w14:textId="77777777" w:rsidR="00CA391C" w:rsidRDefault="00CA391C" w:rsidP="00BD0C4A">
          <w:pPr>
            <w:pStyle w:val="Zpatvlevo"/>
          </w:pPr>
          <w:r>
            <w:t>Příloha č. 1</w:t>
          </w:r>
        </w:p>
        <w:p w14:paraId="3E65B46F"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5EC7D4EC" w14:textId="77777777" w:rsidR="00CA391C" w:rsidRPr="00BD0C4A" w:rsidRDefault="00CA391C" w:rsidP="00BD0C4A">
          <w:pPr>
            <w:pStyle w:val="Zpatvlevo"/>
          </w:pPr>
          <w:r w:rsidRPr="00BD0C4A">
            <w:t>Smlouva o dílo na Záměru projektu a Dokumentace pro územní řízení (ZP+DUR)</w:t>
          </w:r>
        </w:p>
      </w:tc>
    </w:tr>
  </w:tbl>
  <w:p w14:paraId="45568440" w14:textId="77777777" w:rsidR="00CA391C" w:rsidRPr="00BD0C4A" w:rsidRDefault="00CA391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6D106908" w14:textId="77777777" w:rsidTr="00BD0C4A">
      <w:tc>
        <w:tcPr>
          <w:tcW w:w="7873" w:type="dxa"/>
          <w:vAlign w:val="bottom"/>
        </w:tcPr>
        <w:p w14:paraId="14B505A4" w14:textId="77777777" w:rsidR="00CA391C" w:rsidRDefault="00CA391C" w:rsidP="00BD0C4A">
          <w:pPr>
            <w:pStyle w:val="Zpatvpravo"/>
          </w:pPr>
          <w:r>
            <w:t>Příloha č. 1</w:t>
          </w:r>
        </w:p>
        <w:p w14:paraId="7FA61FEB" w14:textId="77777777" w:rsidR="00CA391C" w:rsidRPr="00BD0C4A" w:rsidRDefault="00CA391C" w:rsidP="00BD0C4A">
          <w:pPr>
            <w:pStyle w:val="Zpatvpravo"/>
          </w:pPr>
        </w:p>
        <w:p w14:paraId="6FC83C8C" w14:textId="77777777" w:rsidR="00CA391C" w:rsidRPr="00BC120B" w:rsidRDefault="00CA391C" w:rsidP="00CA391C">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2323752E"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22533476" w14:textId="6CE19AC1"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299A53C4" w14:textId="77777777" w:rsidR="00CA391C" w:rsidRPr="00B8518B" w:rsidRDefault="00CA3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1E336AAF" w14:textId="77777777" w:rsidTr="00BD0C4A">
      <w:trPr>
        <w:trHeight w:val="247"/>
      </w:trPr>
      <w:tc>
        <w:tcPr>
          <w:tcW w:w="907" w:type="dxa"/>
          <w:tcMar>
            <w:left w:w="0" w:type="dxa"/>
            <w:right w:w="0" w:type="dxa"/>
          </w:tcMar>
          <w:vAlign w:val="bottom"/>
        </w:tcPr>
        <w:p w14:paraId="6525065B"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5871C5B9" w14:textId="77777777" w:rsidR="00CA391C" w:rsidRDefault="00CA391C" w:rsidP="00BD0C4A">
          <w:pPr>
            <w:pStyle w:val="Zpatvlevo"/>
          </w:pPr>
          <w:r>
            <w:t>Příloha č. 2</w:t>
          </w:r>
        </w:p>
        <w:p w14:paraId="1FBB1CEE"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68519E51" w14:textId="77777777" w:rsidR="00CA391C" w:rsidRPr="00BD0C4A" w:rsidRDefault="00CA391C" w:rsidP="00BD0C4A">
          <w:pPr>
            <w:pStyle w:val="Zpatvlevo"/>
          </w:pPr>
          <w:r w:rsidRPr="00BD0C4A">
            <w:t>Smlouva o dílo na Záměru projektu a Dokumentace pro územní řízení (ZP+DUR)</w:t>
          </w:r>
        </w:p>
      </w:tc>
    </w:tr>
  </w:tbl>
  <w:p w14:paraId="35908C93" w14:textId="77777777" w:rsidR="00CA391C" w:rsidRPr="00BD0C4A" w:rsidRDefault="00CA391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3CDC0D3E" w14:textId="77777777" w:rsidTr="00BD0C4A">
      <w:tc>
        <w:tcPr>
          <w:tcW w:w="7873" w:type="dxa"/>
          <w:vAlign w:val="bottom"/>
        </w:tcPr>
        <w:p w14:paraId="5A4A5000" w14:textId="77777777" w:rsidR="00CA391C" w:rsidRDefault="00CA391C" w:rsidP="00BD0C4A">
          <w:pPr>
            <w:pStyle w:val="Zpatvpravo"/>
          </w:pPr>
          <w:r>
            <w:t>Příloha č. 2</w:t>
          </w:r>
        </w:p>
        <w:p w14:paraId="7731DCE3" w14:textId="77777777" w:rsidR="00B7304C" w:rsidRPr="00BC120B" w:rsidRDefault="00B7304C" w:rsidP="00B7304C">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4B98AAB2"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3AD94941" w14:textId="0FCB27B4"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60F4DA10" w14:textId="77777777" w:rsidR="00CA391C" w:rsidRPr="00B8518B" w:rsidRDefault="00CA3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A391C" w:rsidRPr="003462EB" w14:paraId="0B2DF4D0" w14:textId="77777777" w:rsidTr="00BD0C4A">
      <w:trPr>
        <w:trHeight w:val="247"/>
      </w:trPr>
      <w:tc>
        <w:tcPr>
          <w:tcW w:w="907" w:type="dxa"/>
          <w:tcMar>
            <w:left w:w="0" w:type="dxa"/>
            <w:right w:w="0" w:type="dxa"/>
          </w:tcMar>
          <w:vAlign w:val="bottom"/>
        </w:tcPr>
        <w:p w14:paraId="3BC86E63" w14:textId="77777777" w:rsidR="00CA391C" w:rsidRPr="00B8518B" w:rsidRDefault="00CA391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fldSimple w:instr=" SECTIONPAGES  \* Arabic  \* MERGEFORMAT ">
            <w:r>
              <w:rPr>
                <w:b/>
                <w:noProof/>
                <w:color w:val="FF5200" w:themeColor="accent2"/>
                <w:sz w:val="14"/>
                <w:szCs w:val="14"/>
              </w:rPr>
              <w:t>2</w:t>
            </w:r>
          </w:fldSimple>
        </w:p>
      </w:tc>
      <w:tc>
        <w:tcPr>
          <w:tcW w:w="7825" w:type="dxa"/>
          <w:vAlign w:val="bottom"/>
        </w:tcPr>
        <w:p w14:paraId="133FB039" w14:textId="77777777" w:rsidR="00CA391C" w:rsidRDefault="00CA391C" w:rsidP="00BD0C4A">
          <w:pPr>
            <w:pStyle w:val="Zpatvlevo"/>
          </w:pPr>
          <w:r>
            <w:t>Příloha č. 3</w:t>
          </w:r>
        </w:p>
        <w:p w14:paraId="0D582F89" w14:textId="77777777" w:rsidR="00CA391C" w:rsidRPr="00BD0C4A" w:rsidRDefault="00E80E47" w:rsidP="00BD0C4A">
          <w:pPr>
            <w:pStyle w:val="Zpatvlevo"/>
          </w:pPr>
          <w:fldSimple w:instr=" STYLEREF  _Název_akce  \* MERGEFORMAT ">
            <w:r w:rsidR="00CA391C">
              <w:rPr>
                <w:noProof/>
              </w:rPr>
              <w:t>„Název akce“ – přepíše se do zápatí</w:t>
            </w:r>
          </w:fldSimple>
        </w:p>
        <w:p w14:paraId="0B24506C" w14:textId="77777777" w:rsidR="00CA391C" w:rsidRPr="00BD0C4A" w:rsidRDefault="00CA391C" w:rsidP="00BD0C4A">
          <w:pPr>
            <w:pStyle w:val="Zpatvlevo"/>
          </w:pPr>
          <w:r w:rsidRPr="00BD0C4A">
            <w:t>Smlouva o dílo na Záměru projektu a Dokumentace pro územní řízení (ZP+DUR)</w:t>
          </w:r>
        </w:p>
      </w:tc>
    </w:tr>
  </w:tbl>
  <w:p w14:paraId="7D157E2A" w14:textId="77777777" w:rsidR="00CA391C" w:rsidRPr="00BD0C4A" w:rsidRDefault="00CA391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A391C" w:rsidRPr="009E09BE" w14:paraId="2FF301B4" w14:textId="77777777" w:rsidTr="00BD0C4A">
      <w:tc>
        <w:tcPr>
          <w:tcW w:w="7873" w:type="dxa"/>
          <w:vAlign w:val="bottom"/>
        </w:tcPr>
        <w:p w14:paraId="640BEEE8" w14:textId="77777777" w:rsidR="00CA391C" w:rsidRDefault="00CA391C" w:rsidP="00BD0C4A">
          <w:pPr>
            <w:pStyle w:val="Zpatvpravo"/>
          </w:pPr>
          <w:r>
            <w:t>Příloha č. 3</w:t>
          </w:r>
        </w:p>
        <w:p w14:paraId="43D4CAA3" w14:textId="77777777" w:rsidR="00B7304C" w:rsidRPr="00BC120B" w:rsidRDefault="00B7304C" w:rsidP="00B7304C">
          <w:pPr>
            <w:spacing w:after="0"/>
            <w:jc w:val="right"/>
            <w:rPr>
              <w:rFonts w:cs="Calibri"/>
              <w:sz w:val="12"/>
              <w:szCs w:val="12"/>
            </w:rPr>
          </w:pPr>
          <w:r w:rsidRPr="00BC120B">
            <w:rPr>
              <w:rFonts w:cs="Calibri"/>
              <w:sz w:val="12"/>
              <w:szCs w:val="12"/>
            </w:rPr>
            <w:t xml:space="preserve">Zaokruhování železničního spojení letiště Václav Havla do trati Praha – Letiště VH - Kladno </w:t>
          </w:r>
        </w:p>
        <w:p w14:paraId="7C4D0AC4" w14:textId="77777777" w:rsidR="00CA391C" w:rsidRPr="00BD0C4A" w:rsidRDefault="00CA391C" w:rsidP="00BD0C4A">
          <w:pPr>
            <w:pStyle w:val="Zpatvpravo"/>
          </w:pPr>
          <w:r w:rsidRPr="00BD0C4A">
            <w:t>Smlouva o dílo na Záměru projektu a Dokumentace pro územní řízení (ZP+DUR)</w:t>
          </w:r>
        </w:p>
      </w:tc>
      <w:tc>
        <w:tcPr>
          <w:tcW w:w="859" w:type="dxa"/>
          <w:vAlign w:val="bottom"/>
        </w:tcPr>
        <w:p w14:paraId="32A2F08C" w14:textId="5AE6BD11" w:rsidR="00CA391C" w:rsidRPr="009E09BE" w:rsidRDefault="00CA391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325">
            <w:rPr>
              <w:rStyle w:val="slostrnky"/>
              <w:noProof/>
            </w:rPr>
            <w:t>1</w:t>
          </w:r>
          <w:r w:rsidRPr="00B8518B">
            <w:rPr>
              <w:rStyle w:val="slostrnky"/>
            </w:rPr>
            <w:fldChar w:fldCharType="end"/>
          </w:r>
          <w:r w:rsidRPr="00B8518B">
            <w:rPr>
              <w:rStyle w:val="slostrnky"/>
            </w:rPr>
            <w:t>/</w:t>
          </w:r>
          <w:fldSimple w:instr=" SECTIONPAGES  \* Arabic  \* MERGEFORMAT ">
            <w:r w:rsidR="00A15325" w:rsidRPr="00A15325">
              <w:rPr>
                <w:b/>
                <w:noProof/>
                <w:color w:val="FF5200" w:themeColor="accent2"/>
                <w:sz w:val="14"/>
                <w:szCs w:val="14"/>
              </w:rPr>
              <w:t>1</w:t>
            </w:r>
          </w:fldSimple>
        </w:p>
      </w:tc>
    </w:tr>
  </w:tbl>
  <w:p w14:paraId="18951DE0" w14:textId="77777777" w:rsidR="00CA391C" w:rsidRPr="00B8518B" w:rsidRDefault="00CA3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BD7BF" w14:textId="77777777" w:rsidR="002D0F58" w:rsidRDefault="002D0F58" w:rsidP="00962258">
      <w:pPr>
        <w:spacing w:after="0" w:line="240" w:lineRule="auto"/>
      </w:pPr>
      <w:r>
        <w:separator/>
      </w:r>
    </w:p>
  </w:footnote>
  <w:footnote w:type="continuationSeparator" w:id="0">
    <w:p w14:paraId="79C714F7" w14:textId="77777777" w:rsidR="002D0F58" w:rsidRDefault="002D0F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391C" w14:paraId="2BDE2FEF" w14:textId="77777777" w:rsidTr="00B22106">
      <w:trPr>
        <w:trHeight w:hRule="exact" w:val="936"/>
      </w:trPr>
      <w:tc>
        <w:tcPr>
          <w:tcW w:w="1361" w:type="dxa"/>
          <w:tcMar>
            <w:left w:w="0" w:type="dxa"/>
            <w:right w:w="0" w:type="dxa"/>
          </w:tcMar>
        </w:tcPr>
        <w:p w14:paraId="6863BE88" w14:textId="77777777" w:rsidR="00CA391C" w:rsidRPr="00B8518B" w:rsidRDefault="00CA391C" w:rsidP="00FC6389">
          <w:pPr>
            <w:pStyle w:val="Zpat"/>
            <w:rPr>
              <w:rStyle w:val="slostrnky"/>
            </w:rPr>
          </w:pPr>
        </w:p>
      </w:tc>
      <w:tc>
        <w:tcPr>
          <w:tcW w:w="3458" w:type="dxa"/>
          <w:shd w:val="clear" w:color="auto" w:fill="auto"/>
          <w:tcMar>
            <w:left w:w="0" w:type="dxa"/>
            <w:right w:w="0" w:type="dxa"/>
          </w:tcMar>
        </w:tcPr>
        <w:p w14:paraId="55915BC5" w14:textId="77777777" w:rsidR="00CA391C" w:rsidRDefault="00CA391C" w:rsidP="00FC6389">
          <w:pPr>
            <w:pStyle w:val="Zpat"/>
          </w:pPr>
          <w:r>
            <w:rPr>
              <w:noProof/>
              <w:lang w:eastAsia="cs-CZ"/>
            </w:rPr>
            <w:drawing>
              <wp:anchor distT="0" distB="0" distL="114300" distR="114300" simplePos="0" relativeHeight="251659264" behindDoc="0" locked="1" layoutInCell="1" allowOverlap="1" wp14:anchorId="71D64E52" wp14:editId="458796E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anchor>
            </w:drawing>
          </w:r>
        </w:p>
      </w:tc>
      <w:tc>
        <w:tcPr>
          <w:tcW w:w="5756" w:type="dxa"/>
          <w:shd w:val="clear" w:color="auto" w:fill="auto"/>
          <w:tcMar>
            <w:left w:w="0" w:type="dxa"/>
            <w:right w:w="0" w:type="dxa"/>
          </w:tcMar>
        </w:tcPr>
        <w:p w14:paraId="447A88C8" w14:textId="77777777" w:rsidR="00CA391C" w:rsidRPr="00D6163D" w:rsidRDefault="00CA391C" w:rsidP="00FC6389">
          <w:pPr>
            <w:pStyle w:val="Druhdokumentu"/>
          </w:pPr>
        </w:p>
      </w:tc>
    </w:tr>
    <w:tr w:rsidR="00CA391C" w14:paraId="2B148A5B" w14:textId="77777777" w:rsidTr="00B22106">
      <w:trPr>
        <w:trHeight w:hRule="exact" w:val="936"/>
      </w:trPr>
      <w:tc>
        <w:tcPr>
          <w:tcW w:w="1361" w:type="dxa"/>
          <w:tcMar>
            <w:left w:w="0" w:type="dxa"/>
            <w:right w:w="0" w:type="dxa"/>
          </w:tcMar>
        </w:tcPr>
        <w:p w14:paraId="05E19E0C" w14:textId="77777777" w:rsidR="00CA391C" w:rsidRPr="00B8518B" w:rsidRDefault="00CA391C" w:rsidP="00FC6389">
          <w:pPr>
            <w:pStyle w:val="Zpat"/>
            <w:rPr>
              <w:rStyle w:val="slostrnky"/>
            </w:rPr>
          </w:pPr>
        </w:p>
      </w:tc>
      <w:tc>
        <w:tcPr>
          <w:tcW w:w="3458" w:type="dxa"/>
          <w:shd w:val="clear" w:color="auto" w:fill="auto"/>
          <w:tcMar>
            <w:left w:w="0" w:type="dxa"/>
            <w:right w:w="0" w:type="dxa"/>
          </w:tcMar>
        </w:tcPr>
        <w:p w14:paraId="3B78EB01" w14:textId="77777777" w:rsidR="00CA391C" w:rsidRDefault="00CA391C" w:rsidP="00FC6389">
          <w:pPr>
            <w:pStyle w:val="Zpat"/>
          </w:pPr>
        </w:p>
      </w:tc>
      <w:tc>
        <w:tcPr>
          <w:tcW w:w="5756" w:type="dxa"/>
          <w:shd w:val="clear" w:color="auto" w:fill="auto"/>
          <w:tcMar>
            <w:left w:w="0" w:type="dxa"/>
            <w:right w:w="0" w:type="dxa"/>
          </w:tcMar>
        </w:tcPr>
        <w:p w14:paraId="28DC6B7E" w14:textId="77777777" w:rsidR="00CA391C" w:rsidRPr="00D6163D" w:rsidRDefault="00CA391C" w:rsidP="00FC6389">
          <w:pPr>
            <w:pStyle w:val="Druhdokumentu"/>
          </w:pPr>
        </w:p>
      </w:tc>
    </w:tr>
  </w:tbl>
  <w:p w14:paraId="4E0C86C5" w14:textId="77777777" w:rsidR="00CA391C" w:rsidRPr="00D6163D" w:rsidRDefault="00CA391C" w:rsidP="00FC6389">
    <w:pPr>
      <w:pStyle w:val="Zhlav"/>
      <w:rPr>
        <w:sz w:val="8"/>
        <w:szCs w:val="8"/>
      </w:rPr>
    </w:pPr>
  </w:p>
  <w:p w14:paraId="519B18DE" w14:textId="77777777" w:rsidR="00CA391C" w:rsidRPr="00460660" w:rsidRDefault="00CA391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5CAD" w14:textId="77777777" w:rsidR="00CA391C" w:rsidRDefault="00CA391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11620" w14:textId="77777777" w:rsidR="00CA391C" w:rsidRPr="00D6163D" w:rsidRDefault="00CA391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8FEEB" w14:textId="77777777" w:rsidR="00CA391C" w:rsidRDefault="00CA391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30D16" w14:textId="77777777" w:rsidR="00CA391C" w:rsidRPr="00D6163D" w:rsidRDefault="00CA391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0D720" w14:textId="77777777" w:rsidR="00CA391C" w:rsidRDefault="00CA391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03B4F" w14:textId="77777777" w:rsidR="00CA391C" w:rsidRPr="00D6163D" w:rsidRDefault="00CA3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AF0A" w14:textId="77777777" w:rsidR="00CA391C" w:rsidRPr="00D6163D" w:rsidRDefault="00CA391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34912" w14:textId="77777777" w:rsidR="00CA391C" w:rsidRPr="00D6163D" w:rsidRDefault="00CA3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CD0B4" w14:textId="77777777" w:rsidR="00CA391C" w:rsidRPr="00D6163D" w:rsidRDefault="00CA3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4A2FC" w14:textId="77777777" w:rsidR="00CA391C" w:rsidRPr="00D6163D" w:rsidRDefault="00CA3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7BC05" w14:textId="77777777" w:rsidR="00CA391C" w:rsidRPr="00D6163D" w:rsidRDefault="00CA391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B9DB7" w14:textId="77777777" w:rsidR="00CA391C" w:rsidRPr="00D6163D" w:rsidRDefault="00CA391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C6E11" w14:textId="77777777" w:rsidR="00CA391C" w:rsidRDefault="00CA391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ABAB" w14:textId="77777777" w:rsidR="00CA391C" w:rsidRPr="00D6163D" w:rsidRDefault="00CA3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C3F3EF4"/>
    <w:multiLevelType w:val="hybridMultilevel"/>
    <w:tmpl w:val="A5F89DDA"/>
    <w:lvl w:ilvl="0" w:tplc="04050001">
      <w:start w:val="1"/>
      <w:numFmt w:val="bullet"/>
      <w:lvlText w:val=""/>
      <w:lvlJc w:val="left"/>
      <w:pPr>
        <w:ind w:left="2483" w:hanging="360"/>
      </w:pPr>
      <w:rPr>
        <w:rFonts w:ascii="Symbol" w:hAnsi="Symbol"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7"/>
  </w:num>
  <w:num w:numId="4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1EC8"/>
    <w:rsid w:val="000509D4"/>
    <w:rsid w:val="0006588D"/>
    <w:rsid w:val="00067A5E"/>
    <w:rsid w:val="000719BB"/>
    <w:rsid w:val="00072A65"/>
    <w:rsid w:val="00072C1E"/>
    <w:rsid w:val="000B1E6E"/>
    <w:rsid w:val="000B4EB8"/>
    <w:rsid w:val="000C1122"/>
    <w:rsid w:val="000C3700"/>
    <w:rsid w:val="000C41F2"/>
    <w:rsid w:val="000D22C4"/>
    <w:rsid w:val="000D27D1"/>
    <w:rsid w:val="000E1A7F"/>
    <w:rsid w:val="00110376"/>
    <w:rsid w:val="00112864"/>
    <w:rsid w:val="00114472"/>
    <w:rsid w:val="00114988"/>
    <w:rsid w:val="00115069"/>
    <w:rsid w:val="001150F2"/>
    <w:rsid w:val="00117EBB"/>
    <w:rsid w:val="00143EC0"/>
    <w:rsid w:val="00155DA5"/>
    <w:rsid w:val="001656A2"/>
    <w:rsid w:val="00165977"/>
    <w:rsid w:val="00170EC5"/>
    <w:rsid w:val="001747C1"/>
    <w:rsid w:val="00177D6B"/>
    <w:rsid w:val="00180139"/>
    <w:rsid w:val="00181093"/>
    <w:rsid w:val="00191F90"/>
    <w:rsid w:val="001A20BD"/>
    <w:rsid w:val="001A5B98"/>
    <w:rsid w:val="001B4E74"/>
    <w:rsid w:val="001C645F"/>
    <w:rsid w:val="001E1332"/>
    <w:rsid w:val="001E678E"/>
    <w:rsid w:val="00201ABE"/>
    <w:rsid w:val="002038D5"/>
    <w:rsid w:val="002071BB"/>
    <w:rsid w:val="00207B10"/>
    <w:rsid w:val="00207DF5"/>
    <w:rsid w:val="002344F6"/>
    <w:rsid w:val="00240B81"/>
    <w:rsid w:val="00247D01"/>
    <w:rsid w:val="00255109"/>
    <w:rsid w:val="00261A5B"/>
    <w:rsid w:val="00262E5B"/>
    <w:rsid w:val="00276AFE"/>
    <w:rsid w:val="00277585"/>
    <w:rsid w:val="00283A8E"/>
    <w:rsid w:val="002A21B6"/>
    <w:rsid w:val="002A3B57"/>
    <w:rsid w:val="002A5468"/>
    <w:rsid w:val="002C31BF"/>
    <w:rsid w:val="002C47A1"/>
    <w:rsid w:val="002D0F58"/>
    <w:rsid w:val="002D7FD6"/>
    <w:rsid w:val="002E0CD7"/>
    <w:rsid w:val="002E0CFB"/>
    <w:rsid w:val="002E5C7B"/>
    <w:rsid w:val="002F4333"/>
    <w:rsid w:val="00320A0F"/>
    <w:rsid w:val="00327EEF"/>
    <w:rsid w:val="0033239F"/>
    <w:rsid w:val="003348F5"/>
    <w:rsid w:val="0034274B"/>
    <w:rsid w:val="0034719F"/>
    <w:rsid w:val="00350A35"/>
    <w:rsid w:val="003558F4"/>
    <w:rsid w:val="003571D8"/>
    <w:rsid w:val="00357BC6"/>
    <w:rsid w:val="00361422"/>
    <w:rsid w:val="0037234B"/>
    <w:rsid w:val="0037545D"/>
    <w:rsid w:val="00380C0F"/>
    <w:rsid w:val="00381EFC"/>
    <w:rsid w:val="00392910"/>
    <w:rsid w:val="00392EB6"/>
    <w:rsid w:val="003956C6"/>
    <w:rsid w:val="003A197F"/>
    <w:rsid w:val="003C2919"/>
    <w:rsid w:val="003C33F2"/>
    <w:rsid w:val="003D756E"/>
    <w:rsid w:val="003E420D"/>
    <w:rsid w:val="003E4C13"/>
    <w:rsid w:val="003F0FD2"/>
    <w:rsid w:val="003F5FA8"/>
    <w:rsid w:val="00402338"/>
    <w:rsid w:val="004078F3"/>
    <w:rsid w:val="00427794"/>
    <w:rsid w:val="00450F07"/>
    <w:rsid w:val="00453CD3"/>
    <w:rsid w:val="0046002F"/>
    <w:rsid w:val="00460660"/>
    <w:rsid w:val="00464BA9"/>
    <w:rsid w:val="00483969"/>
    <w:rsid w:val="00485FD5"/>
    <w:rsid w:val="00486107"/>
    <w:rsid w:val="00491827"/>
    <w:rsid w:val="00492005"/>
    <w:rsid w:val="004C4399"/>
    <w:rsid w:val="004C6AA6"/>
    <w:rsid w:val="004C787C"/>
    <w:rsid w:val="004D09FB"/>
    <w:rsid w:val="004D1C7D"/>
    <w:rsid w:val="004D537D"/>
    <w:rsid w:val="004E7A1F"/>
    <w:rsid w:val="004F0093"/>
    <w:rsid w:val="004F0145"/>
    <w:rsid w:val="004F3B82"/>
    <w:rsid w:val="004F4B9B"/>
    <w:rsid w:val="00502690"/>
    <w:rsid w:val="0050666E"/>
    <w:rsid w:val="00511AB9"/>
    <w:rsid w:val="00516427"/>
    <w:rsid w:val="00523BB5"/>
    <w:rsid w:val="00523EA7"/>
    <w:rsid w:val="005406EB"/>
    <w:rsid w:val="005445D5"/>
    <w:rsid w:val="00544ECD"/>
    <w:rsid w:val="00553375"/>
    <w:rsid w:val="00555884"/>
    <w:rsid w:val="00561C21"/>
    <w:rsid w:val="005736B7"/>
    <w:rsid w:val="00575E5A"/>
    <w:rsid w:val="00576359"/>
    <w:rsid w:val="00580245"/>
    <w:rsid w:val="005A1F44"/>
    <w:rsid w:val="005A3013"/>
    <w:rsid w:val="005A4D9F"/>
    <w:rsid w:val="005B7C03"/>
    <w:rsid w:val="005D3C39"/>
    <w:rsid w:val="005D405F"/>
    <w:rsid w:val="00601A8C"/>
    <w:rsid w:val="0061068E"/>
    <w:rsid w:val="006115D3"/>
    <w:rsid w:val="00632A2D"/>
    <w:rsid w:val="00650537"/>
    <w:rsid w:val="0065610E"/>
    <w:rsid w:val="00660AD3"/>
    <w:rsid w:val="00670D9A"/>
    <w:rsid w:val="006776B6"/>
    <w:rsid w:val="006902AA"/>
    <w:rsid w:val="00693150"/>
    <w:rsid w:val="006A3E5D"/>
    <w:rsid w:val="006A5570"/>
    <w:rsid w:val="006A689C"/>
    <w:rsid w:val="006A7CF1"/>
    <w:rsid w:val="006B3D79"/>
    <w:rsid w:val="006B6FE4"/>
    <w:rsid w:val="006C2343"/>
    <w:rsid w:val="006C442A"/>
    <w:rsid w:val="006C5C29"/>
    <w:rsid w:val="006D3D66"/>
    <w:rsid w:val="006E02E5"/>
    <w:rsid w:val="006E0578"/>
    <w:rsid w:val="006E314D"/>
    <w:rsid w:val="006E4E0B"/>
    <w:rsid w:val="006F3FB5"/>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96283"/>
    <w:rsid w:val="007A5172"/>
    <w:rsid w:val="007A67A0"/>
    <w:rsid w:val="007B570C"/>
    <w:rsid w:val="007E4A6E"/>
    <w:rsid w:val="007F56A7"/>
    <w:rsid w:val="00800851"/>
    <w:rsid w:val="00807DD0"/>
    <w:rsid w:val="00821D01"/>
    <w:rsid w:val="00826B7B"/>
    <w:rsid w:val="00846789"/>
    <w:rsid w:val="008579C7"/>
    <w:rsid w:val="00866994"/>
    <w:rsid w:val="00872362"/>
    <w:rsid w:val="008954FD"/>
    <w:rsid w:val="008A3568"/>
    <w:rsid w:val="008C50F3"/>
    <w:rsid w:val="008C7EFE"/>
    <w:rsid w:val="008D03B9"/>
    <w:rsid w:val="008D30C7"/>
    <w:rsid w:val="008E558A"/>
    <w:rsid w:val="008F18D6"/>
    <w:rsid w:val="008F2C9B"/>
    <w:rsid w:val="008F7802"/>
    <w:rsid w:val="008F797B"/>
    <w:rsid w:val="00904780"/>
    <w:rsid w:val="0090635B"/>
    <w:rsid w:val="00922385"/>
    <w:rsid w:val="009223DF"/>
    <w:rsid w:val="00930F78"/>
    <w:rsid w:val="00936091"/>
    <w:rsid w:val="00940D8A"/>
    <w:rsid w:val="00952478"/>
    <w:rsid w:val="00962243"/>
    <w:rsid w:val="00962258"/>
    <w:rsid w:val="009678B7"/>
    <w:rsid w:val="00992D9C"/>
    <w:rsid w:val="00996CB8"/>
    <w:rsid w:val="009A0C00"/>
    <w:rsid w:val="009B001F"/>
    <w:rsid w:val="009B2E97"/>
    <w:rsid w:val="009B4201"/>
    <w:rsid w:val="009B5146"/>
    <w:rsid w:val="009C418E"/>
    <w:rsid w:val="009C442C"/>
    <w:rsid w:val="009E07F4"/>
    <w:rsid w:val="009F0867"/>
    <w:rsid w:val="009F309B"/>
    <w:rsid w:val="009F392E"/>
    <w:rsid w:val="009F53C5"/>
    <w:rsid w:val="009F638B"/>
    <w:rsid w:val="00A06073"/>
    <w:rsid w:val="00A0740E"/>
    <w:rsid w:val="00A14AD7"/>
    <w:rsid w:val="00A15325"/>
    <w:rsid w:val="00A21A01"/>
    <w:rsid w:val="00A24FBF"/>
    <w:rsid w:val="00A50641"/>
    <w:rsid w:val="00A530BF"/>
    <w:rsid w:val="00A6177B"/>
    <w:rsid w:val="00A66136"/>
    <w:rsid w:val="00A71189"/>
    <w:rsid w:val="00A7364A"/>
    <w:rsid w:val="00A74DCC"/>
    <w:rsid w:val="00A753ED"/>
    <w:rsid w:val="00A77512"/>
    <w:rsid w:val="00A85553"/>
    <w:rsid w:val="00A91C4E"/>
    <w:rsid w:val="00A94351"/>
    <w:rsid w:val="00A94C29"/>
    <w:rsid w:val="00A94C2F"/>
    <w:rsid w:val="00A955FC"/>
    <w:rsid w:val="00AA4CBB"/>
    <w:rsid w:val="00AA65FA"/>
    <w:rsid w:val="00AA7351"/>
    <w:rsid w:val="00AA7AB8"/>
    <w:rsid w:val="00AB4F25"/>
    <w:rsid w:val="00AD056F"/>
    <w:rsid w:val="00AD0C7B"/>
    <w:rsid w:val="00AD5F1A"/>
    <w:rsid w:val="00AD6731"/>
    <w:rsid w:val="00AE4938"/>
    <w:rsid w:val="00B008D5"/>
    <w:rsid w:val="00B02F73"/>
    <w:rsid w:val="00B04BDA"/>
    <w:rsid w:val="00B05B31"/>
    <w:rsid w:val="00B0619F"/>
    <w:rsid w:val="00B13A26"/>
    <w:rsid w:val="00B15D0D"/>
    <w:rsid w:val="00B22106"/>
    <w:rsid w:val="00B42DA8"/>
    <w:rsid w:val="00B42F40"/>
    <w:rsid w:val="00B5431A"/>
    <w:rsid w:val="00B64294"/>
    <w:rsid w:val="00B7304C"/>
    <w:rsid w:val="00B75EE1"/>
    <w:rsid w:val="00B77481"/>
    <w:rsid w:val="00B834F7"/>
    <w:rsid w:val="00B8518B"/>
    <w:rsid w:val="00B92ABC"/>
    <w:rsid w:val="00B968FB"/>
    <w:rsid w:val="00B97CC3"/>
    <w:rsid w:val="00BB37DE"/>
    <w:rsid w:val="00BC06C4"/>
    <w:rsid w:val="00BC120B"/>
    <w:rsid w:val="00BD0C4A"/>
    <w:rsid w:val="00BD7E91"/>
    <w:rsid w:val="00BD7F0D"/>
    <w:rsid w:val="00BE4F7C"/>
    <w:rsid w:val="00BF0583"/>
    <w:rsid w:val="00BF6861"/>
    <w:rsid w:val="00BF7C5D"/>
    <w:rsid w:val="00C02D0A"/>
    <w:rsid w:val="00C03A6E"/>
    <w:rsid w:val="00C21394"/>
    <w:rsid w:val="00C226C0"/>
    <w:rsid w:val="00C37459"/>
    <w:rsid w:val="00C42FE6"/>
    <w:rsid w:val="00C44F6A"/>
    <w:rsid w:val="00C45470"/>
    <w:rsid w:val="00C6198E"/>
    <w:rsid w:val="00C708EA"/>
    <w:rsid w:val="00C778A5"/>
    <w:rsid w:val="00C87934"/>
    <w:rsid w:val="00C95162"/>
    <w:rsid w:val="00CA391C"/>
    <w:rsid w:val="00CB4F6D"/>
    <w:rsid w:val="00CB6A37"/>
    <w:rsid w:val="00CB7684"/>
    <w:rsid w:val="00CC7060"/>
    <w:rsid w:val="00CC72E4"/>
    <w:rsid w:val="00CC7C8F"/>
    <w:rsid w:val="00CD1FC4"/>
    <w:rsid w:val="00CF466B"/>
    <w:rsid w:val="00CF6587"/>
    <w:rsid w:val="00D034A0"/>
    <w:rsid w:val="00D21061"/>
    <w:rsid w:val="00D4108E"/>
    <w:rsid w:val="00D4328E"/>
    <w:rsid w:val="00D543F8"/>
    <w:rsid w:val="00D6163D"/>
    <w:rsid w:val="00D831A3"/>
    <w:rsid w:val="00D848BD"/>
    <w:rsid w:val="00D97100"/>
    <w:rsid w:val="00D97BE3"/>
    <w:rsid w:val="00DA3711"/>
    <w:rsid w:val="00DC466C"/>
    <w:rsid w:val="00DD46F3"/>
    <w:rsid w:val="00DE56F2"/>
    <w:rsid w:val="00DF116D"/>
    <w:rsid w:val="00DF2D2D"/>
    <w:rsid w:val="00E16FF7"/>
    <w:rsid w:val="00E17039"/>
    <w:rsid w:val="00E26D68"/>
    <w:rsid w:val="00E44045"/>
    <w:rsid w:val="00E502C5"/>
    <w:rsid w:val="00E618C4"/>
    <w:rsid w:val="00E67E89"/>
    <w:rsid w:val="00E7415D"/>
    <w:rsid w:val="00E80E47"/>
    <w:rsid w:val="00E878EE"/>
    <w:rsid w:val="00E901A3"/>
    <w:rsid w:val="00EA585B"/>
    <w:rsid w:val="00EA6EC7"/>
    <w:rsid w:val="00EA7331"/>
    <w:rsid w:val="00EB104F"/>
    <w:rsid w:val="00EB1D1D"/>
    <w:rsid w:val="00EB46E5"/>
    <w:rsid w:val="00EC7D9B"/>
    <w:rsid w:val="00ED14BD"/>
    <w:rsid w:val="00F016C7"/>
    <w:rsid w:val="00F12DEC"/>
    <w:rsid w:val="00F1715C"/>
    <w:rsid w:val="00F305B1"/>
    <w:rsid w:val="00F3076D"/>
    <w:rsid w:val="00F310F8"/>
    <w:rsid w:val="00F35939"/>
    <w:rsid w:val="00F422D3"/>
    <w:rsid w:val="00F43553"/>
    <w:rsid w:val="00F44922"/>
    <w:rsid w:val="00F45607"/>
    <w:rsid w:val="00F4722B"/>
    <w:rsid w:val="00F54432"/>
    <w:rsid w:val="00F568F9"/>
    <w:rsid w:val="00F62DF7"/>
    <w:rsid w:val="00F659EB"/>
    <w:rsid w:val="00F762A8"/>
    <w:rsid w:val="00F861D5"/>
    <w:rsid w:val="00F86BA6"/>
    <w:rsid w:val="00F95FBD"/>
    <w:rsid w:val="00F9740F"/>
    <w:rsid w:val="00FB2277"/>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5B391"/>
  <w15:docId w15:val="{B3816BAE-8E8F-4F37-A24F-1B08060C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styleId="Zstupntext">
    <w:name w:val="Placeholder Text"/>
    <w:basedOn w:val="Standardnpsmoodstavce"/>
    <w:uiPriority w:val="99"/>
    <w:semiHidden/>
    <w:rsid w:val="00BB37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2"/>
  </w:compat>
  <w:rsids>
    <w:rsidRoot w:val="00E3790D"/>
    <w:rsid w:val="00063899"/>
    <w:rsid w:val="0012482E"/>
    <w:rsid w:val="00127E26"/>
    <w:rsid w:val="002E29FB"/>
    <w:rsid w:val="00331E8E"/>
    <w:rsid w:val="0035793D"/>
    <w:rsid w:val="003C5FB6"/>
    <w:rsid w:val="00796541"/>
    <w:rsid w:val="00812551"/>
    <w:rsid w:val="0093685D"/>
    <w:rsid w:val="0094572F"/>
    <w:rsid w:val="00987037"/>
    <w:rsid w:val="00A51417"/>
    <w:rsid w:val="00AF0D13"/>
    <w:rsid w:val="00B3791E"/>
    <w:rsid w:val="00C667C2"/>
    <w:rsid w:val="00C931BD"/>
    <w:rsid w:val="00D51BCB"/>
    <w:rsid w:val="00E3790D"/>
    <w:rsid w:val="00E43021"/>
    <w:rsid w:val="00FB0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67C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87B8B22-6415-499B-8A39-F01726168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33</Pages>
  <Words>4224</Words>
  <Characters>24922</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cp:revision>
  <cp:lastPrinted>2019-03-12T14:16:00Z</cp:lastPrinted>
  <dcterms:created xsi:type="dcterms:W3CDTF">2020-08-04T06:07:00Z</dcterms:created>
  <dcterms:modified xsi:type="dcterms:W3CDTF">2020-08-04T06:07:00Z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