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D3CAF" w14:textId="4A9DD513" w:rsidR="004578A1" w:rsidRPr="004578A1" w:rsidRDefault="004578A1" w:rsidP="004578A1">
      <w:pPr>
        <w:rPr>
          <w:rStyle w:val="Zvraznn"/>
          <w:color w:val="auto"/>
        </w:rPr>
      </w:pPr>
      <w:r w:rsidRPr="004578A1">
        <w:rPr>
          <w:rStyle w:val="Zvraznn"/>
          <w:color w:val="auto"/>
        </w:rPr>
        <w:t>Příloha č. 1 Smlouvy o dílo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12019257" w:rsidR="00785491" w:rsidRDefault="002A0E25" w:rsidP="00785491">
      <w:pPr>
        <w:pStyle w:val="Nadpis1"/>
      </w:pPr>
      <w:r>
        <w:t>Rohatec</w:t>
      </w:r>
      <w:r w:rsidR="00C07255">
        <w:t xml:space="preserve"> – Sudoměřice nad Moravou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3E4E864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C07255">
        <w:t>ho</w:t>
      </w:r>
      <w:r>
        <w:t xml:space="preserve"> profil</w:t>
      </w:r>
      <w:r w:rsidR="00C07255">
        <w:t>u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>
        <w:t xml:space="preserve"> 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9A6649">
      <w:pPr>
        <w:pStyle w:val="Nadpis5"/>
        <w:ind w:left="720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5429D841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C07255" w:rsidRPr="00C07255">
        <w:t>2</w:t>
      </w:r>
      <w:r w:rsidR="009A6649">
        <w:t>41</w:t>
      </w:r>
      <w:r w:rsidR="00234C26" w:rsidRPr="00C07255">
        <w:t>1</w:t>
      </w:r>
      <w:r w:rsidRPr="00C07255">
        <w:t xml:space="preserve"> </w:t>
      </w:r>
      <w:r w:rsidR="009A6649">
        <w:t>Rohatec</w:t>
      </w:r>
      <w:r w:rsidR="00234C26" w:rsidRPr="00C07255">
        <w:t xml:space="preserve"> (mimo) – </w:t>
      </w:r>
      <w:r w:rsidR="00C07255" w:rsidRPr="00C07255">
        <w:t xml:space="preserve">Sudoměřice nad Moravou </w:t>
      </w:r>
      <w:r w:rsidR="00234C26" w:rsidRPr="00C07255">
        <w:t>(</w:t>
      </w:r>
      <w:r w:rsidR="009A6649">
        <w:t>mimo</w:t>
      </w:r>
      <w:r w:rsidR="00234C26" w:rsidRPr="00C07255">
        <w:t>)</w:t>
      </w:r>
    </w:p>
    <w:p w14:paraId="1A15EFBE" w14:textId="0CB09CDD" w:rsidR="00785491" w:rsidRDefault="00785491" w:rsidP="00785491">
      <w:pPr>
        <w:ind w:left="426"/>
      </w:pPr>
      <w:r w:rsidRPr="00C07255">
        <w:t xml:space="preserve">km </w:t>
      </w:r>
      <w:r w:rsidR="00C07255" w:rsidRPr="00C07255">
        <w:t>0,</w:t>
      </w:r>
      <w:r w:rsidR="009A6649">
        <w:t>51</w:t>
      </w:r>
      <w:r w:rsidR="00C07255" w:rsidRPr="00C07255">
        <w:t>0</w:t>
      </w:r>
      <w:r w:rsidRPr="00C07255">
        <w:t xml:space="preserve"> (</w:t>
      </w:r>
      <w:r w:rsidR="007A7744" w:rsidRPr="00C07255">
        <w:t>K</w:t>
      </w:r>
      <w:r w:rsidRPr="00C07255">
        <w:t>V</w:t>
      </w:r>
      <w:r w:rsidR="009A6649">
        <w:t>6</w:t>
      </w:r>
      <w:r w:rsidRPr="00C07255">
        <w:t xml:space="preserve"> v žst. </w:t>
      </w:r>
      <w:r w:rsidR="009A6649">
        <w:t>Rohatec</w:t>
      </w:r>
      <w:r w:rsidRPr="00C07255">
        <w:t xml:space="preserve">) – </w:t>
      </w:r>
      <w:r w:rsidR="00C15EE6" w:rsidRPr="006A134C">
        <w:t>5,078</w:t>
      </w:r>
      <w:r w:rsidRPr="00C07255">
        <w:t xml:space="preserve"> (</w:t>
      </w:r>
      <w:r w:rsidR="009A6649">
        <w:t xml:space="preserve">ZV4 v žst. </w:t>
      </w:r>
      <w:r w:rsidR="009A6649" w:rsidRPr="00C07255">
        <w:t>Sudoměřice nad Moravou</w:t>
      </w:r>
      <w:r w:rsidRPr="00C07255">
        <w:t>)</w:t>
      </w:r>
    </w:p>
    <w:p w14:paraId="569B12AE" w14:textId="77777777" w:rsidR="00785491" w:rsidRDefault="00785491" w:rsidP="00785491"/>
    <w:p w14:paraId="16288211" w14:textId="19ABCB2A" w:rsidR="00785491" w:rsidRDefault="00E3376B" w:rsidP="00785491">
      <w:pPr>
        <w:pStyle w:val="Nadpis5"/>
        <w:numPr>
          <w:ilvl w:val="0"/>
          <w:numId w:val="34"/>
        </w:numPr>
      </w:pPr>
      <w:r w:rsidRPr="00E3376B">
        <w:t>Specifikace předmětu díla</w:t>
      </w:r>
      <w:r w:rsidR="00785491" w:rsidRPr="00FE778F">
        <w:t>:</w:t>
      </w:r>
    </w:p>
    <w:p w14:paraId="2B128C63" w14:textId="77777777" w:rsidR="00785491" w:rsidRDefault="00785491" w:rsidP="00785491"/>
    <w:p w14:paraId="01A06D03" w14:textId="745DBC09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C07255" w:rsidRPr="00C07255">
        <w:t>V a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r w:rsidR="00785491" w:rsidRPr="00FE778F">
        <w:t xml:space="preserve"> </w:t>
      </w:r>
      <w:bookmarkEnd w:id="1"/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 xml:space="preserve">v </w:t>
      </w:r>
      <w:r w:rsidR="00C07255">
        <w:t>Brně</w:t>
      </w:r>
      <w:r w:rsidR="00E24720" w:rsidRPr="00E24720">
        <w:t xml:space="preserve"> (dále jen OŘ </w:t>
      </w:r>
      <w:r w:rsidR="00C07255">
        <w:t>BNO</w:t>
      </w:r>
      <w:r w:rsidR="00E24720" w:rsidRPr="00E24720">
        <w:t>)</w:t>
      </w:r>
      <w:r w:rsidR="00785491" w:rsidRPr="00FE778F">
        <w:t>. Vyhotovený směrodatný rychlostní profil bude dále využíván objednatelem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5BDD3346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 xml:space="preserve">na začátku úseku </w:t>
      </w:r>
      <w:r w:rsidRPr="00672FD0">
        <w:t xml:space="preserve">převzato z podkladů dodaných </w:t>
      </w:r>
      <w:r w:rsidR="002F4FC1">
        <w:t xml:space="preserve">Správou železniční geodézie (dále jen </w:t>
      </w:r>
      <w:r w:rsidRPr="00672FD0">
        <w:t>SŽG</w:t>
      </w:r>
      <w:r w:rsidR="002F4FC1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79C00DA5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tabulky</w:t>
      </w:r>
      <w:r w:rsidRPr="00B858A6">
        <w:t xml:space="preserve"> </w:t>
      </w:r>
      <w:r w:rsidRPr="00F34EE0">
        <w:t>č.</w:t>
      </w:r>
      <w:r w:rsidR="00F97030" w:rsidRPr="00F34EE0">
        <w:t xml:space="preserve">6a </w:t>
      </w:r>
      <w:r w:rsidRPr="00F34EE0">
        <w:t>TTP</w:t>
      </w:r>
      <w:r w:rsidR="009A6649">
        <w:t xml:space="preserve"> 317E</w:t>
      </w:r>
      <w:r w:rsidR="00444B4E">
        <w:t>,</w:t>
      </w:r>
    </w:p>
    <w:p w14:paraId="30A8B4FA" w14:textId="0458753C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3" w:name="_Hlk41560547"/>
      <w:r w:rsidR="00F97030" w:rsidRPr="00672FD0">
        <w:t xml:space="preserve">V </w:t>
      </w:r>
      <w:r w:rsidR="00672FD0" w:rsidRPr="00672FD0">
        <w:t>a</w:t>
      </w:r>
      <w:r w:rsidR="00F97030" w:rsidRPr="00672FD0">
        <w:t xml:space="preserve"> </w:t>
      </w:r>
      <w:bookmarkStart w:id="4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3"/>
      <w:bookmarkEnd w:id="4"/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100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5" w:name="_Hlk41557409"/>
      <w:r w:rsidR="00672FD0">
        <w:t>BNO,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376B42C6" w:rsidR="00785491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B858A6">
        <w:t>stávající směrové poměry budou převzaty z podkladů dodaných SŽG</w:t>
      </w:r>
      <w:r w:rsidR="00444B4E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krátké mezipřímé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1FF939A0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F34EE0">
        <w:t>BNO</w:t>
      </w:r>
      <w:r w:rsidR="0042694A">
        <w:t>,</w:t>
      </w:r>
    </w:p>
    <w:p w14:paraId="055E8031" w14:textId="0CE9DCF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F34EE0">
        <w:t>BNO</w:t>
      </w:r>
      <w:r>
        <w:t>,</w:t>
      </w:r>
    </w:p>
    <w:p w14:paraId="29CBB04C" w14:textId="4A091773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F34EE0" w:rsidRPr="00F34EE0">
        <w:t>BNO</w:t>
      </w:r>
      <w:r w:rsidRPr="00F34EE0">
        <w:t>, u všech nástupišť bude respektováno D</w:t>
      </w:r>
      <w:r w:rsidRPr="00F34EE0">
        <w:rPr>
          <w:vertAlign w:val="subscript"/>
        </w:rPr>
        <w:t>max</w:t>
      </w:r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7" w:name="_Hlk41557855"/>
      <w:r w:rsidRPr="00F34EE0">
        <w:t>V</w:t>
      </w:r>
      <w:r w:rsidRPr="00F34EE0">
        <w:rPr>
          <w:vertAlign w:val="subscript"/>
        </w:rPr>
        <w:t>130</w:t>
      </w:r>
      <w:bookmarkEnd w:id="7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440DD5CC" w14:textId="0C175588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F34EE0" w:rsidRPr="00F34EE0">
        <w:t xml:space="preserve"> (linka</w:t>
      </w:r>
      <w:r w:rsidR="009A7B34">
        <w:t> </w:t>
      </w:r>
      <w:r w:rsidR="00F34EE0" w:rsidRPr="00F34EE0">
        <w:t>Os</w:t>
      </w:r>
      <w:r w:rsidR="00F34EE0">
        <w:t>)</w:t>
      </w:r>
      <w:r w:rsidRPr="00396090">
        <w:t>:</w:t>
      </w:r>
      <w:r w:rsidR="00F34EE0">
        <w:t xml:space="preserve"> zast. </w:t>
      </w:r>
      <w:r w:rsidR="009A6649">
        <w:t>Rohatec kolonie</w:t>
      </w:r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4277A11C" w14:textId="77777777" w:rsidR="00396090" w:rsidRDefault="00396090" w:rsidP="00396090">
      <w:pPr>
        <w:pStyle w:val="Odstavecseseznamem"/>
        <w:ind w:left="1418"/>
        <w:jc w:val="both"/>
      </w:pPr>
    </w:p>
    <w:p w14:paraId="2A5B4FF6" w14:textId="77777777" w:rsidR="009A6649" w:rsidRDefault="009A6649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1B88B58" w14:textId="2A2A08D8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 xml:space="preserve">Podklady poskytnuté </w:t>
      </w:r>
      <w:r w:rsidR="00D8401F">
        <w:t>objednatelem</w:t>
      </w:r>
      <w:bookmarkStart w:id="8" w:name="_GoBack"/>
      <w:bookmarkEnd w:id="8"/>
      <w:r w:rsidRPr="009C2425">
        <w:t>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52EC0ED7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ka</w:t>
      </w:r>
      <w:r w:rsidRPr="009C2425">
        <w:t xml:space="preserve"> č.</w:t>
      </w:r>
      <w:r w:rsidR="001F4791" w:rsidRPr="00F34EE0">
        <w:t>6a</w:t>
      </w:r>
      <w:r w:rsidRPr="009C2425">
        <w:t xml:space="preserve"> TTP (tabulky traťových poměrů)</w:t>
      </w:r>
      <w:r w:rsidR="00F34EE0">
        <w:t xml:space="preserve"> 317E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6B080608" w14:textId="77777777" w:rsidR="00F34EE0" w:rsidRDefault="00F34EE0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501D5224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D90BF4" w:rsidRPr="002044D3">
        <w:t>, v</w:t>
      </w:r>
      <w:r w:rsidR="007A43B9" w:rsidRPr="002044D3">
        <w:t xml:space="preserve">iz výše, doplněné o součinitel změny nedostatku převýšení v násobcích rychlosti a délky mezipřímých.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>, omezení převýšení v nástupišti, v obloukovém zhlaví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>popisem základními základních směrovými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6E868E51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7517EA3F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D90BF4" w:rsidRPr="002044D3">
        <w:t xml:space="preserve">V </w:t>
      </w:r>
      <w:r w:rsidR="002044D3" w:rsidRPr="002044D3">
        <w:t>a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>– jejich specifikace – viz odst.</w:t>
      </w:r>
      <w:r w:rsidR="00E24720">
        <w:t>8</w:t>
      </w:r>
      <w:r w:rsidR="00E24720" w:rsidRPr="00E24720">
        <w:t>, část „Odevzdání dokumentace“</w:t>
      </w:r>
    </w:p>
    <w:p w14:paraId="26108898" w14:textId="0DD3A66E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2044D3">
        <w:t>BNO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4EE539D6" w:rsidR="00785491" w:rsidRDefault="00785491" w:rsidP="00785491">
      <w:pPr>
        <w:pStyle w:val="Odstavecseseznamem"/>
        <w:jc w:val="both"/>
      </w:pPr>
      <w:r w:rsidRPr="00FC0F2A">
        <w:t>Dokumentace (v digitální formě) k připomínkám bude umístěna na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2044D3" w:rsidRPr="002044D3">
        <w:t>Brno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CFA3C8B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2044D3">
        <w:t>Brno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*.dgn (Microstation,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*.dwg, *.doc, *.xls, popř. *.docx, *.xlsx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6BA94426" w:rsidR="00785491" w:rsidRPr="005B1BA2" w:rsidRDefault="004578A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72E82643" w:rsidR="00785491" w:rsidRPr="005B1BA2" w:rsidRDefault="004578A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 nabytí účinnosti 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053C8" w14:textId="77777777" w:rsidR="007B31EF" w:rsidRDefault="007B31EF" w:rsidP="00962258">
      <w:pPr>
        <w:spacing w:after="0" w:line="240" w:lineRule="auto"/>
      </w:pPr>
      <w:r>
        <w:separator/>
      </w:r>
    </w:p>
  </w:endnote>
  <w:endnote w:type="continuationSeparator" w:id="0">
    <w:p w14:paraId="3D48B230" w14:textId="77777777" w:rsidR="007B31EF" w:rsidRDefault="007B31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40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401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2AD6A3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6B97262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40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401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D70BC" w14:textId="77777777" w:rsidR="007B31EF" w:rsidRDefault="007B31EF" w:rsidP="00962258">
      <w:pPr>
        <w:spacing w:after="0" w:line="240" w:lineRule="auto"/>
      </w:pPr>
      <w:r>
        <w:separator/>
      </w:r>
    </w:p>
  </w:footnote>
  <w:footnote w:type="continuationSeparator" w:id="0">
    <w:p w14:paraId="2F0AA49E" w14:textId="77777777" w:rsidR="007B31EF" w:rsidRDefault="007B31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72C1E"/>
    <w:rsid w:val="0008260A"/>
    <w:rsid w:val="000845F4"/>
    <w:rsid w:val="00091191"/>
    <w:rsid w:val="000A75DB"/>
    <w:rsid w:val="000E23A7"/>
    <w:rsid w:val="000E6E75"/>
    <w:rsid w:val="0010693F"/>
    <w:rsid w:val="00114472"/>
    <w:rsid w:val="001415D5"/>
    <w:rsid w:val="001550BC"/>
    <w:rsid w:val="001605B9"/>
    <w:rsid w:val="00170EC5"/>
    <w:rsid w:val="001747C1"/>
    <w:rsid w:val="00184743"/>
    <w:rsid w:val="0019661E"/>
    <w:rsid w:val="001F4791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2F4FC1"/>
    <w:rsid w:val="003146CE"/>
    <w:rsid w:val="00341DCF"/>
    <w:rsid w:val="003513D2"/>
    <w:rsid w:val="00357BC6"/>
    <w:rsid w:val="00377E2B"/>
    <w:rsid w:val="0039061E"/>
    <w:rsid w:val="003956C6"/>
    <w:rsid w:val="00396090"/>
    <w:rsid w:val="00424F10"/>
    <w:rsid w:val="0042694A"/>
    <w:rsid w:val="0043237B"/>
    <w:rsid w:val="00441430"/>
    <w:rsid w:val="00444B4E"/>
    <w:rsid w:val="00450F07"/>
    <w:rsid w:val="00450F4F"/>
    <w:rsid w:val="00453CD3"/>
    <w:rsid w:val="004578A1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134C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31EF"/>
    <w:rsid w:val="007B570C"/>
    <w:rsid w:val="007C589B"/>
    <w:rsid w:val="007E4A6E"/>
    <w:rsid w:val="007E7BDA"/>
    <w:rsid w:val="007F56A7"/>
    <w:rsid w:val="00807DD0"/>
    <w:rsid w:val="00827153"/>
    <w:rsid w:val="008659F3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A6649"/>
    <w:rsid w:val="009A7B34"/>
    <w:rsid w:val="009B14A9"/>
    <w:rsid w:val="009B2E97"/>
    <w:rsid w:val="009E07F4"/>
    <w:rsid w:val="009F392E"/>
    <w:rsid w:val="00A021C0"/>
    <w:rsid w:val="00A21DBD"/>
    <w:rsid w:val="00A26EF6"/>
    <w:rsid w:val="00A6177B"/>
    <w:rsid w:val="00A66136"/>
    <w:rsid w:val="00AA4CBB"/>
    <w:rsid w:val="00AA65FA"/>
    <w:rsid w:val="00AA7351"/>
    <w:rsid w:val="00AD056F"/>
    <w:rsid w:val="00AD6731"/>
    <w:rsid w:val="00B15D0D"/>
    <w:rsid w:val="00B234A0"/>
    <w:rsid w:val="00B75A1A"/>
    <w:rsid w:val="00B75EE1"/>
    <w:rsid w:val="00B77481"/>
    <w:rsid w:val="00B8518B"/>
    <w:rsid w:val="00BD7E91"/>
    <w:rsid w:val="00C02D0A"/>
    <w:rsid w:val="00C03A6E"/>
    <w:rsid w:val="00C07255"/>
    <w:rsid w:val="00C15EE6"/>
    <w:rsid w:val="00C31615"/>
    <w:rsid w:val="00C44F6A"/>
    <w:rsid w:val="00C478D5"/>
    <w:rsid w:val="00C47AE3"/>
    <w:rsid w:val="00C571B9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8401F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C2A9C"/>
    <w:rsid w:val="00ED14BD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D5B74-7443-4F3E-84C6-96B1591EC1F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B7903B-9E77-452E-A110-F7882C59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183</TotalTime>
  <Pages>6</Pages>
  <Words>1690</Words>
  <Characters>9973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9</cp:revision>
  <cp:lastPrinted>2017-11-28T17:18:00Z</cp:lastPrinted>
  <dcterms:created xsi:type="dcterms:W3CDTF">2020-06-01T09:15:00Z</dcterms:created>
  <dcterms:modified xsi:type="dcterms:W3CDTF">2020-07-27T11:11:00Z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