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D21F2" w14:textId="5EFC2BC3" w:rsidR="00983969" w:rsidRPr="00983969" w:rsidRDefault="00983969" w:rsidP="00785491">
      <w:pPr>
        <w:pStyle w:val="Citt"/>
        <w:rPr>
          <w:rStyle w:val="Siln"/>
          <w:b w:val="0"/>
          <w:sz w:val="18"/>
        </w:rPr>
      </w:pPr>
      <w:r w:rsidRPr="00983969">
        <w:rPr>
          <w:rStyle w:val="Siln"/>
          <w:b w:val="0"/>
          <w:sz w:val="18"/>
        </w:rPr>
        <w:t>Příloha č. 1 Smlouvy o dílo</w:t>
      </w:r>
    </w:p>
    <w:p w14:paraId="09F86262" w14:textId="2DE0ACDF" w:rsidR="00785491" w:rsidRPr="00393BFE" w:rsidRDefault="00785491" w:rsidP="00785491">
      <w:pPr>
        <w:pStyle w:val="Citt"/>
        <w:rPr>
          <w:b/>
          <w:bCs/>
        </w:rPr>
      </w:pPr>
      <w:r>
        <w:rPr>
          <w:rStyle w:val="Siln"/>
        </w:rPr>
        <w:t>Rozsah a specifikace pro:</w:t>
      </w:r>
    </w:p>
    <w:p w14:paraId="18E30147" w14:textId="77777777" w:rsidR="00785491" w:rsidRPr="00845FD2" w:rsidRDefault="00785491" w:rsidP="00785491">
      <w:pPr>
        <w:pStyle w:val="Nzev"/>
        <w:rPr>
          <w:rStyle w:val="Zdraznnintenzivn"/>
          <w:sz w:val="44"/>
          <w:szCs w:val="44"/>
        </w:rPr>
      </w:pPr>
      <w:r w:rsidRPr="00845FD2">
        <w:rPr>
          <w:rStyle w:val="Zdraznnintenzivn"/>
          <w:sz w:val="44"/>
          <w:szCs w:val="44"/>
        </w:rPr>
        <w:t>Směrodatný rychlostní profil (SRP)</w:t>
      </w:r>
    </w:p>
    <w:p w14:paraId="57B4B2B2" w14:textId="1D0FDD79" w:rsidR="00785491" w:rsidRDefault="001669A5" w:rsidP="00785491">
      <w:pPr>
        <w:pStyle w:val="Nadpis1"/>
      </w:pPr>
      <w:r>
        <w:t>Chlumec nad Cidlinou – Trutnov</w:t>
      </w:r>
    </w:p>
    <w:p w14:paraId="4A382F74" w14:textId="77777777" w:rsidR="00785491" w:rsidRDefault="00785491" w:rsidP="00785491"/>
    <w:p w14:paraId="68815858" w14:textId="77777777" w:rsidR="00785491" w:rsidRDefault="00785491" w:rsidP="00785491"/>
    <w:p w14:paraId="452714B1" w14:textId="6C936B17" w:rsidR="00785491" w:rsidRDefault="00E3376B" w:rsidP="00785491">
      <w:pPr>
        <w:pStyle w:val="Nadpis5"/>
        <w:numPr>
          <w:ilvl w:val="0"/>
          <w:numId w:val="34"/>
        </w:numPr>
      </w:pPr>
      <w:bookmarkStart w:id="0" w:name="_Hlk41545286"/>
      <w:r>
        <w:t>Úvod</w:t>
      </w:r>
    </w:p>
    <w:p w14:paraId="6E80329C" w14:textId="77777777" w:rsidR="00E3376B" w:rsidRPr="00E3376B" w:rsidRDefault="00E3376B" w:rsidP="00E3376B"/>
    <w:bookmarkEnd w:id="0"/>
    <w:p w14:paraId="27CBEA2D" w14:textId="18344F28" w:rsidR="00E3376B" w:rsidRDefault="00E3376B" w:rsidP="00E3376B">
      <w:pPr>
        <w:ind w:left="426"/>
        <w:jc w:val="both"/>
      </w:pPr>
      <w:r>
        <w:t>Tento SRP je koncepční dokument Správy železnic, jehož cílem je prověřit možnosti zvýšení rychlosti při využití stávajícího tělesa dráhy formou úpravy GPK a zavedením rychlostní</w:t>
      </w:r>
      <w:r w:rsidR="009C3154">
        <w:t>c</w:t>
      </w:r>
      <w:r w:rsidR="00C07255">
        <w:t>h</w:t>
      </w:r>
      <w:r>
        <w:t xml:space="preserve"> profil</w:t>
      </w:r>
      <w:r w:rsidR="009C3154">
        <w:t>ů</w:t>
      </w:r>
      <w:r>
        <w:t xml:space="preserve"> </w:t>
      </w:r>
      <w:r w:rsidRPr="00C07255">
        <w:rPr>
          <w:i/>
        </w:rPr>
        <w:t>V</w:t>
      </w:r>
      <w:r w:rsidRPr="00C07255">
        <w:rPr>
          <w:vertAlign w:val="subscript"/>
        </w:rPr>
        <w:t>130</w:t>
      </w:r>
      <w:r w:rsidR="009C3154">
        <w:t xml:space="preserve"> a V</w:t>
      </w:r>
      <w:r w:rsidR="009C3154" w:rsidRPr="003F7B60">
        <w:rPr>
          <w:vertAlign w:val="subscript"/>
        </w:rPr>
        <w:t>150</w:t>
      </w:r>
      <w:r w:rsidR="009C3154">
        <w:rPr>
          <w:vertAlign w:val="subscript"/>
        </w:rPr>
        <w:t xml:space="preserve"> </w:t>
      </w:r>
      <w:r>
        <w:t>a dále prověřit možné způsoby odstranění rychlostních propadů narušujících plynulost rychlostního profilu.</w:t>
      </w:r>
    </w:p>
    <w:p w14:paraId="44D562B3" w14:textId="6A640E64" w:rsidR="00E3376B" w:rsidRDefault="00E3376B" w:rsidP="00E3376B">
      <w:pPr>
        <w:ind w:left="426"/>
        <w:jc w:val="both"/>
      </w:pPr>
      <w:r w:rsidRPr="00E3376B">
        <w:t>Nedílnou součástí SRP je rovněž stanovení jízdních dob pro nově navržený rychlostní profil a vyčíslení dosažené časové úspory plynoucí z navrženého zvýšení rychlosti ve srovnání s</w:t>
      </w:r>
      <w:r w:rsidR="00A21DBD">
        <w:t> </w:t>
      </w:r>
      <w:r w:rsidRPr="00E3376B">
        <w:t>výchozím stavem.</w:t>
      </w:r>
    </w:p>
    <w:p w14:paraId="2629F273" w14:textId="77777777" w:rsidR="009A6649" w:rsidRDefault="009A6649" w:rsidP="009A6649">
      <w:pPr>
        <w:pStyle w:val="Nadpis5"/>
        <w:ind w:left="720"/>
      </w:pPr>
    </w:p>
    <w:p w14:paraId="690ECC3C" w14:textId="77777777" w:rsidR="00E3376B" w:rsidRDefault="00E3376B" w:rsidP="00E3376B">
      <w:pPr>
        <w:pStyle w:val="Nadpis5"/>
        <w:numPr>
          <w:ilvl w:val="0"/>
          <w:numId w:val="34"/>
        </w:numPr>
      </w:pPr>
      <w:r>
        <w:t>Lokalita:</w:t>
      </w:r>
    </w:p>
    <w:p w14:paraId="07519349" w14:textId="77777777" w:rsidR="00785491" w:rsidRPr="00FE778F" w:rsidRDefault="00785491" w:rsidP="00785491"/>
    <w:p w14:paraId="5F8C07D9" w14:textId="2E4D2259" w:rsidR="00785491" w:rsidRPr="00C07255" w:rsidRDefault="00785491" w:rsidP="009A6649">
      <w:pPr>
        <w:spacing w:after="0"/>
        <w:ind w:left="425"/>
      </w:pPr>
      <w:r w:rsidRPr="00C07255">
        <w:t xml:space="preserve">TÚ </w:t>
      </w:r>
      <w:r w:rsidR="001669A5">
        <w:t>1401</w:t>
      </w:r>
      <w:r w:rsidRPr="00C07255">
        <w:t xml:space="preserve"> </w:t>
      </w:r>
      <w:r w:rsidR="001669A5">
        <w:t xml:space="preserve">Chlumec nad </w:t>
      </w:r>
      <w:r w:rsidR="003822A9">
        <w:t>Cidlinou</w:t>
      </w:r>
      <w:r w:rsidR="00234C26" w:rsidRPr="00C07255">
        <w:t xml:space="preserve"> (mimo) – </w:t>
      </w:r>
      <w:r w:rsidR="003822A9">
        <w:t>Trutnov</w:t>
      </w:r>
      <w:r w:rsidR="003F7B60">
        <w:t xml:space="preserve"> střed</w:t>
      </w:r>
      <w:r w:rsidR="003822A9">
        <w:t xml:space="preserve"> </w:t>
      </w:r>
      <w:r w:rsidR="00234C26" w:rsidRPr="00C07255">
        <w:t>(</w:t>
      </w:r>
      <w:r w:rsidR="009A6649">
        <w:t>mimo</w:t>
      </w:r>
      <w:r w:rsidR="00234C26" w:rsidRPr="00C07255">
        <w:t>)</w:t>
      </w:r>
    </w:p>
    <w:p w14:paraId="1A15EFBE" w14:textId="03F77407" w:rsidR="00785491" w:rsidRDefault="00785491" w:rsidP="00785491">
      <w:pPr>
        <w:ind w:left="426"/>
      </w:pPr>
      <w:r w:rsidRPr="00C07255">
        <w:t xml:space="preserve">km </w:t>
      </w:r>
      <w:r w:rsidR="003822A9">
        <w:t>23,125</w:t>
      </w:r>
      <w:r w:rsidRPr="00C07255">
        <w:t xml:space="preserve"> (</w:t>
      </w:r>
      <w:r w:rsidR="003822A9">
        <w:t>Z</w:t>
      </w:r>
      <w:r w:rsidRPr="00C07255">
        <w:t>V</w:t>
      </w:r>
      <w:r w:rsidR="009A6649">
        <w:t>6</w:t>
      </w:r>
      <w:r w:rsidRPr="00C07255">
        <w:t xml:space="preserve"> v </w:t>
      </w:r>
      <w:proofErr w:type="spellStart"/>
      <w:r w:rsidRPr="00C07255">
        <w:t>žst</w:t>
      </w:r>
      <w:proofErr w:type="spellEnd"/>
      <w:r w:rsidRPr="00C07255">
        <w:t xml:space="preserve">. </w:t>
      </w:r>
      <w:r w:rsidR="003822A9">
        <w:t>Chlumec nad Cidlinou</w:t>
      </w:r>
      <w:r w:rsidRPr="00C07255">
        <w:t xml:space="preserve">) – </w:t>
      </w:r>
      <w:r w:rsidR="003F7B60">
        <w:t>127,006</w:t>
      </w:r>
      <w:r w:rsidRPr="00C07255">
        <w:t xml:space="preserve"> (</w:t>
      </w:r>
      <w:r w:rsidR="009A6649">
        <w:t>ZV</w:t>
      </w:r>
      <w:r w:rsidR="003F7B60">
        <w:t>18</w:t>
      </w:r>
      <w:r w:rsidR="009A6649">
        <w:t xml:space="preserve"> v </w:t>
      </w:r>
      <w:proofErr w:type="spellStart"/>
      <w:r w:rsidR="009A6649">
        <w:t>žst</w:t>
      </w:r>
      <w:proofErr w:type="spellEnd"/>
      <w:r w:rsidR="009A6649">
        <w:t xml:space="preserve">. </w:t>
      </w:r>
      <w:r w:rsidR="003822A9">
        <w:t>Trutnov</w:t>
      </w:r>
      <w:r w:rsidR="003F7B60">
        <w:t xml:space="preserve"> střed</w:t>
      </w:r>
      <w:r w:rsidRPr="00C07255">
        <w:t>)</w:t>
      </w:r>
    </w:p>
    <w:p w14:paraId="569B12AE" w14:textId="77777777" w:rsidR="00785491" w:rsidRDefault="00785491" w:rsidP="00785491"/>
    <w:p w14:paraId="16288211" w14:textId="19ABCB2A" w:rsidR="00785491" w:rsidRDefault="00E3376B" w:rsidP="00785491">
      <w:pPr>
        <w:pStyle w:val="Nadpis5"/>
        <w:numPr>
          <w:ilvl w:val="0"/>
          <w:numId w:val="34"/>
        </w:numPr>
      </w:pPr>
      <w:r w:rsidRPr="00E3376B">
        <w:t>Specifikace předmětu díla</w:t>
      </w:r>
      <w:r w:rsidR="00785491" w:rsidRPr="00FE778F">
        <w:t>:</w:t>
      </w:r>
    </w:p>
    <w:p w14:paraId="2B128C63" w14:textId="77777777" w:rsidR="00785491" w:rsidRDefault="00785491" w:rsidP="00785491"/>
    <w:p w14:paraId="01A06D03" w14:textId="03B15736" w:rsidR="00785491" w:rsidRDefault="00EA1B25" w:rsidP="00785491">
      <w:pPr>
        <w:ind w:left="426"/>
        <w:jc w:val="both"/>
      </w:pPr>
      <w:r w:rsidRPr="00EA1B25">
        <w:t xml:space="preserve">Bude zpracován směrodatný rychlostní profil </w:t>
      </w:r>
      <w:r>
        <w:t xml:space="preserve">pro </w:t>
      </w:r>
      <w:r w:rsidR="00785491" w:rsidRPr="00FE778F">
        <w:t xml:space="preserve">zvýšení traťové rychlosti v </w:t>
      </w:r>
      <w:r w:rsidRPr="00EA1B25">
        <w:t>rychlostních profilech</w:t>
      </w:r>
      <w:r w:rsidR="00785491" w:rsidRPr="00FE778F">
        <w:t xml:space="preserve"> </w:t>
      </w:r>
      <w:bookmarkStart w:id="1" w:name="_Hlk41556197"/>
      <w:r w:rsidR="003F7B60">
        <w:t>V,</w:t>
      </w:r>
      <w:r w:rsidR="00F97030" w:rsidRPr="00C07255">
        <w:t xml:space="preserve"> V</w:t>
      </w:r>
      <w:r w:rsidR="00F97030" w:rsidRPr="00C07255">
        <w:rPr>
          <w:vertAlign w:val="subscript"/>
        </w:rPr>
        <w:t>130</w:t>
      </w:r>
      <w:r w:rsidR="003F7B60">
        <w:rPr>
          <w:vertAlign w:val="subscript"/>
        </w:rPr>
        <w:t xml:space="preserve"> </w:t>
      </w:r>
      <w:r w:rsidR="003F7B60">
        <w:t xml:space="preserve">a </w:t>
      </w:r>
      <w:r w:rsidR="003F7B60" w:rsidRPr="00C07255">
        <w:t>V</w:t>
      </w:r>
      <w:r w:rsidR="003F7B60">
        <w:rPr>
          <w:vertAlign w:val="subscript"/>
        </w:rPr>
        <w:t>15</w:t>
      </w:r>
      <w:r w:rsidR="003F7B60" w:rsidRPr="00C07255">
        <w:rPr>
          <w:vertAlign w:val="subscript"/>
        </w:rPr>
        <w:t>0</w:t>
      </w:r>
      <w:r w:rsidR="00785491" w:rsidRPr="00FE778F">
        <w:t xml:space="preserve"> </w:t>
      </w:r>
      <w:bookmarkEnd w:id="1"/>
      <w:r w:rsidR="00785491" w:rsidRPr="00FE778F">
        <w:t xml:space="preserve">dle pokynu GŘ č. 16/2013 a jeho projednání s dotčenými odbory Generálního ředitelství </w:t>
      </w:r>
      <w:bookmarkStart w:id="2" w:name="_Hlk40079898"/>
      <w:r w:rsidR="00785491" w:rsidRPr="00F97030">
        <w:t>S</w:t>
      </w:r>
      <w:r w:rsidR="003513D2" w:rsidRPr="00F97030">
        <w:t>právy železnic</w:t>
      </w:r>
      <w:r w:rsidR="00785491" w:rsidRPr="00F97030">
        <w:t xml:space="preserve">, </w:t>
      </w:r>
      <w:r w:rsidR="003513D2" w:rsidRPr="00F97030">
        <w:t>státní organizace</w:t>
      </w:r>
      <w:bookmarkEnd w:id="2"/>
      <w:r w:rsidR="003513D2" w:rsidRPr="00F97030">
        <w:t xml:space="preserve"> (dále jen GŘ)</w:t>
      </w:r>
      <w:r w:rsidR="00785491" w:rsidRPr="00FE778F">
        <w:t xml:space="preserve"> a Oblastním ředitelstvím</w:t>
      </w:r>
      <w:r w:rsidR="003513D2">
        <w:t xml:space="preserve"> </w:t>
      </w:r>
      <w:r w:rsidR="00F97030" w:rsidRPr="00F97030">
        <w:t>Správy železnic, státní organizace</w:t>
      </w:r>
      <w:r w:rsidR="00E24720">
        <w:t xml:space="preserve"> </w:t>
      </w:r>
      <w:r w:rsidR="00E24720" w:rsidRPr="00E24720">
        <w:t>v</w:t>
      </w:r>
      <w:r w:rsidR="003F7B60">
        <w:t> Hradci Králové</w:t>
      </w:r>
      <w:r w:rsidR="00E24720" w:rsidRPr="00E24720">
        <w:t xml:space="preserve"> (dále jen OŘ </w:t>
      </w:r>
      <w:r w:rsidR="00C16CF6">
        <w:t>HKR</w:t>
      </w:r>
      <w:r w:rsidR="00E24720" w:rsidRPr="00E24720">
        <w:t>)</w:t>
      </w:r>
      <w:r w:rsidR="00785491" w:rsidRPr="00FE778F">
        <w:t>. Vyhotovený směrodatný rychlostní profil bude dále využíván objednatelem pro následné studie</w:t>
      </w:r>
      <w:r w:rsidR="003513D2">
        <w:t xml:space="preserve">, </w:t>
      </w:r>
      <w:r w:rsidR="00785491" w:rsidRPr="00FE778F">
        <w:t>projekční práce</w:t>
      </w:r>
      <w:r w:rsidR="003513D2">
        <w:t xml:space="preserve"> </w:t>
      </w:r>
      <w:r w:rsidR="003513D2" w:rsidRPr="00F97030">
        <w:t>a plánování investičních nebo opravných prací.</w:t>
      </w:r>
    </w:p>
    <w:p w14:paraId="79ABADB0" w14:textId="420C8AA8" w:rsidR="00F97030" w:rsidRDefault="00F97030" w:rsidP="00785491">
      <w:pPr>
        <w:ind w:left="426"/>
        <w:jc w:val="both"/>
      </w:pPr>
      <w:r w:rsidRPr="00C07255">
        <w:t>Bude sestaven graf dynamického průběhu rychlosti (dále jen GDPR)</w:t>
      </w:r>
      <w:r w:rsidRPr="00F97030">
        <w:t xml:space="preserve"> a proveden výpočet jízdních dob pro typové vozidlo a definovaná místa zastavení pro stávající </w:t>
      </w:r>
      <w:r w:rsidR="00F34EE0">
        <w:t>a navrhovaný rychlostní profil.</w:t>
      </w:r>
    </w:p>
    <w:p w14:paraId="1B88F157" w14:textId="77777777" w:rsidR="00A21DBD" w:rsidRDefault="00A21DBD" w:rsidP="00785491">
      <w:pPr>
        <w:ind w:left="426"/>
        <w:jc w:val="both"/>
      </w:pPr>
    </w:p>
    <w:p w14:paraId="6DBF668D" w14:textId="3BE9C9A6" w:rsidR="00785491" w:rsidRDefault="00F97030" w:rsidP="00785491">
      <w:pPr>
        <w:pStyle w:val="Nadpis5"/>
        <w:numPr>
          <w:ilvl w:val="0"/>
          <w:numId w:val="34"/>
        </w:numPr>
      </w:pPr>
      <w:r w:rsidRPr="00F97030">
        <w:t>Požadavky na technické řešení</w:t>
      </w:r>
      <w:r w:rsidR="00785491" w:rsidRPr="00B858A6">
        <w:t>:</w:t>
      </w:r>
    </w:p>
    <w:p w14:paraId="62CE2EC9" w14:textId="77777777" w:rsidR="00785491" w:rsidRPr="00B858A6" w:rsidRDefault="00785491" w:rsidP="00785491"/>
    <w:p w14:paraId="1AE5B468" w14:textId="3F2FB542" w:rsidR="00785491" w:rsidRPr="00672FD0" w:rsidRDefault="00785491" w:rsidP="00785491">
      <w:pPr>
        <w:pStyle w:val="Odstavecseseznamem"/>
        <w:numPr>
          <w:ilvl w:val="0"/>
          <w:numId w:val="35"/>
        </w:numPr>
      </w:pPr>
      <w:r w:rsidRPr="00672FD0">
        <w:t xml:space="preserve">staničení – staničení bude </w:t>
      </w:r>
      <w:r w:rsidR="00672FD0">
        <w:t xml:space="preserve">na začátku úseku </w:t>
      </w:r>
      <w:r w:rsidRPr="00672FD0">
        <w:t xml:space="preserve">převzato z podkladů dodaných </w:t>
      </w:r>
      <w:r w:rsidR="001F4F80">
        <w:t xml:space="preserve">Správou železniční geodézie (dále jen </w:t>
      </w:r>
      <w:r w:rsidRPr="00672FD0">
        <w:t>SŽG</w:t>
      </w:r>
      <w:r w:rsidR="001F4F80">
        <w:t>)</w:t>
      </w:r>
      <w:r w:rsidR="00A21DBD">
        <w:t xml:space="preserve"> a dále </w:t>
      </w:r>
      <w:r w:rsidR="00672FD0">
        <w:t>bude probíhat lineárně bez skoků</w:t>
      </w:r>
    </w:p>
    <w:p w14:paraId="7946B605" w14:textId="77777777" w:rsidR="00785491" w:rsidRDefault="00785491" w:rsidP="00785491">
      <w:pPr>
        <w:pStyle w:val="Odstavecseseznamem"/>
        <w:numPr>
          <w:ilvl w:val="0"/>
          <w:numId w:val="35"/>
        </w:numPr>
      </w:pPr>
      <w:r w:rsidRPr="00B858A6">
        <w:t>návrhové rychlosti:</w:t>
      </w:r>
    </w:p>
    <w:p w14:paraId="28C1DF85" w14:textId="5E4F691B" w:rsidR="00785491" w:rsidRDefault="00785491" w:rsidP="00785491">
      <w:pPr>
        <w:pStyle w:val="Odstavecseseznamem"/>
        <w:numPr>
          <w:ilvl w:val="0"/>
          <w:numId w:val="36"/>
        </w:numPr>
      </w:pPr>
      <w:r w:rsidRPr="00B858A6">
        <w:t xml:space="preserve">stávající traťová </w:t>
      </w:r>
      <w:r w:rsidR="00F34EE0">
        <w:t xml:space="preserve">rychlost </w:t>
      </w:r>
      <w:r w:rsidR="009A6649">
        <w:t>bude převzata z tabul</w:t>
      </w:r>
      <w:r w:rsidR="003F7B60">
        <w:t>ek</w:t>
      </w:r>
      <w:r w:rsidRPr="00B858A6">
        <w:t xml:space="preserve"> </w:t>
      </w:r>
      <w:r w:rsidRPr="00F34EE0">
        <w:t>č.</w:t>
      </w:r>
      <w:r w:rsidR="00F97030" w:rsidRPr="00F34EE0">
        <w:t>6</w:t>
      </w:r>
      <w:r w:rsidR="003F7B60">
        <w:t>b</w:t>
      </w:r>
      <w:r w:rsidR="00F97030" w:rsidRPr="00F34EE0">
        <w:t xml:space="preserve"> </w:t>
      </w:r>
      <w:r w:rsidRPr="00F34EE0">
        <w:t>TTP</w:t>
      </w:r>
      <w:r w:rsidR="003F7B60">
        <w:t xml:space="preserve"> 509A a 510A</w:t>
      </w:r>
      <w:r w:rsidR="00444B4E">
        <w:t>,</w:t>
      </w:r>
    </w:p>
    <w:p w14:paraId="30A8B4FA" w14:textId="29CD8022" w:rsidR="00785491" w:rsidRDefault="00785491" w:rsidP="00785491">
      <w:pPr>
        <w:pStyle w:val="Odstavecseseznamem"/>
        <w:numPr>
          <w:ilvl w:val="0"/>
          <w:numId w:val="36"/>
        </w:numPr>
        <w:jc w:val="both"/>
      </w:pPr>
      <w:r w:rsidRPr="00B858A6">
        <w:t xml:space="preserve">návrhové rychlosti </w:t>
      </w:r>
      <w:bookmarkStart w:id="3" w:name="_Hlk41560547"/>
      <w:r w:rsidR="009C3154">
        <w:t>V,</w:t>
      </w:r>
      <w:r w:rsidR="00F97030" w:rsidRPr="00672FD0">
        <w:t xml:space="preserve"> </w:t>
      </w:r>
      <w:bookmarkStart w:id="4" w:name="_Hlk41557755"/>
      <w:r w:rsidR="00F97030" w:rsidRPr="00672FD0">
        <w:t>V</w:t>
      </w:r>
      <w:r w:rsidR="00F97030" w:rsidRPr="00672FD0">
        <w:rPr>
          <w:vertAlign w:val="subscript"/>
        </w:rPr>
        <w:t>130</w:t>
      </w:r>
      <w:bookmarkEnd w:id="4"/>
      <w:bookmarkEnd w:id="3"/>
      <w:r w:rsidR="009C3154" w:rsidRPr="0088248E">
        <w:t xml:space="preserve"> </w:t>
      </w:r>
      <w:r w:rsidR="009C3154">
        <w:t>a V</w:t>
      </w:r>
      <w:r w:rsidR="009C3154" w:rsidRPr="003F7B60">
        <w:rPr>
          <w:vertAlign w:val="subscript"/>
        </w:rPr>
        <w:t>150</w:t>
      </w:r>
      <w:r w:rsidRPr="00B858A6">
        <w:t xml:space="preserve"> budou předmětem návrhu zpracovatele, maximální návrhová rychlost je </w:t>
      </w:r>
      <w:r w:rsidR="003513D2" w:rsidRPr="00F97030">
        <w:t>předpokládána</w:t>
      </w:r>
      <w:r w:rsidRPr="00B858A6">
        <w:t xml:space="preserve"> </w:t>
      </w:r>
      <w:r w:rsidRPr="00672FD0">
        <w:t>1</w:t>
      </w:r>
      <w:r w:rsidR="003F7B60">
        <w:t>2</w:t>
      </w:r>
      <w:r w:rsidRPr="00672FD0">
        <w:t>0 km/h</w:t>
      </w:r>
      <w:r w:rsidR="00444B4E">
        <w:t xml:space="preserve">. </w:t>
      </w:r>
      <w:r w:rsidR="00444B4E" w:rsidRPr="00444B4E">
        <w:t>V případě, že se na základě posouzení dynamických křivek definovaných vozidel prokáže využitelná i vyšší rychlost, bude možné navýšení rychlosti projednáno s GŘ a OŘ</w:t>
      </w:r>
      <w:r w:rsidR="00444B4E">
        <w:t xml:space="preserve"> </w:t>
      </w:r>
      <w:bookmarkStart w:id="5" w:name="_Hlk41557409"/>
      <w:r w:rsidR="003F7B60">
        <w:t>HKR</w:t>
      </w:r>
      <w:r w:rsidR="00672FD0">
        <w:t>,</w:t>
      </w:r>
    </w:p>
    <w:p w14:paraId="5333B57C" w14:textId="77777777" w:rsidR="00785491" w:rsidRDefault="00785491" w:rsidP="00785491">
      <w:pPr>
        <w:pStyle w:val="Odstavecseseznamem"/>
        <w:numPr>
          <w:ilvl w:val="0"/>
          <w:numId w:val="35"/>
        </w:numPr>
      </w:pPr>
      <w:r w:rsidRPr="00B858A6">
        <w:t>návrh úpravy směrových poměrů:</w:t>
      </w:r>
    </w:p>
    <w:p w14:paraId="01C627A6" w14:textId="17D88EE2" w:rsidR="00785491" w:rsidRDefault="00785491" w:rsidP="00785491">
      <w:pPr>
        <w:pStyle w:val="Odstavecseseznamem"/>
        <w:numPr>
          <w:ilvl w:val="0"/>
          <w:numId w:val="37"/>
        </w:numPr>
      </w:pPr>
      <w:bookmarkStart w:id="6" w:name="_Hlk41557444"/>
      <w:r w:rsidRPr="00B858A6">
        <w:t>stávající směrové poměry budou převzaty z podkladů dodaných</w:t>
      </w:r>
      <w:r w:rsidR="001F4F80">
        <w:t xml:space="preserve"> </w:t>
      </w:r>
      <w:r w:rsidRPr="00B858A6">
        <w:t xml:space="preserve"> SŽG</w:t>
      </w:r>
      <w:bookmarkStart w:id="7" w:name="_GoBack"/>
      <w:bookmarkEnd w:id="7"/>
      <w:r w:rsidR="00444B4E">
        <w:t>,</w:t>
      </w:r>
    </w:p>
    <w:bookmarkEnd w:id="5"/>
    <w:bookmarkEnd w:id="6"/>
    <w:p w14:paraId="29EBB75D" w14:textId="28ED7069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B858A6">
        <w:t>v rámci návrhu vyšších rychlostí mohou být upraveny parametry směrových oblouků (poloměr, převýšení, délka přechodnic a vzestupnic)</w:t>
      </w:r>
      <w:r w:rsidR="00444B4E">
        <w:t>,</w:t>
      </w:r>
    </w:p>
    <w:p w14:paraId="52E63D22" w14:textId="0E125691" w:rsidR="0019661E" w:rsidRPr="002554E4" w:rsidRDefault="0019661E" w:rsidP="00785491">
      <w:pPr>
        <w:pStyle w:val="Odstavecseseznamem"/>
        <w:numPr>
          <w:ilvl w:val="0"/>
          <w:numId w:val="37"/>
        </w:numPr>
        <w:jc w:val="both"/>
      </w:pPr>
      <w:r w:rsidRPr="002554E4">
        <w:t xml:space="preserve">parametry konstrukčního a geometrického </w:t>
      </w:r>
      <w:r w:rsidR="00C31615" w:rsidRPr="002554E4">
        <w:t>uspořádání koleje budou přednostně navrhovány do mezních hodnot</w:t>
      </w:r>
      <w:r w:rsidR="00DB371D" w:rsidRPr="00DB371D">
        <w:t xml:space="preserve"> </w:t>
      </w:r>
      <w:r w:rsidR="00DB371D" w:rsidRPr="00444B4E">
        <w:t>dle ČSN 73 6360-1</w:t>
      </w:r>
      <w:r w:rsidR="00C31615" w:rsidRPr="00444B4E">
        <w:t>;</w:t>
      </w:r>
      <w:r w:rsidR="00C31615" w:rsidRPr="002554E4">
        <w:t xml:space="preserve"> parametry jednotlivých oblouků, u kterých budou mezní hodnoty překročeny, budou uvedeny se zdůvodněním v technické zprávě</w:t>
      </w:r>
      <w:r w:rsidR="00DB371D" w:rsidRPr="00444B4E">
        <w:t>; kombinace jednotlivých parametrů překračující mezní hodnoty se nedoporučuje navrhovat</w:t>
      </w:r>
      <w:r w:rsidR="00444B4E">
        <w:t>,</w:t>
      </w:r>
    </w:p>
    <w:p w14:paraId="65C423BB" w14:textId="708FB2D1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 xml:space="preserve">krátké </w:t>
      </w:r>
      <w:proofErr w:type="spellStart"/>
      <w:r w:rsidRPr="009C2425">
        <w:t>mezipřímé</w:t>
      </w:r>
      <w:proofErr w:type="spellEnd"/>
      <w:r w:rsidRPr="009C2425">
        <w:t xml:space="preserve"> mohou být nahrazeny složeným obloukem nebo inflexním motivem</w:t>
      </w:r>
      <w:r w:rsidR="00444B4E">
        <w:t>,</w:t>
      </w:r>
    </w:p>
    <w:p w14:paraId="309BA9BB" w14:textId="7EF0A2E4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>směrové p</w:t>
      </w:r>
      <w:r>
        <w:t xml:space="preserve">osuny budou navrženy do </w:t>
      </w:r>
      <w:r w:rsidRPr="00F34EE0">
        <w:t>250 mm</w:t>
      </w:r>
      <w:r>
        <w:t xml:space="preserve"> </w:t>
      </w:r>
      <w:r w:rsidRPr="009C2425">
        <w:t>s ohledem na objekty (propustky, mosty, zdi atd.)</w:t>
      </w:r>
      <w:r w:rsidR="0042694A">
        <w:t>,</w:t>
      </w:r>
    </w:p>
    <w:p w14:paraId="5ECB3AE1" w14:textId="2E4898FF" w:rsidR="00785491" w:rsidRDefault="00785491" w:rsidP="00785491">
      <w:pPr>
        <w:pStyle w:val="Odstavecseseznamem"/>
        <w:numPr>
          <w:ilvl w:val="0"/>
          <w:numId w:val="37"/>
        </w:numPr>
        <w:jc w:val="both"/>
      </w:pPr>
      <w:r w:rsidRPr="009C2425">
        <w:t xml:space="preserve">budou respektovány stávající polohy a převýšení výhybek s navrhovanými posuny max. </w:t>
      </w:r>
      <w:r w:rsidRPr="00F34EE0">
        <w:t>20 mm</w:t>
      </w:r>
      <w:r w:rsidRPr="009C2425">
        <w:t xml:space="preserve">; větší posun výhybek je možný pouze po projednání s GŘ a </w:t>
      </w:r>
      <w:r w:rsidRPr="00DB371D">
        <w:t>OŘ</w:t>
      </w:r>
      <w:r w:rsidR="00DB371D" w:rsidRPr="00444B4E">
        <w:t xml:space="preserve"> </w:t>
      </w:r>
      <w:r w:rsidR="003F7B60">
        <w:t>HKR</w:t>
      </w:r>
      <w:r w:rsidR="0042694A">
        <w:t>,</w:t>
      </w:r>
    </w:p>
    <w:p w14:paraId="055E8031" w14:textId="67043058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stávající polohy a převýšení mostů bez</w:t>
      </w:r>
      <w:r>
        <w:t xml:space="preserve"> </w:t>
      </w:r>
      <w:r w:rsidRPr="0042694A">
        <w:t xml:space="preserve">průběžného štěrkového lože s navrhovanými posuny max. </w:t>
      </w:r>
      <w:r w:rsidRPr="00F34EE0">
        <w:t>20 mm</w:t>
      </w:r>
      <w:r w:rsidRPr="0042694A">
        <w:t xml:space="preserve">; větší posun na mostech je možný pouze po projednání s GŘ a OŘ </w:t>
      </w:r>
      <w:r w:rsidR="003F7B60">
        <w:t>HKR</w:t>
      </w:r>
      <w:r>
        <w:t>,</w:t>
      </w:r>
    </w:p>
    <w:p w14:paraId="29CBB04C" w14:textId="1FEF2F7A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stávajících rekonstruovaných nástupišť s pevnou hranou s navr</w:t>
      </w:r>
      <w:r w:rsidRPr="00F34EE0">
        <w:t>hovanými posuny max. 20 mm; větší posun je možný pouze po</w:t>
      </w:r>
      <w:r w:rsidR="00A21DBD">
        <w:t> </w:t>
      </w:r>
      <w:r w:rsidRPr="00F34EE0">
        <w:t xml:space="preserve">projednání s GŘ a OŘ </w:t>
      </w:r>
      <w:r w:rsidR="003F7B60">
        <w:t>HKR</w:t>
      </w:r>
      <w:r w:rsidRPr="00F34EE0">
        <w:t xml:space="preserve">, u všech nástupišť bude respektováno </w:t>
      </w:r>
      <w:proofErr w:type="spellStart"/>
      <w:r w:rsidRPr="00F34EE0">
        <w:t>D</w:t>
      </w:r>
      <w:r w:rsidRPr="00F34EE0">
        <w:rPr>
          <w:vertAlign w:val="subscript"/>
        </w:rPr>
        <w:t>max</w:t>
      </w:r>
      <w:proofErr w:type="spellEnd"/>
      <w:r w:rsidR="00A21DBD">
        <w:t> </w:t>
      </w:r>
      <w:r w:rsidRPr="00F34EE0">
        <w:t>=</w:t>
      </w:r>
      <w:r w:rsidR="00A21DBD">
        <w:t> </w:t>
      </w:r>
      <w:r w:rsidRPr="00F34EE0">
        <w:t>110</w:t>
      </w:r>
      <w:r w:rsidR="00F34EE0" w:rsidRPr="00F34EE0">
        <w:t> </w:t>
      </w:r>
      <w:r w:rsidRPr="00F34EE0">
        <w:t>mm,</w:t>
      </w:r>
    </w:p>
    <w:p w14:paraId="61EAF86B" w14:textId="59D58166" w:rsidR="0042694A" w:rsidRDefault="0042694A" w:rsidP="00785491">
      <w:pPr>
        <w:pStyle w:val="Odstavecseseznamem"/>
        <w:numPr>
          <w:ilvl w:val="0"/>
          <w:numId w:val="37"/>
        </w:numPr>
        <w:jc w:val="both"/>
      </w:pPr>
      <w:r w:rsidRPr="0042694A">
        <w:t>budou respektovány polohy železničních přejezdů, prostorové možnosti úpravy převýšení v přejezdech je nutné zohlednit v</w:t>
      </w:r>
      <w:r>
        <w:t> </w:t>
      </w:r>
      <w:r w:rsidRPr="0042694A">
        <w:t>návrhu</w:t>
      </w:r>
      <w:r>
        <w:t>,</w:t>
      </w:r>
    </w:p>
    <w:p w14:paraId="542119C0" w14:textId="66E93D7C" w:rsidR="0042694A" w:rsidRDefault="0042694A" w:rsidP="0042694A">
      <w:pPr>
        <w:pStyle w:val="Odstavecseseznamem"/>
        <w:numPr>
          <w:ilvl w:val="0"/>
          <w:numId w:val="37"/>
        </w:numPr>
        <w:jc w:val="both"/>
      </w:pPr>
      <w:r w:rsidRPr="0042694A">
        <w:t>budou respektovány projekty připravovaných nebo realizovaných záměrů s výjimkou bodových míst limitujících zvýšení rychlosti (např. rekonstruovaný přejezd)</w:t>
      </w:r>
      <w:r>
        <w:t>;</w:t>
      </w:r>
      <w:r w:rsidRPr="0042694A">
        <w:t xml:space="preserve"> všechn</w:t>
      </w:r>
      <w:r w:rsidR="00A21DBD">
        <w:t>a</w:t>
      </w:r>
      <w:r w:rsidRPr="0042694A">
        <w:t xml:space="preserve"> taková místa budou popsána v</w:t>
      </w:r>
      <w:r w:rsidR="00A21DBD">
        <w:t> technické zprávě</w:t>
      </w:r>
      <w:r w:rsidR="00D472DC">
        <w:t>,</w:t>
      </w:r>
    </w:p>
    <w:p w14:paraId="14E5B26B" w14:textId="614CD524" w:rsidR="0042694A" w:rsidRPr="00F34EE0" w:rsidRDefault="00396090" w:rsidP="0042694A">
      <w:pPr>
        <w:pStyle w:val="Odstavecseseznamem"/>
        <w:numPr>
          <w:ilvl w:val="0"/>
          <w:numId w:val="35"/>
        </w:numPr>
      </w:pPr>
      <w:r w:rsidRPr="00F34EE0">
        <w:t>výpočet jízdních dob a sestavení GDPR</w:t>
      </w:r>
      <w:r w:rsidR="0042694A" w:rsidRPr="00F34EE0">
        <w:t>:</w:t>
      </w:r>
    </w:p>
    <w:p w14:paraId="58EA690B" w14:textId="6433CDDD" w:rsidR="0042694A" w:rsidRPr="00F34EE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výpočty budou provedeny pro rychlostní profil </w:t>
      </w:r>
      <w:bookmarkStart w:id="8" w:name="_Hlk41557855"/>
      <w:r w:rsidRPr="00F34EE0">
        <w:t>V</w:t>
      </w:r>
      <w:r w:rsidRPr="00F34EE0">
        <w:rPr>
          <w:vertAlign w:val="subscript"/>
        </w:rPr>
        <w:t>130</w:t>
      </w:r>
      <w:bookmarkEnd w:id="8"/>
    </w:p>
    <w:p w14:paraId="326D776B" w14:textId="15634EF5" w:rsidR="00F34EE0" w:rsidRPr="00F34EE0" w:rsidRDefault="00F34EE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 xml:space="preserve">bude uvažováno typové vozidlo </w:t>
      </w:r>
      <w:r w:rsidRPr="00F34EE0">
        <w:rPr>
          <w:bCs/>
        </w:rPr>
        <w:t>ř. 844</w:t>
      </w:r>
    </w:p>
    <w:p w14:paraId="6D71EB03" w14:textId="77777777" w:rsidR="003F7B6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F34EE0">
        <w:t>požadovaná místa zastavení pro výpočet jízdních dob a sestavu GDPR</w:t>
      </w:r>
      <w:r w:rsidR="003F7B60">
        <w:t>:</w:t>
      </w:r>
    </w:p>
    <w:p w14:paraId="440DD5CC" w14:textId="56FFF2FA" w:rsidR="00396090" w:rsidRDefault="00F34EE0" w:rsidP="003F7B60">
      <w:pPr>
        <w:pStyle w:val="Odstavecseseznamem"/>
        <w:numPr>
          <w:ilvl w:val="1"/>
          <w:numId w:val="45"/>
        </w:numPr>
        <w:jc w:val="both"/>
      </w:pPr>
      <w:r w:rsidRPr="00F34EE0">
        <w:t>linka</w:t>
      </w:r>
      <w:r w:rsidR="009A7B34">
        <w:t> </w:t>
      </w:r>
      <w:r w:rsidRPr="00F34EE0">
        <w:t>Os</w:t>
      </w:r>
      <w:r w:rsidR="00396090" w:rsidRPr="00396090">
        <w:t>:</w:t>
      </w:r>
      <w:r>
        <w:t xml:space="preserve"> </w:t>
      </w:r>
      <w:r w:rsidR="003F7B60">
        <w:t>všechny zastávky a železniční stanice</w:t>
      </w:r>
    </w:p>
    <w:p w14:paraId="4AE3A5AB" w14:textId="7A8B7678" w:rsidR="003F7B60" w:rsidRDefault="003F7B60" w:rsidP="003F7B60">
      <w:pPr>
        <w:pStyle w:val="Odstavecseseznamem"/>
        <w:numPr>
          <w:ilvl w:val="1"/>
          <w:numId w:val="45"/>
        </w:numPr>
        <w:jc w:val="both"/>
      </w:pPr>
      <w:r>
        <w:t xml:space="preserve">Linka R / </w:t>
      </w:r>
      <w:proofErr w:type="spellStart"/>
      <w:r>
        <w:t>Sp</w:t>
      </w:r>
      <w:proofErr w:type="spellEnd"/>
      <w:r>
        <w:t xml:space="preserve">: </w:t>
      </w:r>
      <w:r w:rsidRPr="003F7B60">
        <w:t xml:space="preserve">Nový Bydžov, Smidary, Ohnišťany, Ostroměř, Lázně Bělohrad, Nová Paka, Nová Paka město, Stará Paka, Bělá u St. Paky zastávka, </w:t>
      </w:r>
      <w:proofErr w:type="spellStart"/>
      <w:r w:rsidRPr="003F7B60">
        <w:t>Tample</w:t>
      </w:r>
      <w:proofErr w:type="spellEnd"/>
      <w:r w:rsidRPr="003F7B60">
        <w:t xml:space="preserve">, Roztoky u Jilemnice, Martinice v Krkonoších, Horní Branná, Kunčice nad Labem, Hostinné město, Hostinné, Pilníkov, Trutnov </w:t>
      </w:r>
      <w:proofErr w:type="spellStart"/>
      <w:proofErr w:type="gramStart"/>
      <w:r w:rsidRPr="003F7B60">
        <w:t>hl.n</w:t>
      </w:r>
      <w:proofErr w:type="spellEnd"/>
      <w:r w:rsidRPr="003F7B60">
        <w:t>.</w:t>
      </w:r>
      <w:proofErr w:type="gramEnd"/>
    </w:p>
    <w:p w14:paraId="16A082FC" w14:textId="0C1F1A09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t>výpočet jízdních dob a sestavení GDPR musí zohlednit stávající/navržené směrové řešení a stávající výškové řešení</w:t>
      </w:r>
      <w:r>
        <w:t>,</w:t>
      </w:r>
    </w:p>
    <w:p w14:paraId="20368E55" w14:textId="381F87F2" w:rsidR="00396090" w:rsidRDefault="00396090" w:rsidP="00396090">
      <w:pPr>
        <w:pStyle w:val="Odstavecseseznamem"/>
        <w:numPr>
          <w:ilvl w:val="0"/>
          <w:numId w:val="45"/>
        </w:numPr>
        <w:ind w:left="1418" w:hanging="425"/>
        <w:jc w:val="both"/>
      </w:pPr>
      <w:r w:rsidRPr="00396090">
        <w:t>v dokumentaci bude uveden způsob a parametry výpočtu jízdních dob a sestavy GDPR (použitý SW, popř. bude blíže popsán použitý způsob výpočtu).</w:t>
      </w:r>
    </w:p>
    <w:p w14:paraId="2A5B4FF6" w14:textId="77777777" w:rsidR="009A6649" w:rsidRDefault="009A6649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21B88B58" w14:textId="6BDE22CB" w:rsidR="00785491" w:rsidRDefault="00785491" w:rsidP="00785491">
      <w:pPr>
        <w:pStyle w:val="Nadpis5"/>
        <w:numPr>
          <w:ilvl w:val="0"/>
          <w:numId w:val="34"/>
        </w:numPr>
      </w:pPr>
      <w:r w:rsidRPr="009C2425">
        <w:lastRenderedPageBreak/>
        <w:t xml:space="preserve">Podklady poskytnuté </w:t>
      </w:r>
      <w:r w:rsidR="00A66C48">
        <w:t>objednatelem</w:t>
      </w:r>
      <w:r w:rsidRPr="009C2425">
        <w:t>:</w:t>
      </w:r>
    </w:p>
    <w:p w14:paraId="3FC6818A" w14:textId="77777777" w:rsidR="00785491" w:rsidRPr="009C2425" w:rsidRDefault="00785491" w:rsidP="00785491"/>
    <w:p w14:paraId="3D646B6B" w14:textId="2E5A0049" w:rsidR="00785491" w:rsidRPr="001F4791" w:rsidRDefault="00785491" w:rsidP="00785491">
      <w:pPr>
        <w:pStyle w:val="Odstavecseseznamem"/>
        <w:numPr>
          <w:ilvl w:val="0"/>
          <w:numId w:val="38"/>
        </w:numPr>
      </w:pPr>
      <w:r w:rsidRPr="001F4791">
        <w:t>železniční mapové podklady</w:t>
      </w:r>
      <w:r w:rsidR="00D472DC">
        <w:t>,</w:t>
      </w:r>
    </w:p>
    <w:p w14:paraId="5079AB02" w14:textId="4DC9BB13" w:rsidR="00785491" w:rsidRDefault="00091191" w:rsidP="00785491">
      <w:pPr>
        <w:pStyle w:val="Odstavecseseznamem"/>
        <w:numPr>
          <w:ilvl w:val="0"/>
          <w:numId w:val="38"/>
        </w:numPr>
      </w:pPr>
      <w:r w:rsidRPr="001F4791">
        <w:t xml:space="preserve">související </w:t>
      </w:r>
      <w:r w:rsidR="00785491" w:rsidRPr="001F4791">
        <w:t>stavební</w:t>
      </w:r>
      <w:r w:rsidR="00785491" w:rsidRPr="009C2425">
        <w:t xml:space="preserve"> a nestavební projekty</w:t>
      </w:r>
      <w:r w:rsidR="00D472DC">
        <w:t>,</w:t>
      </w:r>
    </w:p>
    <w:p w14:paraId="66A23BF9" w14:textId="4F1A977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přejezdů se základními parametry</w:t>
      </w:r>
      <w:r w:rsidR="00D472DC">
        <w:t>,</w:t>
      </w:r>
    </w:p>
    <w:p w14:paraId="78E3ADE6" w14:textId="4A31F96A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seznam tunelů, mostů, propustků a zárubních a opěrných zdí se základními údaji</w:t>
      </w:r>
      <w:r w:rsidR="00D472DC">
        <w:t>,</w:t>
      </w:r>
    </w:p>
    <w:p w14:paraId="519346B7" w14:textId="7A3A260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tabulka výhybek</w:t>
      </w:r>
      <w:r w:rsidR="00D472DC">
        <w:t>,</w:t>
      </w:r>
    </w:p>
    <w:p w14:paraId="1A0CC58E" w14:textId="23D1E889" w:rsidR="00091191" w:rsidRPr="001F4791" w:rsidRDefault="00091191" w:rsidP="00785491">
      <w:pPr>
        <w:pStyle w:val="Odstavecseseznamem"/>
        <w:numPr>
          <w:ilvl w:val="0"/>
          <w:numId w:val="38"/>
        </w:numPr>
      </w:pPr>
      <w:r w:rsidRPr="001F4791">
        <w:t>nákresný přehled železničního svršku</w:t>
      </w:r>
      <w:r w:rsidR="00D472DC">
        <w:t>,</w:t>
      </w:r>
    </w:p>
    <w:p w14:paraId="7703A1B7" w14:textId="7868CCF4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aktuální tabul</w:t>
      </w:r>
      <w:r w:rsidR="009A6649">
        <w:t>k</w:t>
      </w:r>
      <w:r w:rsidR="003F7B60">
        <w:t>y</w:t>
      </w:r>
      <w:r w:rsidRPr="009C2425">
        <w:t xml:space="preserve"> č.</w:t>
      </w:r>
      <w:r w:rsidR="001F4791" w:rsidRPr="00F34EE0">
        <w:t>6</w:t>
      </w:r>
      <w:r w:rsidR="003F7B60">
        <w:t>b</w:t>
      </w:r>
      <w:r w:rsidRPr="009C2425">
        <w:t xml:space="preserve"> TTP (tabulky traťových poměrů)</w:t>
      </w:r>
      <w:r w:rsidR="00F34EE0">
        <w:t xml:space="preserve"> </w:t>
      </w:r>
      <w:r w:rsidR="003F7B60">
        <w:t>509A a 510A</w:t>
      </w:r>
      <w:r w:rsidR="00D472DC">
        <w:t>,</w:t>
      </w:r>
    </w:p>
    <w:p w14:paraId="615FCE1C" w14:textId="16384B98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Směrnice S</w:t>
      </w:r>
      <w:r>
        <w:t>ŽDC č. 83 – Tvorba a používání T</w:t>
      </w:r>
      <w:r w:rsidRPr="009C2425">
        <w:t>abulek traťových poměrů</w:t>
      </w:r>
      <w:r w:rsidR="00D472DC">
        <w:t>,</w:t>
      </w:r>
    </w:p>
    <w:p w14:paraId="3372DFEA" w14:textId="08B8C889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Pokyn generálního ředitele č. 16/2013 „Zásady posuzování možnosti optimalizace </w:t>
      </w:r>
      <w:r w:rsidRPr="001F4791">
        <w:t>traťových rychlostí“</w:t>
      </w:r>
      <w:r w:rsidR="00091191" w:rsidRPr="001F4791">
        <w:t xml:space="preserve"> ve znění změny č. 1 (účinnost od 1. 6. 2014)</w:t>
      </w:r>
      <w:r w:rsidR="00D472DC">
        <w:t>,</w:t>
      </w:r>
    </w:p>
    <w:p w14:paraId="5904E262" w14:textId="47EC9B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 xml:space="preserve">seznam kontaktních osob a </w:t>
      </w:r>
      <w:r w:rsidRPr="00F34EE0">
        <w:t>adres</w:t>
      </w:r>
      <w:r w:rsidR="001F4791" w:rsidRPr="00F34EE0">
        <w:t xml:space="preserve"> za SŽG</w:t>
      </w:r>
      <w:r w:rsidR="00D472DC" w:rsidRPr="00F34EE0">
        <w:t>,</w:t>
      </w:r>
    </w:p>
    <w:p w14:paraId="2B6DA34B" w14:textId="71811A14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navazující projekty</w:t>
      </w:r>
      <w:r w:rsidR="00D472DC">
        <w:t>,</w:t>
      </w:r>
    </w:p>
    <w:p w14:paraId="281E37FC" w14:textId="00D25646" w:rsidR="00785491" w:rsidRDefault="00785491" w:rsidP="00785491">
      <w:pPr>
        <w:pStyle w:val="Odstavecseseznamem"/>
        <w:numPr>
          <w:ilvl w:val="0"/>
          <w:numId w:val="38"/>
        </w:numPr>
      </w:pPr>
      <w:r w:rsidRPr="009C2425">
        <w:t>vzorov</w:t>
      </w:r>
      <w:r w:rsidR="00091191">
        <w:t>á</w:t>
      </w:r>
      <w:r w:rsidRPr="009C2425">
        <w:t xml:space="preserve"> </w:t>
      </w:r>
      <w:r w:rsidR="00091191" w:rsidRPr="001F4791">
        <w:t>dokumentace</w:t>
      </w:r>
      <w:r w:rsidRPr="001F4791">
        <w:t xml:space="preserve"> </w:t>
      </w:r>
      <w:r w:rsidR="00091191" w:rsidRPr="001F4791">
        <w:t xml:space="preserve">směrodatného </w:t>
      </w:r>
      <w:r w:rsidRPr="001F4791">
        <w:t>rychlostní</w:t>
      </w:r>
      <w:r w:rsidR="00091191" w:rsidRPr="001F4791">
        <w:t>ho</w:t>
      </w:r>
      <w:r w:rsidRPr="009C2425">
        <w:t xml:space="preserve"> profil</w:t>
      </w:r>
      <w:r w:rsidR="00091191">
        <w:t>u</w:t>
      </w:r>
      <w:r w:rsidR="00D472DC">
        <w:t>.</w:t>
      </w:r>
    </w:p>
    <w:p w14:paraId="2A5679D1" w14:textId="77777777" w:rsidR="00785491" w:rsidRDefault="00785491" w:rsidP="00785491">
      <w:pPr>
        <w:pStyle w:val="Odstavecseseznamem"/>
      </w:pPr>
    </w:p>
    <w:p w14:paraId="528C1467" w14:textId="77777777" w:rsidR="00785491" w:rsidRDefault="00785491" w:rsidP="00785491">
      <w:pPr>
        <w:pStyle w:val="Odstavecseseznamem"/>
      </w:pPr>
      <w:r w:rsidRPr="009C2425">
        <w:rPr>
          <w:u w:val="single"/>
        </w:rPr>
        <w:t xml:space="preserve">Předávané podklady jsou majetkem </w:t>
      </w:r>
      <w:r w:rsidR="00091191" w:rsidRPr="001F4791">
        <w:rPr>
          <w:u w:val="single"/>
        </w:rPr>
        <w:t>Správy železnic, státní organizace</w:t>
      </w:r>
      <w:r w:rsidRPr="001F4791">
        <w:rPr>
          <w:u w:val="single"/>
        </w:rPr>
        <w:t xml:space="preserve"> a jsou</w:t>
      </w:r>
      <w:r w:rsidRPr="009C2425">
        <w:rPr>
          <w:u w:val="single"/>
        </w:rPr>
        <w:t xml:space="preserve"> poskytnuty pouze pro účely vyhotovení zakázky</w:t>
      </w:r>
      <w:r>
        <w:rPr>
          <w:u w:val="single"/>
        </w:rPr>
        <w:t>.</w:t>
      </w:r>
    </w:p>
    <w:p w14:paraId="62F78636" w14:textId="77777777" w:rsidR="00785491" w:rsidRDefault="00785491" w:rsidP="00785491">
      <w:pPr>
        <w:pStyle w:val="Odstavecseseznamem"/>
      </w:pPr>
    </w:p>
    <w:p w14:paraId="4CE4BACE" w14:textId="77777777" w:rsidR="00785491" w:rsidRPr="009C2425" w:rsidRDefault="00785491" w:rsidP="00785491">
      <w:pPr>
        <w:pStyle w:val="Odstavecseseznamem"/>
      </w:pPr>
    </w:p>
    <w:p w14:paraId="7DDF4DF8" w14:textId="77777777" w:rsidR="00785491" w:rsidRDefault="00785491" w:rsidP="00785491">
      <w:pPr>
        <w:pStyle w:val="Nadpis5"/>
        <w:numPr>
          <w:ilvl w:val="0"/>
          <w:numId w:val="34"/>
        </w:numPr>
      </w:pPr>
      <w:r w:rsidRPr="009C2425">
        <w:t>Předpisy a normy:</w:t>
      </w:r>
    </w:p>
    <w:p w14:paraId="7ABF1AD3" w14:textId="77777777" w:rsidR="00785491" w:rsidRPr="009C2425" w:rsidRDefault="00785491" w:rsidP="00785491"/>
    <w:p w14:paraId="10751B0C" w14:textId="77777777" w:rsidR="00785491" w:rsidRDefault="00785491" w:rsidP="00785491">
      <w:pPr>
        <w:ind w:left="426"/>
      </w:pPr>
      <w:r>
        <w:t>Zákon č. 266/1994 Sb. (Zákon o dráhách)</w:t>
      </w:r>
    </w:p>
    <w:p w14:paraId="779B61B7" w14:textId="77777777" w:rsidR="00785491" w:rsidRDefault="00785491" w:rsidP="00785491">
      <w:pPr>
        <w:ind w:left="426"/>
      </w:pPr>
      <w:r>
        <w:t>Vyhláška č. 177/1995 Sb. (Stavební a technický řád drah)</w:t>
      </w:r>
    </w:p>
    <w:p w14:paraId="1F0098D4" w14:textId="77777777" w:rsidR="00785491" w:rsidRDefault="00785491" w:rsidP="00785491">
      <w:pPr>
        <w:ind w:left="426"/>
      </w:pPr>
      <w:r>
        <w:t>ČSN 73 6360-1 Konstrukční a geometrické uspořádání koleje železničních drah a její prostorová poloha – Část 1: projektování</w:t>
      </w:r>
    </w:p>
    <w:p w14:paraId="74F3AD7E" w14:textId="77777777" w:rsidR="000E6E75" w:rsidRPr="001F4791" w:rsidRDefault="000E6E75" w:rsidP="000E6E75">
      <w:pPr>
        <w:ind w:left="426"/>
      </w:pPr>
      <w:r w:rsidRPr="001F4791">
        <w:t>ČSN 73 4959 Nástupiště a nástupištní přístřešky na drahách celostátních, regionálních a vlečkách</w:t>
      </w:r>
    </w:p>
    <w:p w14:paraId="4353A89E" w14:textId="77777777" w:rsidR="000E6E75" w:rsidRPr="001F4791" w:rsidRDefault="000E6E75" w:rsidP="000E6E75">
      <w:pPr>
        <w:ind w:left="426"/>
      </w:pPr>
      <w:r w:rsidRPr="001F4791">
        <w:t>ČSN 73 6380 Železniční přejezdy a přechody</w:t>
      </w:r>
    </w:p>
    <w:p w14:paraId="7B789A53" w14:textId="77777777" w:rsidR="000E6E75" w:rsidRPr="001F4791" w:rsidRDefault="000E6E75" w:rsidP="000E6E75">
      <w:pPr>
        <w:ind w:left="426"/>
      </w:pPr>
      <w:r w:rsidRPr="001F4791">
        <w:t>ČSN 73 6320 Prostorová průchodnost na dráze celostátní, dráhách regionálních a místních a vlečkách normálního rozchodu - Národní požadavky</w:t>
      </w:r>
    </w:p>
    <w:p w14:paraId="5CC555B1" w14:textId="77777777" w:rsidR="000E6E75" w:rsidRPr="001F4791" w:rsidRDefault="000E6E75" w:rsidP="000E6E75">
      <w:pPr>
        <w:ind w:left="426"/>
      </w:pPr>
      <w:r w:rsidRPr="001F4791">
        <w:t>Předpis SŽSD S3 Železniční svršek</w:t>
      </w:r>
    </w:p>
    <w:p w14:paraId="197544BD" w14:textId="77777777" w:rsidR="000E6E75" w:rsidRPr="001F4791" w:rsidRDefault="000E6E75" w:rsidP="000E6E75">
      <w:pPr>
        <w:ind w:left="426"/>
      </w:pPr>
      <w:r w:rsidRPr="001F4791">
        <w:t>SR 103/6 (S) Výkresy materiálu železničního svršku, výhybky soustavy R65, S49 a T</w:t>
      </w:r>
    </w:p>
    <w:p w14:paraId="42DACD8B" w14:textId="77777777" w:rsidR="000E6E75" w:rsidRPr="001F4791" w:rsidRDefault="000E6E75" w:rsidP="000E6E75">
      <w:pPr>
        <w:ind w:left="426"/>
      </w:pPr>
      <w:r w:rsidRPr="001F4791">
        <w:t>SR 103/8 (S) Komentář ČSN 73 6360</w:t>
      </w:r>
    </w:p>
    <w:p w14:paraId="5F0C20E4" w14:textId="77777777" w:rsidR="000E6E75" w:rsidRPr="001F4791" w:rsidRDefault="000E6E75" w:rsidP="000E6E75">
      <w:pPr>
        <w:ind w:left="426"/>
      </w:pPr>
      <w:r w:rsidRPr="001F4791">
        <w:t>Technické kvalitativní podmínky staveb státních drah</w:t>
      </w:r>
    </w:p>
    <w:p w14:paraId="6F56AB09" w14:textId="77777777" w:rsidR="000E6E75" w:rsidRPr="001F4791" w:rsidRDefault="000E6E75" w:rsidP="000E6E75">
      <w:pPr>
        <w:ind w:left="426"/>
      </w:pPr>
      <w:r w:rsidRPr="001F4791">
        <w:t>Dispoziční plány a geometrické uspořádání výhybek</w:t>
      </w:r>
    </w:p>
    <w:p w14:paraId="6AEC5ACC" w14:textId="77777777" w:rsidR="000E6E75" w:rsidRDefault="000E6E75" w:rsidP="000E6E75">
      <w:pPr>
        <w:ind w:left="426"/>
      </w:pPr>
      <w:r w:rsidRPr="001F4791">
        <w:t>Všechny předpisy a normy jsou myšleny v aktuálním platném znění</w:t>
      </w:r>
    </w:p>
    <w:p w14:paraId="6B080608" w14:textId="77777777" w:rsidR="00F34EE0" w:rsidRDefault="00F34EE0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08CE8C20" w14:textId="5DC1B34A" w:rsidR="00785491" w:rsidRDefault="00785491" w:rsidP="00785491">
      <w:pPr>
        <w:pStyle w:val="Nadpis5"/>
        <w:numPr>
          <w:ilvl w:val="0"/>
          <w:numId w:val="34"/>
        </w:numPr>
      </w:pPr>
      <w:r w:rsidRPr="009C2425">
        <w:lastRenderedPageBreak/>
        <w:t>Obsah dokumentace:</w:t>
      </w:r>
    </w:p>
    <w:p w14:paraId="76E2576D" w14:textId="77777777" w:rsidR="00785491" w:rsidRDefault="00785491" w:rsidP="00785491"/>
    <w:p w14:paraId="6440EC74" w14:textId="77777777" w:rsidR="00785491" w:rsidRDefault="00785491" w:rsidP="00785491">
      <w:pPr>
        <w:ind w:left="426"/>
      </w:pPr>
      <w:r>
        <w:t>Dokumentace směrodatného rychlostního profilu bude obsahovat tyto přílohy:</w:t>
      </w:r>
    </w:p>
    <w:p w14:paraId="29BC01B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9C2425">
        <w:t>Technická zpráva obsahující</w:t>
      </w:r>
      <w:r>
        <w:t>:</w:t>
      </w:r>
    </w:p>
    <w:p w14:paraId="2C9AD90B" w14:textId="197FE6AA" w:rsidR="00785491" w:rsidRPr="00F2700E" w:rsidRDefault="000E6E75" w:rsidP="00785491">
      <w:pPr>
        <w:pStyle w:val="Odstavecseseznamem"/>
        <w:numPr>
          <w:ilvl w:val="0"/>
          <w:numId w:val="40"/>
        </w:numPr>
      </w:pPr>
      <w:r w:rsidRPr="00F2700E">
        <w:t>identifikační údaje</w:t>
      </w:r>
      <w:r w:rsidR="00F2700E">
        <w:t>,</w:t>
      </w:r>
    </w:p>
    <w:p w14:paraId="4B8555BC" w14:textId="5AC0BA2F" w:rsidR="000E6E75" w:rsidRDefault="000E6E75" w:rsidP="00D90BF4">
      <w:pPr>
        <w:pStyle w:val="Odstavecseseznamem"/>
        <w:numPr>
          <w:ilvl w:val="0"/>
          <w:numId w:val="40"/>
        </w:numPr>
        <w:jc w:val="both"/>
      </w:pPr>
      <w:r w:rsidRPr="000E6E75">
        <w:t xml:space="preserve">způsob zpracování </w:t>
      </w:r>
      <w:r w:rsidRPr="00F2700E">
        <w:t>SRP (vstupní údaje a podklady, jejich využití, popsat limity zadání pro návrh, metody zvýšení rychlosti)</w:t>
      </w:r>
      <w:r w:rsidR="00F2700E">
        <w:t>,</w:t>
      </w:r>
    </w:p>
    <w:p w14:paraId="5536E5DC" w14:textId="2EB38048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>místa omezující plynulost rychlostní křivky</w:t>
      </w:r>
      <w:r w:rsidR="00F2700E">
        <w:t>,</w:t>
      </w:r>
    </w:p>
    <w:p w14:paraId="361D1D96" w14:textId="374D1084" w:rsidR="00785491" w:rsidRDefault="00785491" w:rsidP="00785491">
      <w:pPr>
        <w:pStyle w:val="Odstavecseseznamem"/>
        <w:numPr>
          <w:ilvl w:val="0"/>
          <w:numId w:val="40"/>
        </w:numPr>
      </w:pPr>
      <w:r w:rsidRPr="009C2425">
        <w:t xml:space="preserve">seznam míst s odchylným řešením od ČSN </w:t>
      </w:r>
      <w:r w:rsidR="000E6E75">
        <w:t xml:space="preserve">73 </w:t>
      </w:r>
      <w:r w:rsidRPr="009C2425">
        <w:t>6360-1</w:t>
      </w:r>
    </w:p>
    <w:p w14:paraId="227F60EF" w14:textId="65C99798" w:rsidR="00F2700E" w:rsidRPr="00F34EE0" w:rsidRDefault="00F2700E" w:rsidP="00D90BF4">
      <w:pPr>
        <w:pStyle w:val="Odstavecseseznamem"/>
        <w:numPr>
          <w:ilvl w:val="0"/>
          <w:numId w:val="40"/>
        </w:numPr>
        <w:jc w:val="both"/>
      </w:pPr>
      <w:r w:rsidRPr="00F34EE0">
        <w:t>tabulka jízdních dob pro stávající a navrhovaný rychlostní profil; součástí tabulky bude rovněž vyčíslená úspora v jízdních dobách; jízdní doby budou v tabulce uvedeny po jednotlivých místech zastavení (dle definovaných linek a vozidel) a pro oba směry</w:t>
      </w:r>
    </w:p>
    <w:p w14:paraId="1604D637" w14:textId="77777777" w:rsidR="000E6E75" w:rsidRPr="00F2700E" w:rsidRDefault="000E6E75" w:rsidP="000E6E75">
      <w:pPr>
        <w:pStyle w:val="Odstavecseseznamem"/>
        <w:numPr>
          <w:ilvl w:val="0"/>
          <w:numId w:val="40"/>
        </w:numPr>
      </w:pPr>
      <w:r w:rsidRPr="00F2700E">
        <w:t>seznam použitých sw</w:t>
      </w:r>
    </w:p>
    <w:p w14:paraId="529AC3D6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Seznam základních parametrů oblouků, který bude obsahovat</w:t>
      </w:r>
      <w:r>
        <w:t>:</w:t>
      </w:r>
    </w:p>
    <w:p w14:paraId="1657CA01" w14:textId="77777777" w:rsidR="00785491" w:rsidRPr="002044D3" w:rsidRDefault="00785491" w:rsidP="00785491">
      <w:pPr>
        <w:pStyle w:val="Odstavecseseznamem"/>
        <w:numPr>
          <w:ilvl w:val="0"/>
          <w:numId w:val="41"/>
        </w:numPr>
        <w:jc w:val="both"/>
      </w:pPr>
      <w:r w:rsidRPr="00FC0F2A">
        <w:t>parametry stávajících oblouků</w:t>
      </w:r>
      <w:r w:rsidR="000E6E75">
        <w:t xml:space="preserve"> </w:t>
      </w:r>
      <w:r w:rsidR="000E6E75" w:rsidRPr="00F2700E">
        <w:t>(pořadové číslo oblouku (složený oblouk má jedno číslo), staničení,</w:t>
      </w:r>
      <w:r w:rsidR="00DB1B69" w:rsidRPr="00F2700E">
        <w:t xml:space="preserve"> </w:t>
      </w:r>
      <w:r w:rsidRPr="00F2700E">
        <w:t>poloměr, převýšení,</w:t>
      </w:r>
      <w:r w:rsidRPr="00FC0F2A">
        <w:t xml:space="preserve"> </w:t>
      </w:r>
      <w:r w:rsidRPr="002044D3">
        <w:t xml:space="preserve">délka kružnicové části, délka přechodnic a vzestupnic) s posouzením na stávající </w:t>
      </w:r>
      <w:r w:rsidR="00DB1B69" w:rsidRPr="002044D3">
        <w:t>parametry (</w:t>
      </w:r>
      <w:r w:rsidRPr="002044D3">
        <w:t>rychlost nedostatek převýšení, nevyrovnané boční zrychlení, s</w:t>
      </w:r>
      <w:r w:rsidR="00DB1B69" w:rsidRPr="002044D3">
        <w:t>klon</w:t>
      </w:r>
      <w:r w:rsidRPr="002044D3">
        <w:t xml:space="preserve"> vzestupnic</w:t>
      </w:r>
      <w:r w:rsidR="00DB1B69" w:rsidRPr="002044D3">
        <w:t xml:space="preserve"> v absolutní hodnotě i v násobcích rychlosti, tvar přechodnice)</w:t>
      </w:r>
    </w:p>
    <w:p w14:paraId="09E76508" w14:textId="42936019" w:rsidR="00D90BF4" w:rsidRPr="002044D3" w:rsidRDefault="00785491" w:rsidP="00D90BF4">
      <w:pPr>
        <w:pStyle w:val="Odstavecseseznamem"/>
        <w:numPr>
          <w:ilvl w:val="0"/>
          <w:numId w:val="41"/>
        </w:numPr>
        <w:jc w:val="both"/>
      </w:pPr>
      <w:r w:rsidRPr="002044D3">
        <w:t xml:space="preserve">parametry navrhovaných oblouků s posouzením na navrhované rychlosti </w:t>
      </w:r>
      <w:bookmarkStart w:id="9" w:name="_Hlk41560851"/>
      <w:r w:rsidR="0088248E">
        <w:t>V,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  <w:bookmarkEnd w:id="9"/>
      <w:r w:rsidR="0088248E" w:rsidRPr="0088248E">
        <w:t xml:space="preserve"> </w:t>
      </w:r>
      <w:r w:rsidR="0088248E">
        <w:t>a V</w:t>
      </w:r>
      <w:r w:rsidR="0088248E" w:rsidRPr="003F7B60">
        <w:rPr>
          <w:vertAlign w:val="subscript"/>
        </w:rPr>
        <w:t>150</w:t>
      </w:r>
      <w:r w:rsidR="00D90BF4" w:rsidRPr="002044D3">
        <w:t>, v</w:t>
      </w:r>
      <w:r w:rsidR="007A43B9" w:rsidRPr="002044D3">
        <w:t xml:space="preserve">iz výše, doplněné o součinitel změny nedostatku převýšení v násobcích rychlosti a délky </w:t>
      </w:r>
      <w:proofErr w:type="spellStart"/>
      <w:r w:rsidR="007A43B9" w:rsidRPr="002044D3">
        <w:t>mezipřímých</w:t>
      </w:r>
      <w:proofErr w:type="spellEnd"/>
      <w:r w:rsidR="007A43B9" w:rsidRPr="002044D3">
        <w:t xml:space="preserve">. </w:t>
      </w:r>
    </w:p>
    <w:p w14:paraId="79543C33" w14:textId="5FDED930" w:rsidR="00D90BF4" w:rsidRDefault="007A43B9" w:rsidP="00D90BF4">
      <w:pPr>
        <w:pStyle w:val="Odstavecseseznamem"/>
        <w:ind w:left="1440"/>
        <w:jc w:val="both"/>
      </w:pPr>
      <w:r w:rsidRPr="00D90BF4">
        <w:t xml:space="preserve">V tabulce bude doplněn sloupec poznámka, ve kterém se uvedou omezení návrhu (např. omezení nedostatku převýšení v přejezdu nebo mostu bez průběžného </w:t>
      </w:r>
      <w:r w:rsidR="002044D3">
        <w:t>kolejového lože</w:t>
      </w:r>
      <w:r w:rsidRPr="00D90BF4">
        <w:t xml:space="preserve">, omezení převýšení v nástupišti, v obloukovém </w:t>
      </w:r>
      <w:proofErr w:type="spellStart"/>
      <w:r w:rsidRPr="00D90BF4">
        <w:t>zhlaví</w:t>
      </w:r>
      <w:proofErr w:type="spellEnd"/>
      <w:r w:rsidRPr="00D90BF4">
        <w:t xml:space="preserve"> apod.)</w:t>
      </w:r>
    </w:p>
    <w:p w14:paraId="40ED32FF" w14:textId="033EFD47" w:rsidR="00785491" w:rsidRDefault="007A43B9" w:rsidP="00D90BF4">
      <w:pPr>
        <w:pStyle w:val="Odstavecseseznamem"/>
        <w:ind w:left="1440"/>
        <w:jc w:val="both"/>
      </w:pPr>
      <w:r w:rsidRPr="00D90BF4">
        <w:t>Stávající a návrhové parametry budou uvedeny v jedné tabulce, aby je bylo možné porovnávat. Alternativní návrh odstranění místa omezující plynulost rychlostní křivky bude doložen v samostatné tabulce.</w:t>
      </w:r>
    </w:p>
    <w:p w14:paraId="66CA4809" w14:textId="77777777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>Výkres grafu rychlostí, který bude obsahovat:</w:t>
      </w:r>
    </w:p>
    <w:p w14:paraId="793A7495" w14:textId="0B324596" w:rsidR="00785491" w:rsidRDefault="00785491" w:rsidP="00785491">
      <w:pPr>
        <w:pStyle w:val="Odstavecseseznamem"/>
        <w:numPr>
          <w:ilvl w:val="0"/>
          <w:numId w:val="42"/>
        </w:numPr>
      </w:pPr>
      <w:bookmarkStart w:id="10" w:name="_Hlk41561383"/>
      <w:r w:rsidRPr="00FC0F2A">
        <w:t>čáru staničení s polohou stanic a zastávek</w:t>
      </w:r>
      <w:r w:rsidR="00D90BF4">
        <w:t>,</w:t>
      </w:r>
    </w:p>
    <w:bookmarkEnd w:id="10"/>
    <w:p w14:paraId="529766DF" w14:textId="14638700" w:rsidR="00785491" w:rsidRPr="00D90BF4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graf křivosti </w:t>
      </w:r>
      <w:r w:rsidRPr="00D90BF4">
        <w:t xml:space="preserve">s </w:t>
      </w:r>
      <w:r w:rsidR="00596226" w:rsidRPr="00D90BF4">
        <w:t xml:space="preserve">popisem základními základních </w:t>
      </w:r>
      <w:proofErr w:type="gramStart"/>
      <w:r w:rsidR="00596226" w:rsidRPr="00D90BF4">
        <w:t>směrovými</w:t>
      </w:r>
      <w:proofErr w:type="gramEnd"/>
      <w:r w:rsidR="00596226" w:rsidRPr="00D90BF4">
        <w:t xml:space="preserve"> směrových parametrů návrhového stavu (délky přímých, přechodnic, oblouků, poloměr, převýšení, tvar přechodnice)</w:t>
      </w:r>
      <w:r w:rsidR="00D90BF4">
        <w:t>,</w:t>
      </w:r>
    </w:p>
    <w:p w14:paraId="155264D6" w14:textId="22A44E7B" w:rsidR="00785491" w:rsidRPr="00D90BF4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čáru s objekty a jejich popisem (výhybky, nástupiště, přejezdy, propustky, mosty, nadjezdy</w:t>
      </w:r>
      <w:r w:rsidR="00596226" w:rsidRPr="00596226">
        <w:t xml:space="preserve"> </w:t>
      </w:r>
      <w:r w:rsidR="00596226" w:rsidRPr="00D90BF4">
        <w:t>a tunely) s km polohou</w:t>
      </w:r>
      <w:r w:rsidR="00D90BF4">
        <w:t>,</w:t>
      </w:r>
    </w:p>
    <w:p w14:paraId="14F327D5" w14:textId="3AED42D7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 xml:space="preserve">graf rychlostí (stávající rychlost, navrhované rychlosti </w:t>
      </w:r>
      <w:r w:rsidR="003F7B60">
        <w:t xml:space="preserve">V, </w:t>
      </w:r>
      <w:r w:rsidR="00D90BF4" w:rsidRPr="002044D3">
        <w:t>V</w:t>
      </w:r>
      <w:r w:rsidR="00D90BF4" w:rsidRPr="002044D3">
        <w:rPr>
          <w:vertAlign w:val="subscript"/>
        </w:rPr>
        <w:t>130</w:t>
      </w:r>
      <w:r w:rsidR="003F7B60" w:rsidRPr="0088248E">
        <w:t xml:space="preserve"> </w:t>
      </w:r>
      <w:r w:rsidR="003F7B60">
        <w:t>a V</w:t>
      </w:r>
      <w:r w:rsidR="003F7B60" w:rsidRPr="003F7B60">
        <w:rPr>
          <w:vertAlign w:val="subscript"/>
        </w:rPr>
        <w:t>150</w:t>
      </w:r>
      <w:r w:rsidRPr="002044D3">
        <w:t>)</w:t>
      </w:r>
      <w:r w:rsidR="0043237B" w:rsidRPr="002044D3">
        <w:t>,</w:t>
      </w:r>
    </w:p>
    <w:p w14:paraId="4F4BD1CC" w14:textId="0BAC042F" w:rsidR="00785491" w:rsidRDefault="00785491" w:rsidP="0043237B">
      <w:pPr>
        <w:pStyle w:val="Odstavecseseznamem"/>
        <w:numPr>
          <w:ilvl w:val="0"/>
          <w:numId w:val="42"/>
        </w:numPr>
        <w:jc w:val="both"/>
      </w:pPr>
      <w:r w:rsidRPr="00FC0F2A">
        <w:t>směrové posuny osy</w:t>
      </w:r>
      <w:r w:rsidR="0043237B">
        <w:t>,</w:t>
      </w:r>
    </w:p>
    <w:p w14:paraId="2ABC5A86" w14:textId="4E64132A" w:rsidR="00785491" w:rsidRPr="002044D3" w:rsidRDefault="00785491" w:rsidP="0043237B">
      <w:pPr>
        <w:pStyle w:val="Odstavecseseznamem"/>
        <w:numPr>
          <w:ilvl w:val="0"/>
          <w:numId w:val="42"/>
        </w:numPr>
        <w:jc w:val="both"/>
      </w:pPr>
      <w:r w:rsidRPr="002044D3">
        <w:t>nevyrovnané boční zrychlení</w:t>
      </w:r>
      <w:r w:rsidR="00D90BF4" w:rsidRPr="002044D3">
        <w:t xml:space="preserve"> / nedostatek převýšení</w:t>
      </w:r>
      <w:r w:rsidRPr="002044D3">
        <w:t xml:space="preserve"> pro rychlostní profily </w:t>
      </w:r>
      <w:r w:rsidR="003F7B60">
        <w:t>V,</w:t>
      </w:r>
      <w:r w:rsidR="00D90BF4" w:rsidRPr="002044D3">
        <w:t xml:space="preserve"> V</w:t>
      </w:r>
      <w:r w:rsidR="00D90BF4" w:rsidRPr="002044D3">
        <w:rPr>
          <w:vertAlign w:val="subscript"/>
        </w:rPr>
        <w:t>130</w:t>
      </w:r>
      <w:r w:rsidR="003F7B60" w:rsidRPr="0088248E">
        <w:t xml:space="preserve"> </w:t>
      </w:r>
      <w:r w:rsidR="003F7B60">
        <w:t>a V</w:t>
      </w:r>
      <w:r w:rsidR="003F7B60" w:rsidRPr="003F7B60">
        <w:rPr>
          <w:vertAlign w:val="subscript"/>
        </w:rPr>
        <w:t>150</w:t>
      </w:r>
    </w:p>
    <w:p w14:paraId="16E9913C" w14:textId="761B8D1A" w:rsidR="00785491" w:rsidRPr="0043237B" w:rsidRDefault="00785491" w:rsidP="00785491">
      <w:pPr>
        <w:pStyle w:val="Odstavecseseznamem"/>
        <w:numPr>
          <w:ilvl w:val="0"/>
          <w:numId w:val="42"/>
        </w:numPr>
      </w:pPr>
      <w:r w:rsidRPr="00FC0F2A">
        <w:t xml:space="preserve">orientační zákres sklonových </w:t>
      </w:r>
      <w:r w:rsidRPr="0043237B">
        <w:t>poměrů</w:t>
      </w:r>
      <w:r w:rsidR="0043237B">
        <w:t>,</w:t>
      </w:r>
    </w:p>
    <w:p w14:paraId="19757A60" w14:textId="372FC191" w:rsidR="00785491" w:rsidRDefault="00785491" w:rsidP="00785491">
      <w:pPr>
        <w:pStyle w:val="Odstavecseseznamem"/>
        <w:numPr>
          <w:ilvl w:val="0"/>
          <w:numId w:val="42"/>
        </w:numPr>
      </w:pPr>
      <w:r w:rsidRPr="0043237B">
        <w:t>označení rychlostních poklesů</w:t>
      </w:r>
      <w:r w:rsidR="00D50BDB" w:rsidRPr="0043237B">
        <w:t xml:space="preserve"> s odkazem na příslušnou část </w:t>
      </w:r>
      <w:r w:rsidR="002044D3">
        <w:t>technické zprávy</w:t>
      </w:r>
      <w:r w:rsidR="0043237B">
        <w:t>,</w:t>
      </w:r>
    </w:p>
    <w:p w14:paraId="231E4B4A" w14:textId="4B6ABB63" w:rsidR="0043237B" w:rsidRPr="002044D3" w:rsidRDefault="0043237B" w:rsidP="00D553D3">
      <w:pPr>
        <w:pStyle w:val="Odstavecseseznamem"/>
        <w:numPr>
          <w:ilvl w:val="0"/>
          <w:numId w:val="39"/>
        </w:numPr>
        <w:jc w:val="both"/>
      </w:pPr>
      <w:bookmarkStart w:id="11" w:name="_Hlk41561609"/>
      <w:r w:rsidRPr="002044D3">
        <w:t>Graf dynamického průběhu rychlosti pro oba směry jízdy pro definované typové vozidlo a definované linky (místa zastavení); jednotlivé dynamické křivky budou vzájemně odlišeny jak pro jednotlivé směry (např. plná vs. čárkovaná čára), tak pro jednotlivé linky (barevně); v jednom grafu budou z důvodu přehlednosti max. 2 dynamické křivky, v případě více křivek (např. více definovaných linek, více vozidel) budou dva grafy nad sebou pro jednotlivé směry</w:t>
      </w:r>
      <w:bookmarkEnd w:id="11"/>
      <w:r w:rsidR="00D553D3" w:rsidRPr="002044D3">
        <w:t>,</w:t>
      </w:r>
    </w:p>
    <w:p w14:paraId="4AE4649B" w14:textId="77777777" w:rsidR="00785491" w:rsidRPr="00B80431" w:rsidRDefault="00785491" w:rsidP="00785491">
      <w:pPr>
        <w:pStyle w:val="Odstavecseseznamem"/>
        <w:numPr>
          <w:ilvl w:val="0"/>
          <w:numId w:val="39"/>
        </w:numPr>
      </w:pPr>
      <w:bookmarkStart w:id="12" w:name="_Hlk41561288"/>
      <w:r w:rsidRPr="00B80431">
        <w:t>Situace navržené osy (pouze digitálně) obsahující:</w:t>
      </w:r>
    </w:p>
    <w:bookmarkEnd w:id="12"/>
    <w:p w14:paraId="36F45CD6" w14:textId="77777777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Navrženou osu</w:t>
      </w:r>
    </w:p>
    <w:p w14:paraId="579A3F01" w14:textId="3E21B8EF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>Popis parametrů oblouků</w:t>
      </w:r>
    </w:p>
    <w:p w14:paraId="536FEB38" w14:textId="5BFEA1D3" w:rsidR="00785491" w:rsidRPr="00B80431" w:rsidRDefault="00785491" w:rsidP="00785491">
      <w:pPr>
        <w:pStyle w:val="Odstavecseseznamem"/>
        <w:numPr>
          <w:ilvl w:val="0"/>
          <w:numId w:val="44"/>
        </w:numPr>
      </w:pPr>
      <w:r w:rsidRPr="00B80431">
        <w:t xml:space="preserve">Popis </w:t>
      </w:r>
      <w:r w:rsidR="00D553D3" w:rsidRPr="002044D3">
        <w:t>a staničení</w:t>
      </w:r>
      <w:r w:rsidR="00D553D3">
        <w:t xml:space="preserve"> </w:t>
      </w:r>
      <w:r w:rsidRPr="00B80431">
        <w:t>hlavních bodů</w:t>
      </w:r>
    </w:p>
    <w:p w14:paraId="079FA5BA" w14:textId="77777777" w:rsidR="00785491" w:rsidRDefault="00785491" w:rsidP="00785491">
      <w:pPr>
        <w:pStyle w:val="Odstavecseseznamem"/>
        <w:numPr>
          <w:ilvl w:val="0"/>
          <w:numId w:val="44"/>
        </w:numPr>
      </w:pPr>
      <w:r w:rsidRPr="00B80431">
        <w:t>Staničení (hektometry)</w:t>
      </w:r>
    </w:p>
    <w:p w14:paraId="12A59702" w14:textId="4AF5A0FE" w:rsidR="0008260A" w:rsidRDefault="0008260A" w:rsidP="00A26EF6">
      <w:pPr>
        <w:ind w:left="709"/>
        <w:jc w:val="both"/>
      </w:pPr>
      <w:r w:rsidRPr="002044D3">
        <w:t>Varianta stávajícího stavu (černá) se bude skládat z projektů žel</w:t>
      </w:r>
      <w:r w:rsidR="002044D3" w:rsidRPr="002044D3">
        <w:t>ezničního</w:t>
      </w:r>
      <w:r w:rsidRPr="002044D3">
        <w:t xml:space="preserve"> svršku</w:t>
      </w:r>
      <w:r w:rsidR="002044D3" w:rsidRPr="002044D3">
        <w:t>.</w:t>
      </w:r>
    </w:p>
    <w:p w14:paraId="759ED14F" w14:textId="77777777" w:rsidR="00D50BDB" w:rsidRDefault="00D50BDB" w:rsidP="00A26EF6">
      <w:pPr>
        <w:ind w:left="709"/>
        <w:jc w:val="both"/>
      </w:pPr>
      <w:r w:rsidRPr="002044D3">
        <w:lastRenderedPageBreak/>
        <w:t>V situaci bude zobrazeno a popsáno alternativní řešení odstranění místa omezující plynulost</w:t>
      </w:r>
      <w:r w:rsidR="0008260A" w:rsidRPr="002044D3">
        <w:t>.</w:t>
      </w:r>
    </w:p>
    <w:p w14:paraId="68D0BCA2" w14:textId="77777777" w:rsidR="00D50BDB" w:rsidRPr="00B80431" w:rsidRDefault="00D50BDB" w:rsidP="00D50BDB">
      <w:pPr>
        <w:pStyle w:val="Odstavecseseznamem"/>
        <w:ind w:left="1440"/>
      </w:pPr>
    </w:p>
    <w:p w14:paraId="2AE17349" w14:textId="326AD6EA" w:rsidR="00785491" w:rsidRPr="00B80431" w:rsidRDefault="00785491" w:rsidP="00785491">
      <w:pPr>
        <w:pStyle w:val="Odstavecseseznamem"/>
        <w:numPr>
          <w:ilvl w:val="0"/>
          <w:numId w:val="39"/>
        </w:numPr>
      </w:pPr>
      <w:r w:rsidRPr="00B80431">
        <w:t>Seznam souřadnic hlavních bodů směrového řešení (pouze digitálně)</w:t>
      </w:r>
      <w:r w:rsidR="00E24720">
        <w:t xml:space="preserve"> </w:t>
      </w:r>
      <w:r w:rsidR="00E24720" w:rsidRPr="00E24720">
        <w:t xml:space="preserve">– jejich specifikace – viz </w:t>
      </w:r>
      <w:proofErr w:type="gramStart"/>
      <w:r w:rsidR="00E24720" w:rsidRPr="00E24720">
        <w:t>odst.</w:t>
      </w:r>
      <w:r w:rsidR="00E24720">
        <w:t>8</w:t>
      </w:r>
      <w:r w:rsidR="00E24720" w:rsidRPr="00E24720">
        <w:t>, část</w:t>
      </w:r>
      <w:proofErr w:type="gramEnd"/>
      <w:r w:rsidR="00E24720" w:rsidRPr="00E24720">
        <w:t xml:space="preserve"> „Odevzdání dokumentace“</w:t>
      </w:r>
    </w:p>
    <w:p w14:paraId="26108898" w14:textId="1205699E" w:rsidR="00785491" w:rsidRDefault="00785491" w:rsidP="00785491">
      <w:pPr>
        <w:pStyle w:val="Odstavecseseznamem"/>
        <w:numPr>
          <w:ilvl w:val="0"/>
          <w:numId w:val="39"/>
        </w:numPr>
      </w:pPr>
      <w:r w:rsidRPr="00FC0F2A">
        <w:t xml:space="preserve">Odsouhlasení dokumentace, které bude obsahovat schvalovací dopisy </w:t>
      </w:r>
      <w:r w:rsidR="002044D3" w:rsidRPr="002044D3">
        <w:t xml:space="preserve">OŘ </w:t>
      </w:r>
      <w:r w:rsidR="000655CB">
        <w:t>HKR</w:t>
      </w:r>
      <w:r w:rsidRPr="00FC0F2A">
        <w:t xml:space="preserve"> a vybraných </w:t>
      </w:r>
      <w:r w:rsidRPr="00E24720">
        <w:t>odborů G</w:t>
      </w:r>
      <w:r w:rsidR="00D50BDB" w:rsidRPr="00E24720">
        <w:t>Ř</w:t>
      </w:r>
    </w:p>
    <w:p w14:paraId="6354F739" w14:textId="77777777" w:rsidR="00785491" w:rsidRDefault="00785491" w:rsidP="00785491"/>
    <w:p w14:paraId="4D9D34E6" w14:textId="77777777" w:rsidR="00785491" w:rsidRDefault="00785491" w:rsidP="00785491">
      <w:pPr>
        <w:pStyle w:val="Nadpis5"/>
        <w:numPr>
          <w:ilvl w:val="0"/>
          <w:numId w:val="34"/>
        </w:numPr>
      </w:pPr>
      <w:r w:rsidRPr="00FC0F2A">
        <w:t>Průběh projednání dokumentace:</w:t>
      </w:r>
    </w:p>
    <w:p w14:paraId="23034AAD" w14:textId="77777777" w:rsidR="00785491" w:rsidRDefault="00785491" w:rsidP="00785491">
      <w:pPr>
        <w:pStyle w:val="Odstavecseseznamem"/>
      </w:pPr>
    </w:p>
    <w:p w14:paraId="505490A2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Připomínkové řízení</w:t>
      </w:r>
    </w:p>
    <w:p w14:paraId="573D831F" w14:textId="77777777" w:rsidR="00785491" w:rsidRDefault="00785491" w:rsidP="00785491">
      <w:pPr>
        <w:pStyle w:val="Odstavecseseznamem"/>
        <w:rPr>
          <w:i/>
          <w:u w:val="single"/>
        </w:rPr>
      </w:pPr>
    </w:p>
    <w:p w14:paraId="6DDC2828" w14:textId="7C3B801E" w:rsidR="00785491" w:rsidRDefault="00785491" w:rsidP="00785491">
      <w:pPr>
        <w:pStyle w:val="Odstavecseseznamem"/>
        <w:jc w:val="both"/>
      </w:pPr>
      <w:r w:rsidRPr="00FC0F2A">
        <w:t xml:space="preserve">Dokumentace (v digitální formě) k připomínkám bude umístěna </w:t>
      </w:r>
      <w:proofErr w:type="gramStart"/>
      <w:r w:rsidRPr="00FC0F2A">
        <w:t>na</w:t>
      </w:r>
      <w:proofErr w:type="gramEnd"/>
      <w:r w:rsidRPr="00FC0F2A">
        <w:t xml:space="preserve"> IS „Správa projektů SPPK, SS, SRP a S2/3“ a</w:t>
      </w:r>
      <w:r>
        <w:t xml:space="preserve"> k připomínkování bud</w:t>
      </w:r>
      <w:r w:rsidR="00FF00E9">
        <w:t>e</w:t>
      </w:r>
      <w:r>
        <w:t xml:space="preserve"> vyzváno </w:t>
      </w:r>
      <w:r w:rsidRPr="002044D3">
        <w:t xml:space="preserve">Oblastní ředitelství </w:t>
      </w:r>
      <w:r w:rsidR="0088248E">
        <w:t>Hradec Králové</w:t>
      </w:r>
      <w:r w:rsidR="00FF00E9">
        <w:t xml:space="preserve"> </w:t>
      </w:r>
      <w:r>
        <w:t xml:space="preserve">a </w:t>
      </w:r>
      <w:r w:rsidRPr="00FC0F2A">
        <w:t xml:space="preserve">tyto odbory </w:t>
      </w:r>
      <w:r w:rsidRPr="00E24720">
        <w:t xml:space="preserve">GŘ </w:t>
      </w:r>
      <w:r w:rsidR="00FF00E9" w:rsidRPr="00E24720">
        <w:t>Správy železnic, státní organizace</w:t>
      </w:r>
      <w:r w:rsidRPr="00E24720">
        <w:t>:</w:t>
      </w:r>
    </w:p>
    <w:p w14:paraId="31FD75F3" w14:textId="77777777" w:rsidR="00785491" w:rsidRDefault="00785491" w:rsidP="00785491">
      <w:pPr>
        <w:pStyle w:val="Odstavecseseznamem"/>
      </w:pPr>
    </w:p>
    <w:p w14:paraId="63A2C903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přípravy staveb (O6)</w:t>
      </w:r>
    </w:p>
    <w:p w14:paraId="77065AD8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FC0F2A">
        <w:t xml:space="preserve">Odbor řízení provozu </w:t>
      </w:r>
      <w:r w:rsidRPr="00E24720">
        <w:t>(O1</w:t>
      </w:r>
      <w:r w:rsidR="00FF00E9" w:rsidRPr="00E24720">
        <w:t>1</w:t>
      </w:r>
      <w:r w:rsidRPr="00E24720">
        <w:t>)</w:t>
      </w:r>
    </w:p>
    <w:p w14:paraId="49D7F9BE" w14:textId="77777777" w:rsidR="00785491" w:rsidRPr="00E24720" w:rsidRDefault="00785491" w:rsidP="00785491">
      <w:pPr>
        <w:pStyle w:val="Odstavecseseznamem"/>
        <w:numPr>
          <w:ilvl w:val="0"/>
          <w:numId w:val="43"/>
        </w:numPr>
      </w:pPr>
      <w:r w:rsidRPr="00E24720">
        <w:t>Odbor traťového hospodářství (O13)</w:t>
      </w:r>
    </w:p>
    <w:p w14:paraId="7D94CFCD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E24720">
        <w:t xml:space="preserve">Odbor </w:t>
      </w:r>
      <w:r w:rsidR="00FF00E9" w:rsidRPr="00E24720">
        <w:t xml:space="preserve">zabezpečovací a telekomunikační techniky </w:t>
      </w:r>
      <w:r w:rsidRPr="00E24720">
        <w:t>(O14</w:t>
      </w:r>
      <w:r w:rsidRPr="00FC0F2A">
        <w:t>)</w:t>
      </w:r>
    </w:p>
    <w:p w14:paraId="50F4ED3F" w14:textId="77777777" w:rsidR="00785491" w:rsidRDefault="00785491" w:rsidP="00785491">
      <w:pPr>
        <w:pStyle w:val="Odstavecseseznamem"/>
        <w:numPr>
          <w:ilvl w:val="0"/>
          <w:numId w:val="43"/>
        </w:numPr>
      </w:pPr>
      <w:r w:rsidRPr="00FC0F2A">
        <w:t>Odbor jízdního řádu (O16)</w:t>
      </w:r>
    </w:p>
    <w:p w14:paraId="5F3E7ACD" w14:textId="77777777" w:rsidR="00785491" w:rsidRDefault="00785491" w:rsidP="00785491">
      <w:pPr>
        <w:ind w:left="709"/>
      </w:pPr>
      <w:r w:rsidRPr="00FC0F2A">
        <w:t>Digitální forma dokumentace bude předána na SŽG, která ji umístí do výše uvedeného informačního systému (IS).</w:t>
      </w:r>
    </w:p>
    <w:p w14:paraId="7AFA0068" w14:textId="77777777" w:rsidR="00785491" w:rsidRDefault="00785491" w:rsidP="00785491">
      <w:pPr>
        <w:pStyle w:val="Odstavecseseznamem"/>
      </w:pPr>
    </w:p>
    <w:p w14:paraId="63EE923C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Zapracování připomínek a odsouhlasení dokumentace</w:t>
      </w:r>
    </w:p>
    <w:p w14:paraId="526CFCC2" w14:textId="77777777" w:rsidR="00785491" w:rsidRDefault="00785491" w:rsidP="00785491">
      <w:pPr>
        <w:pStyle w:val="Odstavecseseznamem"/>
      </w:pPr>
    </w:p>
    <w:p w14:paraId="3A298D12" w14:textId="77777777" w:rsidR="00785491" w:rsidRDefault="00785491" w:rsidP="00785491">
      <w:pPr>
        <w:pStyle w:val="Odstavecseseznamem"/>
        <w:jc w:val="both"/>
      </w:pPr>
      <w:r w:rsidRPr="00FC0F2A">
        <w:t>Dle povahy a závažnosti připomínek budou tyto buď přímo zapracovány, nebo bude před konečným vydáním dokumentace svolána porada, na které budou připomínky projednány. Způsob zapracování připomínek bude zaznamenán v protokolu, který se stane součástí technické zprávy.</w:t>
      </w:r>
    </w:p>
    <w:p w14:paraId="6715C946" w14:textId="77777777" w:rsidR="00785491" w:rsidRDefault="00785491" w:rsidP="00785491">
      <w:pPr>
        <w:pStyle w:val="Odstavecseseznamem"/>
        <w:jc w:val="both"/>
      </w:pPr>
    </w:p>
    <w:p w14:paraId="49D7652F" w14:textId="5285791C" w:rsidR="00785491" w:rsidRDefault="00785491" w:rsidP="00785491">
      <w:pPr>
        <w:pStyle w:val="Odstavecseseznamem"/>
        <w:jc w:val="both"/>
      </w:pPr>
      <w:r w:rsidRPr="00FC0F2A">
        <w:t xml:space="preserve">Dokumentace se zapracovanými připomínkami bude předána na SŽG, která zajistí její vystavení na vnitřní </w:t>
      </w:r>
      <w:r w:rsidRPr="00E24720">
        <w:t xml:space="preserve">síti </w:t>
      </w:r>
      <w:r w:rsidR="00FF00E9" w:rsidRPr="00E24720">
        <w:t>Správy železnic a</w:t>
      </w:r>
      <w:r w:rsidRPr="00E24720">
        <w:t xml:space="preserve"> podá</w:t>
      </w:r>
      <w:r w:rsidRPr="00FC0F2A">
        <w:t xml:space="preserve"> žádost o její odsouhlasení na Oblastním ředitelství</w:t>
      </w:r>
      <w:r w:rsidR="00FF00E9">
        <w:t xml:space="preserve"> </w:t>
      </w:r>
      <w:r w:rsidR="0088248E">
        <w:t>Hradec Králové</w:t>
      </w:r>
      <w:r w:rsidRPr="00FC0F2A">
        <w:t xml:space="preserve"> a na příslušných </w:t>
      </w:r>
      <w:r w:rsidRPr="00E24720">
        <w:t xml:space="preserve">odborech GŘ </w:t>
      </w:r>
      <w:r w:rsidR="00FF00E9" w:rsidRPr="00E24720">
        <w:t>Správy železnic</w:t>
      </w:r>
      <w:r w:rsidRPr="00E24720">
        <w:t>.</w:t>
      </w:r>
    </w:p>
    <w:p w14:paraId="6751A559" w14:textId="77777777" w:rsidR="00785491" w:rsidRDefault="00785491" w:rsidP="00785491">
      <w:pPr>
        <w:pStyle w:val="Odstavecseseznamem"/>
      </w:pPr>
    </w:p>
    <w:p w14:paraId="4241290A" w14:textId="77777777" w:rsidR="00785491" w:rsidRDefault="00785491" w:rsidP="00785491">
      <w:pPr>
        <w:pStyle w:val="Odstavecseseznamem"/>
      </w:pPr>
    </w:p>
    <w:p w14:paraId="58D03913" w14:textId="77777777" w:rsidR="00785491" w:rsidRDefault="00785491" w:rsidP="00785491">
      <w:pPr>
        <w:pStyle w:val="Odstavecseseznamem"/>
        <w:rPr>
          <w:i/>
          <w:u w:val="single"/>
        </w:rPr>
      </w:pPr>
      <w:r w:rsidRPr="00FC0F2A">
        <w:rPr>
          <w:i/>
          <w:u w:val="single"/>
        </w:rPr>
        <w:t>Odevzdání dokumentace</w:t>
      </w:r>
    </w:p>
    <w:p w14:paraId="472A82F1" w14:textId="77777777" w:rsidR="00785491" w:rsidRPr="00FC0F2A" w:rsidRDefault="00785491" w:rsidP="00785491">
      <w:pPr>
        <w:pStyle w:val="Odstavecseseznamem"/>
      </w:pPr>
    </w:p>
    <w:p w14:paraId="44EE26C0" w14:textId="77777777" w:rsidR="00785491" w:rsidRDefault="00785491" w:rsidP="00785491">
      <w:pPr>
        <w:pStyle w:val="Odstavecseseznamem"/>
        <w:jc w:val="both"/>
      </w:pPr>
      <w:r w:rsidRPr="00FC0F2A">
        <w:t>Po odsouhlasení dokumentace všemi zúčastněnými stranami vydá SŽG pokyn k vytištění dokumentace. Čistopis dokumentace bude odevzdán ve 2 ověřených (razítko ČKAIT)</w:t>
      </w:r>
      <w:r w:rsidR="0039061E">
        <w:t xml:space="preserve"> </w:t>
      </w:r>
      <w:r w:rsidRPr="00FC0F2A">
        <w:t>vyhotoveních v tištěné formě s kompletní dokumentací na disku CD (2x).</w:t>
      </w:r>
    </w:p>
    <w:p w14:paraId="7F516D5C" w14:textId="77777777" w:rsidR="00785491" w:rsidRDefault="00785491" w:rsidP="00785491">
      <w:pPr>
        <w:pStyle w:val="Odstavecseseznamem"/>
        <w:jc w:val="both"/>
      </w:pPr>
    </w:p>
    <w:p w14:paraId="71DD6BEA" w14:textId="77777777" w:rsidR="00785491" w:rsidRDefault="00785491" w:rsidP="00785491">
      <w:pPr>
        <w:pStyle w:val="Odstavecseseznamem"/>
        <w:jc w:val="both"/>
      </w:pPr>
      <w:r w:rsidRPr="00DF1836">
        <w:t>Digitální dokumentace na disku CD bude v otevřené formě:</w:t>
      </w:r>
    </w:p>
    <w:p w14:paraId="5681D5D6" w14:textId="552B82C0" w:rsidR="00785491" w:rsidRDefault="005B1BA2" w:rsidP="00785491">
      <w:pPr>
        <w:pStyle w:val="Odstavecseseznamem"/>
        <w:jc w:val="both"/>
      </w:pPr>
      <w:r w:rsidRPr="005B1BA2">
        <w:t>Soubory ve tvaru: *.</w:t>
      </w:r>
      <w:proofErr w:type="spellStart"/>
      <w:r w:rsidRPr="005B1BA2">
        <w:t>dgn</w:t>
      </w:r>
      <w:proofErr w:type="spellEnd"/>
      <w:r w:rsidRPr="005B1BA2">
        <w:t xml:space="preserve"> (</w:t>
      </w:r>
      <w:proofErr w:type="spellStart"/>
      <w:r w:rsidRPr="005B1BA2">
        <w:t>Microstation</w:t>
      </w:r>
      <w:proofErr w:type="spellEnd"/>
      <w:r w:rsidRPr="005B1BA2">
        <w:t>, min. verze V8</w:t>
      </w:r>
      <w:r w:rsidR="002044D3">
        <w:t>)</w:t>
      </w:r>
      <w:r w:rsidRPr="005B1BA2">
        <w:t xml:space="preserve"> </w:t>
      </w:r>
      <w:r w:rsidR="002044D3">
        <w:t>nebo</w:t>
      </w:r>
      <w:r w:rsidRPr="005B1BA2">
        <w:t xml:space="preserve"> *.</w:t>
      </w:r>
      <w:proofErr w:type="spellStart"/>
      <w:r w:rsidRPr="005B1BA2">
        <w:t>dwg</w:t>
      </w:r>
      <w:proofErr w:type="spellEnd"/>
      <w:r w:rsidRPr="005B1BA2">
        <w:t>, *.doc, *.</w:t>
      </w:r>
      <w:proofErr w:type="spellStart"/>
      <w:r w:rsidRPr="005B1BA2">
        <w:t>xls</w:t>
      </w:r>
      <w:proofErr w:type="spellEnd"/>
      <w:r w:rsidRPr="005B1BA2">
        <w:t>, popř. *.</w:t>
      </w:r>
      <w:proofErr w:type="spellStart"/>
      <w:r w:rsidRPr="005B1BA2">
        <w:t>docx</w:t>
      </w:r>
      <w:proofErr w:type="spellEnd"/>
      <w:r w:rsidRPr="005B1BA2">
        <w:t>, *.</w:t>
      </w:r>
      <w:proofErr w:type="spellStart"/>
      <w:r w:rsidRPr="005B1BA2">
        <w:t>xlsx</w:t>
      </w:r>
      <w:proofErr w:type="spellEnd"/>
      <w:r w:rsidRPr="005B1BA2">
        <w:t xml:space="preserve"> (MS Office).</w:t>
      </w:r>
    </w:p>
    <w:p w14:paraId="4DF546E3" w14:textId="77777777" w:rsidR="00785491" w:rsidRDefault="00785491" w:rsidP="00785491">
      <w:pPr>
        <w:pStyle w:val="Odstavecseseznamem"/>
        <w:jc w:val="both"/>
      </w:pPr>
    </w:p>
    <w:p w14:paraId="55AD4BA1" w14:textId="77777777" w:rsidR="00785491" w:rsidRPr="00FC0F2A" w:rsidRDefault="00785491" w:rsidP="00785491">
      <w:pPr>
        <w:pStyle w:val="Odstavecseseznamem"/>
        <w:ind w:left="709"/>
        <w:jc w:val="both"/>
      </w:pPr>
      <w:r w:rsidRPr="00DF1836">
        <w:t xml:space="preserve">Souřadnice hlavních bodů budou na tolik desetinných míst, kolik umožní SW (avšak minimálně </w:t>
      </w:r>
      <w:r>
        <w:t>4</w:t>
      </w:r>
      <w:r w:rsidRPr="00DF1836">
        <w:t>).</w:t>
      </w:r>
    </w:p>
    <w:p w14:paraId="7D13B730" w14:textId="77777777" w:rsidR="002044D3" w:rsidRDefault="002044D3">
      <w:pPr>
        <w:rPr>
          <w:rFonts w:asciiTheme="majorHAnsi" w:eastAsiaTheme="majorEastAsia" w:hAnsiTheme="majorHAnsi" w:cstheme="majorBidi"/>
          <w:b/>
        </w:rPr>
      </w:pPr>
      <w:r>
        <w:br w:type="page"/>
      </w:r>
    </w:p>
    <w:p w14:paraId="743B3F2B" w14:textId="06F195FD" w:rsidR="00785491" w:rsidRDefault="00785491" w:rsidP="00785491">
      <w:pPr>
        <w:pStyle w:val="Nadpis5"/>
        <w:numPr>
          <w:ilvl w:val="0"/>
          <w:numId w:val="34"/>
        </w:numPr>
      </w:pPr>
      <w:r w:rsidRPr="00DF1836">
        <w:lastRenderedPageBreak/>
        <w:t>Podmínky:</w:t>
      </w:r>
    </w:p>
    <w:p w14:paraId="1FF3531A" w14:textId="77777777" w:rsidR="00785491" w:rsidRPr="00DF1836" w:rsidRDefault="00785491" w:rsidP="00785491"/>
    <w:p w14:paraId="54C7D74C" w14:textId="23A60007" w:rsidR="00785491" w:rsidRDefault="00785491" w:rsidP="005B1BA2">
      <w:pPr>
        <w:ind w:left="426"/>
        <w:jc w:val="both"/>
      </w:pPr>
      <w:r w:rsidRPr="005B1BA2">
        <w:t>Dokumentaci bude zpracovávat osoba autorizovaná v oboru dopravní stavby</w:t>
      </w:r>
      <w:r w:rsidR="00424F10" w:rsidRPr="005B1BA2">
        <w:t xml:space="preserve"> dle zákona č.</w:t>
      </w:r>
      <w:r w:rsidR="002044D3">
        <w:t> </w:t>
      </w:r>
      <w:r w:rsidR="00424F10" w:rsidRPr="005B1BA2">
        <w:t>360/1992 Sb., o výkonu povolání autorizovaných inženýrů a techniků ve výstavbě.</w:t>
      </w:r>
      <w:r w:rsidRPr="005B1BA2">
        <w:t xml:space="preserve"> Oba výtisky čistopisu dokumentace budou opatřeny autorizačním razítkem a vlastnoručním</w:t>
      </w:r>
      <w:r>
        <w:t xml:space="preserve"> podpisem zpracovatele. </w:t>
      </w:r>
    </w:p>
    <w:p w14:paraId="119B6A0F" w14:textId="77777777" w:rsidR="00785491" w:rsidRPr="00DF1836" w:rsidRDefault="00785491" w:rsidP="005B1BA2">
      <w:pPr>
        <w:ind w:left="426"/>
        <w:jc w:val="both"/>
      </w:pPr>
      <w:r>
        <w:t xml:space="preserve">V případě vizuální prohlídky v místě (v provozované dopravní cestě) je nutné mít povolení ke vstupu do provozované dopravní cesty </w:t>
      </w:r>
      <w:r w:rsidRPr="005B1BA2">
        <w:t xml:space="preserve">vydané </w:t>
      </w:r>
      <w:r w:rsidR="00424F10" w:rsidRPr="005B1BA2">
        <w:t>Správou železnic</w:t>
      </w:r>
      <w:r w:rsidRPr="005B1BA2">
        <w:t>, státní organizací</w:t>
      </w:r>
      <w:r>
        <w:t>.</w:t>
      </w:r>
    </w:p>
    <w:p w14:paraId="12408710" w14:textId="77777777" w:rsidR="00785491" w:rsidRDefault="00785491" w:rsidP="00785491"/>
    <w:p w14:paraId="508A1A79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Bezpečnostní rizika</w:t>
      </w:r>
      <w:r>
        <w:t>:</w:t>
      </w:r>
    </w:p>
    <w:p w14:paraId="5D266D7F" w14:textId="77777777" w:rsidR="00785491" w:rsidRDefault="00785491" w:rsidP="00785491"/>
    <w:p w14:paraId="26437D4D" w14:textId="77777777" w:rsidR="00785491" w:rsidRPr="00DF1836" w:rsidRDefault="00785491" w:rsidP="005B1BA2">
      <w:pPr>
        <w:ind w:left="426"/>
        <w:jc w:val="both"/>
      </w:pPr>
      <w:r w:rsidRPr="00DF1836">
        <w:t xml:space="preserve">V případě tvorby směrodatného rychlostního profilu neevidujeme žádná bezpečnostní rizika. Pokud by došlo k pohybu v kolejišti, musí být všichni pracovníci proškoleni z </w:t>
      </w:r>
      <w:r w:rsidRPr="002044D3">
        <w:t>předpisu SŽDC Bp1</w:t>
      </w:r>
      <w:r w:rsidRPr="00DF1836">
        <w:t xml:space="preserve"> a tento předpis dodržovat.</w:t>
      </w:r>
    </w:p>
    <w:p w14:paraId="062AB67D" w14:textId="77777777" w:rsidR="00785491" w:rsidRDefault="00785491" w:rsidP="00785491"/>
    <w:p w14:paraId="2FA77FC6" w14:textId="77777777" w:rsidR="00785491" w:rsidRDefault="00785491" w:rsidP="00785491">
      <w:pPr>
        <w:pStyle w:val="Nadpis5"/>
        <w:numPr>
          <w:ilvl w:val="0"/>
          <w:numId w:val="34"/>
        </w:numPr>
      </w:pPr>
      <w:r w:rsidRPr="00DF1836">
        <w:t>Termíny předání podkladů a plnění</w:t>
      </w:r>
      <w:r>
        <w:t>:</w:t>
      </w:r>
    </w:p>
    <w:tbl>
      <w:tblPr>
        <w:tblStyle w:val="PlainTable41"/>
        <w:tblW w:w="0" w:type="auto"/>
        <w:tblInd w:w="534" w:type="dxa"/>
        <w:tblLook w:val="04A0" w:firstRow="1" w:lastRow="0" w:firstColumn="1" w:lastColumn="0" w:noHBand="0" w:noVBand="1"/>
      </w:tblPr>
      <w:tblGrid>
        <w:gridCol w:w="4677"/>
        <w:gridCol w:w="2948"/>
      </w:tblGrid>
      <w:tr w:rsidR="00785491" w14:paraId="3FBA6F73" w14:textId="77777777" w:rsidTr="003820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47DDA8C5" w14:textId="77777777" w:rsidR="00785491" w:rsidRDefault="00785491" w:rsidP="00382041"/>
          <w:p w14:paraId="1DA05F3E" w14:textId="77777777" w:rsidR="00785491" w:rsidRDefault="00785491" w:rsidP="00382041"/>
        </w:tc>
        <w:tc>
          <w:tcPr>
            <w:tcW w:w="2948" w:type="dxa"/>
          </w:tcPr>
          <w:p w14:paraId="2C72808D" w14:textId="77777777" w:rsidR="00785491" w:rsidRDefault="00785491" w:rsidP="003820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:rsidRPr="005F0643" w14:paraId="73F193A1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E525A87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Předání podkladů</w:t>
            </w:r>
            <w:r>
              <w:rPr>
                <w:b w:val="0"/>
              </w:rPr>
              <w:t>:</w:t>
            </w:r>
          </w:p>
        </w:tc>
        <w:tc>
          <w:tcPr>
            <w:tcW w:w="2948" w:type="dxa"/>
          </w:tcPr>
          <w:p w14:paraId="6867DF62" w14:textId="54BE1499" w:rsidR="00785491" w:rsidRPr="00983969" w:rsidRDefault="005F0643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3969">
              <w:t>Po nabytí účinnosti</w:t>
            </w:r>
            <w:r w:rsidR="00785491" w:rsidRPr="00983969">
              <w:t xml:space="preserve"> smlouvy</w:t>
            </w:r>
          </w:p>
        </w:tc>
      </w:tr>
      <w:tr w:rsidR="00785491" w:rsidRPr="005F0643" w14:paraId="19641504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5B9904F" w14:textId="77777777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0AE1F441" w14:textId="77777777" w:rsidR="00785491" w:rsidRPr="00983969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:rsidRPr="005F0643" w14:paraId="78444CD8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2F870528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Úvodní schůzka:</w:t>
            </w:r>
          </w:p>
        </w:tc>
        <w:tc>
          <w:tcPr>
            <w:tcW w:w="2948" w:type="dxa"/>
          </w:tcPr>
          <w:p w14:paraId="69DDAD0A" w14:textId="4709C1DA" w:rsidR="00785491" w:rsidRPr="00983969" w:rsidRDefault="005F0643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83969">
              <w:t xml:space="preserve">Po nabytí účinnosti </w:t>
            </w:r>
            <w:r w:rsidR="00785491" w:rsidRPr="00983969">
              <w:t>smlouvy</w:t>
            </w:r>
          </w:p>
        </w:tc>
      </w:tr>
      <w:tr w:rsidR="00785491" w14:paraId="459FC727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6F44F01B" w14:textId="77777777" w:rsidR="00785491" w:rsidRPr="0088520C" w:rsidRDefault="00785491" w:rsidP="00382041">
            <w:pPr>
              <w:rPr>
                <w:b w:val="0"/>
              </w:rPr>
            </w:pPr>
          </w:p>
        </w:tc>
        <w:tc>
          <w:tcPr>
            <w:tcW w:w="2948" w:type="dxa"/>
          </w:tcPr>
          <w:p w14:paraId="42BC1C8B" w14:textId="77777777" w:rsidR="00785491" w:rsidRPr="005B1BA2" w:rsidRDefault="00785491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491" w:rsidRPr="0088520C" w14:paraId="41082A04" w14:textId="77777777" w:rsidTr="00382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1986E88E" w14:textId="77777777" w:rsidR="00785491" w:rsidRPr="0088520C" w:rsidRDefault="00785491" w:rsidP="00382041">
            <w:pPr>
              <w:rPr>
                <w:b w:val="0"/>
              </w:rPr>
            </w:pPr>
            <w:r w:rsidRPr="0088520C">
              <w:rPr>
                <w:b w:val="0"/>
              </w:rPr>
              <w:t>Závazný termín konečného odevzdání zakázky:</w:t>
            </w:r>
          </w:p>
        </w:tc>
        <w:tc>
          <w:tcPr>
            <w:tcW w:w="2948" w:type="dxa"/>
          </w:tcPr>
          <w:p w14:paraId="67945830" w14:textId="77777777" w:rsidR="00785491" w:rsidRPr="005B1BA2" w:rsidRDefault="00785491" w:rsidP="0038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85491" w:rsidRPr="0088520C" w14:paraId="0E87BCF8" w14:textId="77777777" w:rsidTr="003820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</w:tcPr>
          <w:p w14:paraId="7140A99A" w14:textId="77777777" w:rsidR="00785491" w:rsidRPr="0088520C" w:rsidRDefault="00785491" w:rsidP="005B1BA2">
            <w:pPr>
              <w:rPr>
                <w:b w:val="0"/>
              </w:rPr>
            </w:pPr>
            <w:r w:rsidRPr="0088520C">
              <w:rPr>
                <w:b w:val="0"/>
              </w:rPr>
              <w:t>Konečné odevzdání zakázky:</w:t>
            </w:r>
          </w:p>
        </w:tc>
        <w:tc>
          <w:tcPr>
            <w:tcW w:w="2948" w:type="dxa"/>
          </w:tcPr>
          <w:p w14:paraId="58B76417" w14:textId="0D2E13B6" w:rsidR="00785491" w:rsidRPr="005B1BA2" w:rsidRDefault="00B75A1A" w:rsidP="0038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1BA2">
              <w:t>Viz smlouva</w:t>
            </w:r>
          </w:p>
        </w:tc>
      </w:tr>
    </w:tbl>
    <w:p w14:paraId="08693E2E" w14:textId="77777777" w:rsidR="00785491" w:rsidRDefault="00785491" w:rsidP="00785491"/>
    <w:p w14:paraId="48831425" w14:textId="77777777" w:rsidR="00785491" w:rsidRDefault="00785491" w:rsidP="00785491"/>
    <w:p w14:paraId="67A8BA70" w14:textId="77777777" w:rsidR="00785491" w:rsidRDefault="00785491" w:rsidP="00785491"/>
    <w:sectPr w:rsidR="0078549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1DDBBAA" w15:done="0"/>
  <w15:commentEx w15:paraId="1F3A99AD" w15:done="0"/>
  <w15:commentEx w15:paraId="203975F5" w15:done="0"/>
  <w15:commentEx w15:paraId="074D5167" w15:done="0"/>
  <w15:commentEx w15:paraId="6865FE2D" w15:done="0"/>
  <w15:commentEx w15:paraId="7205EB61" w15:done="0"/>
  <w15:commentEx w15:paraId="3D45409C" w15:done="0"/>
  <w15:commentEx w15:paraId="6468E836" w15:done="0"/>
  <w15:commentEx w15:paraId="07971E0B" w15:done="0"/>
  <w15:commentEx w15:paraId="1935D813" w15:done="0"/>
  <w15:commentEx w15:paraId="5364C8DF" w15:done="0"/>
  <w15:commentEx w15:paraId="17A8211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A5678" w16cex:dateUtc="2020-05-28T13:25:00Z"/>
  <w16cex:commentExtensible w16cex:durableId="227A1891" w16cex:dateUtc="2020-05-28T09:01:00Z"/>
  <w16cex:commentExtensible w16cex:durableId="227A1A3D" w16cex:dateUtc="2020-05-28T09:08:00Z"/>
  <w16cex:commentExtensible w16cex:durableId="227A1E11" w16cex:dateUtc="2020-05-28T09:25:00Z"/>
  <w16cex:commentExtensible w16cex:durableId="227A205B" w16cex:dateUtc="2020-05-28T09:34:00Z"/>
  <w16cex:commentExtensible w16cex:durableId="227A28A5" w16cex:dateUtc="2020-05-28T10:10:00Z"/>
  <w16cex:commentExtensible w16cex:durableId="227A28F0" w16cex:dateUtc="2020-05-28T10:11:00Z"/>
  <w16cex:commentExtensible w16cex:durableId="2263986B" w16cex:dateUtc="2020-05-11T07:24:00Z"/>
  <w16cex:commentExtensible w16cex:durableId="22639ABF" w16cex:dateUtc="2020-05-11T07:34:00Z"/>
  <w16cex:commentExtensible w16cex:durableId="227A2EBE" w16cex:dateUtc="2020-05-28T10:36:00Z"/>
  <w16cex:commentExtensible w16cex:durableId="227A2FF1" w16cex:dateUtc="2020-05-28T10:41:00Z"/>
  <w16cex:commentExtensible w16cex:durableId="227A50C0" w16cex:dateUtc="2020-05-28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1DDBBAA" w16cid:durableId="227A5678"/>
  <w16cid:commentId w16cid:paraId="1F3A99AD" w16cid:durableId="227A1891"/>
  <w16cid:commentId w16cid:paraId="203975F5" w16cid:durableId="227A1A3D"/>
  <w16cid:commentId w16cid:paraId="074D5167" w16cid:durableId="227A1E11"/>
  <w16cid:commentId w16cid:paraId="6865FE2D" w16cid:durableId="227A205B"/>
  <w16cid:commentId w16cid:paraId="7205EB61" w16cid:durableId="227A28A5"/>
  <w16cid:commentId w16cid:paraId="3D45409C" w16cid:durableId="227A28F0"/>
  <w16cid:commentId w16cid:paraId="6468E836" w16cid:durableId="2263986B"/>
  <w16cid:commentId w16cid:paraId="07971E0B" w16cid:durableId="22639ABF"/>
  <w16cid:commentId w16cid:paraId="1935D813" w16cid:durableId="227A2EBE"/>
  <w16cid:commentId w16cid:paraId="5364C8DF" w16cid:durableId="227A2FF1"/>
  <w16cid:commentId w16cid:paraId="17A8211E" w16cid:durableId="227A50C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9B4B3" w14:textId="77777777" w:rsidR="000845F4" w:rsidRDefault="000845F4" w:rsidP="00962258">
      <w:pPr>
        <w:spacing w:after="0" w:line="240" w:lineRule="auto"/>
      </w:pPr>
      <w:r>
        <w:separator/>
      </w:r>
    </w:p>
  </w:endnote>
  <w:endnote w:type="continuationSeparator" w:id="0">
    <w:p w14:paraId="67DB67FC" w14:textId="77777777" w:rsidR="000845F4" w:rsidRDefault="000845F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1058E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55D53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4F8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4F8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E17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4C5D6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DA737B1" w14:textId="77777777" w:rsidR="00F1715C" w:rsidRDefault="00F1715C" w:rsidP="00D831A3">
          <w:pPr>
            <w:pStyle w:val="Zpat"/>
          </w:pPr>
        </w:p>
      </w:tc>
    </w:tr>
  </w:tbl>
  <w:p w14:paraId="452F09A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119E9C4" wp14:editId="5A29AD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3FCB6D7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BE3121F" wp14:editId="213AF3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3F50C97E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14:paraId="461D602A" w14:textId="77777777" w:rsidTr="008A2591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40580E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4F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4F8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2FE7E6" w14:textId="77777777" w:rsidR="008A2591" w:rsidRDefault="008A2591" w:rsidP="008A2591">
          <w:pPr>
            <w:pStyle w:val="Zpat"/>
          </w:pPr>
          <w:r>
            <w:t>Správa železni</w:t>
          </w:r>
          <w:r w:rsidR="00C932E9">
            <w:t>c</w:t>
          </w:r>
          <w:r>
            <w:t>, státní organizace</w:t>
          </w:r>
        </w:p>
        <w:p w14:paraId="62E060A8" w14:textId="77777777" w:rsidR="008A2591" w:rsidRDefault="008A2591" w:rsidP="008A2591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54E901C5" w14:textId="77777777" w:rsidR="008A2591" w:rsidRDefault="008A2591" w:rsidP="008A2591">
          <w:pPr>
            <w:pStyle w:val="Zpat"/>
          </w:pPr>
          <w:r>
            <w:t>IČ</w:t>
          </w:r>
          <w:r w:rsidR="00C932E9">
            <w:t>O</w:t>
          </w:r>
          <w:r>
            <w:t>: 709 94 234 DIČ: CZ 709 94 234</w:t>
          </w:r>
        </w:p>
        <w:p w14:paraId="09F5BC42" w14:textId="77777777" w:rsidR="00F1715C" w:rsidRDefault="008A2591" w:rsidP="008A2591">
          <w:pPr>
            <w:pStyle w:val="Zpat"/>
          </w:pPr>
          <w:r>
            <w:t>Zapsána v obchodním rejstříku vedeném Městským soudem v Praze, spisová značka A 48384.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14:paraId="3343F3B6" w14:textId="77777777" w:rsidR="008A2591" w:rsidRDefault="008A2591" w:rsidP="008A2591">
          <w:pPr>
            <w:pStyle w:val="Zpat"/>
            <w:rPr>
              <w:b/>
            </w:rPr>
          </w:pPr>
          <w:r>
            <w:rPr>
              <w:b/>
            </w:rPr>
            <w:t>Správa železni</w:t>
          </w:r>
          <w:r w:rsidR="00C932E9">
            <w:rPr>
              <w:b/>
            </w:rPr>
            <w:t>c</w:t>
          </w:r>
          <w:r>
            <w:rPr>
              <w:b/>
            </w:rPr>
            <w:t>, státní organizace</w:t>
          </w:r>
        </w:p>
        <w:p w14:paraId="50E96EBF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Správa železniční geodézie</w:t>
          </w:r>
        </w:p>
        <w:p w14:paraId="264A893A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Václavkova 169/1, 160 00 Praha 6</w:t>
          </w:r>
        </w:p>
        <w:p w14:paraId="147F48DE" w14:textId="77777777" w:rsidR="008A2591" w:rsidRDefault="00724BCB" w:rsidP="008A2591">
          <w:pPr>
            <w:pStyle w:val="Zpat"/>
            <w:rPr>
              <w:b/>
            </w:rPr>
          </w:pPr>
          <w:r w:rsidRPr="00724BCB">
            <w:rPr>
              <w:b/>
            </w:rPr>
            <w:t>www.szdc.cz</w:t>
          </w:r>
        </w:p>
        <w:p w14:paraId="721B3B78" w14:textId="77777777" w:rsidR="00F1715C" w:rsidRDefault="00F1715C" w:rsidP="008A2591">
          <w:pPr>
            <w:pStyle w:val="Zpat"/>
          </w:pPr>
        </w:p>
      </w:tc>
      <w:tc>
        <w:tcPr>
          <w:tcW w:w="2069" w:type="dxa"/>
        </w:tcPr>
        <w:p w14:paraId="19C56E18" w14:textId="77777777" w:rsidR="00F1715C" w:rsidRDefault="00F1715C" w:rsidP="00460660">
          <w:pPr>
            <w:pStyle w:val="Zpat"/>
          </w:pPr>
        </w:p>
      </w:tc>
    </w:tr>
  </w:tbl>
  <w:p w14:paraId="6FFF161A" w14:textId="77777777" w:rsidR="00F1715C" w:rsidRPr="00B8518B" w:rsidRDefault="00F1715C" w:rsidP="00460660">
    <w:pPr>
      <w:pStyle w:val="Zpat"/>
      <w:rPr>
        <w:sz w:val="2"/>
        <w:szCs w:val="2"/>
      </w:rPr>
    </w:pPr>
  </w:p>
  <w:p w14:paraId="27FFE466" w14:textId="77777777" w:rsidR="00F1715C" w:rsidRPr="00460660" w:rsidRDefault="00D5553E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9776" behindDoc="0" locked="1" layoutInCell="0" allowOverlap="1" wp14:anchorId="176BDE62" wp14:editId="203F19CA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FD69C" w14:textId="77777777" w:rsidR="000845F4" w:rsidRDefault="000845F4" w:rsidP="00962258">
      <w:pPr>
        <w:spacing w:after="0" w:line="240" w:lineRule="auto"/>
      </w:pPr>
      <w:r>
        <w:separator/>
      </w:r>
    </w:p>
  </w:footnote>
  <w:footnote w:type="continuationSeparator" w:id="0">
    <w:p w14:paraId="1B67C87A" w14:textId="77777777" w:rsidR="000845F4" w:rsidRDefault="000845F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31A164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899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F61D0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C3FEFE" w14:textId="77777777" w:rsidR="00F1715C" w:rsidRPr="00D6163D" w:rsidRDefault="00F1715C" w:rsidP="00D6163D">
          <w:pPr>
            <w:pStyle w:val="Druhdokumentu"/>
          </w:pPr>
        </w:p>
      </w:tc>
    </w:tr>
  </w:tbl>
  <w:p w14:paraId="1AD4E6D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EAA2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6DBD3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00F60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EAEE23" w14:textId="77777777" w:rsidR="00F1715C" w:rsidRPr="00D6163D" w:rsidRDefault="00F1715C" w:rsidP="00FC6389">
          <w:pPr>
            <w:pStyle w:val="Druhdokumentu"/>
          </w:pPr>
        </w:p>
      </w:tc>
    </w:tr>
    <w:tr w:rsidR="009F392E" w14:paraId="77CA24A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917FB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DE681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B88C2" w14:textId="77777777" w:rsidR="009F392E" w:rsidRPr="00D6163D" w:rsidRDefault="009F392E" w:rsidP="00FC6389">
          <w:pPr>
            <w:pStyle w:val="Druhdokumentu"/>
          </w:pPr>
        </w:p>
      </w:tc>
    </w:tr>
  </w:tbl>
  <w:p w14:paraId="20ED4B5A" w14:textId="77777777" w:rsidR="00F1715C" w:rsidRPr="00D6163D" w:rsidRDefault="00C932E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6D97619F" wp14:editId="6388EFF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707B2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0997FF7"/>
    <w:multiLevelType w:val="hybridMultilevel"/>
    <w:tmpl w:val="E998F09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F72F71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40DFB"/>
    <w:multiLevelType w:val="hybridMultilevel"/>
    <w:tmpl w:val="1C18494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C12C02"/>
    <w:multiLevelType w:val="hybridMultilevel"/>
    <w:tmpl w:val="F58448D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58B652E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6E5682"/>
    <w:multiLevelType w:val="hybridMultilevel"/>
    <w:tmpl w:val="F01AB2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E410D"/>
    <w:multiLevelType w:val="hybridMultilevel"/>
    <w:tmpl w:val="AA6A363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14F443C"/>
    <w:multiLevelType w:val="hybridMultilevel"/>
    <w:tmpl w:val="0E4E1C0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AD1684C"/>
    <w:multiLevelType w:val="hybridMultilevel"/>
    <w:tmpl w:val="22A43316"/>
    <w:lvl w:ilvl="0" w:tplc="BD2010F0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4C4B30EF"/>
    <w:multiLevelType w:val="hybridMultilevel"/>
    <w:tmpl w:val="75DE3B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F8657C"/>
    <w:multiLevelType w:val="hybridMultilevel"/>
    <w:tmpl w:val="2872FF26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9B23072"/>
    <w:multiLevelType w:val="hybridMultilevel"/>
    <w:tmpl w:val="EF7AA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AF0A8C"/>
    <w:multiLevelType w:val="multilevel"/>
    <w:tmpl w:val="0D34D660"/>
    <w:numStyleLink w:val="ListBulletmultilevel"/>
  </w:abstractNum>
  <w:abstractNum w:abstractNumId="20">
    <w:nsid w:val="74070991"/>
    <w:multiLevelType w:val="multilevel"/>
    <w:tmpl w:val="CABE99FC"/>
    <w:numStyleLink w:val="ListNumbermultilevel"/>
  </w:abstractNum>
  <w:abstractNum w:abstractNumId="21">
    <w:nsid w:val="7A851163"/>
    <w:multiLevelType w:val="hybridMultilevel"/>
    <w:tmpl w:val="C7081C2A"/>
    <w:lvl w:ilvl="0" w:tplc="811A4D9C">
      <w:start w:val="1"/>
      <w:numFmt w:val="lowerRoman"/>
      <w:lvlText w:val="%1."/>
      <w:lvlJc w:val="left"/>
      <w:pPr>
        <w:ind w:left="1713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20"/>
  </w:num>
  <w:num w:numId="17">
    <w:abstractNumId w:val="4"/>
  </w:num>
  <w:num w:numId="18">
    <w:abstractNumId w:val="20"/>
  </w:num>
  <w:num w:numId="19">
    <w:abstractNumId w:val="20"/>
  </w:num>
  <w:num w:numId="20">
    <w:abstractNumId w:val="20"/>
  </w:num>
  <w:num w:numId="21">
    <w:abstractNumId w:val="20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20"/>
  </w:num>
  <w:num w:numId="29">
    <w:abstractNumId w:val="4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18"/>
  </w:num>
  <w:num w:numId="35">
    <w:abstractNumId w:val="16"/>
  </w:num>
  <w:num w:numId="36">
    <w:abstractNumId w:val="6"/>
  </w:num>
  <w:num w:numId="37">
    <w:abstractNumId w:val="2"/>
  </w:num>
  <w:num w:numId="38">
    <w:abstractNumId w:val="11"/>
  </w:num>
  <w:num w:numId="39">
    <w:abstractNumId w:val="12"/>
  </w:num>
  <w:num w:numId="40">
    <w:abstractNumId w:val="7"/>
  </w:num>
  <w:num w:numId="41">
    <w:abstractNumId w:val="17"/>
  </w:num>
  <w:num w:numId="42">
    <w:abstractNumId w:val="13"/>
  </w:num>
  <w:num w:numId="43">
    <w:abstractNumId w:val="14"/>
  </w:num>
  <w:num w:numId="44">
    <w:abstractNumId w:val="3"/>
  </w:num>
  <w:num w:numId="45">
    <w:abstractNumId w:val="21"/>
  </w:num>
  <w:num w:numId="46">
    <w:abstractNumId w:val="15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etr Hůla">
    <w15:presenceInfo w15:providerId="AD" w15:userId="S::Hula@szdc.onmicrosoft.com::d946dd40-1f50-4bfc-a2b3-eaab00bc02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6AF"/>
    <w:rsid w:val="000655CB"/>
    <w:rsid w:val="00072C1E"/>
    <w:rsid w:val="0008260A"/>
    <w:rsid w:val="000845F4"/>
    <w:rsid w:val="00091191"/>
    <w:rsid w:val="000A75DB"/>
    <w:rsid w:val="000E23A7"/>
    <w:rsid w:val="000E6E75"/>
    <w:rsid w:val="0010693F"/>
    <w:rsid w:val="00114472"/>
    <w:rsid w:val="001415D5"/>
    <w:rsid w:val="001550BC"/>
    <w:rsid w:val="001605B9"/>
    <w:rsid w:val="001669A5"/>
    <w:rsid w:val="00170EC5"/>
    <w:rsid w:val="001747C1"/>
    <w:rsid w:val="00184743"/>
    <w:rsid w:val="0019661E"/>
    <w:rsid w:val="001F4791"/>
    <w:rsid w:val="001F4F80"/>
    <w:rsid w:val="002044D3"/>
    <w:rsid w:val="00207DF5"/>
    <w:rsid w:val="00210D2D"/>
    <w:rsid w:val="00234C26"/>
    <w:rsid w:val="002554E4"/>
    <w:rsid w:val="00260638"/>
    <w:rsid w:val="00280E07"/>
    <w:rsid w:val="002A0E25"/>
    <w:rsid w:val="002C31BF"/>
    <w:rsid w:val="002D08B1"/>
    <w:rsid w:val="002E01A0"/>
    <w:rsid w:val="002E0CD7"/>
    <w:rsid w:val="003146CE"/>
    <w:rsid w:val="00341DCF"/>
    <w:rsid w:val="003513D2"/>
    <w:rsid w:val="00357BC6"/>
    <w:rsid w:val="00377E2B"/>
    <w:rsid w:val="003822A9"/>
    <w:rsid w:val="0039061E"/>
    <w:rsid w:val="003956C6"/>
    <w:rsid w:val="00396090"/>
    <w:rsid w:val="003F7B60"/>
    <w:rsid w:val="00424F10"/>
    <w:rsid w:val="0042694A"/>
    <w:rsid w:val="0043237B"/>
    <w:rsid w:val="00441430"/>
    <w:rsid w:val="00444B4E"/>
    <w:rsid w:val="00450F07"/>
    <w:rsid w:val="00450F4F"/>
    <w:rsid w:val="00453CD3"/>
    <w:rsid w:val="004541E6"/>
    <w:rsid w:val="00460660"/>
    <w:rsid w:val="0046636F"/>
    <w:rsid w:val="00475FFE"/>
    <w:rsid w:val="00486107"/>
    <w:rsid w:val="00491827"/>
    <w:rsid w:val="004B348C"/>
    <w:rsid w:val="004C0FFB"/>
    <w:rsid w:val="004C4399"/>
    <w:rsid w:val="004C787C"/>
    <w:rsid w:val="004E143C"/>
    <w:rsid w:val="004E3A53"/>
    <w:rsid w:val="004E4B00"/>
    <w:rsid w:val="004F4B9B"/>
    <w:rsid w:val="00511AB9"/>
    <w:rsid w:val="00523EA7"/>
    <w:rsid w:val="00553375"/>
    <w:rsid w:val="0055638F"/>
    <w:rsid w:val="005736B7"/>
    <w:rsid w:val="00575E5A"/>
    <w:rsid w:val="00596226"/>
    <w:rsid w:val="005B1BA2"/>
    <w:rsid w:val="005F0643"/>
    <w:rsid w:val="005F1404"/>
    <w:rsid w:val="00607500"/>
    <w:rsid w:val="0061068E"/>
    <w:rsid w:val="0061603A"/>
    <w:rsid w:val="006176AF"/>
    <w:rsid w:val="0063322B"/>
    <w:rsid w:val="00660AD3"/>
    <w:rsid w:val="00672FD0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4BCB"/>
    <w:rsid w:val="00743525"/>
    <w:rsid w:val="0076286B"/>
    <w:rsid w:val="00766846"/>
    <w:rsid w:val="0077673A"/>
    <w:rsid w:val="007846E1"/>
    <w:rsid w:val="00785491"/>
    <w:rsid w:val="007A43B9"/>
    <w:rsid w:val="007A7744"/>
    <w:rsid w:val="007B570C"/>
    <w:rsid w:val="007C589B"/>
    <w:rsid w:val="007E4A6E"/>
    <w:rsid w:val="007E7BDA"/>
    <w:rsid w:val="007F56A7"/>
    <w:rsid w:val="00807DD0"/>
    <w:rsid w:val="00827153"/>
    <w:rsid w:val="008659F3"/>
    <w:rsid w:val="0088248E"/>
    <w:rsid w:val="00886D4B"/>
    <w:rsid w:val="00895406"/>
    <w:rsid w:val="008A2591"/>
    <w:rsid w:val="008A3568"/>
    <w:rsid w:val="008D03B9"/>
    <w:rsid w:val="008D7ABA"/>
    <w:rsid w:val="008F18D6"/>
    <w:rsid w:val="00904780"/>
    <w:rsid w:val="00906D13"/>
    <w:rsid w:val="00922385"/>
    <w:rsid w:val="009223DF"/>
    <w:rsid w:val="00936091"/>
    <w:rsid w:val="00940D8A"/>
    <w:rsid w:val="00962258"/>
    <w:rsid w:val="009678B7"/>
    <w:rsid w:val="009833E1"/>
    <w:rsid w:val="00983969"/>
    <w:rsid w:val="00992D9C"/>
    <w:rsid w:val="00996CB8"/>
    <w:rsid w:val="009A6649"/>
    <w:rsid w:val="009A7B34"/>
    <w:rsid w:val="009B14A9"/>
    <w:rsid w:val="009B2E97"/>
    <w:rsid w:val="009C3154"/>
    <w:rsid w:val="009E07F4"/>
    <w:rsid w:val="009F392E"/>
    <w:rsid w:val="00A021C0"/>
    <w:rsid w:val="00A21DBD"/>
    <w:rsid w:val="00A26EF6"/>
    <w:rsid w:val="00A6177B"/>
    <w:rsid w:val="00A66136"/>
    <w:rsid w:val="00A66C48"/>
    <w:rsid w:val="00AA4CBB"/>
    <w:rsid w:val="00AA65FA"/>
    <w:rsid w:val="00AA7351"/>
    <w:rsid w:val="00AD056F"/>
    <w:rsid w:val="00AD6731"/>
    <w:rsid w:val="00B15D0D"/>
    <w:rsid w:val="00B75A1A"/>
    <w:rsid w:val="00B75EE1"/>
    <w:rsid w:val="00B77481"/>
    <w:rsid w:val="00B8518B"/>
    <w:rsid w:val="00BD7E91"/>
    <w:rsid w:val="00C02D0A"/>
    <w:rsid w:val="00C03A6E"/>
    <w:rsid w:val="00C07255"/>
    <w:rsid w:val="00C16CF6"/>
    <w:rsid w:val="00C31615"/>
    <w:rsid w:val="00C44F6A"/>
    <w:rsid w:val="00C478D5"/>
    <w:rsid w:val="00C47AE3"/>
    <w:rsid w:val="00C571B9"/>
    <w:rsid w:val="00C932E9"/>
    <w:rsid w:val="00CD1FC4"/>
    <w:rsid w:val="00D21061"/>
    <w:rsid w:val="00D24CB5"/>
    <w:rsid w:val="00D4108E"/>
    <w:rsid w:val="00D472DC"/>
    <w:rsid w:val="00D50BDB"/>
    <w:rsid w:val="00D553D3"/>
    <w:rsid w:val="00D5553E"/>
    <w:rsid w:val="00D6163D"/>
    <w:rsid w:val="00D802B6"/>
    <w:rsid w:val="00D831A3"/>
    <w:rsid w:val="00D90BF4"/>
    <w:rsid w:val="00DB1B69"/>
    <w:rsid w:val="00DB371D"/>
    <w:rsid w:val="00DC75F3"/>
    <w:rsid w:val="00DD46F3"/>
    <w:rsid w:val="00DE56F2"/>
    <w:rsid w:val="00DF116D"/>
    <w:rsid w:val="00E24720"/>
    <w:rsid w:val="00E3376B"/>
    <w:rsid w:val="00EA1B25"/>
    <w:rsid w:val="00EB104F"/>
    <w:rsid w:val="00EC2A9C"/>
    <w:rsid w:val="00ED14BD"/>
    <w:rsid w:val="00F0533E"/>
    <w:rsid w:val="00F1048D"/>
    <w:rsid w:val="00F12DEC"/>
    <w:rsid w:val="00F1715C"/>
    <w:rsid w:val="00F2700E"/>
    <w:rsid w:val="00F310F8"/>
    <w:rsid w:val="00F34EE0"/>
    <w:rsid w:val="00F35939"/>
    <w:rsid w:val="00F45607"/>
    <w:rsid w:val="00F659EB"/>
    <w:rsid w:val="00F86BA6"/>
    <w:rsid w:val="00F97030"/>
    <w:rsid w:val="00FC6389"/>
    <w:rsid w:val="00FF00E9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7D2992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34C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34C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34C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C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C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Hlavi&#269;kov&#253;%20pap&#237;r\sprava-zeleznic-osb_hlavickovy-papir_v7_SABLONA%20-%20s%20certifikac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D5B74-7443-4F3E-84C6-96B1591EC1F4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sharepoint/v3/field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4BFDF02-1679-42AE-8146-68F95013B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412762D-9580-4AB8-BD58-804B968597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264841-6989-49F6-9AF4-C17DDD0A6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sprava-zeleznic-osb_hlavickovy-papir_v7_SABLONA - s certifikací</Template>
  <TotalTime>6</TotalTime>
  <Pages>6</Pages>
  <Words>1745</Words>
  <Characters>10299</Characters>
  <Application>Microsoft Office Word</Application>
  <DocSecurity>0</DocSecurity>
  <Lines>85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Zachová Tereza, Ing.</cp:lastModifiedBy>
  <cp:revision>9</cp:revision>
  <cp:lastPrinted>2017-11-28T17:18:00Z</cp:lastPrinted>
  <dcterms:created xsi:type="dcterms:W3CDTF">2020-06-02T10:11:00Z</dcterms:created>
  <dcterms:modified xsi:type="dcterms:W3CDTF">2020-07-27T11:08:00Z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