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CE4E7C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CE4E7C">
        <w:rPr>
          <w:rFonts w:ascii="Verdana" w:hAnsi="Verdana"/>
          <w:sz w:val="18"/>
          <w:szCs w:val="18"/>
        </w:rPr>
        <w:t>„</w:t>
      </w:r>
      <w:bookmarkStart w:id="0" w:name="_GoBack"/>
      <w:r w:rsidR="00CE4E7C" w:rsidRPr="00CE4E7C">
        <w:rPr>
          <w:rFonts w:ascii="Verdana" w:eastAsia="Calibri" w:hAnsi="Verdana"/>
          <w:b/>
          <w:sz w:val="18"/>
          <w:szCs w:val="18"/>
        </w:rPr>
        <w:t>Nátěry osvětlovacích věží a stožárů</w:t>
      </w:r>
      <w:bookmarkEnd w:id="0"/>
      <w:r w:rsidRPr="00CE4E7C">
        <w:rPr>
          <w:rFonts w:ascii="Verdana" w:hAnsi="Verdana"/>
          <w:sz w:val="18"/>
          <w:szCs w:val="18"/>
        </w:rPr>
        <w:t>“, tímto čestně prohlašuje</w:t>
      </w:r>
      <w:r w:rsidR="003B09D8" w:rsidRPr="00CE4E7C">
        <w:rPr>
          <w:rFonts w:ascii="Verdana" w:hAnsi="Verdana"/>
          <w:sz w:val="18"/>
          <w:szCs w:val="18"/>
        </w:rPr>
        <w:t xml:space="preserve">, že </w:t>
      </w:r>
      <w:r w:rsidR="008A2005" w:rsidRPr="00CE4E7C">
        <w:rPr>
          <w:rFonts w:ascii="Verdana" w:hAnsi="Verdana"/>
          <w:sz w:val="18"/>
          <w:szCs w:val="18"/>
        </w:rPr>
        <w:t>není účastníkem, který</w:t>
      </w:r>
      <w:r w:rsidR="00E12A77" w:rsidRPr="00CE4E7C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E4E7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E4E7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4E7C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1BCFB61-A356-4967-AD1D-F9480C955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E2117D-2BBF-4938-B357-BA539824E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13</cp:revision>
  <cp:lastPrinted>2016-08-01T07:54:00Z</cp:lastPrinted>
  <dcterms:created xsi:type="dcterms:W3CDTF">2018-12-07T16:21:00Z</dcterms:created>
  <dcterms:modified xsi:type="dcterms:W3CDTF">2020-08-03T08:32:00Z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