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B03A4F" w:rsidRPr="00B03A4F">
        <w:t>Oprava staničních kolejí v žst. Staré Město u Uh. Hradiště</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B03A4F" w:rsidRPr="00B42F40">
        <w:rPr>
          <w:highlight w:val="yellow"/>
        </w:rPr>
        <w:t>ZHOTOVITEL</w:t>
      </w:r>
      <w:r w:rsidR="00B03A4F" w:rsidRPr="00B42F40">
        <w:t>]“, DIČ</w:t>
      </w:r>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B03A4F" w:rsidRPr="00B42F40">
        <w:rPr>
          <w:highlight w:val="yellow"/>
        </w:rPr>
        <w:t>ZHOTOVITEL</w:t>
      </w:r>
      <w:r w:rsidR="00B03A4F"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r w:rsidR="00B03A4F">
        <w:t>s</w:t>
      </w:r>
      <w:r w:rsidR="00B03A4F" w:rsidRPr="00B42F40">
        <w:t>pojení</w:t>
      </w:r>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B03A4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633201</w:t>
      </w:r>
      <w:r w:rsidR="00B03A4F">
        <w:t>95</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B03A4F" w:rsidRPr="00B03A4F">
        <w:rPr>
          <w:b/>
        </w:rPr>
        <w:t>Oprava staničních kolejí v žst. Staré Město u Uh. Hradiště</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B26EC0">
        <w:rPr>
          <w:b/>
        </w:rPr>
        <w:t>října</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B26EC0">
        <w:rPr>
          <w:b/>
        </w:rPr>
        <w:t>října</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26EC0" w:rsidRPr="00B26EC0" w:rsidRDefault="00B26EC0" w:rsidP="00B26EC0">
      <w:pPr>
        <w:pStyle w:val="Text1-1"/>
      </w:pPr>
      <w:r w:rsidRPr="00B26EC0">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B03A4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r w:rsidR="00B26EC0">
              <w:rPr>
                <w:rFonts w:ascii="Verdana" w:eastAsia="Times New Roman" w:hAnsi="Verdana" w:cs="Calibri"/>
              </w:rPr>
              <w:t xml:space="preserve"> Oblastního ředitelství Olomouc</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smluvních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rPr>
            </w:pPr>
            <w:r w:rsidRPr="00904B5B">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Ing. Ladislav Kašpar</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B03A4F"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04B5B" w:rsidRPr="00904B5B">
                <w:rPr>
                  <w:rStyle w:val="Hypertextovodkaz"/>
                  <w:rFonts w:cstheme="minorHAnsi"/>
                  <w:sz w:val="18"/>
                </w:rPr>
                <w:t>Kaspar@spravazeleznic.cz</w:t>
              </w:r>
            </w:hyperlink>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602 784 383</w:t>
            </w:r>
          </w:p>
        </w:tc>
      </w:tr>
    </w:tbl>
    <w:p w:rsidR="00ED29F1" w:rsidRDefault="00ED29F1" w:rsidP="00ED29F1">
      <w:pPr>
        <w:pStyle w:val="Textbezodsazen"/>
      </w:pPr>
    </w:p>
    <w:p w:rsidR="00F47450" w:rsidRPr="00904B5B" w:rsidRDefault="00F47450" w:rsidP="00ED29F1">
      <w:pPr>
        <w:pStyle w:val="Textbezodsazen"/>
      </w:pP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rFonts w:cstheme="minorHAnsi"/>
                <w:sz w:val="18"/>
              </w:rPr>
              <w:t>p. Pavel Fryšták</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B03A4F"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04B5B" w:rsidRPr="00904B5B">
                <w:rPr>
                  <w:rStyle w:val="Hypertextovodkaz"/>
                  <w:sz w:val="18"/>
                </w:rPr>
                <w:t>Frystak@spravazeleznic.cz</w:t>
              </w:r>
            </w:hyperlink>
            <w:r w:rsidR="003825A7" w:rsidRPr="00904B5B">
              <w:rPr>
                <w:rStyle w:val="Hypertextovodkaz"/>
                <w:sz w:val="18"/>
              </w:rPr>
              <w:t xml:space="preserve"> </w:t>
            </w:r>
            <w:r w:rsidR="003825A7" w:rsidRPr="00904B5B">
              <w:rPr>
                <w:rFonts w:cstheme="minorHAnsi"/>
                <w:sz w:val="18"/>
              </w:rPr>
              <w:t xml:space="preserve"> </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724 163 417</w:t>
            </w:r>
          </w:p>
        </w:tc>
      </w:tr>
    </w:tbl>
    <w:p w:rsidR="00ED29F1" w:rsidRDefault="00ED29F1" w:rsidP="00ED29F1">
      <w:pPr>
        <w:pStyle w:val="Textbezodsazen"/>
      </w:pPr>
    </w:p>
    <w:p w:rsidR="00F47450" w:rsidRPr="00904B5B" w:rsidRDefault="00F47450" w:rsidP="00ED29F1">
      <w:pPr>
        <w:pStyle w:val="Textbezodsazen"/>
      </w:pPr>
    </w:p>
    <w:p w:rsidR="00904B5B" w:rsidRPr="00904B5B" w:rsidRDefault="00904B5B" w:rsidP="00904B5B">
      <w:pPr>
        <w:keepNext/>
        <w:keepLines/>
        <w:pBdr>
          <w:top w:val="single" w:sz="12" w:space="3" w:color="00A1E0"/>
        </w:pBdr>
        <w:suppressAutoHyphens/>
        <w:spacing w:after="60"/>
        <w:rPr>
          <w:rFonts w:eastAsia="Verdana" w:cs="Times New Roman"/>
          <w:b/>
        </w:rPr>
      </w:pPr>
      <w:r w:rsidRPr="00904B5B">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F47450"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904B5B" w:rsidP="00F47450">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 xml:space="preserve">p. </w:t>
            </w:r>
            <w:r w:rsidR="00F47450" w:rsidRPr="00F47450">
              <w:rPr>
                <w:rFonts w:asciiTheme="minorHAnsi" w:hAnsiTheme="minorHAnsi"/>
                <w:sz w:val="18"/>
              </w:rPr>
              <w:t>Jan Slováček</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sz w:val="18"/>
              </w:rPr>
              <w:t>Horní Lideč 90</w:t>
            </w:r>
            <w:r w:rsidR="00904B5B" w:rsidRPr="00F47450">
              <w:rPr>
                <w:rFonts w:asciiTheme="minorHAnsi" w:hAnsiTheme="minorHAnsi"/>
                <w:sz w:val="18"/>
              </w:rPr>
              <w:t xml:space="preserve">, </w:t>
            </w:r>
            <w:r w:rsidRPr="00F47450">
              <w:rPr>
                <w:rFonts w:asciiTheme="minorHAnsi" w:hAnsiTheme="minorHAnsi"/>
                <w:sz w:val="18"/>
              </w:rPr>
              <w:t>756 12</w:t>
            </w:r>
            <w:r>
              <w:rPr>
                <w:rFonts w:asciiTheme="minorHAnsi" w:hAnsiTheme="minorHAnsi"/>
                <w:sz w:val="18"/>
              </w:rPr>
              <w:t xml:space="preserve"> Horní Lideč</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B03A4F"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7" w:history="1">
              <w:r w:rsidR="00F47450" w:rsidRPr="00F47450">
                <w:rPr>
                  <w:rStyle w:val="Hypertextovodkaz"/>
                  <w:noProof w:val="0"/>
                  <w:sz w:val="18"/>
                </w:rPr>
                <w:t>Slovacek@spravazeleznic.cz</w:t>
              </w:r>
            </w:hyperlink>
            <w:r w:rsidR="00F47450" w:rsidRPr="00F47450">
              <w:rPr>
                <w:sz w:val="18"/>
              </w:rPr>
              <w:t xml:space="preserve"> </w:t>
            </w:r>
          </w:p>
        </w:tc>
      </w:tr>
      <w:tr w:rsidR="00904B5B" w:rsidRPr="00F47450"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F47450" w:rsidRDefault="00904B5B" w:rsidP="00904B5B">
            <w:pPr>
              <w:spacing w:before="40" w:after="40"/>
              <w:jc w:val="both"/>
              <w:rPr>
                <w:rFonts w:asciiTheme="minorHAnsi" w:hAnsiTheme="minorHAnsi"/>
                <w:sz w:val="18"/>
              </w:rPr>
            </w:pPr>
            <w:r w:rsidRPr="00F47450">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F47450" w:rsidRDefault="00F4745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F47450">
              <w:rPr>
                <w:rFonts w:asciiTheme="minorHAnsi" w:hAnsiTheme="minorHAnsi" w:cs="Verdana"/>
                <w:sz w:val="18"/>
              </w:rPr>
              <w:t>724 484 927</w:t>
            </w:r>
          </w:p>
        </w:tc>
      </w:tr>
    </w:tbl>
    <w:p w:rsidR="00904B5B" w:rsidRDefault="00904B5B" w:rsidP="00904B5B">
      <w:pPr>
        <w:spacing w:after="120"/>
        <w:jc w:val="both"/>
        <w:rPr>
          <w:rFonts w:eastAsia="Verdana" w:cs="Times New Roman"/>
        </w:rPr>
      </w:pPr>
    </w:p>
    <w:p w:rsidR="00F47450" w:rsidRPr="00904B5B" w:rsidRDefault="00F47450" w:rsidP="00904B5B">
      <w:pPr>
        <w:spacing w:after="120"/>
        <w:jc w:val="both"/>
        <w:rPr>
          <w:rFonts w:eastAsia="Verdana" w:cs="Times New Roman"/>
        </w:rPr>
      </w:pPr>
    </w:p>
    <w:p w:rsidR="00794A65" w:rsidRPr="00904B5B" w:rsidRDefault="00794A65" w:rsidP="00794A65">
      <w:pPr>
        <w:pStyle w:val="Nadpistabulky"/>
        <w:rPr>
          <w:rFonts w:asciiTheme="minorHAnsi" w:hAnsiTheme="minorHAnsi"/>
          <w:sz w:val="18"/>
          <w:szCs w:val="18"/>
        </w:rPr>
      </w:pPr>
      <w:r w:rsidRPr="00904B5B">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B03A4F"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03A4F" w:rsidRDefault="00794A65" w:rsidP="00933F4F">
            <w:pPr>
              <w:pStyle w:val="Tabulka"/>
              <w:rPr>
                <w:rStyle w:val="Nadpisvtabulce"/>
                <w:b w:val="0"/>
              </w:rPr>
            </w:pPr>
            <w:r w:rsidRPr="00B03A4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03A4F" w:rsidRDefault="00794A65" w:rsidP="00B03A4F">
            <w:pPr>
              <w:pStyle w:val="Tabulka"/>
              <w:cnfStyle w:val="100000000000" w:firstRow="1" w:lastRow="0" w:firstColumn="0" w:lastColumn="0" w:oddVBand="0" w:evenVBand="0" w:oddHBand="0" w:evenHBand="0" w:firstRowFirstColumn="0" w:firstRowLastColumn="0" w:lastRowFirstColumn="0" w:lastRowLastColumn="0"/>
              <w:rPr>
                <w:sz w:val="18"/>
              </w:rPr>
            </w:pPr>
            <w:r w:rsidRPr="00B03A4F">
              <w:rPr>
                <w:sz w:val="18"/>
              </w:rPr>
              <w:t xml:space="preserve">p. </w:t>
            </w:r>
            <w:r w:rsidR="00B26EC0" w:rsidRPr="00B03A4F">
              <w:rPr>
                <w:sz w:val="18"/>
              </w:rPr>
              <w:t xml:space="preserve">Josef </w:t>
            </w:r>
            <w:r w:rsidR="00B03A4F" w:rsidRPr="00B03A4F">
              <w:rPr>
                <w:sz w:val="18"/>
              </w:rPr>
              <w:t>Vilímek</w:t>
            </w:r>
          </w:p>
        </w:tc>
      </w:tr>
      <w:tr w:rsidR="00794A65" w:rsidRPr="00B03A4F"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03A4F" w:rsidRDefault="00794A65" w:rsidP="00933F4F">
            <w:pPr>
              <w:pStyle w:val="Tabulka"/>
              <w:rPr>
                <w:sz w:val="18"/>
              </w:rPr>
            </w:pPr>
            <w:r w:rsidRPr="00B03A4F">
              <w:rPr>
                <w:sz w:val="18"/>
              </w:rPr>
              <w:t>E-mail</w:t>
            </w:r>
          </w:p>
        </w:tc>
        <w:tc>
          <w:tcPr>
            <w:tcW w:w="5812" w:type="dxa"/>
          </w:tcPr>
          <w:p w:rsidR="00794A65" w:rsidRPr="00B03A4F" w:rsidRDefault="00B03A4F"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B03A4F">
                <w:rPr>
                  <w:rStyle w:val="Hypertextovodkaz"/>
                  <w:noProof w:val="0"/>
                  <w:sz w:val="18"/>
                </w:rPr>
                <w:t>Vilimek@spravazeleznic.cz</w:t>
              </w:r>
            </w:hyperlink>
            <w:r w:rsidRPr="00B03A4F">
              <w:rPr>
                <w:sz w:val="18"/>
              </w:rPr>
              <w:t xml:space="preserve"> </w:t>
            </w:r>
          </w:p>
        </w:tc>
      </w:tr>
      <w:tr w:rsidR="00794A65" w:rsidRPr="00B03A4F"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03A4F" w:rsidRDefault="00794A65" w:rsidP="00933F4F">
            <w:pPr>
              <w:pStyle w:val="Tabulka"/>
              <w:rPr>
                <w:sz w:val="18"/>
              </w:rPr>
            </w:pPr>
            <w:r w:rsidRPr="00B03A4F">
              <w:rPr>
                <w:sz w:val="18"/>
              </w:rPr>
              <w:t>Telefon</w:t>
            </w:r>
          </w:p>
        </w:tc>
        <w:tc>
          <w:tcPr>
            <w:tcW w:w="5812" w:type="dxa"/>
          </w:tcPr>
          <w:p w:rsidR="00794A65" w:rsidRPr="00B03A4F" w:rsidRDefault="00B03A4F"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B03A4F">
              <w:rPr>
                <w:sz w:val="18"/>
              </w:rPr>
              <w:t>602 718 582</w:t>
            </w:r>
          </w:p>
        </w:tc>
      </w:tr>
    </w:tbl>
    <w:p w:rsidR="00794A65" w:rsidRDefault="00794A65" w:rsidP="00794A65">
      <w:pPr>
        <w:pStyle w:val="Textbezodsazen"/>
      </w:pPr>
    </w:p>
    <w:p w:rsidR="00904B5B" w:rsidRDefault="00904B5B"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B03A4F" w:rsidP="00B03A4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Gre</w:t>
            </w:r>
            <w:r w:rsidR="00A34A46" w:rsidRPr="00A34A46">
              <w:rPr>
                <w:sz w:val="18"/>
              </w:rPr>
              <w:t>čn</w:t>
            </w:r>
            <w:r>
              <w:rPr>
                <w:sz w:val="18"/>
              </w:rPr>
              <w:t>á</w:t>
            </w:r>
            <w:r w:rsidR="00A34A46" w:rsidRPr="00A34A46">
              <w:rPr>
                <w:sz w:val="18"/>
              </w:rPr>
              <w:t>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B03A4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B03A4F" w:rsidRPr="00F95FBD" w:rsidRDefault="00B03A4F" w:rsidP="00B03A4F">
      <w:pPr>
        <w:pStyle w:val="Nadpistabulky"/>
        <w:rPr>
          <w:sz w:val="18"/>
          <w:szCs w:val="18"/>
        </w:rPr>
      </w:pPr>
      <w:r w:rsidRPr="00F95FBD">
        <w:rPr>
          <w:sz w:val="18"/>
          <w:szCs w:val="18"/>
        </w:rPr>
        <w:t xml:space="preserve">Specialista (vedoucí prací) </w:t>
      </w:r>
      <w:r w:rsidRPr="00B03A4F">
        <w:rPr>
          <w:sz w:val="18"/>
          <w:szCs w:val="18"/>
        </w:rPr>
        <w:t>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B03A4F" w:rsidRPr="00F95FBD" w:rsidTr="00000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03A4F" w:rsidRPr="00F95FBD" w:rsidRDefault="00B03A4F" w:rsidP="000009E3">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03A4F" w:rsidRPr="002C7A28" w:rsidRDefault="00B03A4F" w:rsidP="000009E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03A4F" w:rsidRPr="00F95FBD" w:rsidTr="000009E3">
        <w:tc>
          <w:tcPr>
            <w:cnfStyle w:val="001000000000" w:firstRow="0" w:lastRow="0" w:firstColumn="1" w:lastColumn="0" w:oddVBand="0" w:evenVBand="0" w:oddHBand="0" w:evenHBand="0" w:firstRowFirstColumn="0" w:firstRowLastColumn="0" w:lastRowFirstColumn="0" w:lastRowLastColumn="0"/>
            <w:tcW w:w="3056" w:type="dxa"/>
          </w:tcPr>
          <w:p w:rsidR="00B03A4F" w:rsidRPr="00F95FBD" w:rsidRDefault="00B03A4F" w:rsidP="000009E3">
            <w:pPr>
              <w:pStyle w:val="Tabulka"/>
              <w:rPr>
                <w:sz w:val="18"/>
              </w:rPr>
            </w:pPr>
            <w:r w:rsidRPr="00F95FBD">
              <w:rPr>
                <w:sz w:val="18"/>
              </w:rPr>
              <w:t>Adresa</w:t>
            </w:r>
          </w:p>
        </w:tc>
        <w:tc>
          <w:tcPr>
            <w:tcW w:w="5812" w:type="dxa"/>
          </w:tcPr>
          <w:p w:rsidR="00B03A4F" w:rsidRPr="00F95FBD" w:rsidRDefault="00B03A4F" w:rsidP="000009E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03A4F" w:rsidRPr="00F95FBD" w:rsidTr="000009E3">
        <w:tc>
          <w:tcPr>
            <w:cnfStyle w:val="001000000000" w:firstRow="0" w:lastRow="0" w:firstColumn="1" w:lastColumn="0" w:oddVBand="0" w:evenVBand="0" w:oddHBand="0" w:evenHBand="0" w:firstRowFirstColumn="0" w:firstRowLastColumn="0" w:lastRowFirstColumn="0" w:lastRowLastColumn="0"/>
            <w:tcW w:w="3056" w:type="dxa"/>
          </w:tcPr>
          <w:p w:rsidR="00B03A4F" w:rsidRPr="00F95FBD" w:rsidRDefault="00B03A4F" w:rsidP="000009E3">
            <w:pPr>
              <w:pStyle w:val="Tabulka"/>
              <w:rPr>
                <w:sz w:val="18"/>
              </w:rPr>
            </w:pPr>
            <w:r w:rsidRPr="00F95FBD">
              <w:rPr>
                <w:sz w:val="18"/>
              </w:rPr>
              <w:t>E-mail</w:t>
            </w:r>
          </w:p>
        </w:tc>
        <w:tc>
          <w:tcPr>
            <w:tcW w:w="5812" w:type="dxa"/>
          </w:tcPr>
          <w:p w:rsidR="00B03A4F" w:rsidRPr="00F95FBD" w:rsidRDefault="00B03A4F" w:rsidP="000009E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03A4F" w:rsidRPr="00F95FBD" w:rsidTr="000009E3">
        <w:tc>
          <w:tcPr>
            <w:cnfStyle w:val="001000000000" w:firstRow="0" w:lastRow="0" w:firstColumn="1" w:lastColumn="0" w:oddVBand="0" w:evenVBand="0" w:oddHBand="0" w:evenHBand="0" w:firstRowFirstColumn="0" w:firstRowLastColumn="0" w:lastRowFirstColumn="0" w:lastRowLastColumn="0"/>
            <w:tcW w:w="3056" w:type="dxa"/>
          </w:tcPr>
          <w:p w:rsidR="00B03A4F" w:rsidRPr="00F95FBD" w:rsidRDefault="00B03A4F" w:rsidP="000009E3">
            <w:pPr>
              <w:pStyle w:val="Tabulka"/>
              <w:rPr>
                <w:sz w:val="18"/>
              </w:rPr>
            </w:pPr>
            <w:r w:rsidRPr="00F95FBD">
              <w:rPr>
                <w:sz w:val="18"/>
              </w:rPr>
              <w:t>Telefon</w:t>
            </w:r>
          </w:p>
        </w:tc>
        <w:tc>
          <w:tcPr>
            <w:tcW w:w="5812" w:type="dxa"/>
          </w:tcPr>
          <w:p w:rsidR="00B03A4F" w:rsidRPr="00F95FBD" w:rsidRDefault="00B03A4F" w:rsidP="000009E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B03A4F" w:rsidRDefault="00B03A4F"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03A4F">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B03A4F">
              <w:rPr>
                <w:rFonts w:eastAsia="Times New Roman" w:cs="Calibri"/>
                <w:color w:val="000000"/>
                <w:sz w:val="18"/>
                <w:lang w:eastAsia="cs-CZ"/>
              </w:rPr>
              <w:t>9</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3A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3A4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3A4F"/>
    <w:rsid w:val="00B05B31"/>
    <w:rsid w:val="00B0619F"/>
    <w:rsid w:val="00B13A26"/>
    <w:rsid w:val="00B15D0D"/>
    <w:rsid w:val="00B22106"/>
    <w:rsid w:val="00B26EC0"/>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47450"/>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104136"/>
  <w14:defaultImageDpi w14:val="32767"/>
  <w15:docId w15:val="{5CCBF594-4F1E-4BF0-B826-673AF36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33387577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yst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Grecnar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Vilim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Slovac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C9A9DB-AA51-4121-B2E2-C8BD18B3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338</TotalTime>
  <Pages>19</Pages>
  <Words>4273</Words>
  <Characters>25214</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34</cp:revision>
  <cp:lastPrinted>2019-09-27T11:09:00Z</cp:lastPrinted>
  <dcterms:created xsi:type="dcterms:W3CDTF">2019-03-19T08:45:00Z</dcterms:created>
  <dcterms:modified xsi:type="dcterms:W3CDTF">2020-07-22T12:14:00Z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