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0503" w:rsidRDefault="005B0503" w:rsidP="005B0503">
      <w:pPr>
        <w:pStyle w:val="Nadpis3"/>
        <w:spacing w:after="0"/>
        <w:rPr>
          <w:noProof/>
        </w:rPr>
      </w:pPr>
      <w:r>
        <w:rPr>
          <w:noProof/>
        </w:rPr>
        <w:t>Opravná a údržbová akce ST Zlín:</w:t>
      </w:r>
    </w:p>
    <w:p w:rsidR="005B0503" w:rsidRDefault="00405E04" w:rsidP="005B0503">
      <w:pPr>
        <w:pStyle w:val="Nadpis1"/>
        <w:spacing w:before="0" w:after="0"/>
      </w:pPr>
      <w:r w:rsidRPr="00405E04">
        <w:t xml:space="preserve">Oprava nákladiště v dopravně </w:t>
      </w:r>
      <w:r w:rsidR="00982342">
        <w:t xml:space="preserve">D3 </w:t>
      </w:r>
      <w:r w:rsidRPr="00405E04">
        <w:t>Zdounky</w:t>
      </w:r>
    </w:p>
    <w:p w:rsidR="001C7421" w:rsidRDefault="001C7421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</w:p>
    <w:p w:rsidR="005B0503" w:rsidRPr="005B0503" w:rsidRDefault="005B0503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  <w:bookmarkStart w:id="0" w:name="_GoBack"/>
      <w:bookmarkEnd w:id="0"/>
      <w:r w:rsidRPr="005B0503">
        <w:rPr>
          <w:color w:val="FF5200" w:themeColor="accent2"/>
        </w:rPr>
        <w:t>Technická zpráva</w:t>
      </w:r>
    </w:p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Pr="005B0503" w:rsidRDefault="005B0503" w:rsidP="005B0503"/>
    <w:p w:rsidR="005B0503" w:rsidRDefault="005B0503" w:rsidP="005B0503">
      <w:pPr>
        <w:spacing w:after="0"/>
        <w:jc w:val="right"/>
      </w:pPr>
      <w:r>
        <w:t xml:space="preserve">Olomouc, </w:t>
      </w:r>
      <w:r>
        <w:fldChar w:fldCharType="begin"/>
      </w:r>
      <w:r>
        <w:instrText xml:space="preserve"> TIME \@ "d. MMMM yyyy" </w:instrText>
      </w:r>
      <w:r>
        <w:fldChar w:fldCharType="separate"/>
      </w:r>
      <w:r w:rsidR="001C7421">
        <w:rPr>
          <w:noProof/>
        </w:rPr>
        <w:t>14. července 2020</w:t>
      </w:r>
      <w:r>
        <w:fldChar w:fldCharType="end"/>
      </w:r>
      <w:r>
        <w:t xml:space="preserve">  </w:t>
      </w:r>
    </w:p>
    <w:p w:rsidR="005B0503" w:rsidRDefault="005B0503">
      <w:r>
        <w:br w:type="page"/>
      </w:r>
    </w:p>
    <w:p w:rsidR="005B0503" w:rsidRDefault="005B0503" w:rsidP="005B0503">
      <w:pPr>
        <w:pStyle w:val="Nadpis2"/>
      </w:pPr>
      <w:r>
        <w:lastRenderedPageBreak/>
        <w:t>Identifikační údaje</w:t>
      </w:r>
    </w:p>
    <w:p w:rsidR="005B0503" w:rsidRDefault="005B0503" w:rsidP="005B0503">
      <w:pPr>
        <w:pStyle w:val="Nadpis3"/>
      </w:pPr>
      <w:r>
        <w:t>Objednatel:</w:t>
      </w:r>
    </w:p>
    <w:p w:rsidR="005B0503" w:rsidRDefault="005B0503" w:rsidP="005B0503">
      <w:pPr>
        <w:spacing w:after="0"/>
      </w:pPr>
      <w:r w:rsidRPr="00D67092">
        <w:t xml:space="preserve">Správa železnic, státní organizace, </w:t>
      </w:r>
    </w:p>
    <w:p w:rsidR="005B0503" w:rsidRDefault="005B0503" w:rsidP="005B0503">
      <w:pPr>
        <w:spacing w:after="0"/>
      </w:pPr>
      <w:r w:rsidRPr="00D67092">
        <w:t xml:space="preserve">IČ: 709 94 234, </w:t>
      </w:r>
    </w:p>
    <w:p w:rsidR="005B0503" w:rsidRDefault="005B0503" w:rsidP="005B0503">
      <w:pPr>
        <w:spacing w:after="0"/>
      </w:pPr>
      <w:r w:rsidRPr="00D67092">
        <w:t>se sídlem Praha 1 - Nové Měs</w:t>
      </w:r>
      <w:r>
        <w:t>to, Dlážděná 1003/7, PSČ 110 00</w:t>
      </w:r>
    </w:p>
    <w:p w:rsidR="005B0503" w:rsidRDefault="005B0503" w:rsidP="005B0503">
      <w:pPr>
        <w:spacing w:after="0"/>
      </w:pPr>
    </w:p>
    <w:p w:rsidR="005B0503" w:rsidRDefault="005B0503" w:rsidP="005B0503">
      <w:pPr>
        <w:spacing w:after="0"/>
      </w:pPr>
      <w:r>
        <w:t>Oblastní ředitelství Olomouc</w:t>
      </w:r>
      <w:r w:rsidR="00192341">
        <w:t>,</w:t>
      </w:r>
    </w:p>
    <w:p w:rsidR="005B0503" w:rsidRDefault="005B0503" w:rsidP="005B0503">
      <w:pPr>
        <w:spacing w:after="0"/>
      </w:pPr>
      <w:r>
        <w:t>Správa tratí Zlín</w:t>
      </w:r>
      <w:r w:rsidR="00192341">
        <w:t>,</w:t>
      </w:r>
    </w:p>
    <w:p w:rsidR="005B0503" w:rsidRDefault="005B0503" w:rsidP="005B0503">
      <w:pPr>
        <w:spacing w:after="0"/>
      </w:pPr>
      <w:r w:rsidRPr="00D67092">
        <w:t xml:space="preserve">se sídlem </w:t>
      </w:r>
      <w:r>
        <w:t>Olomouc, Nerudova 1, PSČ 779 00</w:t>
      </w:r>
    </w:p>
    <w:p w:rsidR="005B0503" w:rsidRDefault="005B0503" w:rsidP="005B0503">
      <w:pPr>
        <w:pStyle w:val="Nadpis3"/>
      </w:pPr>
      <w:r>
        <w:t>Zakázka:</w:t>
      </w:r>
    </w:p>
    <w:p w:rsidR="003D48CC" w:rsidRDefault="003D48CC" w:rsidP="003D48CC">
      <w:pPr>
        <w:spacing w:after="0"/>
        <w:rPr>
          <w:rStyle w:val="Siln"/>
        </w:rPr>
      </w:pPr>
      <w:r>
        <w:rPr>
          <w:rStyle w:val="Siln"/>
        </w:rPr>
        <w:t>PA633200023 - A44 -</w:t>
      </w:r>
      <w:r w:rsidRPr="003D48CC">
        <w:rPr>
          <w:rStyle w:val="Siln"/>
        </w:rPr>
        <w:t xml:space="preserve"> </w:t>
      </w:r>
      <w:r w:rsidRPr="00405E04">
        <w:rPr>
          <w:rStyle w:val="Siln"/>
        </w:rPr>
        <w:t>Oprava nákladiště v</w:t>
      </w:r>
      <w:r>
        <w:rPr>
          <w:rStyle w:val="Siln"/>
        </w:rPr>
        <w:t> </w:t>
      </w:r>
      <w:r w:rsidRPr="00405E04">
        <w:rPr>
          <w:rStyle w:val="Siln"/>
        </w:rPr>
        <w:t>dopravně</w:t>
      </w:r>
      <w:r>
        <w:rPr>
          <w:rStyle w:val="Siln"/>
        </w:rPr>
        <w:t xml:space="preserve"> D3</w:t>
      </w:r>
      <w:r w:rsidRPr="00405E04">
        <w:rPr>
          <w:rStyle w:val="Siln"/>
        </w:rPr>
        <w:t xml:space="preserve"> Zdounky</w:t>
      </w:r>
    </w:p>
    <w:p w:rsidR="005B0503" w:rsidRPr="00224750" w:rsidRDefault="005B0503" w:rsidP="005B0503">
      <w:pPr>
        <w:pStyle w:val="Nadpis3"/>
      </w:pPr>
      <w:r w:rsidRPr="00224750">
        <w:t xml:space="preserve">Místo plnění </w:t>
      </w:r>
      <w:r w:rsidRPr="00224750">
        <w:rPr>
          <w:rStyle w:val="Nadpis3Char"/>
          <w:b/>
        </w:rPr>
        <w:t>zakázky</w:t>
      </w:r>
      <w:r w:rsidRPr="00224750">
        <w:t>:</w:t>
      </w:r>
    </w:p>
    <w:p w:rsidR="005B0503" w:rsidRDefault="005B0503" w:rsidP="005B0503">
      <w:pPr>
        <w:spacing w:after="0"/>
      </w:pPr>
      <w:r>
        <w:t>Obvod ST Zlín:</w:t>
      </w:r>
      <w:r>
        <w:tab/>
        <w:t xml:space="preserve"> </w:t>
      </w:r>
    </w:p>
    <w:p w:rsidR="00D71D62" w:rsidRDefault="00D71D62" w:rsidP="00D71D62">
      <w:pPr>
        <w:pStyle w:val="Odstavecseseznamem"/>
        <w:numPr>
          <w:ilvl w:val="0"/>
          <w:numId w:val="36"/>
        </w:numPr>
        <w:spacing w:after="0"/>
      </w:pPr>
      <w:r>
        <w:t>TO Holešov</w:t>
      </w:r>
    </w:p>
    <w:p w:rsidR="005B0503" w:rsidRDefault="00D71D62" w:rsidP="00D71D62">
      <w:pPr>
        <w:pStyle w:val="Odstavecseseznamem"/>
        <w:numPr>
          <w:ilvl w:val="1"/>
          <w:numId w:val="36"/>
        </w:numPr>
        <w:spacing w:after="0"/>
      </w:pPr>
      <w:r>
        <w:t>dD3 Zdounky</w:t>
      </w:r>
    </w:p>
    <w:p w:rsidR="005B0503" w:rsidRDefault="005B0503" w:rsidP="005B0503">
      <w:pPr>
        <w:pStyle w:val="Nadpis2"/>
      </w:pPr>
      <w:r>
        <w:t>Místní popis</w:t>
      </w:r>
    </w:p>
    <w:p w:rsidR="0016540D" w:rsidRDefault="0016540D" w:rsidP="0016540D">
      <w:r>
        <w:t xml:space="preserve">Dopravna Zdounky se nachází na trati Kroměříž – Zborovice v km 11,947 - 12,418. Je provozována podle předpisu D3 - zjednodušené řízení železniční dopravy. Traťová rychlost v obvodu stanice </w:t>
      </w:r>
      <w:r w:rsidR="00A4720B">
        <w:t xml:space="preserve">je </w:t>
      </w:r>
      <w:r>
        <w:t>40 km/h.</w:t>
      </w:r>
      <w:r w:rsidR="00A4720B" w:rsidRPr="00A4720B">
        <w:t xml:space="preserve"> </w:t>
      </w:r>
      <w:r w:rsidR="00A4720B" w:rsidRPr="0016540D">
        <w:t>Dopravna Zdounky, v níž se výše zmíněné nákladiště nachází, se nachází v mírně hornatém území. V okolí stávajícího nákladiště se nachá</w:t>
      </w:r>
      <w:r w:rsidR="00A4720B">
        <w:t>zí obytná a průmyslová zástavba</w:t>
      </w:r>
      <w:r w:rsidR="00A4720B" w:rsidRPr="0016540D">
        <w:t xml:space="preserve">. </w:t>
      </w:r>
    </w:p>
    <w:p w:rsidR="005B0503" w:rsidRPr="00224750" w:rsidRDefault="005B0503" w:rsidP="005B0503">
      <w:pPr>
        <w:pStyle w:val="Nadpis2"/>
      </w:pPr>
      <w:r>
        <w:t xml:space="preserve">SO 01 – </w:t>
      </w:r>
      <w:r w:rsidR="00A158FC" w:rsidRPr="00A158FC">
        <w:t>Pozemní komunikace - oprava plochy nákladiště</w:t>
      </w:r>
    </w:p>
    <w:p w:rsidR="005B0503" w:rsidRDefault="005B0503" w:rsidP="005B0503">
      <w:pPr>
        <w:pStyle w:val="Nadpis3"/>
      </w:pPr>
      <w:r>
        <w:t>Stávající stav</w:t>
      </w:r>
    </w:p>
    <w:p w:rsidR="00A4720B" w:rsidRDefault="00A4720B" w:rsidP="00A4720B">
      <w:r>
        <w:t>Nákladiště je momentálně v nevyhovujícím technickém stavu, nezpevněné, převážně zbahněné, bez hrany nákladiště, neodpovídající současným normativním požadavkům. Odvodnění plochy nákladiště není ve stávajícím stavu řešeno, v místě nákladiště vznikají rozsáhlá podmáčená místa. Na západní a jihovýchodní straně se nákladiště napojuje na stávající místní asfaltovou komunikaci.</w:t>
      </w:r>
    </w:p>
    <w:p w:rsidR="005B0503" w:rsidRDefault="005B0503" w:rsidP="005B0503">
      <w:pPr>
        <w:pStyle w:val="Nadpis3"/>
      </w:pPr>
      <w:r>
        <w:t>Nový stav</w:t>
      </w:r>
    </w:p>
    <w:p w:rsidR="00DE1329" w:rsidRPr="00DE1329" w:rsidRDefault="00DE1329" w:rsidP="00DE1329">
      <w:r>
        <w:t>Pozn.: Návrh nového stavu plochy nákladiště vychází z </w:t>
      </w:r>
      <w:r w:rsidRPr="00CA1DE1">
        <w:rPr>
          <w:b/>
        </w:rPr>
        <w:t>projektové dokumentace</w:t>
      </w:r>
      <w:r>
        <w:t xml:space="preserve"> „Oprava nákladiště v dopravně Zdounky“, která bude vítěznému zhotoviteli k dispozici.</w:t>
      </w:r>
    </w:p>
    <w:p w:rsidR="00904310" w:rsidRDefault="00A158FC" w:rsidP="005B0503">
      <w:r>
        <w:t>Ze stávající plochy bude odtěžena zemina až na úroveň zemní pláně v ploše celého nákladiště</w:t>
      </w:r>
      <w:r w:rsidR="000808F1">
        <w:t xml:space="preserve"> a příjezdové a odjezdové komunikace</w:t>
      </w:r>
      <w:r>
        <w:t>. Odtěžena bude i zemina pr</w:t>
      </w:r>
      <w:r w:rsidR="00D9149B">
        <w:t xml:space="preserve">o zřízení podélného vsakovacího </w:t>
      </w:r>
      <w:r>
        <w:t xml:space="preserve">žebra a podélného odvodňovacího příkopu. </w:t>
      </w:r>
      <w:r w:rsidR="00D9149B">
        <w:t xml:space="preserve">Sklon zemní pláně bude min 3% směrem </w:t>
      </w:r>
      <w:r w:rsidR="000808F1">
        <w:t xml:space="preserve">k </w:t>
      </w:r>
      <w:r w:rsidR="00D9149B">
        <w:t>podélnému vsakovacímu žebru. Zemní pláň bude po odtěžení přehutněna.</w:t>
      </w:r>
      <w:r w:rsidR="00904310">
        <w:t xml:space="preserve"> Dále bude odtěžen i svah u koleje č. 2 v km </w:t>
      </w:r>
      <w:r w:rsidR="00904310" w:rsidRPr="00904310">
        <w:t>12,170 - 12,234</w:t>
      </w:r>
      <w:r w:rsidR="00904310">
        <w:t xml:space="preserve"> až k plnící stanici.</w:t>
      </w:r>
    </w:p>
    <w:p w:rsidR="00E53EC6" w:rsidRDefault="00601070" w:rsidP="005B0503">
      <w:r>
        <w:t xml:space="preserve">Dále bude zřízen výkop pro vsakovací žebro pod plochou nákladiště. </w:t>
      </w:r>
      <w:r w:rsidR="00A158FC">
        <w:t>Podélné vsakovací žebro bude umístěno ve vzdálenosti 11,5 m od osy koleje č. 2</w:t>
      </w:r>
      <w:r w:rsidR="00E53EC6">
        <w:t xml:space="preserve"> od km 12,217 – do 12,306</w:t>
      </w:r>
      <w:r w:rsidR="00A158FC">
        <w:t xml:space="preserve"> </w:t>
      </w:r>
      <w:r w:rsidR="00E53EC6">
        <w:t xml:space="preserve">v délce </w:t>
      </w:r>
      <w:r>
        <w:t>89 </w:t>
      </w:r>
      <w:r w:rsidR="00E53EC6">
        <w:t xml:space="preserve">m. Vsakovací žebro bude mít hloubku 0,8 m od zemní pláně a šířku 0,6 m. </w:t>
      </w:r>
      <w:r w:rsidR="00CD0449">
        <w:t>V</w:t>
      </w:r>
      <w:r w:rsidR="00E53EC6">
        <w:t>zniklá rýh</w:t>
      </w:r>
      <w:r w:rsidR="00CD0449">
        <w:t>a</w:t>
      </w:r>
      <w:r w:rsidR="00E53EC6">
        <w:t xml:space="preserve"> bude</w:t>
      </w:r>
      <w:r w:rsidR="00CD0449">
        <w:t xml:space="preserve"> vyložena na stěnách i na dně filtrační geotextilií a</w:t>
      </w:r>
      <w:r w:rsidR="00E53EC6">
        <w:t xml:space="preserve"> vyplněna v mocnosti 0,2 m filtrační vrstvou ze ŠP fr. 0/16</w:t>
      </w:r>
      <w:r w:rsidR="00CD0449">
        <w:t>.</w:t>
      </w:r>
      <w:r w:rsidR="00E53EC6">
        <w:t xml:space="preserve"> </w:t>
      </w:r>
      <w:r w:rsidR="00CD0449">
        <w:t>N</w:t>
      </w:r>
      <w:r w:rsidR="00E53EC6">
        <w:t>ad ní pak bude zásyp ze stejného materiálu jako v podkladní vrstvě, tj. ŠD fr. 0/32</w:t>
      </w:r>
      <w:r w:rsidR="00CD0449">
        <w:t>.</w:t>
      </w:r>
    </w:p>
    <w:p w:rsidR="005B0503" w:rsidRDefault="00E53EC6" w:rsidP="005B0503">
      <w:r>
        <w:t>Ve stejné kilometráži bude zřízen také</w:t>
      </w:r>
      <w:r w:rsidR="00D9149B">
        <w:t xml:space="preserve"> výkop pro</w:t>
      </w:r>
      <w:r>
        <w:t xml:space="preserve"> podélný lichoběžníkový odpařovací příkop s retenčním žebrem. Hrana příkopu bude zřízena ve vzdálenosti 10,85 m od osy koleje č.</w:t>
      </w:r>
      <w:r w:rsidR="00DE1329">
        <w:t xml:space="preserve"> 2. </w:t>
      </w:r>
      <w:r w:rsidR="00DE1329">
        <w:lastRenderedPageBreak/>
        <w:t>Hloubka příkopu bude 0,25 m</w:t>
      </w:r>
      <w:r>
        <w:t xml:space="preserve"> a šířka dna 0,5 m. </w:t>
      </w:r>
      <w:r w:rsidR="00DE1329">
        <w:t xml:space="preserve">svahy příkopu budou ve sklonu 1:1,5. </w:t>
      </w:r>
      <w:r>
        <w:t>Pode dnem příkopu bude zřízeno retenční žebro hloubky 1,5 m a šířky 0,4 m.</w:t>
      </w:r>
      <w:r w:rsidR="00CD0449">
        <w:t xml:space="preserve"> To bude vyloženo na stěnách i na dně filtrační geotextilií a zcela vyplněno filtrační vrstvou ze ŠD fr. 31,5/63.</w:t>
      </w:r>
    </w:p>
    <w:p w:rsidR="001444E8" w:rsidRDefault="001444E8" w:rsidP="005B0503">
      <w:r>
        <w:t>Pod retenčním žebrem bude po celé délce</w:t>
      </w:r>
      <w:r w:rsidR="00DE1329">
        <w:t xml:space="preserve"> nákladní plochy</w:t>
      </w:r>
      <w:r>
        <w:t xml:space="preserve"> </w:t>
      </w:r>
      <w:r w:rsidR="00DE1329">
        <w:t xml:space="preserve">(72 m) </w:t>
      </w:r>
      <w:r>
        <w:t>v pravidelných odstupech</w:t>
      </w:r>
      <w:r w:rsidR="00E7123C">
        <w:t xml:space="preserve"> zřízeno 5 ks zasakovacích vrtů do hloubky 6 – 8 pod úroveň stávajícího terénu. Vrty budou vyplněny ŠD fr. 32,5/63.</w:t>
      </w:r>
      <w:r>
        <w:t xml:space="preserve"> </w:t>
      </w:r>
    </w:p>
    <w:p w:rsidR="00601070" w:rsidRDefault="00601070" w:rsidP="005B0503">
      <w:r>
        <w:t>Veškerá odtěžená zemina bude odvezena a uložena na skládce.</w:t>
      </w:r>
    </w:p>
    <w:p w:rsidR="00D9149B" w:rsidRDefault="00D9149B" w:rsidP="005B0503">
      <w:r>
        <w:t>Ve vzdálenosti 1,7 m od osy koleje bude</w:t>
      </w:r>
      <w:r w:rsidR="00DE1329">
        <w:t xml:space="preserve"> na úrovni nakládkové hrany</w:t>
      </w:r>
      <w:r>
        <w:t xml:space="preserve"> zřízen betonový </w:t>
      </w:r>
      <w:r w:rsidR="000270D9">
        <w:t xml:space="preserve">silniční </w:t>
      </w:r>
      <w:r>
        <w:t xml:space="preserve">obrubník uložený na první podkladní vrstvě ze ŠD fr. 0/32 a v betonovém loži min tl. 100 mm. Horní plocha obrubníku bude ve výšce 0,1 m nad </w:t>
      </w:r>
      <w:r w:rsidR="000270D9">
        <w:t>živičným</w:t>
      </w:r>
      <w:r>
        <w:t xml:space="preserve"> povrchem nákladiště a 0,125 m pod TK koleje č. 2.</w:t>
      </w:r>
    </w:p>
    <w:p w:rsidR="00B30514" w:rsidRDefault="000270D9" w:rsidP="005B0503">
      <w:r>
        <w:t>Obrubníkem zpevněná krajnice bude také po obou stranách nájezdu v celkové délce 49 m. Betonový silniční obrubník bude uložený v betonovém loži min tl. 100 mm. Horní plocha obrubníku bude ve výšce 0,1 m nad živičným povrchem nákladiště</w:t>
      </w:r>
    </w:p>
    <w:p w:rsidR="00D9149B" w:rsidRDefault="00D9149B" w:rsidP="005B0503">
      <w:r>
        <w:t>Na zemní pláni budou postupně zřízeny tyto vrstvy:</w:t>
      </w:r>
    </w:p>
    <w:p w:rsidR="00D9149B" w:rsidRDefault="00D9149B" w:rsidP="00D9149B">
      <w:pPr>
        <w:pStyle w:val="Odstavecseseznamem"/>
        <w:numPr>
          <w:ilvl w:val="0"/>
          <w:numId w:val="36"/>
        </w:numPr>
      </w:pPr>
      <w:r>
        <w:t>ŠD fr. 0/32 min tl. 200 mm, sklon horního povrchu 2% směrem k podélnému příkopu</w:t>
      </w:r>
    </w:p>
    <w:p w:rsidR="00D9149B" w:rsidRDefault="00D9149B" w:rsidP="00D9149B">
      <w:pPr>
        <w:pStyle w:val="Odstavecseseznamem"/>
        <w:numPr>
          <w:ilvl w:val="0"/>
          <w:numId w:val="36"/>
        </w:numPr>
      </w:pPr>
      <w:r>
        <w:t>MZK tl. 150 mm, sklon horního povrchu 2% směrem k podélnému příkopu</w:t>
      </w:r>
    </w:p>
    <w:p w:rsidR="00D9149B" w:rsidRDefault="00D9149B" w:rsidP="00D9149B">
      <w:pPr>
        <w:pStyle w:val="Odstavecseseznamem"/>
        <w:numPr>
          <w:ilvl w:val="0"/>
          <w:numId w:val="36"/>
        </w:numPr>
      </w:pPr>
      <w:r>
        <w:t>Infiltrační postřik asfaltovou emulzí</w:t>
      </w:r>
    </w:p>
    <w:p w:rsidR="00D9149B" w:rsidRDefault="00D9149B" w:rsidP="00D9149B">
      <w:pPr>
        <w:pStyle w:val="Odstavecseseznamem"/>
        <w:numPr>
          <w:ilvl w:val="0"/>
          <w:numId w:val="36"/>
        </w:numPr>
      </w:pPr>
      <w:r>
        <w:t>Asfaltový beton pro ložní vrstvy</w:t>
      </w:r>
      <w:r w:rsidR="00601070">
        <w:t xml:space="preserve"> tl. 80 mm</w:t>
      </w:r>
      <w:r>
        <w:t>,</w:t>
      </w:r>
      <w:r w:rsidRPr="00D9149B">
        <w:t xml:space="preserve"> </w:t>
      </w:r>
      <w:r>
        <w:t>sklon horního povrchu 2% směrem k podélnému příkopu</w:t>
      </w:r>
    </w:p>
    <w:p w:rsidR="00D9149B" w:rsidRDefault="00D9149B" w:rsidP="00D9149B">
      <w:pPr>
        <w:pStyle w:val="Odstavecseseznamem"/>
        <w:numPr>
          <w:ilvl w:val="0"/>
          <w:numId w:val="36"/>
        </w:numPr>
      </w:pPr>
      <w:r>
        <w:t>Spojovací postřik asfaltovou emulzí</w:t>
      </w:r>
    </w:p>
    <w:p w:rsidR="00D9149B" w:rsidRDefault="00D9149B" w:rsidP="00D9149B">
      <w:pPr>
        <w:pStyle w:val="Odstavecseseznamem"/>
        <w:numPr>
          <w:ilvl w:val="0"/>
          <w:numId w:val="36"/>
        </w:numPr>
      </w:pPr>
      <w:r>
        <w:t xml:space="preserve">Asfaltový </w:t>
      </w:r>
      <w:r w:rsidR="00601070">
        <w:t>bet</w:t>
      </w:r>
      <w:r>
        <w:t xml:space="preserve">on </w:t>
      </w:r>
      <w:r w:rsidR="00601070">
        <w:t xml:space="preserve">tl. 40 mm </w:t>
      </w:r>
      <w:r>
        <w:t>pro obrusné vrstvy,</w:t>
      </w:r>
      <w:r w:rsidRPr="00D9149B">
        <w:t xml:space="preserve"> </w:t>
      </w:r>
      <w:r>
        <w:t>sklon horního povrchu 2% směrem k podélnému příkopu</w:t>
      </w:r>
    </w:p>
    <w:p w:rsidR="00236055" w:rsidRDefault="00236055" w:rsidP="00236055">
      <w:r>
        <w:t xml:space="preserve">Samotná </w:t>
      </w:r>
      <w:r w:rsidR="00880C69">
        <w:t xml:space="preserve">zpevněná </w:t>
      </w:r>
      <w:r>
        <w:t xml:space="preserve">nakládková plocha bude mít délku 72 m a šířku 9 m a nakládková plocha se bude nacházet v km 12,234 – 12,306. Celá plocha bude v příčném řezu jednostranně vyspádována ve sklonu 2% směrem od koleje. Výjezdová komunikace na jihozápadní straně bude mít délku 24,22 m a šířku 3,25 m, která se směrem k nakládkové ploše bude rozšiřovat na šířku 5,57 m. Výjezdová komunikace bude plynule navázána na stávající stav a opět bude vyspádována příčným </w:t>
      </w:r>
      <w:r w:rsidR="000270D9">
        <w:t>jednostranným</w:t>
      </w:r>
      <w:r>
        <w:t xml:space="preserve"> sklonem 1,5 % od koleje. Vjezd bude situován z nádr</w:t>
      </w:r>
      <w:r w:rsidR="00880C69">
        <w:t>a</w:t>
      </w:r>
      <w:r>
        <w:t xml:space="preserve">žní ulice a bude na ni plynule navazovat. Šířka komunikace bude 7,5 – 7 m. </w:t>
      </w:r>
      <w:r w:rsidR="00880C69">
        <w:t>O</w:t>
      </w:r>
      <w:r>
        <w:t>d nádražní ulice bude plynule klesat</w:t>
      </w:r>
      <w:r w:rsidR="00880C69">
        <w:t xml:space="preserve"> a rozdvojovat se na dva opačné směry. Vjezdová komunikace bude tedy mít tvar T a bude umožňovat </w:t>
      </w:r>
      <w:r w:rsidR="000270D9">
        <w:t xml:space="preserve">vlevo </w:t>
      </w:r>
      <w:r w:rsidR="00880C69">
        <w:t xml:space="preserve">vjezd na nákladiště a </w:t>
      </w:r>
      <w:r w:rsidR="000270D9">
        <w:t xml:space="preserve">vpravo </w:t>
      </w:r>
      <w:r w:rsidR="00880C69">
        <w:t>ke zpevněné ploše u tankovací stanice.</w:t>
      </w:r>
      <w:r w:rsidR="000270D9">
        <w:t xml:space="preserve"> Zde de povrch navázán na stávající zpevněnou plochu u tankovací stanice.</w:t>
      </w:r>
      <w:r w:rsidR="00880C69">
        <w:t xml:space="preserve"> Výška a vzdálenost nakládkové </w:t>
      </w:r>
      <w:r w:rsidR="000270D9">
        <w:t>hrany</w:t>
      </w:r>
      <w:r w:rsidR="00880C69">
        <w:t xml:space="preserve"> počítají se současnou polohou koleje č. 2 bez výškových a směrových úprav</w:t>
      </w:r>
    </w:p>
    <w:p w:rsidR="000808F1" w:rsidRDefault="00CC6ECC" w:rsidP="000808F1">
      <w:r>
        <w:t>Svahy podélného odpařovacího příkopu budou vysvahovány ve sklonu 1:1,5. Svahy a dno budou zpevněny betonovými zatravňovacími tvárnicemi uloženými do ŠP lože tl. 150 mm.</w:t>
      </w:r>
      <w:r w:rsidR="000270D9">
        <w:t xml:space="preserve"> </w:t>
      </w:r>
    </w:p>
    <w:p w:rsidR="00904310" w:rsidRDefault="00904310" w:rsidP="000808F1">
      <w:r>
        <w:t>Ostatní přilehlé plochy budou vyrovnány a vysvahovány do výšky </w:t>
      </w:r>
      <w:r w:rsidR="000270D9">
        <w:t>krajnice či obrubníku živičného</w:t>
      </w:r>
      <w:r>
        <w:t xml:space="preserve"> krytu.</w:t>
      </w:r>
    </w:p>
    <w:p w:rsidR="00D9149B" w:rsidRDefault="00601070" w:rsidP="005B0503">
      <w:r>
        <w:t>Stávající betonové základy budou zbourány a suť odvezena na skládku. Jedná se především o ochrannou ohrádku stavěcího zařízení výhybky č. 5 a základů po bývalém uhelném skladišti</w:t>
      </w:r>
      <w:r w:rsidR="000B6F97">
        <w:t xml:space="preserve"> a kol. váze</w:t>
      </w:r>
      <w:r>
        <w:t xml:space="preserve">. </w:t>
      </w:r>
      <w:r w:rsidR="009D2F89">
        <w:t xml:space="preserve">Dále budou vybourány i základy bývalých osvětlovacích stožárů a to do takové hloubky, aby horní plocha ubouraného základu nezasahovala do aktivní zóny položí nákladiště. Předpokládaná hloubka založení stožárů je cca 2 m. </w:t>
      </w:r>
      <w:r>
        <w:t>Ochranná ohrádka u výh. č. 5 bude zřízena jako nová z litého betonu do bednění.</w:t>
      </w:r>
    </w:p>
    <w:p w:rsidR="004B6511" w:rsidRDefault="005B0503" w:rsidP="004B6511">
      <w:pPr>
        <w:pStyle w:val="Nadpis3"/>
      </w:pPr>
      <w:r>
        <w:t>Rozsah prací</w:t>
      </w:r>
      <w:r w:rsidR="004B6511" w:rsidRPr="004B6511">
        <w:t xml:space="preserve"> </w:t>
      </w:r>
      <w:r w:rsidR="004B6511">
        <w:t>a rozpis materiálu</w:t>
      </w:r>
    </w:p>
    <w:p w:rsidR="005B0503" w:rsidRDefault="000B6F97" w:rsidP="000B6F97">
      <w:r>
        <w:t>Viz výkaz výměr uvedený v soupisu prací a materiálu.</w:t>
      </w:r>
    </w:p>
    <w:p w:rsidR="00A158FC" w:rsidRPr="00224750" w:rsidRDefault="00A158FC" w:rsidP="00A158FC">
      <w:pPr>
        <w:pStyle w:val="Nadpis2"/>
      </w:pPr>
      <w:r>
        <w:t>SO 02 – Kolejový svršek</w:t>
      </w:r>
      <w:r w:rsidRPr="00A158FC">
        <w:t xml:space="preserve"> - oprava </w:t>
      </w:r>
      <w:r>
        <w:t>přilehlé koleje</w:t>
      </w:r>
    </w:p>
    <w:p w:rsidR="00A158FC" w:rsidRDefault="00A158FC" w:rsidP="00A158FC">
      <w:pPr>
        <w:pStyle w:val="Nadpis3"/>
      </w:pPr>
      <w:r>
        <w:t>Stávající stav</w:t>
      </w:r>
    </w:p>
    <w:p w:rsidR="0016540D" w:rsidRDefault="0016540D" w:rsidP="0016540D">
      <w:r>
        <w:t xml:space="preserve">Kolej u nakládkové plochy č. 2 je v současném stavu v přímé. Začátek je na výměnovém styku ručně stavěné výhybky č. 5. Výhybka je svařena, kolej stykovaná. Železniční svršek tvoří betonové pražce s žebrovými podkladnicemi a upevněním svěrkami ŽS4. Kolejnice jsou tvaru S49. Cca </w:t>
      </w:r>
      <w:r w:rsidR="008D6686">
        <w:t>10</w:t>
      </w:r>
      <w:r>
        <w:t xml:space="preserve"> m koleje je na dřevěných pražcích s kolejnicí tvaru S49 na rozponových podkladnicích. </w:t>
      </w:r>
    </w:p>
    <w:p w:rsidR="0016540D" w:rsidRDefault="0016540D" w:rsidP="0016540D">
      <w:r>
        <w:t xml:space="preserve">Štěrkové lože je znečištěno nánosem hlíny a kůry ze dřeva, které se zde nakládá na železniční vozy. </w:t>
      </w:r>
    </w:p>
    <w:p w:rsidR="00A158FC" w:rsidRPr="00474294" w:rsidRDefault="0016540D" w:rsidP="0016540D">
      <w:r>
        <w:t>Kolej u nakládkové plochy je začleněna do kolejiště žst. Zdounky jako kol. č. 2.</w:t>
      </w:r>
    </w:p>
    <w:p w:rsidR="00A158FC" w:rsidRDefault="00A158FC" w:rsidP="00A158FC">
      <w:pPr>
        <w:pStyle w:val="Nadpis3"/>
      </w:pPr>
      <w:r>
        <w:t>Nový stav</w:t>
      </w:r>
    </w:p>
    <w:p w:rsidR="001444E8" w:rsidRDefault="000D3DBA" w:rsidP="00A158FC">
      <w:r>
        <w:t xml:space="preserve">Přisypávka nástupiště v km 12,301 – 12,351 bude odtěžena </w:t>
      </w:r>
      <w:r w:rsidR="001444E8">
        <w:t>a</w:t>
      </w:r>
      <w:r>
        <w:t xml:space="preserve"> uložena na mezipedoni. </w:t>
      </w:r>
      <w:r w:rsidR="000B6F97">
        <w:t>Kolej bude v km 12,168 – 12,203 a km 12,230 – 12,350 demontována v ose. KL pak bude v těchto úsecích odtěženo a odvezeno na skládku. KL ve výhybkách č. 5 a 6 bude vyměněno pouze v mezipražcových prostorech.</w:t>
      </w:r>
      <w:r w:rsidR="009B02D6">
        <w:t xml:space="preserve"> </w:t>
      </w:r>
    </w:p>
    <w:p w:rsidR="00B15A5D" w:rsidRDefault="009B02D6" w:rsidP="00A158FC">
      <w:r>
        <w:t xml:space="preserve">KL bude zřízeno nové z kameniva fr. 32,5/63. Na podkladní vrstvu KL bude uložen a smontován kolejový rošt z užitých pražců a kolejnic. </w:t>
      </w:r>
      <w:r w:rsidR="00A4720B">
        <w:t xml:space="preserve">Užité kolejnice tv. S49 budou regenerovány. </w:t>
      </w:r>
      <w:r>
        <w:t xml:space="preserve">KL bude doplněno </w:t>
      </w:r>
      <w:r w:rsidR="00B15A5D">
        <w:t>novým kamenive</w:t>
      </w:r>
      <w:r w:rsidR="00A4720B">
        <w:t>m</w:t>
      </w:r>
      <w:r w:rsidR="00B15A5D">
        <w:t xml:space="preserve"> fr. 32,5/63 </w:t>
      </w:r>
      <w:r>
        <w:t>a kolej bude podbita</w:t>
      </w:r>
      <w:r w:rsidR="00B15A5D">
        <w:t xml:space="preserve"> pomocí ASP</w:t>
      </w:r>
      <w:r>
        <w:t>.</w:t>
      </w:r>
      <w:r w:rsidR="000D3DBA">
        <w:t xml:space="preserve"> Nakonec </w:t>
      </w:r>
      <w:r w:rsidR="00740546">
        <w:t>b</w:t>
      </w:r>
      <w:r w:rsidR="000D3DBA">
        <w:t>ude doplněna přisypávka nástupiště</w:t>
      </w:r>
      <w:r w:rsidR="000D3DBA" w:rsidRPr="000D3DBA">
        <w:t xml:space="preserve"> </w:t>
      </w:r>
      <w:r w:rsidR="000D3DBA">
        <w:t xml:space="preserve">v km 12,301 – 12,351. </w:t>
      </w:r>
    </w:p>
    <w:p w:rsidR="00A158FC" w:rsidRDefault="000D3DBA" w:rsidP="00A158FC">
      <w:r>
        <w:t xml:space="preserve">V km </w:t>
      </w:r>
      <w:r w:rsidR="007F4820">
        <w:t>12,168 – 12,230 bude pata nově odtěženého svahu zajištěna</w:t>
      </w:r>
      <w:r w:rsidR="00B15A5D">
        <w:t xml:space="preserve"> proti splavování zeminy</w:t>
      </w:r>
      <w:r w:rsidR="007F4820">
        <w:t xml:space="preserve"> položenými užitými betonových pražci.</w:t>
      </w:r>
    </w:p>
    <w:p w:rsidR="009D2F89" w:rsidRDefault="007F4820" w:rsidP="009D2F89">
      <w:r>
        <w:t>Betonové pražce</w:t>
      </w:r>
      <w:r w:rsidR="00700468">
        <w:t xml:space="preserve"> </w:t>
      </w:r>
      <w:r>
        <w:t>budou</w:t>
      </w:r>
      <w:r w:rsidR="00970C38">
        <w:t xml:space="preserve"> zhotovitelem</w:t>
      </w:r>
      <w:r>
        <w:t xml:space="preserve"> na stavbu převezeny </w:t>
      </w:r>
      <w:r w:rsidR="00A4720B">
        <w:t>z Hranic</w:t>
      </w:r>
      <w:r w:rsidR="00970C38">
        <w:t xml:space="preserve">. </w:t>
      </w:r>
      <w:r w:rsidR="00700468">
        <w:t>Převoz regenerovaných kolejnic zajistí TO Holešov.</w:t>
      </w:r>
    </w:p>
    <w:p w:rsidR="001444E8" w:rsidRDefault="001444E8" w:rsidP="001444E8">
      <w:pPr>
        <w:pStyle w:val="Nadpis3"/>
      </w:pPr>
      <w:r>
        <w:t>Rozsah prací</w:t>
      </w:r>
      <w:r w:rsidRPr="004B6511">
        <w:t xml:space="preserve"> </w:t>
      </w:r>
      <w:r>
        <w:t>a rozpis materiálu</w:t>
      </w:r>
    </w:p>
    <w:p w:rsidR="001444E8" w:rsidRDefault="001444E8" w:rsidP="001444E8">
      <w:r>
        <w:t>Viz výkaz výměr uvedený v soupisu prací a materiálu.</w:t>
      </w:r>
    </w:p>
    <w:p w:rsidR="001444E8" w:rsidRDefault="001444E8" w:rsidP="001444E8">
      <w:pPr>
        <w:pStyle w:val="Nadpis3"/>
      </w:pPr>
      <w:r>
        <w:t>Rozsah prací a rozpis materiálu</w:t>
      </w:r>
    </w:p>
    <w:p w:rsidR="005B0503" w:rsidRPr="001444E8" w:rsidRDefault="001444E8" w:rsidP="001444E8">
      <w:r>
        <w:t>Viz soupis prací a materiálu</w:t>
      </w:r>
    </w:p>
    <w:p w:rsidR="005B0503" w:rsidRDefault="005B0503" w:rsidP="005B0503">
      <w:pPr>
        <w:pStyle w:val="Nadpis2"/>
      </w:pPr>
      <w:r>
        <w:t>VON – Vedlejší a ostatní náklady</w:t>
      </w:r>
    </w:p>
    <w:p w:rsidR="005B0503" w:rsidRDefault="005B0503" w:rsidP="005B0503">
      <w:r>
        <w:t>VON jsou v soupisu prací a materiálu uvedeny jako zvláštní díl a zadávají se společně pro celou zakázku. VON obsahují položky pro ocenění geodetických prací, zaměření APK, zjištění míry kontaminace kameniva, náklady na zařízení staveniště, střežení pracovního místa, příplatky ke mzdám zaměstnanců a další nutné provozní náklady.</w:t>
      </w:r>
      <w:r w:rsidRPr="00825D99">
        <w:t xml:space="preserve"> </w:t>
      </w:r>
    </w:p>
    <w:p w:rsidR="00313286" w:rsidRDefault="005B0503" w:rsidP="005B0503">
      <w:r>
        <w:t xml:space="preserve">U položek, které jsou zadávány procentuálně, se zadává jednotková cena jako % a množství jako základna pro výpočet, což je u většiny položek </w:t>
      </w:r>
      <w:r w:rsidRPr="00AB0D05">
        <w:rPr>
          <w:b/>
        </w:rPr>
        <w:t>nabídková</w:t>
      </w:r>
      <w:r>
        <w:t xml:space="preserve"> </w:t>
      </w:r>
      <w:r w:rsidRPr="00AB0D05">
        <w:rPr>
          <w:b/>
        </w:rPr>
        <w:t xml:space="preserve">cena </w:t>
      </w:r>
      <w:r>
        <w:rPr>
          <w:b/>
        </w:rPr>
        <w:t xml:space="preserve">uchazeče </w:t>
      </w:r>
      <w:r w:rsidRPr="00AB0D05">
        <w:rPr>
          <w:b/>
        </w:rPr>
        <w:t>za dotčené práce</w:t>
      </w:r>
      <w:r>
        <w:t xml:space="preserve"> (z čeho se základna pro výpočet skládá je popsáno v poznámce položky). </w:t>
      </w:r>
    </w:p>
    <w:p w:rsidR="005B0503" w:rsidRDefault="005B0503" w:rsidP="005B0503">
      <w:r>
        <w:t>Z tohoto důvodu není zadavatel schopen zadat do soupisu množství (základnu pro výpočet). Proto uchazeč vyplňuje jak jednotkovou cenu (%) tak i množství (základnu pro výpočet).</w:t>
      </w:r>
    </w:p>
    <w:p w:rsidR="005B0503" w:rsidRPr="00AB0D05" w:rsidRDefault="005B0503" w:rsidP="005B0503">
      <w:pPr>
        <w:rPr>
          <w:b/>
        </w:rPr>
      </w:pPr>
      <w:r w:rsidRPr="00AB0D05">
        <w:rPr>
          <w:b/>
        </w:rPr>
        <w:t>Pozn.: soupis prací a materiálu počítá jednotkovou cenu 1,00 jako 100%.</w:t>
      </w:r>
    </w:p>
    <w:p w:rsidR="005B0503" w:rsidRDefault="005B0503" w:rsidP="005B0503">
      <w:pPr>
        <w:pStyle w:val="Nadpis2"/>
      </w:pPr>
      <w:r>
        <w:t xml:space="preserve">Poznámky </w:t>
      </w:r>
    </w:p>
    <w:p w:rsidR="005B0503" w:rsidRDefault="005B0503" w:rsidP="005B0503">
      <w:r>
        <w:t xml:space="preserve">U přepravy většího množství kameniva je uvažováno o použití přepravy po železnici železničním dopravcem bez kalkulování zpáteční cesty. Proto je použita položka s poloviční vzdáleností ujeté trasy (viz. popis a poznámka položky pro přepravu). </w:t>
      </w:r>
    </w:p>
    <w:p w:rsidR="005B0503" w:rsidRDefault="005B0503" w:rsidP="005B0503">
      <w:r>
        <w:t>Rozhodující a závazné výměry prací a dodávek materiálu jsou uvedeny v soupisu prací a materiálu. Technická zpráva obsahuje pouze přehled nejdůležitějších prací.</w:t>
      </w:r>
    </w:p>
    <w:p w:rsidR="005B0503" w:rsidRDefault="005B0503" w:rsidP="005B0503">
      <w:r>
        <w:t>Ceny uvedené v soupisu prací a materiálu u materiálu dodávaného objednatelem označené jako firemní cena jsou zjištěny jako aktuální cena materiálu na stavech TO a ve střediscích svrškového materiálu.</w:t>
      </w:r>
    </w:p>
    <w:p w:rsidR="005B0503" w:rsidRDefault="005B0503" w:rsidP="005B0503">
      <w:pPr>
        <w:pStyle w:val="Nadpis3"/>
      </w:pPr>
      <w:r>
        <w:t>Koordinace s ostatními probíhajícími opravami</w:t>
      </w:r>
    </w:p>
    <w:p w:rsidR="00740546" w:rsidRPr="00740546" w:rsidRDefault="00740546" w:rsidP="00740546">
      <w:pPr>
        <w:pStyle w:val="Nadpis3"/>
        <w:rPr>
          <w:rFonts w:asciiTheme="minorHAnsi" w:eastAsiaTheme="minorHAnsi" w:hAnsiTheme="minorHAnsi" w:cstheme="minorBidi"/>
          <w:color w:val="auto"/>
          <w:sz w:val="18"/>
          <w:szCs w:val="18"/>
        </w:rPr>
      </w:pPr>
      <w:r w:rsidRPr="00740546">
        <w:rPr>
          <w:rFonts w:asciiTheme="minorHAnsi" w:eastAsiaTheme="minorHAnsi" w:hAnsiTheme="minorHAnsi" w:cstheme="minorBidi"/>
          <w:color w:val="auto"/>
          <w:sz w:val="18"/>
          <w:szCs w:val="18"/>
        </w:rPr>
        <w:t>Koordinace s následnou stavbou – Oprava osvětlení žst. Zdounky</w:t>
      </w:r>
    </w:p>
    <w:p w:rsidR="00740546" w:rsidRDefault="00740546" w:rsidP="00740546">
      <w:pPr>
        <w:pStyle w:val="Nadpis3"/>
        <w:rPr>
          <w:rFonts w:asciiTheme="minorHAnsi" w:eastAsiaTheme="minorHAnsi" w:hAnsiTheme="minorHAnsi" w:cstheme="minorBidi"/>
          <w:b w:val="0"/>
          <w:color w:val="auto"/>
          <w:sz w:val="18"/>
          <w:szCs w:val="18"/>
        </w:rPr>
      </w:pPr>
      <w:r w:rsidRPr="00740546">
        <w:rPr>
          <w:rFonts w:asciiTheme="minorHAnsi" w:eastAsiaTheme="minorHAnsi" w:hAnsiTheme="minorHAnsi" w:cstheme="minorBidi"/>
          <w:b w:val="0"/>
          <w:color w:val="auto"/>
          <w:sz w:val="18"/>
          <w:szCs w:val="18"/>
        </w:rPr>
        <w:t>Dle vyjádření SŽDC SEE se v r. 2020 předpokládá výměna všech stávajících osvětlovacích stožárů v dopravně za nové sklopné stožáry s LED svítidly a zrušení všech stávajících. Na nákladišti nebudou nové stožáry zřízeny</w:t>
      </w:r>
      <w:r>
        <w:rPr>
          <w:rFonts w:asciiTheme="minorHAnsi" w:eastAsiaTheme="minorHAnsi" w:hAnsiTheme="minorHAnsi" w:cstheme="minorBidi"/>
          <w:b w:val="0"/>
          <w:color w:val="auto"/>
          <w:sz w:val="18"/>
          <w:szCs w:val="18"/>
        </w:rPr>
        <w:t>.</w:t>
      </w:r>
    </w:p>
    <w:p w:rsidR="005B0503" w:rsidRDefault="005B0503" w:rsidP="00740546">
      <w:pPr>
        <w:pStyle w:val="Nadpis3"/>
      </w:pPr>
      <w:r>
        <w:t>Plánované výluky</w:t>
      </w:r>
    </w:p>
    <w:p w:rsidR="005B0503" w:rsidRPr="00B72050" w:rsidRDefault="00700468" w:rsidP="005B0503">
      <w:r>
        <w:t xml:space="preserve">Dle ročního plánu výluk </w:t>
      </w:r>
      <w:r w:rsidRPr="00C70340">
        <w:rPr>
          <w:b/>
        </w:rPr>
        <w:t xml:space="preserve">září </w:t>
      </w:r>
      <w:r>
        <w:t>2020</w:t>
      </w:r>
    </w:p>
    <w:p w:rsidR="005B0503" w:rsidRDefault="005B0503" w:rsidP="005B0503">
      <w:pPr>
        <w:pStyle w:val="Nadpis3"/>
      </w:pPr>
      <w:r>
        <w:t>Zhotovitel zajistí a dodá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Veškeré práce, materiál a přepravy uvedené v soupisu prací a materiálu.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při konečné předávce datové výstupy ASP pro kontrolu dosažených posunů a zdvihů koleje.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protokol o r</w:t>
      </w:r>
      <w:r w:rsidRPr="00A632A4">
        <w:t>ovinatost</w:t>
      </w:r>
      <w:r>
        <w:t>i</w:t>
      </w:r>
      <w:r w:rsidRPr="00A632A4">
        <w:t xml:space="preserve"> svarů u nových kolejnic dle TKP kap. 8.6.1 a u užitých kolejnic dle přípisu č. j. 43142/2017 – SŽDC-O13 ze dne 27. 10. 2017. Geometrie svarů musí být přeměřena schválenými měřidly a musí být doloženo grafickým záznamem nebo v zápisu o měření.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Technologické postupy výlukových prací dle Pokynu generálního ředitele č. 17 „Hospodárné využívání výlukových časů při opravných a údržbových pracích na železničních drahách ve správě Správy železniční dopravní cesty, státní organizace“, č. j. S3583/2013-TÚDC ze dne 1. října 2013.</w:t>
      </w:r>
    </w:p>
    <w:p w:rsidR="005B0503" w:rsidRDefault="005B0503" w:rsidP="005B0503">
      <w:pPr>
        <w:pStyle w:val="Nadpis3"/>
      </w:pPr>
      <w:r>
        <w:t>Objednatel dodá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Seznam vlastníků kabelových tras a inženýrských sítí.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přehled a plán výluk</w:t>
      </w:r>
      <w:r>
        <w:tab/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Položky označené v soupisu prací a materiálu jako </w:t>
      </w:r>
      <w:r w:rsidRPr="003B17D2">
        <w:rPr>
          <w:b/>
        </w:rPr>
        <w:t>dodávka S</w:t>
      </w:r>
      <w:r w:rsidR="00E502E2">
        <w:rPr>
          <w:b/>
        </w:rPr>
        <w:t>právy železnic</w:t>
      </w:r>
      <w:r w:rsidRPr="003B17D2">
        <w:rPr>
          <w:b/>
        </w:rPr>
        <w:t>:</w:t>
      </w:r>
      <w:r>
        <w:t xml:space="preserve"> </w:t>
      </w:r>
    </w:p>
    <w:p w:rsidR="00B15A5D" w:rsidRDefault="00B15A5D" w:rsidP="005B0503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Užité betonové pražce</w:t>
      </w:r>
    </w:p>
    <w:p w:rsidR="00740546" w:rsidRDefault="00B15A5D" w:rsidP="005B0503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Užité kolejnice S49</w:t>
      </w:r>
      <w:r w:rsidR="00A4720B">
        <w:rPr>
          <w:color w:val="FF5200" w:themeColor="accent2"/>
        </w:rPr>
        <w:t xml:space="preserve"> určené k</w:t>
      </w:r>
      <w:r w:rsidR="00740546">
        <w:rPr>
          <w:color w:val="FF5200" w:themeColor="accent2"/>
        </w:rPr>
        <w:t> </w:t>
      </w:r>
      <w:r w:rsidR="00A4720B">
        <w:rPr>
          <w:color w:val="FF5200" w:themeColor="accent2"/>
        </w:rPr>
        <w:t>regeneraci</w:t>
      </w:r>
    </w:p>
    <w:p w:rsidR="005B0503" w:rsidRDefault="00740546" w:rsidP="00740546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Komplety ŽS4</w:t>
      </w:r>
      <w:r w:rsidR="005B0503" w:rsidRPr="00740546">
        <w:rPr>
          <w:color w:val="FF5200" w:themeColor="accent2"/>
        </w:rPr>
        <w:tab/>
      </w:r>
    </w:p>
    <w:p w:rsidR="005B27DB" w:rsidRPr="00740546" w:rsidRDefault="005B27DB" w:rsidP="00740546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Pryžová podložka pod patu kolejnice</w:t>
      </w:r>
    </w:p>
    <w:p w:rsidR="005B0503" w:rsidRPr="00253B65" w:rsidRDefault="005B0503" w:rsidP="005B0503">
      <w:r>
        <w:t>Pozn.: Celková cena materiálu dodávaného objednatelem (v soupisu prací a materiálu označen jako dodávka SŽ) je</w:t>
      </w:r>
      <w:r w:rsidRPr="00AF2041">
        <w:rPr>
          <w:b/>
        </w:rPr>
        <w:t xml:space="preserve"> </w:t>
      </w:r>
      <w:r w:rsidR="003878AE">
        <w:rPr>
          <w:b/>
        </w:rPr>
        <w:t>154 420</w:t>
      </w:r>
      <w:r w:rsidR="00740546">
        <w:rPr>
          <w:b/>
        </w:rPr>
        <w:t>,00</w:t>
      </w:r>
      <w:r>
        <w:rPr>
          <w:b/>
        </w:rPr>
        <w:t xml:space="preserve"> </w:t>
      </w:r>
      <w:r w:rsidRPr="00AF2041">
        <w:rPr>
          <w:b/>
        </w:rPr>
        <w:t>Kč</w:t>
      </w:r>
      <w:r>
        <w:t>. Tento materiál nebude započítáván zhotovitelem do nákladů stavby a nebude fakturován.</w:t>
      </w:r>
    </w:p>
    <w:p w:rsidR="005B0503" w:rsidRDefault="005B0503" w:rsidP="005B0503">
      <w:pPr>
        <w:pStyle w:val="Nadpis3"/>
      </w:pPr>
      <w:r>
        <w:t xml:space="preserve">Další </w:t>
      </w:r>
      <w:r w:rsidRPr="00573305">
        <w:rPr>
          <w:rStyle w:val="Nadpis3Char"/>
          <w:b/>
        </w:rPr>
        <w:t>požadavky</w:t>
      </w:r>
      <w:r>
        <w:t xml:space="preserve"> objednatele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Při provádění výkopových prací je třeba dbát na to, aby nebyla poškozena jiná podzemní zařízení. Před započetím výkopových prací proto zhotovitel zajistí vytýčení stávajících podzemních inženýrských sítí v místě stavby. Bez tohoto vytýčení nesmí stavební organizace zahájit výkopové práce.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Objednatel předpokládá dodávku kameniva převážně z kamenolomu splňující TKP, který je nejblíže k pracovnímu místu. V případě využití vzdálenějšího kamenolomu žádá objednatel o zdůvodnění a informování minimálně 7 dní před plánovaným datem dodání na stavbu.</w:t>
      </w:r>
      <w:r w:rsidRPr="009D0EC4">
        <w:t xml:space="preserve"> </w:t>
      </w:r>
      <w:r>
        <w:t>V případě, že dodávka kameniva bude prováděna jinou cestou, než nejkratší možnou, musí zhotovitel o této skutečnosti informovat objednatele před uskutečněním cesty a náležitě zdůvodnit, případně doložit podklady, pro tuto skutečnost. Pokud nebudou dodrženy výše popsané podmínky, objednatel si vyhrazuje právo, aby zmíněné dodávky kameniva byly účtovány dle jejich nejkratší možné cesty.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Nejdelší možná účtovatelná přeprava mechanizace na místo prováděných prací je 200 km.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Poplatek za použití dopravní cesty je započítán v rozpočtových položkách za přepravu.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Ocelový šrot a veškerý vyzískaný materiál bude protokolárně předán pověřené osobě správce tratí.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 průběhu prací bude přítomen subjekt zajišťující po celou dobu potřebné geodetické práce.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Vice viz. Zvláštní a Všeobecné technické podmínky.</w:t>
      </w:r>
    </w:p>
    <w:p w:rsidR="005B0503" w:rsidRPr="00CF1BB4" w:rsidRDefault="005B0503" w:rsidP="00B15A5D">
      <w:pPr>
        <w:pStyle w:val="Nadpis3"/>
        <w:spacing w:after="240"/>
      </w:pPr>
      <w:r>
        <w:t>Fotodokumentace</w:t>
      </w:r>
    </w:p>
    <w:p w:rsidR="00B15A5D" w:rsidRDefault="00B15A5D" w:rsidP="00F0533E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400000" cy="4050712"/>
            <wp:effectExtent l="0" t="0" r="0" b="6985"/>
            <wp:docPr id="5" name="Obrázek 5" descr="K:\PROVOZNÍ ODDĚLENÍ\OPRAVNÉ PRÁCE\rok 2020\Zakázky + Rozpočty\A.._Oprava nákladiště v dopravně Zdounky\podklady\IMG_20200604_110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PROVOZNÍ ODDĚLENÍ\OPRAVNÉ PRÁCE\rok 2020\Zakázky + Rozpočty\A.._Oprava nákladiště v dopravně Zdounky\podklady\IMG_20200604_1108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5A5D">
        <w:rPr>
          <w:noProof/>
          <w:lang w:eastAsia="cs-CZ"/>
        </w:rPr>
        <w:t xml:space="preserve"> </w:t>
      </w:r>
    </w:p>
    <w:p w:rsidR="00B15A5D" w:rsidRDefault="00B15A5D" w:rsidP="00F0533E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390147" cy="4043323"/>
            <wp:effectExtent l="0" t="0" r="1270" b="0"/>
            <wp:docPr id="6" name="Obrázek 6" descr="K:\PROVOZNÍ ODDĚLENÍ\OPRAVNÉ PRÁCE\rok 2020\Zakázky + Rozpočty\A.._Oprava nákladiště v dopravně Zdounky\podklady\IMG_20200604_111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:\PROVOZNÍ ODDĚLENÍ\OPRAVNÉ PRÁCE\rok 2020\Zakázky + Rozpočty\A.._Oprava nákladiště v dopravně Zdounky\podklady\IMG_20200604_1114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43" cy="4048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A5D" w:rsidRDefault="00B15A5D" w:rsidP="00F0533E">
      <w:pPr>
        <w:rPr>
          <w:noProof/>
          <w:lang w:eastAsia="cs-CZ"/>
        </w:rPr>
      </w:pPr>
      <w:r w:rsidRPr="00B15A5D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>
            <wp:extent cx="5400000" cy="4050717"/>
            <wp:effectExtent l="0" t="0" r="0" b="6985"/>
            <wp:docPr id="8" name="Obrázek 8" descr="K:\PROVOZNÍ ODDĚLENÍ\OPRAVNÉ PRÁCE\rok 2020\Zakázky + Rozpočty\A.._Oprava nákladiště v dopravně Zdounky\podklady\IMG_20200604_111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:\PROVOZNÍ ODDĚLENÍ\OPRAVNÉ PRÁCE\rok 2020\Zakázky + Rozpočty\A.._Oprava nákladiště v dopravně Zdounky\podklady\IMG_20200604_1114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0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5A5D">
        <w:rPr>
          <w:noProof/>
          <w:lang w:eastAsia="cs-CZ"/>
        </w:rPr>
        <w:t xml:space="preserve"> </w:t>
      </w:r>
    </w:p>
    <w:p w:rsidR="005B0503" w:rsidRPr="00F0533E" w:rsidRDefault="00B15A5D" w:rsidP="00F0533E">
      <w:r>
        <w:rPr>
          <w:noProof/>
          <w:lang w:eastAsia="cs-CZ"/>
        </w:rPr>
        <w:drawing>
          <wp:inline distT="0" distB="0" distL="0" distR="0" wp14:anchorId="6AE32CD1" wp14:editId="283B2E23">
            <wp:extent cx="5414210" cy="4061373"/>
            <wp:effectExtent l="0" t="0" r="0" b="0"/>
            <wp:docPr id="4" name="Obrázek 4" descr="K:\PROVOZNÍ ODDĚLENÍ\OPRAVNÉ PRÁCE\rok 2019\Zakázky + Rozpočty\Oprava nákladiště v dopravně D3 Zdounky\Podklady\IMG_20190823_082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PROVOZNÍ ODDĚLENÍ\OPRAVNÉ PRÁCE\rok 2019\Zakázky + Rozpočty\Oprava nákladiště v dopravně D3 Zdounky\Podklady\IMG_20190823_0822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5644" cy="4054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0503" w:rsidRPr="00F0533E" w:rsidSect="00313286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6301" w:rsidRDefault="00AE6301" w:rsidP="00962258">
      <w:pPr>
        <w:spacing w:after="0" w:line="240" w:lineRule="auto"/>
      </w:pPr>
      <w:r>
        <w:separator/>
      </w:r>
    </w:p>
  </w:endnote>
  <w:endnote w:type="continuationSeparator" w:id="0">
    <w:p w:rsidR="00AE6301" w:rsidRDefault="00AE6301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1C7421">
            <w:rPr>
              <w:rStyle w:val="slostrnky"/>
              <w:noProof/>
            </w:rPr>
            <w:t>7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1C7421">
            <w:rPr>
              <w:rStyle w:val="slostrnky"/>
              <w:noProof/>
            </w:rPr>
            <w:t>8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6F5052C" wp14:editId="60D44BA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DB73B1E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4B679B10" wp14:editId="60B49AA3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82237B2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1C7421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1C7421">
            <w:rPr>
              <w:rStyle w:val="slostrnky"/>
              <w:noProof/>
            </w:rPr>
            <w:t>8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Správa železni</w:t>
          </w:r>
          <w:r w:rsidR="00F5558F">
            <w:t>c</w:t>
          </w:r>
          <w:r>
            <w:t>, státní organizace</w:t>
          </w:r>
        </w:p>
        <w:p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Sídlo: Dlážděná 1003/7, 110 00 Praha 1</w:t>
          </w:r>
        </w:p>
        <w:p w:rsidR="00F1715C" w:rsidRDefault="00F1715C" w:rsidP="00460660">
          <w:pPr>
            <w:pStyle w:val="Zpat"/>
          </w:pPr>
          <w:r>
            <w:t>IČ</w:t>
          </w:r>
          <w:r w:rsidR="00F5558F">
            <w:t>O</w:t>
          </w:r>
          <w:r>
            <w:t>: 709 94 234 DIČ: CZ 709 94 234</w:t>
          </w:r>
        </w:p>
        <w:p w:rsidR="00F1715C" w:rsidRDefault="00F1715C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:rsidR="00D63118" w:rsidRDefault="00D63118" w:rsidP="00D63118">
          <w:pPr>
            <w:pStyle w:val="Zpat"/>
            <w:rPr>
              <w:b/>
            </w:rPr>
          </w:pPr>
          <w:r>
            <w:rPr>
              <w:b/>
            </w:rPr>
            <w:t>Oblastní ředitelství Olomouc</w:t>
          </w:r>
        </w:p>
        <w:p w:rsidR="00D63118" w:rsidRDefault="00D63118" w:rsidP="00D63118">
          <w:pPr>
            <w:pStyle w:val="Zpat"/>
            <w:rPr>
              <w:b/>
            </w:rPr>
          </w:pPr>
          <w:r>
            <w:rPr>
              <w:b/>
            </w:rPr>
            <w:t>Nerudova 1</w:t>
          </w:r>
        </w:p>
        <w:p w:rsidR="00F1715C" w:rsidRDefault="00D63118" w:rsidP="00D63118">
          <w:pPr>
            <w:pStyle w:val="Zpat"/>
          </w:pPr>
          <w:r>
            <w:rPr>
              <w:b/>
            </w:rPr>
            <w:t>779 00 Olomouc</w:t>
          </w: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407D9D4E" wp14:editId="2E08911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6A5DB57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B27AA5" wp14:editId="6F17BF4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AA094DF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6301" w:rsidRDefault="00AE6301" w:rsidP="00962258">
      <w:pPr>
        <w:spacing w:after="0" w:line="240" w:lineRule="auto"/>
      </w:pPr>
      <w:r>
        <w:separator/>
      </w:r>
    </w:p>
  </w:footnote>
  <w:footnote w:type="continuationSeparator" w:id="0">
    <w:p w:rsidR="00AE6301" w:rsidRDefault="00AE6301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9F392E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F392E" w:rsidRPr="00D6163D" w:rsidRDefault="009F392E" w:rsidP="00FC6389">
          <w:pPr>
            <w:pStyle w:val="Druhdokumentu"/>
          </w:pPr>
        </w:p>
      </w:tc>
    </w:tr>
  </w:tbl>
  <w:p w:rsidR="00F1715C" w:rsidRPr="00D6163D" w:rsidRDefault="00F5558F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0B9D59A7" wp14:editId="2E850781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EA3CAE"/>
    <w:multiLevelType w:val="hybridMultilevel"/>
    <w:tmpl w:val="86C47A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F76403"/>
    <w:multiLevelType w:val="multilevel"/>
    <w:tmpl w:val="0D34D660"/>
    <w:numStyleLink w:val="ListBulletmultilevel"/>
  </w:abstractNum>
  <w:abstractNum w:abstractNumId="6" w15:restartNumberingAfterBreak="0">
    <w:nsid w:val="344B4C44"/>
    <w:multiLevelType w:val="multilevel"/>
    <w:tmpl w:val="CABE99FC"/>
    <w:numStyleLink w:val="ListNumbermultilevel"/>
  </w:abstractNum>
  <w:abstractNum w:abstractNumId="7" w15:restartNumberingAfterBreak="0">
    <w:nsid w:val="34EE549F"/>
    <w:multiLevelType w:val="multilevel"/>
    <w:tmpl w:val="CABE99FC"/>
    <w:numStyleLink w:val="ListNumbermultilevel"/>
  </w:abstractNum>
  <w:abstractNum w:abstractNumId="8" w15:restartNumberingAfterBreak="0">
    <w:nsid w:val="6A371026"/>
    <w:multiLevelType w:val="hybridMultilevel"/>
    <w:tmpl w:val="33BE56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AF0A8C"/>
    <w:multiLevelType w:val="multilevel"/>
    <w:tmpl w:val="0D34D660"/>
    <w:numStyleLink w:val="ListBulletmultilevel"/>
  </w:abstractNum>
  <w:abstractNum w:abstractNumId="10" w15:restartNumberingAfterBreak="0">
    <w:nsid w:val="6E2C6F53"/>
    <w:multiLevelType w:val="hybridMultilevel"/>
    <w:tmpl w:val="2C3C7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070991"/>
    <w:multiLevelType w:val="multilevel"/>
    <w:tmpl w:val="CABE99FC"/>
    <w:numStyleLink w:val="ListNumbermultilevel"/>
  </w:abstractNum>
  <w:abstractNum w:abstractNumId="12" w15:restartNumberingAfterBreak="0">
    <w:nsid w:val="7F3C7B0D"/>
    <w:multiLevelType w:val="hybridMultilevel"/>
    <w:tmpl w:val="A0D0D3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3"/>
  </w:num>
  <w:num w:numId="6">
    <w:abstractNumId w:val="5"/>
  </w:num>
  <w:num w:numId="7">
    <w:abstractNumId w:val="0"/>
  </w:num>
  <w:num w:numId="8">
    <w:abstractNumId w:val="6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</w:num>
  <w:num w:numId="11">
    <w:abstractNumId w:val="1"/>
  </w:num>
  <w:num w:numId="12">
    <w:abstractNumId w:val="5"/>
  </w:num>
  <w:num w:numId="13">
    <w:abstractNumId w:val="5"/>
  </w:num>
  <w:num w:numId="14">
    <w:abstractNumId w:val="5"/>
  </w:num>
  <w:num w:numId="15">
    <w:abstractNumId w:val="5"/>
  </w:num>
  <w:num w:numId="16">
    <w:abstractNumId w:val="11"/>
  </w:num>
  <w:num w:numId="17">
    <w:abstractNumId w:val="2"/>
  </w:num>
  <w:num w:numId="18">
    <w:abstractNumId w:val="11"/>
  </w:num>
  <w:num w:numId="19">
    <w:abstractNumId w:val="11"/>
  </w:num>
  <w:num w:numId="20">
    <w:abstractNumId w:val="11"/>
  </w:num>
  <w:num w:numId="21">
    <w:abstractNumId w:val="11"/>
  </w:num>
  <w:num w:numId="22">
    <w:abstractNumId w:val="5"/>
  </w:num>
  <w:num w:numId="23">
    <w:abstractNumId w:val="1"/>
  </w:num>
  <w:num w:numId="24">
    <w:abstractNumId w:val="5"/>
  </w:num>
  <w:num w:numId="25">
    <w:abstractNumId w:val="5"/>
  </w:num>
  <w:num w:numId="26">
    <w:abstractNumId w:val="5"/>
  </w:num>
  <w:num w:numId="27">
    <w:abstractNumId w:val="5"/>
  </w:num>
  <w:num w:numId="28">
    <w:abstractNumId w:val="11"/>
  </w:num>
  <w:num w:numId="29">
    <w:abstractNumId w:val="2"/>
  </w:num>
  <w:num w:numId="30">
    <w:abstractNumId w:val="11"/>
  </w:num>
  <w:num w:numId="31">
    <w:abstractNumId w:val="11"/>
  </w:num>
  <w:num w:numId="32">
    <w:abstractNumId w:val="11"/>
  </w:num>
  <w:num w:numId="33">
    <w:abstractNumId w:val="11"/>
  </w:num>
  <w:num w:numId="34">
    <w:abstractNumId w:val="12"/>
  </w:num>
  <w:num w:numId="35">
    <w:abstractNumId w:val="4"/>
  </w:num>
  <w:num w:numId="36">
    <w:abstractNumId w:val="8"/>
  </w:num>
  <w:num w:numId="37">
    <w:abstractNumId w:val="1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LockTheme/>
  <w:styleLockQFSet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503"/>
    <w:rsid w:val="00002C0C"/>
    <w:rsid w:val="000270D9"/>
    <w:rsid w:val="00072C1E"/>
    <w:rsid w:val="000808F1"/>
    <w:rsid w:val="000B6F97"/>
    <w:rsid w:val="000D3DBA"/>
    <w:rsid w:val="000E23A7"/>
    <w:rsid w:val="000F5C8F"/>
    <w:rsid w:val="0010693F"/>
    <w:rsid w:val="00114472"/>
    <w:rsid w:val="001444E8"/>
    <w:rsid w:val="001550BC"/>
    <w:rsid w:val="001605B9"/>
    <w:rsid w:val="0016540D"/>
    <w:rsid w:val="00170EC5"/>
    <w:rsid w:val="001747C1"/>
    <w:rsid w:val="00184743"/>
    <w:rsid w:val="00192341"/>
    <w:rsid w:val="001C7421"/>
    <w:rsid w:val="001F57A0"/>
    <w:rsid w:val="00207DF5"/>
    <w:rsid w:val="00236055"/>
    <w:rsid w:val="00280E07"/>
    <w:rsid w:val="002C31BF"/>
    <w:rsid w:val="002D08B1"/>
    <w:rsid w:val="002E0CD7"/>
    <w:rsid w:val="00313286"/>
    <w:rsid w:val="00341DCF"/>
    <w:rsid w:val="00357BC6"/>
    <w:rsid w:val="003878AE"/>
    <w:rsid w:val="003956C6"/>
    <w:rsid w:val="003D48CC"/>
    <w:rsid w:val="00405E04"/>
    <w:rsid w:val="00441430"/>
    <w:rsid w:val="00450F07"/>
    <w:rsid w:val="00453CD3"/>
    <w:rsid w:val="00460660"/>
    <w:rsid w:val="00486107"/>
    <w:rsid w:val="00491827"/>
    <w:rsid w:val="004B348C"/>
    <w:rsid w:val="004B6511"/>
    <w:rsid w:val="004C4399"/>
    <w:rsid w:val="004C787C"/>
    <w:rsid w:val="004E143C"/>
    <w:rsid w:val="004E3A53"/>
    <w:rsid w:val="004F20BC"/>
    <w:rsid w:val="004F4B9B"/>
    <w:rsid w:val="004F69EA"/>
    <w:rsid w:val="00511AB9"/>
    <w:rsid w:val="00523EA7"/>
    <w:rsid w:val="00550B73"/>
    <w:rsid w:val="00553375"/>
    <w:rsid w:val="00557C28"/>
    <w:rsid w:val="00563535"/>
    <w:rsid w:val="005736B7"/>
    <w:rsid w:val="00575E5A"/>
    <w:rsid w:val="005B0503"/>
    <w:rsid w:val="005B27DB"/>
    <w:rsid w:val="005F1404"/>
    <w:rsid w:val="00601070"/>
    <w:rsid w:val="0061068E"/>
    <w:rsid w:val="00660AD3"/>
    <w:rsid w:val="00677B7F"/>
    <w:rsid w:val="0069698B"/>
    <w:rsid w:val="006A5570"/>
    <w:rsid w:val="006A689C"/>
    <w:rsid w:val="006B3D79"/>
    <w:rsid w:val="006D7AFE"/>
    <w:rsid w:val="006E0578"/>
    <w:rsid w:val="006E314D"/>
    <w:rsid w:val="006E7FC9"/>
    <w:rsid w:val="00700468"/>
    <w:rsid w:val="00710723"/>
    <w:rsid w:val="00723ED1"/>
    <w:rsid w:val="00740546"/>
    <w:rsid w:val="00743525"/>
    <w:rsid w:val="0076286B"/>
    <w:rsid w:val="00766846"/>
    <w:rsid w:val="0077673A"/>
    <w:rsid w:val="007846E1"/>
    <w:rsid w:val="007B570C"/>
    <w:rsid w:val="007C589B"/>
    <w:rsid w:val="007E4A6E"/>
    <w:rsid w:val="007F4820"/>
    <w:rsid w:val="007F56A7"/>
    <w:rsid w:val="00807DD0"/>
    <w:rsid w:val="008659F3"/>
    <w:rsid w:val="00880C69"/>
    <w:rsid w:val="00886D4B"/>
    <w:rsid w:val="00895406"/>
    <w:rsid w:val="008A3568"/>
    <w:rsid w:val="008D03B9"/>
    <w:rsid w:val="008D6686"/>
    <w:rsid w:val="008F18D6"/>
    <w:rsid w:val="008F420D"/>
    <w:rsid w:val="00904310"/>
    <w:rsid w:val="00904780"/>
    <w:rsid w:val="00922385"/>
    <w:rsid w:val="009223DF"/>
    <w:rsid w:val="00923DE9"/>
    <w:rsid w:val="00936091"/>
    <w:rsid w:val="00940D8A"/>
    <w:rsid w:val="00962258"/>
    <w:rsid w:val="009678B7"/>
    <w:rsid w:val="00970C38"/>
    <w:rsid w:val="00982342"/>
    <w:rsid w:val="009833E1"/>
    <w:rsid w:val="00992D9C"/>
    <w:rsid w:val="00996CB8"/>
    <w:rsid w:val="009B02D6"/>
    <w:rsid w:val="009B14A9"/>
    <w:rsid w:val="009B2E97"/>
    <w:rsid w:val="009D2F89"/>
    <w:rsid w:val="009E07F4"/>
    <w:rsid w:val="009F392E"/>
    <w:rsid w:val="00A07870"/>
    <w:rsid w:val="00A158FC"/>
    <w:rsid w:val="00A17095"/>
    <w:rsid w:val="00A31270"/>
    <w:rsid w:val="00A42444"/>
    <w:rsid w:val="00A4720B"/>
    <w:rsid w:val="00A6177B"/>
    <w:rsid w:val="00A66136"/>
    <w:rsid w:val="00AA4CBB"/>
    <w:rsid w:val="00AA65FA"/>
    <w:rsid w:val="00AA7351"/>
    <w:rsid w:val="00AD056F"/>
    <w:rsid w:val="00AD6731"/>
    <w:rsid w:val="00AE6301"/>
    <w:rsid w:val="00B15A5D"/>
    <w:rsid w:val="00B15D0D"/>
    <w:rsid w:val="00B30514"/>
    <w:rsid w:val="00B75EE1"/>
    <w:rsid w:val="00B77481"/>
    <w:rsid w:val="00B8518B"/>
    <w:rsid w:val="00BD7E91"/>
    <w:rsid w:val="00C02D0A"/>
    <w:rsid w:val="00C03A6E"/>
    <w:rsid w:val="00C44F6A"/>
    <w:rsid w:val="00C47AE3"/>
    <w:rsid w:val="00C70340"/>
    <w:rsid w:val="00CA1DE1"/>
    <w:rsid w:val="00CC6ECC"/>
    <w:rsid w:val="00CD0449"/>
    <w:rsid w:val="00CD1FC4"/>
    <w:rsid w:val="00D21061"/>
    <w:rsid w:val="00D4108E"/>
    <w:rsid w:val="00D6163D"/>
    <w:rsid w:val="00D63118"/>
    <w:rsid w:val="00D71D62"/>
    <w:rsid w:val="00D73D46"/>
    <w:rsid w:val="00D831A3"/>
    <w:rsid w:val="00D9149B"/>
    <w:rsid w:val="00DC75F3"/>
    <w:rsid w:val="00DD46F3"/>
    <w:rsid w:val="00DE1329"/>
    <w:rsid w:val="00DE56F2"/>
    <w:rsid w:val="00DF116D"/>
    <w:rsid w:val="00E502E2"/>
    <w:rsid w:val="00E53EC6"/>
    <w:rsid w:val="00E7123C"/>
    <w:rsid w:val="00EB104F"/>
    <w:rsid w:val="00ED14BD"/>
    <w:rsid w:val="00F0533E"/>
    <w:rsid w:val="00F1048D"/>
    <w:rsid w:val="00F12DEC"/>
    <w:rsid w:val="00F1715C"/>
    <w:rsid w:val="00F310F8"/>
    <w:rsid w:val="00F35939"/>
    <w:rsid w:val="00F45607"/>
    <w:rsid w:val="00F5558F"/>
    <w:rsid w:val="00F659EB"/>
    <w:rsid w:val="00F86BA6"/>
    <w:rsid w:val="00FC6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CA584DC"/>
  <w14:defaultImageDpi w14:val="32767"/>
  <w15:docId w15:val="{FB815EA9-1933-430A-BFB3-BE395AAA5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B6F97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824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VZOROV&#201;%20TISKOPISY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BEEB0A-FE77-4C52-B98F-7CD3C602ED0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D0A5FA1F-DA9A-4612-B1DA-539FEA82A9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</Template>
  <TotalTime>244</TotalTime>
  <Pages>8</Pages>
  <Words>1753</Words>
  <Characters>10348</Characters>
  <Application>Microsoft Office Word</Application>
  <DocSecurity>0</DocSecurity>
  <Lines>86</Lines>
  <Paragraphs>24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12077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Šatánek Jan, Ing.</dc:creator>
  <cp:lastModifiedBy>Duda Vlastimil, Ing.</cp:lastModifiedBy>
  <cp:revision>11</cp:revision>
  <cp:lastPrinted>2017-11-28T17:18:00Z</cp:lastPrinted>
  <dcterms:created xsi:type="dcterms:W3CDTF">2020-06-10T05:12:00Z</dcterms:created>
  <dcterms:modified xsi:type="dcterms:W3CDTF">2020-07-14T12:06:00Z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