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82E" w:rsidRPr="007F438B" w:rsidRDefault="007F438B" w:rsidP="007F438B">
      <w:pPr>
        <w:pBdr>
          <w:bottom w:val="single" w:sz="4" w:space="1" w:color="auto"/>
        </w:pBdr>
        <w:spacing w:line="276" w:lineRule="auto"/>
        <w:jc w:val="center"/>
        <w:rPr>
          <w:rFonts w:ascii="Arial" w:hAnsi="Arial"/>
          <w:b/>
          <w:bCs/>
          <w:spacing w:val="6"/>
          <w:sz w:val="28"/>
          <w:szCs w:val="28"/>
        </w:rPr>
      </w:pPr>
      <w:r w:rsidRPr="007F438B">
        <w:rPr>
          <w:rFonts w:ascii="Arial" w:hAnsi="Arial"/>
          <w:b/>
          <w:bCs/>
          <w:spacing w:val="6"/>
          <w:sz w:val="28"/>
          <w:szCs w:val="28"/>
        </w:rPr>
        <w:t>SPRÁVA ŽELEZNIC, státní organizace</w:t>
      </w:r>
      <w:r w:rsidRPr="007F438B">
        <w:rPr>
          <w:rFonts w:ascii="Arial" w:hAnsi="Arial"/>
          <w:b/>
          <w:bCs/>
          <w:spacing w:val="6"/>
          <w:sz w:val="28"/>
          <w:szCs w:val="28"/>
        </w:rPr>
        <w:cr/>
        <w:t>DLÁŽDĚNÁ 1003/7, 110 00 PRAHA 1</w:t>
      </w:r>
    </w:p>
    <w:p w:rsidR="00D4782E" w:rsidRDefault="00D4782E" w:rsidP="00D4782E">
      <w:pPr>
        <w:jc w:val="center"/>
        <w:rPr>
          <w:rFonts w:ascii="Arial" w:hAnsi="Arial"/>
        </w:rPr>
      </w:pPr>
    </w:p>
    <w:p w:rsidR="00D4782E" w:rsidRDefault="00D4782E" w:rsidP="00D4782E">
      <w:pPr>
        <w:jc w:val="center"/>
        <w:rPr>
          <w:rFonts w:ascii="Arial" w:hAnsi="Arial"/>
        </w:rPr>
      </w:pPr>
    </w:p>
    <w:p w:rsidR="00D4782E" w:rsidRDefault="00D4782E" w:rsidP="00D4782E">
      <w:pPr>
        <w:jc w:val="center"/>
        <w:rPr>
          <w:rFonts w:ascii="Arial" w:hAnsi="Arial"/>
        </w:rPr>
      </w:pPr>
    </w:p>
    <w:p w:rsidR="00D4782E" w:rsidRDefault="00D4782E" w:rsidP="00D4782E">
      <w:pPr>
        <w:jc w:val="center"/>
        <w:rPr>
          <w:rFonts w:ascii="Arial" w:hAnsi="Arial"/>
        </w:rPr>
      </w:pPr>
    </w:p>
    <w:p w:rsidR="00D4782E" w:rsidRDefault="00D4782E" w:rsidP="00D4782E">
      <w:pPr>
        <w:jc w:val="center"/>
        <w:rPr>
          <w:rFonts w:ascii="Arial" w:hAnsi="Arial"/>
        </w:rPr>
      </w:pPr>
    </w:p>
    <w:p w:rsidR="00D4782E" w:rsidRDefault="00D4782E" w:rsidP="00D4782E">
      <w:pPr>
        <w:jc w:val="center"/>
        <w:rPr>
          <w:rFonts w:ascii="Arial" w:hAnsi="Arial"/>
        </w:rPr>
      </w:pPr>
    </w:p>
    <w:p w:rsidR="00D4782E" w:rsidRDefault="00D4782E" w:rsidP="00D4782E">
      <w:pPr>
        <w:pStyle w:val="Nadpis2"/>
        <w:jc w:val="center"/>
        <w:rPr>
          <w:rFonts w:ascii="Arial Black" w:hAnsi="Arial Black"/>
          <w:b w:val="0"/>
          <w:caps w:val="0"/>
          <w:sz w:val="48"/>
        </w:rPr>
      </w:pPr>
      <w:r>
        <w:rPr>
          <w:rFonts w:ascii="Arial Black" w:hAnsi="Arial Black"/>
          <w:b w:val="0"/>
          <w:caps w:val="0"/>
          <w:sz w:val="48"/>
        </w:rPr>
        <w:t>TECHNICKÁ ZPRÁVA</w:t>
      </w:r>
    </w:p>
    <w:p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:rsidR="00D4782E" w:rsidRDefault="00D4782E" w:rsidP="00D4782E">
      <w:pPr>
        <w:tabs>
          <w:tab w:val="center" w:pos="4536"/>
        </w:tabs>
        <w:jc w:val="center"/>
        <w:rPr>
          <w:rFonts w:ascii="Arial" w:hAnsi="Arial"/>
        </w:rPr>
      </w:pPr>
    </w:p>
    <w:p w:rsidR="007F438B" w:rsidRPr="007F438B" w:rsidRDefault="007F438B" w:rsidP="007F438B">
      <w:pPr>
        <w:pStyle w:val="Zkladntext"/>
        <w:spacing w:line="360" w:lineRule="auto"/>
        <w:jc w:val="center"/>
        <w:rPr>
          <w:b/>
          <w:bCs/>
          <w:sz w:val="28"/>
          <w:szCs w:val="28"/>
        </w:rPr>
      </w:pPr>
      <w:r w:rsidRPr="007F438B">
        <w:rPr>
          <w:b/>
          <w:bCs/>
          <w:sz w:val="28"/>
          <w:szCs w:val="28"/>
        </w:rPr>
        <w:cr/>
      </w:r>
    </w:p>
    <w:p w:rsidR="00D4782E" w:rsidRDefault="007F438B" w:rsidP="007F438B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  <w:r w:rsidRPr="007F438B">
        <w:rPr>
          <w:b/>
          <w:bCs/>
          <w:sz w:val="28"/>
          <w:szCs w:val="28"/>
        </w:rPr>
        <w:t>CHŘIBSKÁ ON - OPRAVA OBJEKTU</w:t>
      </w:r>
      <w:r w:rsidRPr="007F438B">
        <w:rPr>
          <w:b/>
          <w:bCs/>
          <w:sz w:val="28"/>
          <w:szCs w:val="28"/>
        </w:rPr>
        <w:cr/>
        <w:t>RYBNIŠTĚ 152, 407 51 RYBNIŠTĚ</w:t>
      </w:r>
      <w:r w:rsidR="00D4782E" w:rsidRPr="006E20A3">
        <w:rPr>
          <w:b/>
          <w:bCs/>
          <w:sz w:val="28"/>
          <w:szCs w:val="28"/>
        </w:rPr>
        <w:cr/>
      </w:r>
    </w:p>
    <w:p w:rsidR="00D4782E" w:rsidRDefault="00D4782E" w:rsidP="00D4782E">
      <w:pPr>
        <w:pStyle w:val="Zkladntext"/>
        <w:jc w:val="center"/>
        <w:rPr>
          <w:b/>
          <w:caps/>
          <w:sz w:val="40"/>
          <w:szCs w:val="40"/>
        </w:rPr>
      </w:pPr>
    </w:p>
    <w:p w:rsidR="00D4782E" w:rsidRPr="002C6ED2" w:rsidRDefault="00D4782E" w:rsidP="00D4782E">
      <w:pPr>
        <w:pStyle w:val="Zkladntext"/>
        <w:jc w:val="center"/>
        <w:rPr>
          <w:b/>
          <w:caps/>
          <w:sz w:val="40"/>
          <w:szCs w:val="40"/>
        </w:rPr>
      </w:pPr>
    </w:p>
    <w:p w:rsidR="00D4782E" w:rsidRPr="002C6ED2" w:rsidRDefault="00D4782E" w:rsidP="00D4782E">
      <w:pPr>
        <w:pStyle w:val="Zkladntext"/>
        <w:jc w:val="center"/>
        <w:rPr>
          <w:b/>
          <w:caps/>
          <w:sz w:val="24"/>
          <w:szCs w:val="24"/>
        </w:rPr>
      </w:pPr>
    </w:p>
    <w:p w:rsidR="00D4782E" w:rsidRDefault="00D4782E" w:rsidP="00D4782E">
      <w:pPr>
        <w:pStyle w:val="Zkladntext"/>
        <w:jc w:val="center"/>
        <w:rPr>
          <w:b/>
          <w:caps/>
          <w:sz w:val="40"/>
          <w:szCs w:val="40"/>
        </w:rPr>
      </w:pPr>
      <w:proofErr w:type="gramStart"/>
      <w:r>
        <w:rPr>
          <w:b/>
          <w:caps/>
          <w:sz w:val="40"/>
          <w:szCs w:val="40"/>
        </w:rPr>
        <w:t xml:space="preserve">D.1. 4  - </w:t>
      </w:r>
      <w:r w:rsidR="007F438B">
        <w:rPr>
          <w:b/>
          <w:caps/>
          <w:sz w:val="40"/>
          <w:szCs w:val="40"/>
        </w:rPr>
        <w:t>chlazení</w:t>
      </w:r>
      <w:proofErr w:type="gramEnd"/>
    </w:p>
    <w:p w:rsidR="00D4782E" w:rsidRDefault="00D4782E" w:rsidP="00D4782E">
      <w:pPr>
        <w:pStyle w:val="Zkladntext"/>
        <w:jc w:val="center"/>
        <w:rPr>
          <w:b/>
          <w:caps/>
          <w:sz w:val="48"/>
        </w:rPr>
      </w:pPr>
    </w:p>
    <w:p w:rsidR="00D4782E" w:rsidRDefault="00D4782E" w:rsidP="00D4782E">
      <w:pPr>
        <w:pStyle w:val="Zkladntext"/>
        <w:rPr>
          <w:sz w:val="32"/>
        </w:rPr>
      </w:pPr>
    </w:p>
    <w:p w:rsidR="00D4782E" w:rsidRDefault="00D4782E" w:rsidP="00D4782E">
      <w:pPr>
        <w:pStyle w:val="Zkladntext"/>
        <w:rPr>
          <w:sz w:val="32"/>
        </w:rPr>
      </w:pPr>
    </w:p>
    <w:p w:rsidR="00D4782E" w:rsidRDefault="00D4782E" w:rsidP="00D4782E">
      <w:pPr>
        <w:pStyle w:val="Zkladntext"/>
        <w:rPr>
          <w:sz w:val="32"/>
        </w:rPr>
      </w:pPr>
    </w:p>
    <w:p w:rsidR="00D4782E" w:rsidRDefault="00D4782E" w:rsidP="00D4782E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D4782E" w:rsidRDefault="00D4782E" w:rsidP="00D4782E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D4782E" w:rsidRDefault="00D4782E" w:rsidP="00D4782E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D4782E" w:rsidRDefault="00D4782E" w:rsidP="00D4782E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</w:t>
      </w:r>
      <w:proofErr w:type="gramStart"/>
      <w:r>
        <w:rPr>
          <w:rFonts w:ascii="Arial" w:hAnsi="Arial"/>
          <w:sz w:val="22"/>
        </w:rPr>
        <w:t>č.</w:t>
      </w:r>
      <w:proofErr w:type="gramEnd"/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  <w:r w:rsidR="007F438B">
        <w:rPr>
          <w:rFonts w:ascii="Arial" w:hAnsi="Arial"/>
          <w:b/>
          <w:sz w:val="22"/>
        </w:rPr>
        <w:t>P2535 - 20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 w:rsidR="007F438B">
        <w:rPr>
          <w:rFonts w:ascii="Arial" w:hAnsi="Arial"/>
          <w:b/>
          <w:sz w:val="22"/>
        </w:rPr>
        <w:t>duben</w:t>
      </w:r>
      <w:r>
        <w:rPr>
          <w:rFonts w:ascii="Arial" w:hAnsi="Arial"/>
          <w:b/>
          <w:sz w:val="22"/>
        </w:rPr>
        <w:t xml:space="preserve"> 20</w:t>
      </w:r>
      <w:r w:rsidR="007F438B">
        <w:rPr>
          <w:rFonts w:ascii="Arial" w:hAnsi="Arial"/>
          <w:b/>
          <w:sz w:val="22"/>
        </w:rPr>
        <w:t>20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D4782E" w:rsidRDefault="00D4782E" w:rsidP="00D4782E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caps/>
          <w:sz w:val="22"/>
        </w:rPr>
        <w:t>Dsp</w:t>
      </w:r>
    </w:p>
    <w:p w:rsidR="00B64B95" w:rsidRDefault="00B64B95" w:rsidP="00B64B95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</w:p>
    <w:p w:rsidR="00B64B95" w:rsidRDefault="00B64B95" w:rsidP="00B64B95">
      <w:pPr>
        <w:tabs>
          <w:tab w:val="left" w:pos="-720"/>
          <w:tab w:val="left" w:pos="567"/>
          <w:tab w:val="left" w:pos="1560"/>
          <w:tab w:val="left" w:pos="1985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E9791C" w:rsidRDefault="000A0278" w:rsidP="00D4782E">
      <w:pPr>
        <w:tabs>
          <w:tab w:val="left" w:pos="-720"/>
          <w:tab w:val="left" w:pos="567"/>
          <w:tab w:val="left" w:pos="1560"/>
          <w:tab w:val="left" w:pos="1985"/>
        </w:tabs>
        <w:rPr>
          <w:rFonts w:ascii="Arial Black" w:hAnsi="Arial Black"/>
        </w:rPr>
      </w:pPr>
      <w:r>
        <w:rPr>
          <w:rFonts w:ascii="Arial" w:hAnsi="Arial"/>
          <w:b/>
          <w:sz w:val="22"/>
        </w:rPr>
        <w:tab/>
      </w:r>
      <w:r w:rsidR="00E9791C">
        <w:rPr>
          <w:rFonts w:ascii="Arial Black" w:hAnsi="Arial Black"/>
          <w:sz w:val="29"/>
        </w:rPr>
        <w:t>TECHNICKÁ DOKUMENTACE</w:t>
      </w:r>
    </w:p>
    <w:p w:rsidR="00E9791C" w:rsidRDefault="00E9791C" w:rsidP="00E9791C">
      <w:pPr>
        <w:tabs>
          <w:tab w:val="left" w:pos="-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E9791C" w:rsidRDefault="00E9791C" w:rsidP="00E9791C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A. TEXTOVÁ  ČÁST</w:t>
      </w:r>
    </w:p>
    <w:p w:rsidR="00E9791C" w:rsidRDefault="00E9791C" w:rsidP="00E9791C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 xml:space="preserve">1. </w:t>
      </w:r>
      <w:r>
        <w:rPr>
          <w:rFonts w:ascii="Arial" w:hAnsi="Arial"/>
          <w:sz w:val="20"/>
        </w:rPr>
        <w:tab/>
      </w:r>
      <w:r w:rsidRPr="0095538C">
        <w:rPr>
          <w:rFonts w:ascii="Arial" w:hAnsi="Arial"/>
          <w:sz w:val="20"/>
        </w:rPr>
        <w:t>Technická zpráva</w:t>
      </w:r>
    </w:p>
    <w:p w:rsidR="00E9791C" w:rsidRPr="0095538C" w:rsidRDefault="00E9791C" w:rsidP="00E9791C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</w:p>
    <w:p w:rsidR="00E9791C" w:rsidRDefault="00E9791C" w:rsidP="00E9791C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B. VÝKRESOVÁ ČÁST</w:t>
      </w:r>
    </w:p>
    <w:p w:rsidR="00E9791C" w:rsidRPr="0051582B" w:rsidRDefault="00E9791C" w:rsidP="00E9791C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</w:p>
    <w:p w:rsidR="00B64B95" w:rsidRDefault="00B64B95" w:rsidP="00B64B95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2517" w:hanging="357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B813B4">
        <w:rPr>
          <w:rFonts w:ascii="Arial" w:hAnsi="Arial"/>
          <w:sz w:val="20"/>
        </w:rPr>
        <w:tab/>
      </w:r>
      <w:r w:rsidR="007F438B">
        <w:rPr>
          <w:rFonts w:ascii="Arial" w:hAnsi="Arial"/>
          <w:sz w:val="20"/>
        </w:rPr>
        <w:tab/>
        <w:t>P2535 005 - 20</w:t>
      </w:r>
    </w:p>
    <w:p w:rsidR="006B6B3B" w:rsidRDefault="006B6B3B" w:rsidP="006B6B3B">
      <w:pPr>
        <w:tabs>
          <w:tab w:val="left" w:pos="-720"/>
          <w:tab w:val="num" w:pos="2520"/>
        </w:tabs>
        <w:spacing w:line="480" w:lineRule="auto"/>
        <w:ind w:left="2517"/>
        <w:jc w:val="both"/>
        <w:rPr>
          <w:rFonts w:ascii="Arial" w:hAnsi="Arial"/>
          <w:sz w:val="20"/>
        </w:rPr>
      </w:pPr>
    </w:p>
    <w:p w:rsidR="00BF6105" w:rsidRDefault="00BF6105" w:rsidP="00873958">
      <w:pPr>
        <w:tabs>
          <w:tab w:val="left" w:pos="-720"/>
          <w:tab w:val="num" w:pos="2520"/>
        </w:tabs>
        <w:spacing w:line="480" w:lineRule="auto"/>
        <w:ind w:left="2517"/>
        <w:jc w:val="both"/>
        <w:rPr>
          <w:rFonts w:ascii="Arial" w:hAnsi="Arial"/>
          <w:sz w:val="20"/>
        </w:rPr>
      </w:pPr>
    </w:p>
    <w:p w:rsidR="0031491D" w:rsidRPr="006D0AA3" w:rsidRDefault="002D5F47" w:rsidP="00B64B95">
      <w:pPr>
        <w:tabs>
          <w:tab w:val="left" w:pos="-720"/>
          <w:tab w:val="num" w:pos="2520"/>
        </w:tabs>
        <w:jc w:val="both"/>
        <w:rPr>
          <w:rFonts w:cs="Arial"/>
          <w:spacing w:val="6"/>
          <w:position w:val="1"/>
          <w:szCs w:val="24"/>
        </w:rPr>
      </w:pPr>
      <w:r>
        <w:rPr>
          <w:rFonts w:ascii="Arial Black" w:hAnsi="Arial Black"/>
          <w:b/>
          <w:spacing w:val="10"/>
          <w:sz w:val="32"/>
        </w:rPr>
        <w:br w:type="page"/>
      </w:r>
    </w:p>
    <w:p w:rsidR="00E9791C" w:rsidRDefault="00E9791C" w:rsidP="00E9791C">
      <w:pPr>
        <w:tabs>
          <w:tab w:val="left" w:pos="-720"/>
          <w:tab w:val="num" w:pos="2520"/>
        </w:tabs>
        <w:spacing w:line="264" w:lineRule="auto"/>
        <w:jc w:val="both"/>
        <w:rPr>
          <w:rFonts w:ascii="Arial Black" w:hAnsi="Arial Black"/>
          <w:b/>
          <w:spacing w:val="6"/>
          <w:sz w:val="32"/>
        </w:rPr>
      </w:pPr>
      <w:r w:rsidRPr="002628D2">
        <w:rPr>
          <w:rFonts w:ascii="Arial Black" w:hAnsi="Arial Black"/>
          <w:b/>
          <w:spacing w:val="6"/>
          <w:sz w:val="32"/>
        </w:rPr>
        <w:lastRenderedPageBreak/>
        <w:t>TECHNICKÁ ZPRÁVA</w:t>
      </w:r>
    </w:p>
    <w:p w:rsidR="00E9791C" w:rsidRPr="00A65854" w:rsidRDefault="00E9791C" w:rsidP="00E9791C">
      <w:pPr>
        <w:tabs>
          <w:tab w:val="left" w:pos="-720"/>
          <w:tab w:val="num" w:pos="2520"/>
        </w:tabs>
        <w:spacing w:line="264" w:lineRule="auto"/>
        <w:jc w:val="both"/>
        <w:rPr>
          <w:rFonts w:ascii="Arial Black" w:hAnsi="Arial Black"/>
          <w:b/>
          <w:spacing w:val="6"/>
          <w:sz w:val="16"/>
          <w:szCs w:val="16"/>
        </w:rPr>
      </w:pPr>
    </w:p>
    <w:p w:rsidR="00E9791C" w:rsidRDefault="00E9791C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>
        <w:rPr>
          <w:rFonts w:ascii="Arial" w:hAnsi="Arial"/>
          <w:b/>
          <w:caps/>
          <w:spacing w:val="4"/>
          <w:szCs w:val="24"/>
        </w:rPr>
        <w:tab/>
      </w:r>
      <w:r>
        <w:rPr>
          <w:rFonts w:ascii="Arial" w:hAnsi="Arial"/>
          <w:b/>
          <w:caps/>
          <w:spacing w:val="4"/>
          <w:szCs w:val="24"/>
        </w:rPr>
        <w:tab/>
      </w:r>
      <w:r w:rsidRPr="00A65854">
        <w:rPr>
          <w:rFonts w:ascii="Arial" w:hAnsi="Arial"/>
          <w:b/>
          <w:caps/>
          <w:spacing w:val="4"/>
          <w:szCs w:val="24"/>
        </w:rPr>
        <w:t>ÚVOD</w:t>
      </w:r>
    </w:p>
    <w:p w:rsidR="00B64B95" w:rsidRDefault="00B64B95" w:rsidP="009A234E">
      <w:pPr>
        <w:tabs>
          <w:tab w:val="left" w:pos="-720"/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Cs w:val="24"/>
        </w:rPr>
      </w:pPr>
    </w:p>
    <w:p w:rsidR="00B64B95" w:rsidRPr="00B64B95" w:rsidRDefault="00B64B95" w:rsidP="009A234E">
      <w:pPr>
        <w:autoSpaceDE w:val="0"/>
        <w:autoSpaceDN w:val="0"/>
        <w:adjustRightInd w:val="0"/>
        <w:spacing w:after="60"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B64B95">
        <w:rPr>
          <w:rFonts w:ascii="Arial" w:hAnsi="Arial" w:cs="Arial"/>
          <w:spacing w:val="4"/>
          <w:sz w:val="18"/>
          <w:szCs w:val="18"/>
        </w:rPr>
        <w:t xml:space="preserve">Projektová dokumentace řeší </w:t>
      </w:r>
      <w:r>
        <w:rPr>
          <w:rFonts w:ascii="Arial" w:hAnsi="Arial" w:cs="Arial"/>
          <w:spacing w:val="4"/>
          <w:sz w:val="18"/>
          <w:szCs w:val="18"/>
        </w:rPr>
        <w:t xml:space="preserve">klimatizaci </w:t>
      </w:r>
      <w:r w:rsidR="007F438B">
        <w:rPr>
          <w:rFonts w:ascii="Arial" w:hAnsi="Arial" w:cs="Arial"/>
          <w:spacing w:val="4"/>
          <w:sz w:val="18"/>
          <w:szCs w:val="18"/>
        </w:rPr>
        <w:t xml:space="preserve">dopravní </w:t>
      </w:r>
      <w:r w:rsidR="00D4782E">
        <w:rPr>
          <w:rFonts w:ascii="Arial" w:hAnsi="Arial" w:cs="Arial"/>
          <w:spacing w:val="4"/>
          <w:sz w:val="18"/>
          <w:szCs w:val="18"/>
        </w:rPr>
        <w:t xml:space="preserve">kanceláří v přízemí. </w:t>
      </w:r>
      <w:r w:rsidR="00D4782E">
        <w:rPr>
          <w:rFonts w:ascii="Arial" w:hAnsi="Arial"/>
          <w:spacing w:val="2"/>
          <w:sz w:val="18"/>
          <w:szCs w:val="18"/>
        </w:rPr>
        <w:t xml:space="preserve">Jedná se o </w:t>
      </w:r>
      <w:r w:rsidR="00D4782E" w:rsidRPr="002A7F11">
        <w:rPr>
          <w:rFonts w:ascii="Arial" w:hAnsi="Arial"/>
          <w:spacing w:val="2"/>
          <w:sz w:val="18"/>
          <w:szCs w:val="18"/>
        </w:rPr>
        <w:t xml:space="preserve">stavební  úpravy  interiéru  </w:t>
      </w:r>
      <w:r w:rsidR="007F438B">
        <w:rPr>
          <w:rFonts w:ascii="Arial" w:hAnsi="Arial"/>
          <w:spacing w:val="2"/>
          <w:sz w:val="18"/>
          <w:szCs w:val="18"/>
        </w:rPr>
        <w:t xml:space="preserve">nádražní budovy </w:t>
      </w:r>
      <w:r w:rsidR="00D4782E" w:rsidRPr="002A7F11">
        <w:rPr>
          <w:rFonts w:ascii="Arial" w:hAnsi="Arial"/>
          <w:spacing w:val="2"/>
          <w:sz w:val="18"/>
          <w:szCs w:val="18"/>
        </w:rPr>
        <w:t xml:space="preserve"> </w:t>
      </w:r>
      <w:r w:rsidR="007F438B">
        <w:rPr>
          <w:rFonts w:ascii="Arial" w:hAnsi="Arial"/>
          <w:spacing w:val="2"/>
          <w:sz w:val="18"/>
          <w:szCs w:val="18"/>
        </w:rPr>
        <w:t xml:space="preserve">ON Chřibská </w:t>
      </w:r>
      <w:bookmarkStart w:id="0" w:name="_GoBack"/>
      <w:bookmarkEnd w:id="0"/>
      <w:r w:rsidR="007F438B">
        <w:rPr>
          <w:rFonts w:ascii="Arial" w:hAnsi="Arial"/>
          <w:spacing w:val="2"/>
          <w:sz w:val="18"/>
          <w:szCs w:val="18"/>
        </w:rPr>
        <w:t>v Rybništi č. p. 152.</w:t>
      </w:r>
    </w:p>
    <w:p w:rsidR="00B64B95" w:rsidRDefault="00B64B95" w:rsidP="009A234E">
      <w:pPr>
        <w:spacing w:line="276" w:lineRule="auto"/>
        <w:ind w:firstLine="284"/>
        <w:jc w:val="both"/>
        <w:rPr>
          <w:rFonts w:ascii="Arial" w:hAnsi="Arial" w:cs="Arial"/>
          <w:spacing w:val="4"/>
          <w:sz w:val="18"/>
          <w:szCs w:val="18"/>
        </w:rPr>
      </w:pPr>
    </w:p>
    <w:p w:rsidR="00B64B95" w:rsidRPr="00935B8C" w:rsidRDefault="00B64B95" w:rsidP="009A234E">
      <w:pPr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Pro zpracování dokumentace pro výběr zhotovitele byly použity následující podklady: 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konzultace se zpracovateli ostatních profesí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ČSN 73 0802 Požární bezpečnost staveb. Nevýrobní objekty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ČSN 73 0872 Ochrana proti šíření požáru vzduchotechnickým zařízením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ČSN 12 7010 Navrhování větracích a klimatizačních zařízení  </w:t>
      </w:r>
    </w:p>
    <w:p w:rsidR="00B64B95" w:rsidRPr="00DC05FB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DC05FB">
        <w:rPr>
          <w:rFonts w:ascii="Arial" w:hAnsi="Arial"/>
          <w:spacing w:val="2"/>
          <w:sz w:val="18"/>
          <w:szCs w:val="18"/>
        </w:rPr>
        <w:t xml:space="preserve">Nařízení vlády č. 272/2011 o ochraně zdraví před nepříznivými účinky hluku a vibrací </w:t>
      </w:r>
    </w:p>
    <w:p w:rsidR="00B64B95" w:rsidRPr="005D7961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 w:cs="Arial"/>
          <w:spacing w:val="2"/>
          <w:sz w:val="18"/>
          <w:szCs w:val="18"/>
        </w:rPr>
      </w:pPr>
      <w:r w:rsidRPr="00DC05FB">
        <w:rPr>
          <w:rFonts w:ascii="Arial" w:hAnsi="Arial"/>
          <w:spacing w:val="2"/>
          <w:sz w:val="18"/>
          <w:szCs w:val="18"/>
        </w:rPr>
        <w:t>Nařízení vlády č. 361/2007 o ochraně zdraví zaměstnanců při práci ve znění novelizací 68/2010,</w:t>
      </w:r>
      <w:r>
        <w:rPr>
          <w:rFonts w:ascii="Arial" w:hAnsi="Arial" w:cs="Arial"/>
          <w:spacing w:val="2"/>
          <w:sz w:val="18"/>
          <w:szCs w:val="18"/>
        </w:rPr>
        <w:t xml:space="preserve"> 93/2013,9/2013 a 32/2016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proofErr w:type="spellStart"/>
      <w:r w:rsidRPr="00935B8C">
        <w:rPr>
          <w:rFonts w:ascii="Arial" w:hAnsi="Arial"/>
          <w:spacing w:val="2"/>
          <w:sz w:val="18"/>
          <w:szCs w:val="18"/>
        </w:rPr>
        <w:t>Chyský</w:t>
      </w:r>
      <w:proofErr w:type="spellEnd"/>
      <w:r w:rsidRPr="00935B8C">
        <w:rPr>
          <w:rFonts w:ascii="Arial" w:hAnsi="Arial"/>
          <w:spacing w:val="2"/>
          <w:sz w:val="18"/>
          <w:szCs w:val="18"/>
        </w:rPr>
        <w:t xml:space="preserve">, </w:t>
      </w:r>
      <w:proofErr w:type="spellStart"/>
      <w:r w:rsidRPr="00935B8C">
        <w:rPr>
          <w:rFonts w:ascii="Arial" w:hAnsi="Arial"/>
          <w:spacing w:val="2"/>
          <w:sz w:val="18"/>
          <w:szCs w:val="18"/>
        </w:rPr>
        <w:t>Hemzal</w:t>
      </w:r>
      <w:proofErr w:type="spellEnd"/>
      <w:r w:rsidRPr="00935B8C">
        <w:rPr>
          <w:rFonts w:ascii="Arial" w:hAnsi="Arial"/>
          <w:spacing w:val="2"/>
          <w:sz w:val="18"/>
          <w:szCs w:val="18"/>
        </w:rPr>
        <w:t xml:space="preserve"> a kol.: Větrání a klimatizace, Praha 1993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clear" w:pos="1643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platné normy výrobců vzduchotechnických zařízení </w:t>
      </w:r>
    </w:p>
    <w:p w:rsidR="00B64B95" w:rsidRPr="00935B8C" w:rsidRDefault="00B64B95" w:rsidP="009A234E">
      <w:pPr>
        <w:tabs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</w:p>
    <w:p w:rsidR="00B64B95" w:rsidRPr="00935B8C" w:rsidRDefault="00B64B95" w:rsidP="009A234E">
      <w:pPr>
        <w:tabs>
          <w:tab w:val="num" w:pos="1418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Návrh jednotlivých větracích zařízení vychází z následujících výpočtových údajů: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tlak vzduchu: 98,8 </w:t>
      </w:r>
      <w:proofErr w:type="spellStart"/>
      <w:r w:rsidRPr="00935B8C">
        <w:rPr>
          <w:rFonts w:ascii="Arial" w:hAnsi="Arial"/>
          <w:spacing w:val="2"/>
          <w:sz w:val="18"/>
          <w:szCs w:val="18"/>
        </w:rPr>
        <w:t>kPa</w:t>
      </w:r>
      <w:proofErr w:type="spellEnd"/>
      <w:r w:rsidRPr="00935B8C">
        <w:rPr>
          <w:rFonts w:ascii="Arial" w:hAnsi="Arial"/>
          <w:spacing w:val="2"/>
          <w:sz w:val="18"/>
          <w:szCs w:val="18"/>
        </w:rPr>
        <w:t xml:space="preserve">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suchého teploměru v zimě: -15°C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vlhkého teploměru v zimě: -16°C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entalpie vzduchu v zimě: -10 kJ.kg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 xml:space="preserve">-1 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relativní vlhkost vzduchu v zimě: 85 %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absolutní vlhkost vzduchu v zimě: 1 g.kg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>-1</w:t>
      </w:r>
      <w:r w:rsidRPr="00935B8C">
        <w:rPr>
          <w:rFonts w:ascii="Arial" w:hAnsi="Arial"/>
          <w:spacing w:val="2"/>
          <w:sz w:val="18"/>
          <w:szCs w:val="18"/>
        </w:rPr>
        <w:t xml:space="preserve"> 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průměrné rozpětí středních suchých teplot v zimě: 5 K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suchého teploměru v létě: 32°C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teplota vlhkého teploměru v létě: 20°C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entalpie vzduchu v létě: 58 kJ.kg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>-1</w:t>
      </w:r>
      <w:r w:rsidRPr="00935B8C">
        <w:rPr>
          <w:rFonts w:ascii="Arial" w:hAnsi="Arial"/>
          <w:spacing w:val="2"/>
          <w:sz w:val="18"/>
          <w:szCs w:val="18"/>
        </w:rPr>
        <w:t xml:space="preserve"> 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relativní vlhkost vzduchu v létě: 32 %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>absolutní vlhkost vzduchu v létě: 10,5 g.kg</w:t>
      </w:r>
      <w:r w:rsidRPr="00935B8C">
        <w:rPr>
          <w:rFonts w:ascii="Arial" w:hAnsi="Arial"/>
          <w:spacing w:val="2"/>
          <w:sz w:val="18"/>
          <w:szCs w:val="18"/>
          <w:vertAlign w:val="superscript"/>
        </w:rPr>
        <w:t>-1</w:t>
      </w:r>
      <w:r w:rsidRPr="00935B8C">
        <w:rPr>
          <w:rFonts w:ascii="Arial" w:hAnsi="Arial"/>
          <w:spacing w:val="2"/>
          <w:sz w:val="18"/>
          <w:szCs w:val="18"/>
        </w:rPr>
        <w:t xml:space="preserve">  </w:t>
      </w:r>
    </w:p>
    <w:p w:rsidR="00B64B95" w:rsidRPr="00935B8C" w:rsidRDefault="00B64B95" w:rsidP="009A234E">
      <w:pPr>
        <w:numPr>
          <w:ilvl w:val="0"/>
          <w:numId w:val="10"/>
        </w:numPr>
        <w:tabs>
          <w:tab w:val="num" w:pos="1134"/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průměrné rozpětí středních suchých teplot v létě: 9 K </w:t>
      </w:r>
    </w:p>
    <w:p w:rsidR="00B64B95" w:rsidRDefault="00B64B95" w:rsidP="009A234E">
      <w:pPr>
        <w:tabs>
          <w:tab w:val="num" w:pos="1134"/>
        </w:tabs>
        <w:spacing w:line="276" w:lineRule="auto"/>
        <w:ind w:hanging="709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ab/>
      </w:r>
    </w:p>
    <w:p w:rsidR="00B64B95" w:rsidRPr="005D7961" w:rsidRDefault="00B64B95" w:rsidP="009A234E">
      <w:pPr>
        <w:tabs>
          <w:tab w:val="num" w:pos="1134"/>
        </w:tabs>
        <w:spacing w:line="276" w:lineRule="auto"/>
        <w:ind w:hanging="709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>Navrhované mikroklimatické podmínky</w:t>
      </w:r>
    </w:p>
    <w:p w:rsidR="00B64B95" w:rsidRPr="005D7961" w:rsidRDefault="00B64B95" w:rsidP="009A234E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 xml:space="preserve">Třída práce I a </w:t>
      </w:r>
      <w:proofErr w:type="spellStart"/>
      <w:r w:rsidRPr="005D7961">
        <w:rPr>
          <w:rFonts w:ascii="Arial" w:hAnsi="Arial" w:cs="Arial"/>
          <w:spacing w:val="2"/>
          <w:sz w:val="18"/>
          <w:szCs w:val="18"/>
        </w:rPr>
        <w:t>IIa</w:t>
      </w:r>
      <w:proofErr w:type="spellEnd"/>
    </w:p>
    <w:p w:rsidR="00B64B95" w:rsidRPr="005D7961" w:rsidRDefault="00B64B95" w:rsidP="009A234E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Vnitřní prostorová teplota</w:t>
      </w:r>
      <w:r w:rsidRPr="005D7961">
        <w:rPr>
          <w:rFonts w:ascii="Arial" w:hAnsi="Arial" w:cs="Arial"/>
          <w:spacing w:val="2"/>
          <w:sz w:val="18"/>
          <w:szCs w:val="18"/>
        </w:rPr>
        <w:tab/>
        <w:t xml:space="preserve"> zimní období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  <w:t>min.  22°C</w:t>
      </w:r>
    </w:p>
    <w:p w:rsidR="00B64B95" w:rsidRPr="005D7961" w:rsidRDefault="00B64B95" w:rsidP="009A234E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Vnitřní prostorová teplota</w:t>
      </w:r>
      <w:r w:rsidRPr="005D7961">
        <w:rPr>
          <w:rFonts w:ascii="Arial" w:hAnsi="Arial" w:cs="Arial"/>
          <w:spacing w:val="2"/>
          <w:sz w:val="18"/>
          <w:szCs w:val="18"/>
        </w:rPr>
        <w:tab/>
        <w:t xml:space="preserve"> letní období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  <w:t>max. 27°C</w:t>
      </w:r>
    </w:p>
    <w:p w:rsidR="00B64B95" w:rsidRPr="005D7961" w:rsidRDefault="00B64B95" w:rsidP="009A234E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Rychlost proudění na pracovišti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  <w:t xml:space="preserve">max. 0,2 m/s </w:t>
      </w:r>
    </w:p>
    <w:p w:rsidR="00B64B95" w:rsidRPr="005D7961" w:rsidRDefault="00B64B95" w:rsidP="009A234E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 xml:space="preserve">Další mikroklimatické hodnoty musí splňovat hodnoty </w:t>
      </w:r>
      <w:proofErr w:type="gramStart"/>
      <w:r w:rsidRPr="005D7961">
        <w:rPr>
          <w:rFonts w:ascii="Arial" w:hAnsi="Arial" w:cs="Arial"/>
          <w:spacing w:val="2"/>
          <w:sz w:val="18"/>
          <w:szCs w:val="18"/>
        </w:rPr>
        <w:t>dle :</w:t>
      </w:r>
      <w:proofErr w:type="gramEnd"/>
    </w:p>
    <w:p w:rsidR="00B64B95" w:rsidRPr="005D7961" w:rsidRDefault="00B64B95" w:rsidP="009A234E">
      <w:pPr>
        <w:pStyle w:val="Odstavecseseznamem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Nařízení vlády č. 361/2007 o ochraně zdraví zaměstnanců při práci v platném znění</w:t>
      </w:r>
    </w:p>
    <w:p w:rsidR="00B64B95" w:rsidRPr="00555CFC" w:rsidRDefault="00B64B95" w:rsidP="009A234E">
      <w:pPr>
        <w:spacing w:line="276" w:lineRule="auto"/>
        <w:jc w:val="both"/>
        <w:rPr>
          <w:rFonts w:ascii="Arial" w:hAnsi="Arial"/>
          <w:spacing w:val="4"/>
          <w:sz w:val="18"/>
          <w:szCs w:val="18"/>
        </w:rPr>
      </w:pPr>
    </w:p>
    <w:p w:rsidR="00B64B95" w:rsidRDefault="00B64B95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64B95">
        <w:rPr>
          <w:rFonts w:ascii="Arial" w:hAnsi="Arial"/>
          <w:b/>
          <w:caps/>
          <w:spacing w:val="4"/>
          <w:szCs w:val="24"/>
        </w:rPr>
        <w:t xml:space="preserve"> </w:t>
      </w:r>
      <w:r w:rsidR="002F4F3A">
        <w:rPr>
          <w:rFonts w:ascii="Arial" w:hAnsi="Arial"/>
          <w:b/>
          <w:caps/>
          <w:spacing w:val="4"/>
          <w:szCs w:val="24"/>
        </w:rPr>
        <w:t>KLIMATIZACE</w:t>
      </w:r>
    </w:p>
    <w:p w:rsidR="00B64B95" w:rsidRDefault="00B64B95" w:rsidP="009A234E">
      <w:pPr>
        <w:tabs>
          <w:tab w:val="left" w:pos="-720"/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Cs w:val="24"/>
        </w:rPr>
      </w:pPr>
    </w:p>
    <w:p w:rsidR="00B64B95" w:rsidRPr="00B64B95" w:rsidRDefault="002F4F3A" w:rsidP="009A234E">
      <w:pPr>
        <w:pStyle w:val="Odstavecseseznamem"/>
        <w:numPr>
          <w:ilvl w:val="1"/>
          <w:numId w:val="44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Venkovní klimatizační jednotk</w:t>
      </w:r>
      <w:r w:rsidR="007F438B">
        <w:rPr>
          <w:rFonts w:ascii="Arial" w:hAnsi="Arial" w:cs="Arial"/>
          <w:b/>
          <w:sz w:val="20"/>
        </w:rPr>
        <w:t>a</w:t>
      </w:r>
    </w:p>
    <w:p w:rsidR="00B64B95" w:rsidRDefault="00B64B95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 w:rsidRPr="006B34CD">
        <w:rPr>
          <w:rFonts w:ascii="Arial" w:eastAsia="Times New Roman" w:hAnsi="Arial" w:cs="Arial"/>
          <w:sz w:val="20"/>
          <w:szCs w:val="20"/>
        </w:rPr>
        <w:tab/>
      </w:r>
      <w:r w:rsidR="00B813B4">
        <w:rPr>
          <w:rFonts w:ascii="Arial" w:eastAsia="Times New Roman" w:hAnsi="Arial" w:cs="Arial"/>
          <w:spacing w:val="4"/>
          <w:sz w:val="18"/>
          <w:szCs w:val="18"/>
        </w:rPr>
        <w:t xml:space="preserve">Ve venkovním prostředí 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 xml:space="preserve">na </w:t>
      </w:r>
      <w:r w:rsidR="00B813B4">
        <w:rPr>
          <w:rFonts w:ascii="Arial" w:eastAsia="Times New Roman" w:hAnsi="Arial" w:cs="Arial"/>
          <w:spacing w:val="4"/>
          <w:sz w:val="18"/>
          <w:szCs w:val="18"/>
        </w:rPr>
        <w:t>obvodové st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ě</w:t>
      </w:r>
      <w:r w:rsidR="00B813B4">
        <w:rPr>
          <w:rFonts w:ascii="Arial" w:eastAsia="Times New Roman" w:hAnsi="Arial" w:cs="Arial"/>
          <w:spacing w:val="4"/>
          <w:sz w:val="18"/>
          <w:szCs w:val="18"/>
        </w:rPr>
        <w:t>n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 xml:space="preserve">ě nad venkovní jednotkou tepelného čerpadla </w:t>
      </w:r>
      <w:r w:rsidR="00B813B4">
        <w:rPr>
          <w:rFonts w:ascii="Arial" w:eastAsia="Times New Roman" w:hAnsi="Arial" w:cs="Arial"/>
          <w:spacing w:val="4"/>
          <w:sz w:val="18"/>
          <w:szCs w:val="18"/>
        </w:rPr>
        <w:t xml:space="preserve"> b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ude umístěna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venkovní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klimatizační jedno</w:t>
      </w:r>
      <w:r>
        <w:rPr>
          <w:rFonts w:ascii="Arial" w:eastAsia="Times New Roman" w:hAnsi="Arial" w:cs="Arial"/>
          <w:spacing w:val="4"/>
          <w:sz w:val="18"/>
          <w:szCs w:val="18"/>
        </w:rPr>
        <w:t>t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ka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re</w:t>
      </w:r>
      <w:r w:rsidR="003D4471">
        <w:rPr>
          <w:rFonts w:ascii="Arial" w:eastAsia="Times New Roman" w:hAnsi="Arial" w:cs="Arial"/>
          <w:spacing w:val="4"/>
          <w:sz w:val="18"/>
          <w:szCs w:val="18"/>
        </w:rPr>
        <w:t xml:space="preserve">ferenční výrobek </w:t>
      </w:r>
      <w:r w:rsidR="00DF6F60">
        <w:rPr>
          <w:rFonts w:ascii="Arial" w:eastAsia="Times New Roman" w:hAnsi="Arial" w:cs="Arial"/>
          <w:spacing w:val="4"/>
          <w:sz w:val="18"/>
          <w:szCs w:val="18"/>
        </w:rPr>
        <w:t xml:space="preserve">např. 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typ 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RAS 13 J2AVG-E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. 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V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enkovní jednotk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a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bude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 provedení tepelného čerpadla, což znamená, že je určená jak pro </w:t>
      </w:r>
      <w:proofErr w:type="gramStart"/>
      <w:r w:rsidRPr="00972A0C">
        <w:rPr>
          <w:rFonts w:ascii="Arial" w:eastAsia="Times New Roman" w:hAnsi="Arial" w:cs="Arial"/>
          <w:spacing w:val="4"/>
          <w:sz w:val="18"/>
          <w:szCs w:val="18"/>
        </w:rPr>
        <w:t>chlazení tak</w:t>
      </w:r>
      <w:proofErr w:type="gramEnd"/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pro vytápění. Venkovní jednotk</w:t>
      </w:r>
      <w:r>
        <w:rPr>
          <w:rFonts w:ascii="Arial" w:eastAsia="Times New Roman" w:hAnsi="Arial" w:cs="Arial"/>
          <w:spacing w:val="4"/>
          <w:sz w:val="18"/>
          <w:szCs w:val="18"/>
        </w:rPr>
        <w:t>a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bud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e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mít připojitelný výkon chlazení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3,3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kW a 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3,6</w:t>
      </w:r>
      <w:r>
        <w:rPr>
          <w:rFonts w:ascii="Arial" w:eastAsia="Times New Roman" w:hAnsi="Arial" w:cs="Arial"/>
          <w:spacing w:val="4"/>
          <w:sz w:val="18"/>
          <w:szCs w:val="18"/>
        </w:rPr>
        <w:t>kW pro vytápění.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Venkovní jednotk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a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bud</w:t>
      </w:r>
      <w:r w:rsidR="00D4782E">
        <w:rPr>
          <w:rFonts w:ascii="Arial" w:eastAsia="Times New Roman" w:hAnsi="Arial" w:cs="Arial"/>
          <w:spacing w:val="4"/>
          <w:sz w:val="18"/>
          <w:szCs w:val="18"/>
        </w:rPr>
        <w:t>e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obsahovat vlastní regulaci a ovládání jednotky. </w:t>
      </w:r>
    </w:p>
    <w:p w:rsidR="002F4F3A" w:rsidRDefault="002F4F3A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</w:p>
    <w:p w:rsidR="002F4F3A" w:rsidRPr="00405784" w:rsidRDefault="002F4F3A" w:rsidP="009A234E">
      <w:pPr>
        <w:pStyle w:val="Odstavecseseznamem"/>
        <w:numPr>
          <w:ilvl w:val="1"/>
          <w:numId w:val="44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Vnitřní klimatizační jednotky</w:t>
      </w:r>
    </w:p>
    <w:p w:rsidR="002F4F3A" w:rsidRDefault="002F4F3A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 w:rsidRPr="00972A0C">
        <w:rPr>
          <w:rFonts w:ascii="Arial" w:eastAsia="Times New Roman" w:hAnsi="Arial" w:cs="Arial"/>
          <w:spacing w:val="4"/>
          <w:sz w:val="18"/>
          <w:szCs w:val="18"/>
        </w:rPr>
        <w:tab/>
        <w:t>Od venkovní jednot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ky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je veden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v podhledu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rozvod </w:t>
      </w:r>
      <w:proofErr w:type="gramStart"/>
      <w:r>
        <w:rPr>
          <w:rFonts w:ascii="Arial" w:eastAsia="Times New Roman" w:hAnsi="Arial" w:cs="Arial"/>
          <w:spacing w:val="4"/>
          <w:sz w:val="18"/>
          <w:szCs w:val="18"/>
        </w:rPr>
        <w:t>chladu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 xml:space="preserve"> na</w:t>
      </w:r>
      <w:proofErr w:type="gramEnd"/>
      <w:r w:rsidR="007F438B">
        <w:rPr>
          <w:rFonts w:ascii="Arial" w:eastAsia="Times New Roman" w:hAnsi="Arial" w:cs="Arial"/>
          <w:spacing w:val="4"/>
          <w:sz w:val="18"/>
          <w:szCs w:val="18"/>
        </w:rPr>
        <w:t xml:space="preserve"> který </w:t>
      </w:r>
      <w:r>
        <w:rPr>
          <w:rFonts w:ascii="Arial" w:eastAsia="Times New Roman" w:hAnsi="Arial" w:cs="Arial"/>
          <w:spacing w:val="4"/>
          <w:sz w:val="18"/>
          <w:szCs w:val="18"/>
        </w:rPr>
        <w:t>bud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e napojena v dopravní kanceláři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nástěnn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 xml:space="preserve">á </w:t>
      </w:r>
      <w:r>
        <w:rPr>
          <w:rFonts w:ascii="Arial" w:eastAsia="Times New Roman" w:hAnsi="Arial" w:cs="Arial"/>
          <w:spacing w:val="4"/>
          <w:sz w:val="18"/>
          <w:szCs w:val="18"/>
        </w:rPr>
        <w:t>klimatizační jednotk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a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3D4471">
        <w:rPr>
          <w:rFonts w:ascii="Arial" w:eastAsia="Times New Roman" w:hAnsi="Arial" w:cs="Arial"/>
          <w:spacing w:val="4"/>
          <w:sz w:val="18"/>
          <w:szCs w:val="18"/>
        </w:rPr>
        <w:t xml:space="preserve">výrobek </w:t>
      </w:r>
      <w:r w:rsidR="00DF6F60">
        <w:rPr>
          <w:rFonts w:ascii="Arial" w:eastAsia="Times New Roman" w:hAnsi="Arial" w:cs="Arial"/>
          <w:spacing w:val="4"/>
          <w:sz w:val="18"/>
          <w:szCs w:val="18"/>
        </w:rPr>
        <w:t xml:space="preserve">např. 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typ </w:t>
      </w:r>
      <w:r w:rsidR="007F438B">
        <w:rPr>
          <w:rFonts w:ascii="Arial" w:eastAsia="Times New Roman" w:hAnsi="Arial" w:cs="Arial"/>
          <w:spacing w:val="4"/>
          <w:sz w:val="18"/>
          <w:szCs w:val="18"/>
        </w:rPr>
        <w:t>RAS B13J2KVG-E o chladícím výkonu 3,3kW</w:t>
      </w:r>
      <w:r>
        <w:rPr>
          <w:rFonts w:ascii="Arial" w:eastAsia="Times New Roman" w:hAnsi="Arial" w:cs="Arial"/>
          <w:spacing w:val="4"/>
          <w:sz w:val="18"/>
          <w:szCs w:val="18"/>
        </w:rPr>
        <w:t>.</w:t>
      </w:r>
    </w:p>
    <w:p w:rsidR="002F4F3A" w:rsidRPr="00972A0C" w:rsidRDefault="002F4F3A" w:rsidP="009A234E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</w:p>
    <w:p w:rsidR="002F4F3A" w:rsidRDefault="002F4F3A" w:rsidP="009A234E">
      <w:pPr>
        <w:pStyle w:val="Odstavecseseznamem"/>
        <w:numPr>
          <w:ilvl w:val="1"/>
          <w:numId w:val="44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Technický popis rozvodů </w:t>
      </w:r>
    </w:p>
    <w:p w:rsidR="002F4F3A" w:rsidRDefault="002F4F3A" w:rsidP="009A234E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  <w:r w:rsidRPr="00972A0C">
        <w:rPr>
          <w:rFonts w:ascii="Arial" w:hAnsi="Arial" w:cs="Arial"/>
          <w:spacing w:val="4"/>
          <w:sz w:val="18"/>
          <w:szCs w:val="18"/>
        </w:rPr>
        <w:t xml:space="preserve">Rozvody kapaliny a plynu mezi vnitřními jednotkami a venkovní klimatizační jednotkou </w:t>
      </w:r>
      <w:r>
        <w:rPr>
          <w:rFonts w:ascii="Arial" w:hAnsi="Arial" w:cs="Arial"/>
          <w:spacing w:val="4"/>
          <w:sz w:val="18"/>
          <w:szCs w:val="18"/>
        </w:rPr>
        <w:t>budou</w:t>
      </w:r>
      <w:r w:rsidRPr="00972A0C">
        <w:rPr>
          <w:rFonts w:ascii="Arial" w:hAnsi="Arial" w:cs="Arial"/>
          <w:spacing w:val="4"/>
          <w:sz w:val="18"/>
          <w:szCs w:val="18"/>
        </w:rPr>
        <w:t xml:space="preserve"> z měděného potrubí. </w:t>
      </w:r>
    </w:p>
    <w:p w:rsidR="002F4F3A" w:rsidRDefault="002F4F3A" w:rsidP="009A234E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</w:p>
    <w:p w:rsidR="002F4F3A" w:rsidRPr="00972A0C" w:rsidRDefault="002F4F3A" w:rsidP="009A234E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  <w:r w:rsidRPr="00972A0C">
        <w:rPr>
          <w:rFonts w:ascii="Arial" w:hAnsi="Arial" w:cs="Arial"/>
          <w:spacing w:val="4"/>
          <w:sz w:val="18"/>
          <w:szCs w:val="18"/>
        </w:rPr>
        <w:t xml:space="preserve">Odvod kondenzátu od </w:t>
      </w:r>
      <w:r>
        <w:rPr>
          <w:rFonts w:ascii="Arial" w:hAnsi="Arial" w:cs="Arial"/>
          <w:spacing w:val="4"/>
          <w:sz w:val="18"/>
          <w:szCs w:val="18"/>
        </w:rPr>
        <w:t>klimatizačn</w:t>
      </w:r>
      <w:r w:rsidR="007F438B">
        <w:rPr>
          <w:rFonts w:ascii="Arial" w:hAnsi="Arial" w:cs="Arial"/>
          <w:spacing w:val="4"/>
          <w:sz w:val="18"/>
          <w:szCs w:val="18"/>
        </w:rPr>
        <w:t>í</w:t>
      </w:r>
      <w:r>
        <w:rPr>
          <w:rFonts w:ascii="Arial" w:hAnsi="Arial" w:cs="Arial"/>
          <w:spacing w:val="4"/>
          <w:sz w:val="18"/>
          <w:szCs w:val="18"/>
        </w:rPr>
        <w:t xml:space="preserve"> jednot</w:t>
      </w:r>
      <w:r w:rsidR="007F438B">
        <w:rPr>
          <w:rFonts w:ascii="Arial" w:hAnsi="Arial" w:cs="Arial"/>
          <w:spacing w:val="4"/>
          <w:sz w:val="18"/>
          <w:szCs w:val="18"/>
        </w:rPr>
        <w:t>ky</w:t>
      </w:r>
      <w:r>
        <w:rPr>
          <w:rFonts w:ascii="Arial" w:hAnsi="Arial" w:cs="Arial"/>
          <w:spacing w:val="4"/>
          <w:sz w:val="18"/>
          <w:szCs w:val="18"/>
        </w:rPr>
        <w:t xml:space="preserve"> bude veden pomocí pružné hadice PE d25</w:t>
      </w:r>
      <w:r w:rsidR="007F438B">
        <w:rPr>
          <w:rFonts w:ascii="Arial" w:hAnsi="Arial" w:cs="Arial"/>
          <w:spacing w:val="4"/>
          <w:sz w:val="18"/>
          <w:szCs w:val="18"/>
        </w:rPr>
        <w:t xml:space="preserve">, </w:t>
      </w:r>
      <w:r w:rsidR="00D4782E">
        <w:rPr>
          <w:rFonts w:ascii="Arial" w:hAnsi="Arial" w:cs="Arial"/>
          <w:spacing w:val="4"/>
          <w:sz w:val="18"/>
          <w:szCs w:val="18"/>
        </w:rPr>
        <w:t xml:space="preserve">který bude sveden do </w:t>
      </w:r>
      <w:r w:rsidR="00A4535F">
        <w:rPr>
          <w:rFonts w:ascii="Arial" w:hAnsi="Arial" w:cs="Arial"/>
          <w:spacing w:val="4"/>
          <w:sz w:val="18"/>
          <w:szCs w:val="18"/>
        </w:rPr>
        <w:t>nejbližší kanalizační stoupačky.</w:t>
      </w:r>
    </w:p>
    <w:p w:rsidR="002F4F3A" w:rsidRPr="009D4CEF" w:rsidRDefault="002F4F3A" w:rsidP="009A234E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2F4F3A" w:rsidRDefault="002F4F3A" w:rsidP="009A234E">
      <w:pPr>
        <w:pStyle w:val="Odstavecseseznamem"/>
        <w:numPr>
          <w:ilvl w:val="1"/>
          <w:numId w:val="44"/>
        </w:numPr>
        <w:spacing w:line="276" w:lineRule="auto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Technický popis regulace</w:t>
      </w:r>
    </w:p>
    <w:p w:rsidR="002F4F3A" w:rsidRPr="0067504F" w:rsidRDefault="002F4F3A" w:rsidP="009A234E">
      <w:pPr>
        <w:spacing w:line="276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 xml:space="preserve">Každá vnitřní klimatizační jednotka bude mít vlastní ovladač, na kterém lze nastavit vnitřní teplotu místnosti a vlastní chod jednotky. </w:t>
      </w:r>
    </w:p>
    <w:p w:rsidR="002F4F3A" w:rsidRPr="0067504F" w:rsidRDefault="002F4F3A" w:rsidP="009A234E">
      <w:pPr>
        <w:spacing w:line="276" w:lineRule="auto"/>
        <w:ind w:firstLine="720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 xml:space="preserve">Na ovladači lez nastavit několik režimů </w:t>
      </w:r>
      <w:proofErr w:type="gramStart"/>
      <w:r w:rsidRPr="0067504F">
        <w:rPr>
          <w:rFonts w:ascii="Arial" w:hAnsi="Arial" w:cs="Arial"/>
          <w:sz w:val="18"/>
          <w:szCs w:val="18"/>
        </w:rPr>
        <w:t>provozu :</w:t>
      </w:r>
      <w:proofErr w:type="gramEnd"/>
    </w:p>
    <w:p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Uložení obvyklého nastavení</w:t>
      </w:r>
    </w:p>
    <w:p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Automatický režim jedním tlačítkem</w:t>
      </w:r>
    </w:p>
    <w:p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Výběr rychlosti otáček ventilátoru</w:t>
      </w:r>
    </w:p>
    <w:p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Nastavení provozního režimu</w:t>
      </w:r>
    </w:p>
    <w:p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Tichý režim</w:t>
      </w:r>
    </w:p>
    <w:p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Automatické nastavení proudu vzduchu</w:t>
      </w:r>
    </w:p>
    <w:p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24-hodinový časovač provozu</w:t>
      </w:r>
    </w:p>
    <w:p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Diagnostiku poruch</w:t>
      </w:r>
    </w:p>
    <w:p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proofErr w:type="spellStart"/>
      <w:r w:rsidRPr="0067504F">
        <w:rPr>
          <w:rFonts w:ascii="Arial" w:hAnsi="Arial" w:cs="Arial"/>
          <w:sz w:val="18"/>
          <w:szCs w:val="18"/>
        </w:rPr>
        <w:t>Eco</w:t>
      </w:r>
      <w:proofErr w:type="spellEnd"/>
      <w:r w:rsidRPr="0067504F">
        <w:rPr>
          <w:rFonts w:ascii="Arial" w:hAnsi="Arial" w:cs="Arial"/>
          <w:sz w:val="18"/>
          <w:szCs w:val="18"/>
        </w:rPr>
        <w:t>-režim</w:t>
      </w:r>
    </w:p>
    <w:p w:rsidR="002F4F3A" w:rsidRPr="0067504F" w:rsidRDefault="002F4F3A" w:rsidP="009A234E">
      <w:pPr>
        <w:numPr>
          <w:ilvl w:val="0"/>
          <w:numId w:val="25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HI-POVER režim – rychlé ochlazení místnosti</w:t>
      </w:r>
    </w:p>
    <w:p w:rsidR="00BC547D" w:rsidRPr="00BC547D" w:rsidRDefault="00BC547D" w:rsidP="009A234E">
      <w:pPr>
        <w:tabs>
          <w:tab w:val="left" w:pos="-720"/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Cs w:val="24"/>
        </w:rPr>
      </w:pPr>
    </w:p>
    <w:p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1" w:name="_Toc187659133"/>
      <w:r w:rsidRPr="00BC547D">
        <w:rPr>
          <w:rFonts w:ascii="Arial" w:hAnsi="Arial"/>
          <w:b/>
          <w:caps/>
          <w:spacing w:val="4"/>
          <w:szCs w:val="24"/>
        </w:rPr>
        <w:t>Protipožární opatření</w:t>
      </w:r>
      <w:bookmarkEnd w:id="1"/>
    </w:p>
    <w:p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>Prostupy požárně dělícími konstrukcemi budou požárně utěsněny na odolnost prostupované konstrukce (nejvýše však 60min).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 O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>dvod použitého vzduchu bude proveden nad st</w:t>
      </w:r>
      <w:r w:rsidRPr="00F75A8E">
        <w:rPr>
          <w:rFonts w:ascii="Arial" w:hAnsi="Arial" w:cs="Arial" w:hint="eastAsia"/>
          <w:spacing w:val="2"/>
          <w:position w:val="1"/>
          <w:sz w:val="18"/>
          <w:szCs w:val="18"/>
        </w:rPr>
        <w:t>ř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>echu objektu (v prostoru p</w:t>
      </w:r>
      <w:r w:rsidRPr="00F75A8E">
        <w:rPr>
          <w:rFonts w:ascii="Arial" w:hAnsi="Arial" w:cs="Arial" w:hint="eastAsia"/>
          <w:spacing w:val="2"/>
          <w:position w:val="1"/>
          <w:sz w:val="18"/>
          <w:szCs w:val="18"/>
        </w:rPr>
        <w:t>ů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 xml:space="preserve">dy prostoru bez požárního rizika – bez využití) </w:t>
      </w:r>
      <w:r>
        <w:rPr>
          <w:rFonts w:ascii="Arial" w:hAnsi="Arial" w:cs="Arial"/>
          <w:spacing w:val="2"/>
          <w:position w:val="1"/>
          <w:sz w:val="18"/>
          <w:szCs w:val="18"/>
        </w:rPr>
        <w:t>a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 xml:space="preserve"> VZT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 xml:space="preserve">rozvody </w:t>
      </w:r>
      <w:r>
        <w:rPr>
          <w:rFonts w:ascii="Arial" w:hAnsi="Arial" w:cs="Arial"/>
          <w:spacing w:val="2"/>
          <w:position w:val="1"/>
          <w:sz w:val="18"/>
          <w:szCs w:val="18"/>
        </w:rPr>
        <w:t>budou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 xml:space="preserve"> požárn</w:t>
      </w:r>
      <w:r w:rsidRPr="00F75A8E">
        <w:rPr>
          <w:rFonts w:ascii="Arial" w:hAnsi="Arial" w:cs="Arial" w:hint="eastAsia"/>
          <w:spacing w:val="2"/>
          <w:position w:val="1"/>
          <w:sz w:val="18"/>
          <w:szCs w:val="18"/>
        </w:rPr>
        <w:t>ě</w:t>
      </w:r>
      <w:r w:rsidRPr="00F75A8E">
        <w:rPr>
          <w:rFonts w:ascii="Arial" w:hAnsi="Arial" w:cs="Arial"/>
          <w:spacing w:val="2"/>
          <w:position w:val="1"/>
          <w:sz w:val="18"/>
          <w:szCs w:val="18"/>
        </w:rPr>
        <w:t xml:space="preserve"> zaizolovány s minimální požární odolností 30 minut.</w:t>
      </w:r>
    </w:p>
    <w:p w:rsidR="00BC547D" w:rsidRPr="00814751" w:rsidRDefault="00BC547D" w:rsidP="009A234E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</w:rPr>
      </w:pPr>
    </w:p>
    <w:p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2" w:name="_Toc187659134"/>
      <w:bookmarkStart w:id="3" w:name="_Toc40693418"/>
      <w:bookmarkStart w:id="4" w:name="_Toc40695621"/>
      <w:bookmarkStart w:id="5" w:name="_Toc40696499"/>
      <w:r w:rsidRPr="00BC547D">
        <w:rPr>
          <w:rFonts w:ascii="Arial" w:hAnsi="Arial"/>
          <w:b/>
          <w:caps/>
          <w:spacing w:val="4"/>
          <w:szCs w:val="24"/>
        </w:rPr>
        <w:t>Ochrana životního prostředí</w:t>
      </w:r>
      <w:bookmarkEnd w:id="2"/>
    </w:p>
    <w:p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6" w:name="_Toc187659135"/>
      <w:r w:rsidRPr="00BC547D">
        <w:rPr>
          <w:rFonts w:ascii="Arial" w:hAnsi="Arial"/>
          <w:b/>
          <w:caps/>
          <w:spacing w:val="4"/>
          <w:szCs w:val="24"/>
        </w:rPr>
        <w:t>Montáž, zkoušky a uvedení do provozu</w:t>
      </w:r>
      <w:bookmarkEnd w:id="3"/>
      <w:bookmarkEnd w:id="4"/>
      <w:bookmarkEnd w:id="5"/>
      <w:bookmarkEnd w:id="6"/>
    </w:p>
    <w:p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Provedení zkoušky zařízení je předepsáno ČSN 06 0310. Zařízení bude provozováno podle planých předpisů a norem.</w:t>
      </w:r>
    </w:p>
    <w:p w:rsidR="00BC547D" w:rsidRPr="00814751" w:rsidRDefault="00BC547D" w:rsidP="009A234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C547D">
        <w:rPr>
          <w:rFonts w:ascii="Arial" w:hAnsi="Arial"/>
          <w:b/>
          <w:caps/>
          <w:spacing w:val="4"/>
          <w:szCs w:val="24"/>
        </w:rPr>
        <w:t xml:space="preserve">  </w:t>
      </w:r>
      <w:bookmarkStart w:id="7" w:name="_Toc187659136"/>
      <w:r w:rsidRPr="00BC547D">
        <w:rPr>
          <w:rFonts w:ascii="Arial" w:hAnsi="Arial"/>
          <w:b/>
          <w:caps/>
          <w:spacing w:val="4"/>
          <w:szCs w:val="24"/>
        </w:rPr>
        <w:t>Ochrana zdraví, ochrana proti hluku a vibracím</w:t>
      </w:r>
      <w:bookmarkEnd w:id="7"/>
    </w:p>
    <w:p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Všechna zařízení, která mohou být zdrojem hluku či vibrací budou opatřena tlumícími členy, ať již závěsy s </w:t>
      </w:r>
      <w:proofErr w:type="spellStart"/>
      <w:r w:rsidRPr="00814751">
        <w:rPr>
          <w:rFonts w:ascii="Arial" w:hAnsi="Arial" w:cs="Arial"/>
          <w:spacing w:val="2"/>
          <w:position w:val="1"/>
          <w:sz w:val="18"/>
          <w:szCs w:val="18"/>
        </w:rPr>
        <w:t>protivibrační</w:t>
      </w:r>
      <w:proofErr w:type="spellEnd"/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 vložkou nebo pružným základem. Všechno potrubí vedoucí do a z těchto zařízení bude opatřeno kompenzátory vibrací (gumovými kompenzátory).</w:t>
      </w:r>
    </w:p>
    <w:p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lastRenderedPageBreak/>
        <w:tab/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Dodavatel stavebních prací musí mít před prováděním stavebních prací zpracovánu analýzu rizik možného ohrožení zaměstnanců.</w:t>
      </w:r>
    </w:p>
    <w:p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V průběhu prací je nutno dodržovat všechny bezpečnostní předpisy uvedené ve vyhlášce Českého úřadu bezpečnosti práce.</w:t>
      </w:r>
    </w:p>
    <w:p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:rsidR="00BC547D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>Při výstavbě i budoucím provozu technických zařízení musí být dodržovány všechny platné předpisy.</w:t>
      </w:r>
    </w:p>
    <w:p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C547D">
        <w:rPr>
          <w:rFonts w:ascii="Arial" w:hAnsi="Arial"/>
          <w:b/>
          <w:caps/>
          <w:spacing w:val="4"/>
          <w:szCs w:val="24"/>
        </w:rPr>
        <w:t>likvidace odpadů</w:t>
      </w:r>
    </w:p>
    <w:p w:rsidR="00BC547D" w:rsidRPr="00814751" w:rsidRDefault="00BC547D" w:rsidP="009A234E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814751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</w:t>
      </w:r>
      <w:proofErr w:type="spellStart"/>
      <w:r w:rsidRPr="00814751">
        <w:rPr>
          <w:rFonts w:ascii="Arial" w:hAnsi="Arial" w:cs="Arial"/>
          <w:spacing w:val="2"/>
          <w:position w:val="1"/>
          <w:sz w:val="18"/>
          <w:szCs w:val="18"/>
        </w:rPr>
        <w:t>sut</w:t>
      </w:r>
      <w:proofErr w:type="spellEnd"/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. Jednotlivé materiály budou členěny podle druhu a ukládány do zvlášť k tomu určených nádob a pytlů. Využitelné odpady budou předány do sběrny druhotných surovin, přebytečné stavební </w:t>
      </w:r>
      <w:proofErr w:type="gramStart"/>
      <w:r w:rsidRPr="00814751">
        <w:rPr>
          <w:rFonts w:ascii="Arial" w:hAnsi="Arial" w:cs="Arial"/>
          <w:spacing w:val="2"/>
          <w:position w:val="1"/>
          <w:sz w:val="18"/>
          <w:szCs w:val="18"/>
        </w:rPr>
        <w:t>suť ( vzniklá</w:t>
      </w:r>
      <w:proofErr w:type="gramEnd"/>
      <w:r w:rsidRPr="00814751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izolace bude vyvezena na k tomu zřízenou skládku. O způsobu likvidace odpadních hmot na skládce povede prováděcí firma evidenci. Při provozu ústředního vytápění nevznikají žádné odpady.</w:t>
      </w:r>
    </w:p>
    <w:p w:rsidR="00BC547D" w:rsidRDefault="00BC547D" w:rsidP="009A234E">
      <w:pPr>
        <w:pStyle w:val="Zkladntext2"/>
        <w:spacing w:before="120" w:line="276" w:lineRule="auto"/>
        <w:rPr>
          <w:rFonts w:cs="Arial"/>
          <w:spacing w:val="2"/>
          <w:sz w:val="20"/>
        </w:rPr>
      </w:pPr>
    </w:p>
    <w:p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8" w:name="_Toc40693405"/>
      <w:bookmarkStart w:id="9" w:name="_Toc40695608"/>
      <w:bookmarkStart w:id="10" w:name="_Toc40696486"/>
      <w:bookmarkStart w:id="11" w:name="_Toc179706647"/>
      <w:r w:rsidRPr="00BC547D">
        <w:rPr>
          <w:rFonts w:ascii="Arial" w:hAnsi="Arial"/>
          <w:b/>
          <w:caps/>
          <w:spacing w:val="4"/>
          <w:szCs w:val="24"/>
        </w:rPr>
        <w:t>Požadavky na ostatní profese</w:t>
      </w:r>
      <w:bookmarkEnd w:id="8"/>
      <w:bookmarkEnd w:id="9"/>
      <w:bookmarkEnd w:id="10"/>
      <w:bookmarkEnd w:id="11"/>
    </w:p>
    <w:p w:rsidR="00BC547D" w:rsidRPr="00F75B41" w:rsidRDefault="00BC547D" w:rsidP="009A234E">
      <w:pPr>
        <w:spacing w:line="276" w:lineRule="auto"/>
        <w:rPr>
          <w:rFonts w:ascii="Arial" w:hAnsi="Arial" w:cs="Arial"/>
          <w:b/>
          <w:caps/>
          <w:spacing w:val="2"/>
          <w:sz w:val="10"/>
          <w:szCs w:val="10"/>
        </w:rPr>
      </w:pPr>
    </w:p>
    <w:p w:rsidR="00BC547D" w:rsidRPr="00C737B4" w:rsidRDefault="00BC547D" w:rsidP="009A234E">
      <w:pPr>
        <w:pStyle w:val="Odstavecseseznamem"/>
        <w:numPr>
          <w:ilvl w:val="1"/>
          <w:numId w:val="46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bookmarkStart w:id="12" w:name="_Toc179706648"/>
      <w:r w:rsidRPr="00C737B4">
        <w:rPr>
          <w:rFonts w:ascii="Arial" w:hAnsi="Arial" w:cs="Arial"/>
          <w:b/>
          <w:spacing w:val="2"/>
          <w:sz w:val="20"/>
        </w:rPr>
        <w:t>Stavba</w:t>
      </w:r>
      <w:bookmarkEnd w:id="12"/>
    </w:p>
    <w:p w:rsidR="00BC547D" w:rsidRPr="00F75B41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>Zajistí požadované prostupy svislými i vodorovnými konstrukcemi</w:t>
      </w:r>
    </w:p>
    <w:p w:rsidR="00BC547D" w:rsidRPr="00F75B41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Zajistí přístup ke všem </w:t>
      </w:r>
      <w:proofErr w:type="spellStart"/>
      <w:r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>
        <w:rPr>
          <w:rFonts w:ascii="Arial" w:hAnsi="Arial" w:cs="Arial"/>
          <w:spacing w:val="2"/>
          <w:sz w:val="18"/>
          <w:szCs w:val="18"/>
        </w:rPr>
        <w:t>. jednotkám</w:t>
      </w:r>
    </w:p>
    <w:p w:rsidR="00BC547D" w:rsidRPr="00F75B41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Zajistí transportní cesty pro dopravu a montáž </w:t>
      </w:r>
      <w:proofErr w:type="spellStart"/>
      <w:r w:rsidRPr="00F75B41"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 w:rsidRPr="00F75B41">
        <w:rPr>
          <w:rFonts w:ascii="Arial" w:hAnsi="Arial" w:cs="Arial"/>
          <w:spacing w:val="2"/>
          <w:sz w:val="18"/>
          <w:szCs w:val="18"/>
        </w:rPr>
        <w:t>. zařízení</w:t>
      </w:r>
    </w:p>
    <w:p w:rsidR="00BC547D" w:rsidRPr="00F75B41" w:rsidRDefault="00BC547D" w:rsidP="009A234E">
      <w:pPr>
        <w:spacing w:line="276" w:lineRule="auto"/>
        <w:ind w:left="357"/>
        <w:jc w:val="both"/>
        <w:rPr>
          <w:rFonts w:ascii="Arial" w:hAnsi="Arial" w:cs="Arial"/>
          <w:spacing w:val="2"/>
          <w:sz w:val="10"/>
          <w:szCs w:val="10"/>
        </w:rPr>
      </w:pPr>
    </w:p>
    <w:p w:rsidR="00BC547D" w:rsidRPr="00F75B41" w:rsidRDefault="00BC547D" w:rsidP="009A234E">
      <w:pPr>
        <w:spacing w:line="276" w:lineRule="auto"/>
        <w:ind w:left="357"/>
        <w:jc w:val="both"/>
        <w:rPr>
          <w:rFonts w:ascii="Arial" w:hAnsi="Arial" w:cs="Arial"/>
          <w:spacing w:val="2"/>
          <w:sz w:val="10"/>
          <w:szCs w:val="10"/>
        </w:rPr>
      </w:pPr>
    </w:p>
    <w:p w:rsidR="00BC547D" w:rsidRPr="00F75B41" w:rsidRDefault="00BC547D" w:rsidP="009A234E">
      <w:pPr>
        <w:pStyle w:val="Odstavecseseznamem"/>
        <w:numPr>
          <w:ilvl w:val="1"/>
          <w:numId w:val="46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bookmarkStart w:id="13" w:name="_Toc15958067"/>
      <w:bookmarkStart w:id="14" w:name="_Toc38162588"/>
      <w:bookmarkStart w:id="15" w:name="_Toc38333658"/>
      <w:bookmarkStart w:id="16" w:name="_Toc40671732"/>
      <w:bookmarkStart w:id="17" w:name="_Toc40693407"/>
      <w:bookmarkStart w:id="18" w:name="_Toc40695610"/>
      <w:bookmarkStart w:id="19" w:name="_Toc40696488"/>
      <w:bookmarkStart w:id="20" w:name="_Toc179706649"/>
      <w:r w:rsidRPr="00F75B41">
        <w:rPr>
          <w:rFonts w:ascii="Arial" w:hAnsi="Arial" w:cs="Arial"/>
          <w:b/>
          <w:spacing w:val="2"/>
          <w:sz w:val="20"/>
        </w:rPr>
        <w:t>Elektro-</w:t>
      </w:r>
      <w:proofErr w:type="spellStart"/>
      <w:r w:rsidRPr="00F75B41">
        <w:rPr>
          <w:rFonts w:ascii="Arial" w:hAnsi="Arial" w:cs="Arial"/>
          <w:b/>
          <w:spacing w:val="2"/>
          <w:sz w:val="20"/>
        </w:rPr>
        <w:t>MaR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spellEnd"/>
    </w:p>
    <w:p w:rsidR="00BC547D" w:rsidRPr="00F75B41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Vybaví </w:t>
      </w:r>
      <w:proofErr w:type="spellStart"/>
      <w:r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>
        <w:rPr>
          <w:rFonts w:ascii="Arial" w:hAnsi="Arial" w:cs="Arial"/>
          <w:spacing w:val="2"/>
          <w:sz w:val="18"/>
          <w:szCs w:val="18"/>
        </w:rPr>
        <w:t xml:space="preserve">. a </w:t>
      </w:r>
      <w:proofErr w:type="spellStart"/>
      <w:r>
        <w:rPr>
          <w:rFonts w:ascii="Arial" w:hAnsi="Arial" w:cs="Arial"/>
          <w:spacing w:val="2"/>
          <w:sz w:val="18"/>
          <w:szCs w:val="18"/>
        </w:rPr>
        <w:t>vzt</w:t>
      </w:r>
      <w:proofErr w:type="spellEnd"/>
      <w:r w:rsidRPr="00F75B41">
        <w:rPr>
          <w:rFonts w:ascii="Arial" w:hAnsi="Arial" w:cs="Arial"/>
          <w:spacing w:val="2"/>
          <w:sz w:val="18"/>
          <w:szCs w:val="18"/>
        </w:rPr>
        <w:t xml:space="preserve"> zařízení systémem měření a regulace, který zajistí zejména funkce popsané u jednotlivých zařízení </w:t>
      </w:r>
    </w:p>
    <w:p w:rsidR="00BC547D" w:rsidRPr="00F75B41" w:rsidRDefault="00BC547D" w:rsidP="009A234E">
      <w:pPr>
        <w:spacing w:line="276" w:lineRule="auto"/>
        <w:jc w:val="both"/>
        <w:rPr>
          <w:rFonts w:ascii="Arial" w:hAnsi="Arial" w:cs="Arial"/>
          <w:spacing w:val="2"/>
          <w:sz w:val="10"/>
          <w:szCs w:val="10"/>
        </w:rPr>
      </w:pPr>
    </w:p>
    <w:p w:rsidR="00BC547D" w:rsidRPr="00F75B41" w:rsidRDefault="00BC547D" w:rsidP="009A234E">
      <w:pPr>
        <w:pStyle w:val="Odstavecseseznamem"/>
        <w:numPr>
          <w:ilvl w:val="1"/>
          <w:numId w:val="46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bookmarkStart w:id="21" w:name="_Toc179706650"/>
      <w:r w:rsidRPr="00F75B41">
        <w:rPr>
          <w:rFonts w:ascii="Arial" w:hAnsi="Arial" w:cs="Arial"/>
          <w:b/>
          <w:spacing w:val="2"/>
          <w:sz w:val="20"/>
        </w:rPr>
        <w:t>Silnoproud</w:t>
      </w:r>
      <w:bookmarkEnd w:id="21"/>
    </w:p>
    <w:p w:rsidR="00BC547D" w:rsidRPr="00ED2220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spacing w:val="2"/>
          <w:sz w:val="20"/>
        </w:rPr>
      </w:pPr>
      <w:r w:rsidRPr="00ED2220">
        <w:rPr>
          <w:rFonts w:ascii="Arial" w:hAnsi="Arial" w:cs="Arial"/>
          <w:spacing w:val="2"/>
          <w:sz w:val="18"/>
          <w:szCs w:val="18"/>
        </w:rPr>
        <w:t xml:space="preserve">Zajistí silové připojení </w:t>
      </w:r>
      <w:proofErr w:type="spellStart"/>
      <w:r w:rsidRPr="00ED2220"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 w:rsidRPr="00ED2220">
        <w:rPr>
          <w:rFonts w:ascii="Arial" w:hAnsi="Arial" w:cs="Arial"/>
          <w:spacing w:val="2"/>
          <w:sz w:val="18"/>
          <w:szCs w:val="18"/>
        </w:rPr>
        <w:t xml:space="preserve">. jednotek </w:t>
      </w:r>
    </w:p>
    <w:p w:rsidR="00BC547D" w:rsidRPr="00ED2220" w:rsidRDefault="00BC547D" w:rsidP="009A234E">
      <w:pPr>
        <w:spacing w:line="276" w:lineRule="auto"/>
        <w:ind w:left="357"/>
        <w:jc w:val="both"/>
        <w:rPr>
          <w:rFonts w:ascii="Arial" w:hAnsi="Arial" w:cs="Arial"/>
          <w:b/>
          <w:spacing w:val="2"/>
          <w:sz w:val="20"/>
        </w:rPr>
      </w:pPr>
    </w:p>
    <w:p w:rsidR="00BC547D" w:rsidRPr="00F75B41" w:rsidRDefault="00BC547D" w:rsidP="009A234E">
      <w:pPr>
        <w:pStyle w:val="Odstavecseseznamem"/>
        <w:numPr>
          <w:ilvl w:val="1"/>
          <w:numId w:val="46"/>
        </w:numPr>
        <w:tabs>
          <w:tab w:val="left" w:pos="-720"/>
        </w:tabs>
        <w:spacing w:line="276" w:lineRule="auto"/>
        <w:ind w:left="567" w:hanging="567"/>
        <w:jc w:val="both"/>
        <w:rPr>
          <w:rFonts w:ascii="Arial" w:hAnsi="Arial" w:cs="Arial"/>
          <w:b/>
          <w:spacing w:val="2"/>
          <w:sz w:val="20"/>
        </w:rPr>
      </w:pPr>
      <w:r w:rsidRPr="00F75B41">
        <w:rPr>
          <w:rFonts w:ascii="Arial" w:hAnsi="Arial" w:cs="Arial"/>
          <w:b/>
          <w:spacing w:val="2"/>
          <w:sz w:val="20"/>
        </w:rPr>
        <w:t>ZTI</w:t>
      </w:r>
    </w:p>
    <w:p w:rsidR="00BC547D" w:rsidRDefault="00BC547D" w:rsidP="009A234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 xml:space="preserve">Zajistí napojení odvodu kondenzátu od </w:t>
      </w:r>
      <w:proofErr w:type="spellStart"/>
      <w:r w:rsidRPr="00F75B41">
        <w:rPr>
          <w:rFonts w:ascii="Arial" w:hAnsi="Arial" w:cs="Arial"/>
          <w:spacing w:val="2"/>
          <w:sz w:val="18"/>
          <w:szCs w:val="18"/>
        </w:rPr>
        <w:t>klim</w:t>
      </w:r>
      <w:proofErr w:type="spellEnd"/>
      <w:r>
        <w:rPr>
          <w:rFonts w:ascii="Arial" w:hAnsi="Arial" w:cs="Arial"/>
          <w:spacing w:val="2"/>
          <w:sz w:val="18"/>
          <w:szCs w:val="18"/>
        </w:rPr>
        <w:t>.</w:t>
      </w:r>
      <w:r w:rsidRPr="00F75B41">
        <w:rPr>
          <w:rFonts w:ascii="Arial" w:hAnsi="Arial" w:cs="Arial"/>
          <w:spacing w:val="2"/>
          <w:sz w:val="18"/>
          <w:szCs w:val="18"/>
        </w:rPr>
        <w:t xml:space="preserve"> jednotek do kanalizace</w:t>
      </w:r>
    </w:p>
    <w:p w:rsidR="00BC547D" w:rsidRDefault="00BC547D" w:rsidP="009A234E">
      <w:pPr>
        <w:spacing w:line="276" w:lineRule="auto"/>
        <w:ind w:left="357"/>
        <w:jc w:val="both"/>
        <w:rPr>
          <w:rFonts w:ascii="Arial" w:hAnsi="Arial" w:cs="Arial"/>
          <w:spacing w:val="2"/>
          <w:sz w:val="18"/>
          <w:szCs w:val="18"/>
        </w:rPr>
      </w:pPr>
    </w:p>
    <w:p w:rsidR="00BC547D" w:rsidRPr="00F75B41" w:rsidRDefault="00BC547D" w:rsidP="009A234E">
      <w:p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:rsidR="00BC547D" w:rsidRPr="00BC547D" w:rsidRDefault="00BC547D" w:rsidP="009A234E">
      <w:pPr>
        <w:numPr>
          <w:ilvl w:val="0"/>
          <w:numId w:val="32"/>
        </w:numPr>
        <w:tabs>
          <w:tab w:val="left" w:pos="-72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BC547D">
        <w:rPr>
          <w:rFonts w:ascii="Arial" w:hAnsi="Arial"/>
          <w:b/>
          <w:caps/>
          <w:spacing w:val="4"/>
          <w:szCs w:val="24"/>
        </w:rPr>
        <w:t>závěr</w:t>
      </w:r>
    </w:p>
    <w:p w:rsidR="00BC547D" w:rsidRPr="00777B13" w:rsidRDefault="00BC547D" w:rsidP="00DC4B32">
      <w:pPr>
        <w:pStyle w:val="Nadpis2"/>
        <w:spacing w:line="276" w:lineRule="auto"/>
        <w:jc w:val="both"/>
        <w:rPr>
          <w:rFonts w:cs="Arial"/>
          <w:b w:val="0"/>
          <w:caps w:val="0"/>
          <w:spacing w:val="2"/>
          <w:position w:val="1"/>
          <w:sz w:val="18"/>
          <w:szCs w:val="18"/>
        </w:rPr>
      </w:pPr>
      <w:r w:rsidRPr="00777B13">
        <w:rPr>
          <w:rFonts w:cs="Arial"/>
          <w:b w:val="0"/>
          <w:caps w:val="0"/>
          <w:spacing w:val="2"/>
          <w:position w:val="1"/>
          <w:sz w:val="18"/>
          <w:szCs w:val="18"/>
        </w:rPr>
        <w:tab/>
        <w:t>Projekt byl vypracován dle platných ČS a EU norem a hygienických předpisů s ohledem na hospodárnost provozu a flexibilitu systému. Projekt nezodpovídá za případné vady s použití dokumentace k jiným účelům. Veškeré změny oproti projektové dokumentaci musejí být schváleny projektantem.</w:t>
      </w:r>
    </w:p>
    <w:p w:rsidR="00BC547D" w:rsidRPr="002C6ED2" w:rsidRDefault="00BC547D" w:rsidP="009A234E">
      <w:pPr>
        <w:spacing w:line="276" w:lineRule="auto"/>
        <w:ind w:firstLine="284"/>
        <w:jc w:val="both"/>
        <w:rPr>
          <w:rFonts w:ascii="Arial" w:hAnsi="Arial" w:cs="Arial"/>
          <w:spacing w:val="4"/>
          <w:sz w:val="18"/>
          <w:szCs w:val="18"/>
        </w:rPr>
      </w:pPr>
    </w:p>
    <w:p w:rsidR="00BC547D" w:rsidRPr="00BF6105" w:rsidRDefault="00BC547D" w:rsidP="009A234E">
      <w:pPr>
        <w:autoSpaceDE w:val="0"/>
        <w:autoSpaceDN w:val="0"/>
        <w:adjustRightInd w:val="0"/>
        <w:spacing w:after="60" w:line="276" w:lineRule="auto"/>
        <w:ind w:firstLine="720"/>
        <w:jc w:val="both"/>
        <w:rPr>
          <w:rFonts w:ascii="Arial" w:hAnsi="Arial"/>
          <w:b/>
          <w:caps/>
          <w:spacing w:val="4"/>
          <w:sz w:val="22"/>
          <w:szCs w:val="22"/>
        </w:rPr>
      </w:pPr>
    </w:p>
    <w:p w:rsidR="00BC547D" w:rsidRDefault="00BC547D" w:rsidP="009A234E">
      <w:pPr>
        <w:pStyle w:val="Zkladntextodsazen"/>
        <w:spacing w:line="276" w:lineRule="auto"/>
        <w:jc w:val="both"/>
        <w:rPr>
          <w:rFonts w:ascii="Arial" w:hAnsi="Arial" w:cs="Arial"/>
          <w:spacing w:val="4"/>
          <w:position w:val="1"/>
          <w:sz w:val="18"/>
          <w:szCs w:val="18"/>
        </w:rPr>
      </w:pPr>
    </w:p>
    <w:p w:rsidR="00B64B95" w:rsidRDefault="00B64B95" w:rsidP="00BC547D">
      <w:pPr>
        <w:spacing w:line="276" w:lineRule="auto"/>
        <w:jc w:val="both"/>
        <w:rPr>
          <w:rFonts w:ascii="Arial" w:hAnsi="Arial" w:cs="Arial"/>
          <w:spacing w:val="4"/>
          <w:position w:val="1"/>
          <w:sz w:val="18"/>
          <w:szCs w:val="18"/>
        </w:rPr>
      </w:pPr>
    </w:p>
    <w:sectPr w:rsidR="00B64B95" w:rsidSect="00676EB7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801" w:right="1134" w:bottom="1134" w:left="1418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250" w:rsidRDefault="00DC7250">
      <w:r>
        <w:separator/>
      </w:r>
    </w:p>
  </w:endnote>
  <w:endnote w:type="continuationSeparator" w:id="0">
    <w:p w:rsidR="00DC7250" w:rsidRDefault="00DC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EE"/>
    <w:family w:val="auto"/>
    <w:pitch w:val="variable"/>
    <w:sig w:usb0="A000022F" w:usb1="5000004B" w:usb2="00000000" w:usb3="00000000" w:csb0="00000097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9B3" w:rsidRDefault="001509B3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82592">
      <w:t xml:space="preserve">    </w:t>
    </w:r>
    <w:r w:rsidR="00751160"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 w:rsidR="00751160">
      <w:rPr>
        <w:rStyle w:val="slostrnky"/>
        <w:rFonts w:ascii="Arial" w:hAnsi="Arial"/>
        <w:sz w:val="14"/>
      </w:rPr>
      <w:fldChar w:fldCharType="separate"/>
    </w:r>
    <w:r w:rsidR="00676EB7">
      <w:rPr>
        <w:rStyle w:val="slostrnky"/>
        <w:rFonts w:ascii="Arial" w:hAnsi="Arial"/>
        <w:noProof/>
        <w:sz w:val="14"/>
      </w:rPr>
      <w:t>2</w:t>
    </w:r>
    <w:r w:rsidR="00751160">
      <w:rPr>
        <w:rStyle w:val="slostrnky"/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9B3" w:rsidRDefault="001509B3">
    <w:pPr>
      <w:pStyle w:val="Zpat"/>
      <w:framePr w:wrap="around" w:vAnchor="text" w:hAnchor="margin" w:xAlign="center" w:y="1"/>
      <w:rPr>
        <w:rStyle w:val="slostrnky"/>
      </w:rPr>
    </w:pPr>
  </w:p>
  <w:p w:rsidR="00482592" w:rsidRDefault="00482592" w:rsidP="00482592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 w:rsidR="00751160"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 w:rsidR="00751160">
      <w:rPr>
        <w:rStyle w:val="slostrnky"/>
        <w:rFonts w:ascii="Arial" w:hAnsi="Arial"/>
        <w:sz w:val="14"/>
      </w:rPr>
      <w:fldChar w:fldCharType="separate"/>
    </w:r>
    <w:r w:rsidR="005B7959">
      <w:rPr>
        <w:rStyle w:val="slostrnky"/>
        <w:rFonts w:ascii="Arial" w:hAnsi="Arial"/>
        <w:noProof/>
        <w:sz w:val="14"/>
      </w:rPr>
      <w:t>5</w:t>
    </w:r>
    <w:r w:rsidR="00751160">
      <w:rPr>
        <w:rStyle w:val="slostrnky"/>
        <w:rFonts w:ascii="Arial" w:hAnsi="Arial"/>
        <w:sz w:val="14"/>
      </w:rPr>
      <w:fldChar w:fldCharType="end"/>
    </w:r>
  </w:p>
  <w:p w:rsidR="001509B3" w:rsidRDefault="001509B3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250" w:rsidRDefault="00DC7250">
      <w:r>
        <w:separator/>
      </w:r>
    </w:p>
  </w:footnote>
  <w:footnote w:type="continuationSeparator" w:id="0">
    <w:p w:rsidR="00DC7250" w:rsidRDefault="00DC7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32" w:rsidRPr="00781C32" w:rsidRDefault="00781C32" w:rsidP="00781C32">
    <w:pPr>
      <w:spacing w:line="276" w:lineRule="auto"/>
      <w:rPr>
        <w:rFonts w:ascii="Arial" w:hAnsi="Arial"/>
        <w:i/>
        <w:sz w:val="16"/>
        <w:szCs w:val="16"/>
      </w:rPr>
    </w:pPr>
    <w:r w:rsidRPr="00781C32">
      <w:rPr>
        <w:rFonts w:ascii="Arial" w:hAnsi="Arial" w:cs="Arial"/>
        <w:i/>
        <w:sz w:val="16"/>
        <w:szCs w:val="16"/>
      </w:rPr>
      <w:t>KOVOSVIT MAS, a.s. - Nám</w:t>
    </w:r>
    <w:r w:rsidRPr="00781C32">
      <w:rPr>
        <w:rFonts w:ascii="Arial" w:hAnsi="Arial" w:cs="Arial" w:hint="eastAsia"/>
        <w:i/>
        <w:sz w:val="16"/>
        <w:szCs w:val="16"/>
      </w:rPr>
      <w:t>ě</w:t>
    </w:r>
    <w:r w:rsidRPr="00781C32">
      <w:rPr>
        <w:rFonts w:ascii="Arial" w:hAnsi="Arial" w:cs="Arial"/>
        <w:i/>
        <w:sz w:val="16"/>
        <w:szCs w:val="16"/>
      </w:rPr>
      <w:t>stí Tomáše Bati 419, 391 02 Sezimovo Ústí</w:t>
    </w:r>
  </w:p>
  <w:p w:rsidR="00781C32" w:rsidRPr="00781C32" w:rsidRDefault="00781C32" w:rsidP="00781C32">
    <w:pPr>
      <w:pStyle w:val="Zkladntext"/>
      <w:pBdr>
        <w:bottom w:val="single" w:sz="4" w:space="1" w:color="auto"/>
      </w:pBdr>
      <w:spacing w:line="276" w:lineRule="auto"/>
      <w:jc w:val="left"/>
      <w:rPr>
        <w:i/>
        <w:caps/>
        <w:sz w:val="14"/>
        <w:szCs w:val="14"/>
      </w:rPr>
    </w:pPr>
    <w:r w:rsidRPr="00781C32">
      <w:rPr>
        <w:i/>
        <w:caps/>
        <w:spacing w:val="0"/>
        <w:sz w:val="14"/>
        <w:szCs w:val="14"/>
      </w:rPr>
      <w:t>Stavební úpravy kancelá</w:t>
    </w:r>
    <w:r w:rsidRPr="00781C32">
      <w:rPr>
        <w:rFonts w:hint="eastAsia"/>
        <w:i/>
        <w:caps/>
        <w:spacing w:val="0"/>
        <w:sz w:val="14"/>
        <w:szCs w:val="14"/>
      </w:rPr>
      <w:t>ř</w:t>
    </w:r>
    <w:r w:rsidRPr="00781C32">
      <w:rPr>
        <w:i/>
        <w:caps/>
        <w:spacing w:val="0"/>
        <w:sz w:val="14"/>
        <w:szCs w:val="14"/>
      </w:rPr>
      <w:t xml:space="preserve">ských prostor 5.NP administrativní budovy KOVOSVIT MAS, </w:t>
    </w:r>
    <w:r w:rsidRPr="00781C32">
      <w:rPr>
        <w:i/>
        <w:spacing w:val="0"/>
        <w:sz w:val="14"/>
        <w:szCs w:val="14"/>
      </w:rPr>
      <w:t>a. s.</w:t>
    </w:r>
  </w:p>
  <w:p w:rsidR="001509B3" w:rsidRPr="00265A40" w:rsidRDefault="001509B3" w:rsidP="00265A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34E" w:rsidRDefault="007F438B" w:rsidP="007F438B">
    <w:pPr>
      <w:pStyle w:val="Zhlav"/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 w:rsidRPr="007F438B">
      <w:rPr>
        <w:rFonts w:ascii="Arial" w:hAnsi="Arial" w:cs="Arial"/>
        <w:bCs/>
        <w:i/>
        <w:spacing w:val="6"/>
        <w:sz w:val="14"/>
        <w:szCs w:val="14"/>
      </w:rPr>
      <w:t>SPRÁVA ŽELEZNIC, státní organizace DLÁŽDĚNÁ 1003/7, 110 00 PRAHA 1</w:t>
    </w:r>
  </w:p>
  <w:p w:rsidR="007F438B" w:rsidRDefault="007F438B" w:rsidP="007F438B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 w:rsidRPr="007F438B">
      <w:rPr>
        <w:rFonts w:ascii="Arial" w:hAnsi="Arial" w:cs="Arial"/>
        <w:bCs/>
        <w:i/>
        <w:spacing w:val="6"/>
        <w:sz w:val="14"/>
        <w:szCs w:val="14"/>
      </w:rPr>
      <w:t>CHŘIBSKÁ ON - OPRAVA OBJEKTU RYBNIŠTĚ 152, 407 51 RYBNIŠTĚ</w:t>
    </w:r>
  </w:p>
  <w:p w:rsidR="007F438B" w:rsidRPr="007F438B" w:rsidRDefault="007F438B" w:rsidP="007F438B">
    <w:pPr>
      <w:pStyle w:val="Zhlav"/>
      <w:rPr>
        <w:rFonts w:ascii="Arial" w:hAnsi="Arial" w:cs="Arial"/>
        <w:bCs/>
        <w:i/>
        <w:spacing w:val="6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0935"/>
    <w:multiLevelType w:val="hybridMultilevel"/>
    <w:tmpl w:val="5C50E7A8"/>
    <w:lvl w:ilvl="0" w:tplc="1F3E07F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3E1B21"/>
    <w:multiLevelType w:val="hybridMultilevel"/>
    <w:tmpl w:val="DA0C7F32"/>
    <w:lvl w:ilvl="0" w:tplc="0405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7003C1B"/>
    <w:multiLevelType w:val="hybridMultilevel"/>
    <w:tmpl w:val="5650BC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6A4126"/>
    <w:multiLevelType w:val="multilevel"/>
    <w:tmpl w:val="3DD8E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" w15:restartNumberingAfterBreak="0">
    <w:nsid w:val="0B282B9C"/>
    <w:multiLevelType w:val="hybridMultilevel"/>
    <w:tmpl w:val="A8B0D8E8"/>
    <w:lvl w:ilvl="0" w:tplc="F3467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EEAC88">
      <w:numFmt w:val="none"/>
      <w:lvlText w:val=""/>
      <w:lvlJc w:val="left"/>
      <w:pPr>
        <w:tabs>
          <w:tab w:val="num" w:pos="360"/>
        </w:tabs>
      </w:pPr>
    </w:lvl>
    <w:lvl w:ilvl="2" w:tplc="8146F7A4">
      <w:numFmt w:val="none"/>
      <w:lvlText w:val=""/>
      <w:lvlJc w:val="left"/>
      <w:pPr>
        <w:tabs>
          <w:tab w:val="num" w:pos="360"/>
        </w:tabs>
      </w:pPr>
    </w:lvl>
    <w:lvl w:ilvl="3" w:tplc="D5EC7918">
      <w:numFmt w:val="none"/>
      <w:lvlText w:val=""/>
      <w:lvlJc w:val="left"/>
      <w:pPr>
        <w:tabs>
          <w:tab w:val="num" w:pos="360"/>
        </w:tabs>
      </w:pPr>
    </w:lvl>
    <w:lvl w:ilvl="4" w:tplc="FE521FD4">
      <w:numFmt w:val="none"/>
      <w:lvlText w:val=""/>
      <w:lvlJc w:val="left"/>
      <w:pPr>
        <w:tabs>
          <w:tab w:val="num" w:pos="360"/>
        </w:tabs>
      </w:pPr>
    </w:lvl>
    <w:lvl w:ilvl="5" w:tplc="917A9B00">
      <w:numFmt w:val="none"/>
      <w:lvlText w:val=""/>
      <w:lvlJc w:val="left"/>
      <w:pPr>
        <w:tabs>
          <w:tab w:val="num" w:pos="360"/>
        </w:tabs>
      </w:pPr>
    </w:lvl>
    <w:lvl w:ilvl="6" w:tplc="E3ACBC1A">
      <w:numFmt w:val="none"/>
      <w:lvlText w:val=""/>
      <w:lvlJc w:val="left"/>
      <w:pPr>
        <w:tabs>
          <w:tab w:val="num" w:pos="360"/>
        </w:tabs>
      </w:pPr>
    </w:lvl>
    <w:lvl w:ilvl="7" w:tplc="B8BA3852">
      <w:numFmt w:val="none"/>
      <w:lvlText w:val=""/>
      <w:lvlJc w:val="left"/>
      <w:pPr>
        <w:tabs>
          <w:tab w:val="num" w:pos="360"/>
        </w:tabs>
      </w:pPr>
    </w:lvl>
    <w:lvl w:ilvl="8" w:tplc="2D86C47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F4B6CA2"/>
    <w:multiLevelType w:val="hybridMultilevel"/>
    <w:tmpl w:val="9C7CE1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22750F"/>
    <w:multiLevelType w:val="hybridMultilevel"/>
    <w:tmpl w:val="28C6B4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412E"/>
    <w:multiLevelType w:val="hybridMultilevel"/>
    <w:tmpl w:val="44500C06"/>
    <w:lvl w:ilvl="0" w:tplc="8BE8C060">
      <w:start w:val="1"/>
      <w:numFmt w:val="bullet"/>
      <w:pStyle w:val="Seznamsodrkami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2"/>
        </w:tabs>
        <w:ind w:left="28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2"/>
        </w:tabs>
        <w:ind w:left="35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2"/>
        </w:tabs>
        <w:ind w:left="42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2"/>
        </w:tabs>
        <w:ind w:left="49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2"/>
        </w:tabs>
        <w:ind w:left="57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2"/>
        </w:tabs>
        <w:ind w:left="64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2"/>
        </w:tabs>
        <w:ind w:left="71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2"/>
        </w:tabs>
        <w:ind w:left="7862" w:hanging="360"/>
      </w:pPr>
      <w:rPr>
        <w:rFonts w:ascii="Wingdings" w:hAnsi="Wingdings" w:hint="default"/>
      </w:rPr>
    </w:lvl>
  </w:abstractNum>
  <w:abstractNum w:abstractNumId="9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E0E321A"/>
    <w:multiLevelType w:val="hybridMultilevel"/>
    <w:tmpl w:val="156C1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C7696"/>
    <w:multiLevelType w:val="hybridMultilevel"/>
    <w:tmpl w:val="80BAE992"/>
    <w:lvl w:ilvl="0" w:tplc="5C3010D0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F566934"/>
    <w:multiLevelType w:val="multilevel"/>
    <w:tmpl w:val="9A7611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18764C"/>
    <w:multiLevelType w:val="hybridMultilevel"/>
    <w:tmpl w:val="34588C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5805D2F"/>
    <w:multiLevelType w:val="multilevel"/>
    <w:tmpl w:val="549EB3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9E60A0C"/>
    <w:multiLevelType w:val="hybridMultilevel"/>
    <w:tmpl w:val="BC246360"/>
    <w:lvl w:ilvl="0" w:tplc="857A2D06">
      <w:start w:val="2"/>
      <w:numFmt w:val="bullet"/>
      <w:lvlText w:val="-"/>
      <w:lvlJc w:val="left"/>
      <w:pPr>
        <w:ind w:left="18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4" w:hanging="360"/>
      </w:pPr>
      <w:rPr>
        <w:rFonts w:ascii="Wingdings" w:hAnsi="Wingdings" w:hint="default"/>
      </w:rPr>
    </w:lvl>
  </w:abstractNum>
  <w:abstractNum w:abstractNumId="16" w15:restartNumberingAfterBreak="0">
    <w:nsid w:val="2E4418F7"/>
    <w:multiLevelType w:val="multilevel"/>
    <w:tmpl w:val="D9A048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7" w15:restartNumberingAfterBreak="0">
    <w:nsid w:val="32687ADF"/>
    <w:multiLevelType w:val="hybridMultilevel"/>
    <w:tmpl w:val="45566ED2"/>
    <w:lvl w:ilvl="0" w:tplc="0405000F">
      <w:start w:val="1"/>
      <w:numFmt w:val="decimal"/>
      <w:lvlText w:val="%1."/>
      <w:lvlJc w:val="left"/>
      <w:pPr>
        <w:ind w:left="2847" w:hanging="360"/>
      </w:p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8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F28319B"/>
    <w:multiLevelType w:val="multilevel"/>
    <w:tmpl w:val="AD703F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20" w15:restartNumberingAfterBreak="0">
    <w:nsid w:val="3F973650"/>
    <w:multiLevelType w:val="multilevel"/>
    <w:tmpl w:val="CD14362A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1EF1E84"/>
    <w:multiLevelType w:val="hybridMultilevel"/>
    <w:tmpl w:val="DF7402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7442CA2"/>
    <w:multiLevelType w:val="hybridMultilevel"/>
    <w:tmpl w:val="17D4A24A"/>
    <w:lvl w:ilvl="0" w:tplc="BF4EB882">
      <w:numFmt w:val="bullet"/>
      <w:lvlText w:val="-"/>
      <w:lvlJc w:val="left"/>
      <w:pPr>
        <w:tabs>
          <w:tab w:val="num" w:pos="1643"/>
        </w:tabs>
        <w:ind w:left="164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26" w15:restartNumberingAfterBreak="0">
    <w:nsid w:val="47530B22"/>
    <w:multiLevelType w:val="multilevel"/>
    <w:tmpl w:val="7536259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E3A505F"/>
    <w:multiLevelType w:val="multilevel"/>
    <w:tmpl w:val="6A0A95AC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1440"/>
      </w:pPr>
      <w:rPr>
        <w:rFonts w:hint="default"/>
      </w:rPr>
    </w:lvl>
  </w:abstractNum>
  <w:abstractNum w:abstractNumId="29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F5F4589"/>
    <w:multiLevelType w:val="hybridMultilevel"/>
    <w:tmpl w:val="D12AB274"/>
    <w:lvl w:ilvl="0" w:tplc="040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1" w15:restartNumberingAfterBreak="0">
    <w:nsid w:val="519D40B7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54435C8F"/>
    <w:multiLevelType w:val="multilevel"/>
    <w:tmpl w:val="6A0A95AC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1440"/>
      </w:pPr>
      <w:rPr>
        <w:rFonts w:hint="default"/>
      </w:rPr>
    </w:lvl>
  </w:abstractNum>
  <w:abstractNum w:abstractNumId="33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5F550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94C041A"/>
    <w:multiLevelType w:val="hybridMultilevel"/>
    <w:tmpl w:val="7F8CB066"/>
    <w:lvl w:ilvl="0" w:tplc="EE8288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F4EA48">
      <w:numFmt w:val="none"/>
      <w:lvlText w:val=""/>
      <w:lvlJc w:val="left"/>
      <w:pPr>
        <w:tabs>
          <w:tab w:val="num" w:pos="360"/>
        </w:tabs>
      </w:pPr>
    </w:lvl>
    <w:lvl w:ilvl="2" w:tplc="5A5E4F8A">
      <w:numFmt w:val="none"/>
      <w:lvlText w:val=""/>
      <w:lvlJc w:val="left"/>
      <w:pPr>
        <w:tabs>
          <w:tab w:val="num" w:pos="360"/>
        </w:tabs>
      </w:pPr>
    </w:lvl>
    <w:lvl w:ilvl="3" w:tplc="BE4E262E">
      <w:numFmt w:val="none"/>
      <w:lvlText w:val=""/>
      <w:lvlJc w:val="left"/>
      <w:pPr>
        <w:tabs>
          <w:tab w:val="num" w:pos="360"/>
        </w:tabs>
      </w:pPr>
    </w:lvl>
    <w:lvl w:ilvl="4" w:tplc="FAF0557E">
      <w:numFmt w:val="none"/>
      <w:lvlText w:val=""/>
      <w:lvlJc w:val="left"/>
      <w:pPr>
        <w:tabs>
          <w:tab w:val="num" w:pos="360"/>
        </w:tabs>
      </w:pPr>
    </w:lvl>
    <w:lvl w:ilvl="5" w:tplc="319C7376">
      <w:numFmt w:val="none"/>
      <w:lvlText w:val=""/>
      <w:lvlJc w:val="left"/>
      <w:pPr>
        <w:tabs>
          <w:tab w:val="num" w:pos="360"/>
        </w:tabs>
      </w:pPr>
    </w:lvl>
    <w:lvl w:ilvl="6" w:tplc="FEF6D214">
      <w:numFmt w:val="none"/>
      <w:lvlText w:val=""/>
      <w:lvlJc w:val="left"/>
      <w:pPr>
        <w:tabs>
          <w:tab w:val="num" w:pos="360"/>
        </w:tabs>
      </w:pPr>
    </w:lvl>
    <w:lvl w:ilvl="7" w:tplc="EADEFB9E">
      <w:numFmt w:val="none"/>
      <w:lvlText w:val=""/>
      <w:lvlJc w:val="left"/>
      <w:pPr>
        <w:tabs>
          <w:tab w:val="num" w:pos="360"/>
        </w:tabs>
      </w:pPr>
    </w:lvl>
    <w:lvl w:ilvl="8" w:tplc="8A6E024A">
      <w:numFmt w:val="none"/>
      <w:lvlText w:val=""/>
      <w:lvlJc w:val="left"/>
      <w:pPr>
        <w:tabs>
          <w:tab w:val="num" w:pos="360"/>
        </w:tabs>
      </w:pPr>
    </w:lvl>
  </w:abstractNum>
  <w:abstractNum w:abstractNumId="36" w15:restartNumberingAfterBreak="0">
    <w:nsid w:val="5A4A1A87"/>
    <w:multiLevelType w:val="hybridMultilevel"/>
    <w:tmpl w:val="B810F6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F0E76BF"/>
    <w:multiLevelType w:val="hybridMultilevel"/>
    <w:tmpl w:val="BB2C01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3F757E1"/>
    <w:multiLevelType w:val="hybridMultilevel"/>
    <w:tmpl w:val="4F5E21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9C71F0"/>
    <w:multiLevelType w:val="multilevel"/>
    <w:tmpl w:val="C82834A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02A4E0A"/>
    <w:multiLevelType w:val="multilevel"/>
    <w:tmpl w:val="BEEAAF2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61A0BB3"/>
    <w:multiLevelType w:val="hybridMultilevel"/>
    <w:tmpl w:val="1690D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5"/>
  </w:num>
  <w:num w:numId="3">
    <w:abstractNumId w:val="21"/>
  </w:num>
  <w:num w:numId="4">
    <w:abstractNumId w:val="44"/>
  </w:num>
  <w:num w:numId="5">
    <w:abstractNumId w:val="11"/>
  </w:num>
  <w:num w:numId="6">
    <w:abstractNumId w:val="8"/>
  </w:num>
  <w:num w:numId="7">
    <w:abstractNumId w:val="41"/>
  </w:num>
  <w:num w:numId="8">
    <w:abstractNumId w:val="6"/>
  </w:num>
  <w:num w:numId="9">
    <w:abstractNumId w:val="26"/>
  </w:num>
  <w:num w:numId="10">
    <w:abstractNumId w:val="25"/>
  </w:num>
  <w:num w:numId="11">
    <w:abstractNumId w:val="4"/>
  </w:num>
  <w:num w:numId="12">
    <w:abstractNumId w:val="30"/>
  </w:num>
  <w:num w:numId="13">
    <w:abstractNumId w:val="39"/>
  </w:num>
  <w:num w:numId="14">
    <w:abstractNumId w:val="20"/>
  </w:num>
  <w:num w:numId="15">
    <w:abstractNumId w:val="36"/>
  </w:num>
  <w:num w:numId="16">
    <w:abstractNumId w:val="7"/>
  </w:num>
  <w:num w:numId="17">
    <w:abstractNumId w:val="34"/>
  </w:num>
  <w:num w:numId="18">
    <w:abstractNumId w:val="28"/>
    <w:lvlOverride w:ilvl="0">
      <w:startOverride w:val="3"/>
    </w:lvlOverride>
    <w:lvlOverride w:ilvl="1">
      <w:startOverride w:val="2"/>
    </w:lvlOverride>
  </w:num>
  <w:num w:numId="19">
    <w:abstractNumId w:val="0"/>
  </w:num>
  <w:num w:numId="20">
    <w:abstractNumId w:val="31"/>
  </w:num>
  <w:num w:numId="21">
    <w:abstractNumId w:val="14"/>
  </w:num>
  <w:num w:numId="22">
    <w:abstractNumId w:val="38"/>
  </w:num>
  <w:num w:numId="23">
    <w:abstractNumId w:val="33"/>
  </w:num>
  <w:num w:numId="24">
    <w:abstractNumId w:val="10"/>
  </w:num>
  <w:num w:numId="25">
    <w:abstractNumId w:val="37"/>
  </w:num>
  <w:num w:numId="26">
    <w:abstractNumId w:val="2"/>
  </w:num>
  <w:num w:numId="27">
    <w:abstractNumId w:val="9"/>
  </w:num>
  <w:num w:numId="28">
    <w:abstractNumId w:val="13"/>
  </w:num>
  <w:num w:numId="29">
    <w:abstractNumId w:val="3"/>
  </w:num>
  <w:num w:numId="30">
    <w:abstractNumId w:val="32"/>
  </w:num>
  <w:num w:numId="31">
    <w:abstractNumId w:val="17"/>
  </w:num>
  <w:num w:numId="32">
    <w:abstractNumId w:val="5"/>
  </w:num>
  <w:num w:numId="33">
    <w:abstractNumId w:val="24"/>
  </w:num>
  <w:num w:numId="34">
    <w:abstractNumId w:val="27"/>
  </w:num>
  <w:num w:numId="35">
    <w:abstractNumId w:val="29"/>
  </w:num>
  <w:num w:numId="36">
    <w:abstractNumId w:val="22"/>
  </w:num>
  <w:num w:numId="37">
    <w:abstractNumId w:val="43"/>
  </w:num>
  <w:num w:numId="38">
    <w:abstractNumId w:val="23"/>
  </w:num>
  <w:num w:numId="39">
    <w:abstractNumId w:val="1"/>
    <w:lvlOverride w:ilvl="0">
      <w:startOverride w:val="1"/>
    </w:lvlOverride>
  </w:num>
  <w:num w:numId="40">
    <w:abstractNumId w:val="18"/>
  </w:num>
  <w:num w:numId="41">
    <w:abstractNumId w:val="12"/>
  </w:num>
  <w:num w:numId="42">
    <w:abstractNumId w:val="40"/>
  </w:num>
  <w:num w:numId="43">
    <w:abstractNumId w:val="15"/>
  </w:num>
  <w:num w:numId="44">
    <w:abstractNumId w:val="16"/>
  </w:num>
  <w:num w:numId="45">
    <w:abstractNumId w:val="19"/>
  </w:num>
  <w:num w:numId="46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09"/>
    <w:rsid w:val="000065A2"/>
    <w:rsid w:val="00026BAF"/>
    <w:rsid w:val="000446BB"/>
    <w:rsid w:val="00047585"/>
    <w:rsid w:val="00047BA9"/>
    <w:rsid w:val="00053513"/>
    <w:rsid w:val="0006508E"/>
    <w:rsid w:val="00065E51"/>
    <w:rsid w:val="00081C96"/>
    <w:rsid w:val="00083808"/>
    <w:rsid w:val="00085F3F"/>
    <w:rsid w:val="00086B4F"/>
    <w:rsid w:val="00092857"/>
    <w:rsid w:val="00097848"/>
    <w:rsid w:val="000A0278"/>
    <w:rsid w:val="000A184E"/>
    <w:rsid w:val="000A48FB"/>
    <w:rsid w:val="000A4CEC"/>
    <w:rsid w:val="000B53A5"/>
    <w:rsid w:val="000B648D"/>
    <w:rsid w:val="000B72FD"/>
    <w:rsid w:val="000C30D2"/>
    <w:rsid w:val="000D3294"/>
    <w:rsid w:val="000D467B"/>
    <w:rsid w:val="000D5293"/>
    <w:rsid w:val="000D7AF9"/>
    <w:rsid w:val="000E0548"/>
    <w:rsid w:val="000E3387"/>
    <w:rsid w:val="0010103E"/>
    <w:rsid w:val="0011163C"/>
    <w:rsid w:val="0011493E"/>
    <w:rsid w:val="00120D19"/>
    <w:rsid w:val="0012536D"/>
    <w:rsid w:val="001336E5"/>
    <w:rsid w:val="00135C37"/>
    <w:rsid w:val="00144609"/>
    <w:rsid w:val="00146E0A"/>
    <w:rsid w:val="001509B3"/>
    <w:rsid w:val="00154A8D"/>
    <w:rsid w:val="00156E30"/>
    <w:rsid w:val="00156EDA"/>
    <w:rsid w:val="00170CCB"/>
    <w:rsid w:val="00171F86"/>
    <w:rsid w:val="0018418A"/>
    <w:rsid w:val="0018621D"/>
    <w:rsid w:val="001930AA"/>
    <w:rsid w:val="00195071"/>
    <w:rsid w:val="00196BB2"/>
    <w:rsid w:val="001A3483"/>
    <w:rsid w:val="001A694F"/>
    <w:rsid w:val="001B7DE9"/>
    <w:rsid w:val="001C0B59"/>
    <w:rsid w:val="001C4307"/>
    <w:rsid w:val="001C5D53"/>
    <w:rsid w:val="001E3027"/>
    <w:rsid w:val="001F4ACB"/>
    <w:rsid w:val="001F5227"/>
    <w:rsid w:val="001F55FA"/>
    <w:rsid w:val="00200B84"/>
    <w:rsid w:val="00202C95"/>
    <w:rsid w:val="00206EE2"/>
    <w:rsid w:val="00221103"/>
    <w:rsid w:val="0022578A"/>
    <w:rsid w:val="00225EE1"/>
    <w:rsid w:val="0023033E"/>
    <w:rsid w:val="00231F36"/>
    <w:rsid w:val="00233753"/>
    <w:rsid w:val="0023404C"/>
    <w:rsid w:val="002454EE"/>
    <w:rsid w:val="00247158"/>
    <w:rsid w:val="00247BE7"/>
    <w:rsid w:val="0025600F"/>
    <w:rsid w:val="002567F3"/>
    <w:rsid w:val="00261B1D"/>
    <w:rsid w:val="0026485E"/>
    <w:rsid w:val="00265A40"/>
    <w:rsid w:val="00267910"/>
    <w:rsid w:val="0027063B"/>
    <w:rsid w:val="00283F34"/>
    <w:rsid w:val="002914C0"/>
    <w:rsid w:val="002914CA"/>
    <w:rsid w:val="002A2647"/>
    <w:rsid w:val="002A341E"/>
    <w:rsid w:val="002B0F48"/>
    <w:rsid w:val="002B1109"/>
    <w:rsid w:val="002B18EF"/>
    <w:rsid w:val="002C085E"/>
    <w:rsid w:val="002C1186"/>
    <w:rsid w:val="002D0068"/>
    <w:rsid w:val="002D522D"/>
    <w:rsid w:val="002D5F47"/>
    <w:rsid w:val="002D5FF3"/>
    <w:rsid w:val="002E2EE9"/>
    <w:rsid w:val="002E565A"/>
    <w:rsid w:val="002F41DA"/>
    <w:rsid w:val="002F4F3A"/>
    <w:rsid w:val="00300B6E"/>
    <w:rsid w:val="0031491D"/>
    <w:rsid w:val="00315031"/>
    <w:rsid w:val="003154B6"/>
    <w:rsid w:val="003256A7"/>
    <w:rsid w:val="0033702F"/>
    <w:rsid w:val="0034470A"/>
    <w:rsid w:val="00345AD8"/>
    <w:rsid w:val="00347897"/>
    <w:rsid w:val="003563CF"/>
    <w:rsid w:val="003713CE"/>
    <w:rsid w:val="003803F6"/>
    <w:rsid w:val="00380B32"/>
    <w:rsid w:val="00384EC1"/>
    <w:rsid w:val="00385BD7"/>
    <w:rsid w:val="00386155"/>
    <w:rsid w:val="0039171E"/>
    <w:rsid w:val="00395D05"/>
    <w:rsid w:val="003A4432"/>
    <w:rsid w:val="003A45A3"/>
    <w:rsid w:val="003A5399"/>
    <w:rsid w:val="003B091D"/>
    <w:rsid w:val="003C7BA3"/>
    <w:rsid w:val="003D4471"/>
    <w:rsid w:val="003E1474"/>
    <w:rsid w:val="003E3555"/>
    <w:rsid w:val="003E3D1B"/>
    <w:rsid w:val="004027D4"/>
    <w:rsid w:val="00404999"/>
    <w:rsid w:val="00410E1A"/>
    <w:rsid w:val="00411903"/>
    <w:rsid w:val="004143D6"/>
    <w:rsid w:val="00415C38"/>
    <w:rsid w:val="00430858"/>
    <w:rsid w:val="00431055"/>
    <w:rsid w:val="00444A41"/>
    <w:rsid w:val="00460491"/>
    <w:rsid w:val="004619FA"/>
    <w:rsid w:val="00463001"/>
    <w:rsid w:val="00464A06"/>
    <w:rsid w:val="004704B4"/>
    <w:rsid w:val="00474826"/>
    <w:rsid w:val="00477BD3"/>
    <w:rsid w:val="00482592"/>
    <w:rsid w:val="004866C0"/>
    <w:rsid w:val="00491612"/>
    <w:rsid w:val="0049251D"/>
    <w:rsid w:val="004A4F53"/>
    <w:rsid w:val="004C0AE1"/>
    <w:rsid w:val="004D3960"/>
    <w:rsid w:val="004D42F3"/>
    <w:rsid w:val="004E2451"/>
    <w:rsid w:val="004E2D36"/>
    <w:rsid w:val="004E5469"/>
    <w:rsid w:val="005025C2"/>
    <w:rsid w:val="0050356C"/>
    <w:rsid w:val="00503A86"/>
    <w:rsid w:val="005042D7"/>
    <w:rsid w:val="00507F65"/>
    <w:rsid w:val="00514D79"/>
    <w:rsid w:val="0051560C"/>
    <w:rsid w:val="00516FB4"/>
    <w:rsid w:val="00521F6B"/>
    <w:rsid w:val="00522048"/>
    <w:rsid w:val="00533742"/>
    <w:rsid w:val="00534BC8"/>
    <w:rsid w:val="00541B9D"/>
    <w:rsid w:val="0054334E"/>
    <w:rsid w:val="0054373E"/>
    <w:rsid w:val="0054454B"/>
    <w:rsid w:val="00552A9A"/>
    <w:rsid w:val="00560E4A"/>
    <w:rsid w:val="00573996"/>
    <w:rsid w:val="00587A85"/>
    <w:rsid w:val="00590DB6"/>
    <w:rsid w:val="005B24DF"/>
    <w:rsid w:val="005B5D90"/>
    <w:rsid w:val="005B7959"/>
    <w:rsid w:val="005C6B6D"/>
    <w:rsid w:val="005D571F"/>
    <w:rsid w:val="005D6D51"/>
    <w:rsid w:val="005E5BB6"/>
    <w:rsid w:val="005E7C50"/>
    <w:rsid w:val="005F050A"/>
    <w:rsid w:val="00602B4A"/>
    <w:rsid w:val="00613396"/>
    <w:rsid w:val="00622C66"/>
    <w:rsid w:val="00623368"/>
    <w:rsid w:val="00631BC6"/>
    <w:rsid w:val="006410A1"/>
    <w:rsid w:val="0064394F"/>
    <w:rsid w:val="00654DFD"/>
    <w:rsid w:val="00656F54"/>
    <w:rsid w:val="006633F2"/>
    <w:rsid w:val="0067304E"/>
    <w:rsid w:val="00676EB7"/>
    <w:rsid w:val="00677858"/>
    <w:rsid w:val="00680411"/>
    <w:rsid w:val="00686EA5"/>
    <w:rsid w:val="00687332"/>
    <w:rsid w:val="00691A28"/>
    <w:rsid w:val="0069397D"/>
    <w:rsid w:val="006A18A3"/>
    <w:rsid w:val="006B18D0"/>
    <w:rsid w:val="006B3779"/>
    <w:rsid w:val="006B3835"/>
    <w:rsid w:val="006B5A46"/>
    <w:rsid w:val="006B6B3B"/>
    <w:rsid w:val="006B79DD"/>
    <w:rsid w:val="006C4472"/>
    <w:rsid w:val="006F0709"/>
    <w:rsid w:val="006F43EA"/>
    <w:rsid w:val="00702CC8"/>
    <w:rsid w:val="00706EA7"/>
    <w:rsid w:val="00714163"/>
    <w:rsid w:val="00717184"/>
    <w:rsid w:val="007172A3"/>
    <w:rsid w:val="0072016C"/>
    <w:rsid w:val="00734982"/>
    <w:rsid w:val="00744A02"/>
    <w:rsid w:val="00751160"/>
    <w:rsid w:val="00756DCF"/>
    <w:rsid w:val="007607F5"/>
    <w:rsid w:val="007669A7"/>
    <w:rsid w:val="00773F45"/>
    <w:rsid w:val="007814C2"/>
    <w:rsid w:val="00781C32"/>
    <w:rsid w:val="007976A3"/>
    <w:rsid w:val="007A3425"/>
    <w:rsid w:val="007A3BAE"/>
    <w:rsid w:val="007B52B4"/>
    <w:rsid w:val="007C7C6F"/>
    <w:rsid w:val="007D163D"/>
    <w:rsid w:val="007D2ED1"/>
    <w:rsid w:val="007E3B76"/>
    <w:rsid w:val="007F17FD"/>
    <w:rsid w:val="007F438B"/>
    <w:rsid w:val="00800914"/>
    <w:rsid w:val="00801308"/>
    <w:rsid w:val="008063EE"/>
    <w:rsid w:val="0080718F"/>
    <w:rsid w:val="008114C1"/>
    <w:rsid w:val="00814C7D"/>
    <w:rsid w:val="00817B05"/>
    <w:rsid w:val="00820D64"/>
    <w:rsid w:val="00823128"/>
    <w:rsid w:val="0082401B"/>
    <w:rsid w:val="00824142"/>
    <w:rsid w:val="008251F5"/>
    <w:rsid w:val="00825614"/>
    <w:rsid w:val="00831A16"/>
    <w:rsid w:val="008336B6"/>
    <w:rsid w:val="00843BD4"/>
    <w:rsid w:val="00864221"/>
    <w:rsid w:val="0087228A"/>
    <w:rsid w:val="0087355F"/>
    <w:rsid w:val="00873958"/>
    <w:rsid w:val="00884826"/>
    <w:rsid w:val="00884C5D"/>
    <w:rsid w:val="00895630"/>
    <w:rsid w:val="008A7253"/>
    <w:rsid w:val="008B0437"/>
    <w:rsid w:val="008C6366"/>
    <w:rsid w:val="008D3D7A"/>
    <w:rsid w:val="008E1631"/>
    <w:rsid w:val="008E5240"/>
    <w:rsid w:val="008E7179"/>
    <w:rsid w:val="008F5714"/>
    <w:rsid w:val="008F5FB2"/>
    <w:rsid w:val="00901CC1"/>
    <w:rsid w:val="0090426F"/>
    <w:rsid w:val="0091450D"/>
    <w:rsid w:val="009215B3"/>
    <w:rsid w:val="00924469"/>
    <w:rsid w:val="00930F30"/>
    <w:rsid w:val="00934290"/>
    <w:rsid w:val="00935989"/>
    <w:rsid w:val="00937AF4"/>
    <w:rsid w:val="0094722E"/>
    <w:rsid w:val="0095538C"/>
    <w:rsid w:val="00957BA7"/>
    <w:rsid w:val="00957F03"/>
    <w:rsid w:val="00960B71"/>
    <w:rsid w:val="00960E99"/>
    <w:rsid w:val="00971469"/>
    <w:rsid w:val="009927A0"/>
    <w:rsid w:val="009A113D"/>
    <w:rsid w:val="009A234E"/>
    <w:rsid w:val="009A383A"/>
    <w:rsid w:val="009B21A9"/>
    <w:rsid w:val="009B6894"/>
    <w:rsid w:val="009D4677"/>
    <w:rsid w:val="009D49D6"/>
    <w:rsid w:val="009E344F"/>
    <w:rsid w:val="009F3449"/>
    <w:rsid w:val="00A06245"/>
    <w:rsid w:val="00A103F4"/>
    <w:rsid w:val="00A13F56"/>
    <w:rsid w:val="00A20698"/>
    <w:rsid w:val="00A2253D"/>
    <w:rsid w:val="00A22EAA"/>
    <w:rsid w:val="00A2348B"/>
    <w:rsid w:val="00A3645D"/>
    <w:rsid w:val="00A400BE"/>
    <w:rsid w:val="00A40831"/>
    <w:rsid w:val="00A42255"/>
    <w:rsid w:val="00A4535F"/>
    <w:rsid w:val="00A524B3"/>
    <w:rsid w:val="00A557A0"/>
    <w:rsid w:val="00A60FC9"/>
    <w:rsid w:val="00A73F45"/>
    <w:rsid w:val="00A8136A"/>
    <w:rsid w:val="00A82353"/>
    <w:rsid w:val="00A87EFD"/>
    <w:rsid w:val="00AB0CA6"/>
    <w:rsid w:val="00AB2355"/>
    <w:rsid w:val="00AB43AD"/>
    <w:rsid w:val="00AC1035"/>
    <w:rsid w:val="00AC5CC2"/>
    <w:rsid w:val="00AD23C8"/>
    <w:rsid w:val="00AD54FA"/>
    <w:rsid w:val="00AE02A5"/>
    <w:rsid w:val="00AE1D5C"/>
    <w:rsid w:val="00AE3608"/>
    <w:rsid w:val="00AE4004"/>
    <w:rsid w:val="00AE7994"/>
    <w:rsid w:val="00AF6711"/>
    <w:rsid w:val="00AF7259"/>
    <w:rsid w:val="00AF79C2"/>
    <w:rsid w:val="00B141CC"/>
    <w:rsid w:val="00B161B2"/>
    <w:rsid w:val="00B1631A"/>
    <w:rsid w:val="00B200CD"/>
    <w:rsid w:val="00B20D40"/>
    <w:rsid w:val="00B2741B"/>
    <w:rsid w:val="00B32911"/>
    <w:rsid w:val="00B43069"/>
    <w:rsid w:val="00B54D9A"/>
    <w:rsid w:val="00B55C91"/>
    <w:rsid w:val="00B617B2"/>
    <w:rsid w:val="00B64B95"/>
    <w:rsid w:val="00B813B4"/>
    <w:rsid w:val="00BA26CD"/>
    <w:rsid w:val="00BA3F59"/>
    <w:rsid w:val="00BA77C1"/>
    <w:rsid w:val="00BC1E36"/>
    <w:rsid w:val="00BC2625"/>
    <w:rsid w:val="00BC3FAC"/>
    <w:rsid w:val="00BC547D"/>
    <w:rsid w:val="00BC6D32"/>
    <w:rsid w:val="00BC75DB"/>
    <w:rsid w:val="00BC7CBA"/>
    <w:rsid w:val="00BD0867"/>
    <w:rsid w:val="00BD2094"/>
    <w:rsid w:val="00BD421F"/>
    <w:rsid w:val="00BD43CD"/>
    <w:rsid w:val="00BD5125"/>
    <w:rsid w:val="00BD5C24"/>
    <w:rsid w:val="00BE3B4B"/>
    <w:rsid w:val="00BE6647"/>
    <w:rsid w:val="00BF6105"/>
    <w:rsid w:val="00C11CB7"/>
    <w:rsid w:val="00C136E7"/>
    <w:rsid w:val="00C15727"/>
    <w:rsid w:val="00C42E67"/>
    <w:rsid w:val="00C466C9"/>
    <w:rsid w:val="00C51283"/>
    <w:rsid w:val="00C61B9D"/>
    <w:rsid w:val="00C6472B"/>
    <w:rsid w:val="00C728F3"/>
    <w:rsid w:val="00C77320"/>
    <w:rsid w:val="00C87492"/>
    <w:rsid w:val="00C91929"/>
    <w:rsid w:val="00C96C3E"/>
    <w:rsid w:val="00CA071D"/>
    <w:rsid w:val="00CA0DCB"/>
    <w:rsid w:val="00CA7F52"/>
    <w:rsid w:val="00CC4A1A"/>
    <w:rsid w:val="00CC5404"/>
    <w:rsid w:val="00CE5470"/>
    <w:rsid w:val="00CE7233"/>
    <w:rsid w:val="00CF3300"/>
    <w:rsid w:val="00D02B2E"/>
    <w:rsid w:val="00D03132"/>
    <w:rsid w:val="00D047D6"/>
    <w:rsid w:val="00D05533"/>
    <w:rsid w:val="00D12D3B"/>
    <w:rsid w:val="00D15864"/>
    <w:rsid w:val="00D21820"/>
    <w:rsid w:val="00D21906"/>
    <w:rsid w:val="00D23D17"/>
    <w:rsid w:val="00D410D5"/>
    <w:rsid w:val="00D4782E"/>
    <w:rsid w:val="00D52C72"/>
    <w:rsid w:val="00D56BA8"/>
    <w:rsid w:val="00D66F7B"/>
    <w:rsid w:val="00D97A3E"/>
    <w:rsid w:val="00DB72B3"/>
    <w:rsid w:val="00DB7595"/>
    <w:rsid w:val="00DB7929"/>
    <w:rsid w:val="00DC0FE6"/>
    <w:rsid w:val="00DC4B32"/>
    <w:rsid w:val="00DC7250"/>
    <w:rsid w:val="00DD10D9"/>
    <w:rsid w:val="00DE03FC"/>
    <w:rsid w:val="00DE3312"/>
    <w:rsid w:val="00DF5A95"/>
    <w:rsid w:val="00DF6F60"/>
    <w:rsid w:val="00E02ABD"/>
    <w:rsid w:val="00E120CE"/>
    <w:rsid w:val="00E12315"/>
    <w:rsid w:val="00E16799"/>
    <w:rsid w:val="00E16B02"/>
    <w:rsid w:val="00E36AC3"/>
    <w:rsid w:val="00E40D3D"/>
    <w:rsid w:val="00E43987"/>
    <w:rsid w:val="00E44D9B"/>
    <w:rsid w:val="00E5342A"/>
    <w:rsid w:val="00E5718D"/>
    <w:rsid w:val="00E74716"/>
    <w:rsid w:val="00E74E6E"/>
    <w:rsid w:val="00E9791C"/>
    <w:rsid w:val="00EA4CF9"/>
    <w:rsid w:val="00EB2372"/>
    <w:rsid w:val="00EC229E"/>
    <w:rsid w:val="00ED3037"/>
    <w:rsid w:val="00ED6A30"/>
    <w:rsid w:val="00EE79C2"/>
    <w:rsid w:val="00EF3129"/>
    <w:rsid w:val="00F03EB4"/>
    <w:rsid w:val="00F049E8"/>
    <w:rsid w:val="00F123AF"/>
    <w:rsid w:val="00F20580"/>
    <w:rsid w:val="00F241BC"/>
    <w:rsid w:val="00F31590"/>
    <w:rsid w:val="00F4080E"/>
    <w:rsid w:val="00F42A21"/>
    <w:rsid w:val="00F42C61"/>
    <w:rsid w:val="00F51AF2"/>
    <w:rsid w:val="00F7341F"/>
    <w:rsid w:val="00F743CA"/>
    <w:rsid w:val="00F767B8"/>
    <w:rsid w:val="00F8381E"/>
    <w:rsid w:val="00FA0ECA"/>
    <w:rsid w:val="00FA33A8"/>
    <w:rsid w:val="00FB328B"/>
    <w:rsid w:val="00FB33A1"/>
    <w:rsid w:val="00FC167B"/>
    <w:rsid w:val="00FC2861"/>
    <w:rsid w:val="00FC4573"/>
    <w:rsid w:val="00FC7035"/>
    <w:rsid w:val="00FD7915"/>
    <w:rsid w:val="00FE0FBC"/>
    <w:rsid w:val="00FE1D98"/>
    <w:rsid w:val="00FE6F4E"/>
    <w:rsid w:val="00FE74EA"/>
    <w:rsid w:val="00FE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18991B"/>
  <w15:docId w15:val="{E76F4A75-C844-42BE-8E36-FFD4EF9A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rFonts w:ascii="Arial" w:hAnsi="Arial"/>
      <w:b/>
      <w:caps/>
      <w:sz w:val="28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ind w:left="357" w:hanging="357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pPr>
      <w:keepNext/>
      <w:spacing w:line="288" w:lineRule="auto"/>
      <w:ind w:left="360" w:hanging="360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pPr>
      <w:keepNext/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pPr>
      <w:keepNext/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aliases w:val="1. Zeile,   1. Zeile,text záhlaví,text záhlaví Char,text záhlaví Char Char Char,text záhlaví Char Cha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 Char"/>
    <w:basedOn w:val="Normln"/>
    <w:link w:val="ZkladntextChar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paragraph" w:styleId="Zkladntext2">
    <w:name w:val="Body Text 2"/>
    <w:basedOn w:val="Normln"/>
    <w:link w:val="Zkladntext2Char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A2348B"/>
    <w:pPr>
      <w:spacing w:after="120"/>
      <w:ind w:left="283"/>
    </w:pPr>
  </w:style>
  <w:style w:type="paragraph" w:customStyle="1" w:styleId="StylZkladntextnenRozenoZeno">
    <w:name w:val="Styl Základní text + není Rozšířené o / Zúžené o"/>
    <w:basedOn w:val="Zkladntext"/>
    <w:link w:val="StylZkladntextnenRozenoZenoChar"/>
    <w:autoRedefine/>
    <w:rsid w:val="0011163C"/>
    <w:rPr>
      <w:spacing w:val="0"/>
    </w:rPr>
  </w:style>
  <w:style w:type="character" w:customStyle="1" w:styleId="ZkladntextChar">
    <w:name w:val="Základní text Char"/>
    <w:aliases w:val=" Char Char"/>
    <w:link w:val="Zkladntext"/>
    <w:rsid w:val="0095538C"/>
    <w:rPr>
      <w:rFonts w:ascii="Arial" w:hAnsi="Arial"/>
      <w:spacing w:val="6"/>
      <w:lang w:val="cs-CZ" w:eastAsia="cs-CZ" w:bidi="ar-SA"/>
    </w:rPr>
  </w:style>
  <w:style w:type="character" w:customStyle="1" w:styleId="StylZkladntextnenRozenoZenoChar">
    <w:name w:val="Styl Základní text + není Rozšířené o / Zúžené o Char"/>
    <w:basedOn w:val="ZkladntextChar"/>
    <w:link w:val="StylZkladntextnenRozenoZeno"/>
    <w:rsid w:val="0011163C"/>
    <w:rPr>
      <w:rFonts w:ascii="Arial" w:hAnsi="Arial"/>
      <w:spacing w:val="6"/>
      <w:lang w:val="cs-CZ" w:eastAsia="cs-CZ" w:bidi="ar-SA"/>
    </w:rPr>
  </w:style>
  <w:style w:type="character" w:styleId="Hypertextovodkaz">
    <w:name w:val="Hyperlink"/>
    <w:rsid w:val="008114C1"/>
    <w:rPr>
      <w:color w:val="0000FF"/>
      <w:u w:val="single"/>
    </w:rPr>
  </w:style>
  <w:style w:type="character" w:customStyle="1" w:styleId="CharChar">
    <w:name w:val="Char Char"/>
    <w:rsid w:val="0023404C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rsid w:val="0023404C"/>
    <w:rPr>
      <w:rFonts w:ascii="Arial" w:hAnsi="Arial"/>
      <w:spacing w:val="6"/>
      <w:lang w:val="cs-CZ" w:eastAsia="cs-CZ" w:bidi="ar-SA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72016C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814C7D"/>
    <w:pPr>
      <w:widowControl w:val="0"/>
      <w:numPr>
        <w:numId w:val="6"/>
      </w:numPr>
      <w:tabs>
        <w:tab w:val="clear" w:pos="2810"/>
        <w:tab w:val="num" w:pos="851"/>
      </w:tabs>
      <w:spacing w:line="276" w:lineRule="auto"/>
      <w:ind w:left="851" w:firstLine="0"/>
      <w:jc w:val="both"/>
    </w:pPr>
    <w:rPr>
      <w:rFonts w:ascii="Arial" w:hAnsi="Arial" w:cs="Arial"/>
      <w:bCs/>
      <w:snapToGrid w:val="0"/>
    </w:rPr>
  </w:style>
  <w:style w:type="paragraph" w:customStyle="1" w:styleId="normalCMC">
    <w:name w:val="normal CMC"/>
    <w:basedOn w:val="Normln"/>
    <w:autoRedefine/>
    <w:rsid w:val="000D5293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3E3555"/>
    <w:pPr>
      <w:ind w:left="708"/>
    </w:pPr>
  </w:style>
  <w:style w:type="paragraph" w:customStyle="1" w:styleId="StylZkladntextnenRozenoZenoCharCharCharChar">
    <w:name w:val="Styl Základní text + není Rozšířené o / Zúžené o Char Char Char Char"/>
    <w:basedOn w:val="Zkladntext"/>
    <w:link w:val="StylZkladntextnenRozenoZenoCharCharCharCharChar"/>
    <w:autoRedefine/>
    <w:rsid w:val="00092857"/>
    <w:pPr>
      <w:spacing w:line="288" w:lineRule="auto"/>
    </w:pPr>
    <w:rPr>
      <w:spacing w:val="8"/>
    </w:rPr>
  </w:style>
  <w:style w:type="character" w:customStyle="1" w:styleId="StylZkladntextnenRozenoZenoCharCharCharCharChar">
    <w:name w:val="Styl Základní text + není Rozšířené o / Zúžené o Char Char Char Char Char"/>
    <w:link w:val="StylZkladntextnenRozenoZenoCharCharCharChar"/>
    <w:rsid w:val="00092857"/>
    <w:rPr>
      <w:rFonts w:ascii="Arial" w:hAnsi="Arial"/>
      <w:spacing w:val="8"/>
    </w:rPr>
  </w:style>
  <w:style w:type="paragraph" w:styleId="Prosttext">
    <w:name w:val="Plain Text"/>
    <w:basedOn w:val="Normln"/>
    <w:link w:val="ProsttextChar"/>
    <w:uiPriority w:val="99"/>
    <w:unhideWhenUsed/>
    <w:rsid w:val="0031491D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link w:val="Prosttext"/>
    <w:uiPriority w:val="99"/>
    <w:rsid w:val="0031491D"/>
    <w:rPr>
      <w:rFonts w:ascii="Consolas" w:eastAsia="Calibri" w:hAnsi="Consolas"/>
      <w:sz w:val="21"/>
      <w:szCs w:val="21"/>
    </w:rPr>
  </w:style>
  <w:style w:type="character" w:customStyle="1" w:styleId="Zkladntext2Char">
    <w:name w:val="Základní text 2 Char"/>
    <w:basedOn w:val="Standardnpsmoodstavce"/>
    <w:link w:val="Zkladntext2"/>
    <w:rsid w:val="00BC547D"/>
    <w:rPr>
      <w:rFonts w:ascii="Arial" w:hAnsi="Arial"/>
      <w:spacing w:val="6"/>
      <w:sz w:val="16"/>
    </w:rPr>
  </w:style>
  <w:style w:type="character" w:customStyle="1" w:styleId="Nadpis2Char">
    <w:name w:val="Nadpis 2 Char"/>
    <w:basedOn w:val="Standardnpsmoodstavce"/>
    <w:link w:val="Nadpis2"/>
    <w:rsid w:val="00D4782E"/>
    <w:rPr>
      <w:rFonts w:ascii="Arial" w:hAnsi="Arial"/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3DABC-C3CE-4EF7-9309-FCFD7770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5</Pages>
  <Words>1066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Daniel Florián</dc:creator>
  <dc:description>kotel na propan-butan</dc:description>
  <cp:lastModifiedBy>DF</cp:lastModifiedBy>
  <cp:revision>13</cp:revision>
  <cp:lastPrinted>2019-02-20T15:59:00Z</cp:lastPrinted>
  <dcterms:created xsi:type="dcterms:W3CDTF">2017-07-20T07:13:00Z</dcterms:created>
  <dcterms:modified xsi:type="dcterms:W3CDTF">2020-04-04T09:25:00Z</dcterms:modified>
</cp:coreProperties>
</file>