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4F0" w:rsidRPr="007F438B" w:rsidRDefault="006814F0" w:rsidP="006814F0">
      <w:pPr>
        <w:pBdr>
          <w:bottom w:val="single" w:sz="4" w:space="1" w:color="auto"/>
        </w:pBdr>
        <w:spacing w:line="276" w:lineRule="auto"/>
        <w:jc w:val="center"/>
        <w:rPr>
          <w:rFonts w:ascii="Arial" w:hAnsi="Arial"/>
          <w:b/>
          <w:bCs/>
          <w:spacing w:val="6"/>
          <w:sz w:val="28"/>
          <w:szCs w:val="28"/>
        </w:rPr>
      </w:pPr>
      <w:r w:rsidRPr="007F438B">
        <w:rPr>
          <w:rFonts w:ascii="Arial" w:hAnsi="Arial"/>
          <w:b/>
          <w:bCs/>
          <w:spacing w:val="6"/>
          <w:sz w:val="28"/>
          <w:szCs w:val="28"/>
        </w:rPr>
        <w:t>SPRÁVA ŽELEZNIC, státní organizace</w:t>
      </w:r>
      <w:r w:rsidRPr="007F438B">
        <w:rPr>
          <w:rFonts w:ascii="Arial" w:hAnsi="Arial"/>
          <w:b/>
          <w:bCs/>
          <w:spacing w:val="6"/>
          <w:sz w:val="28"/>
          <w:szCs w:val="28"/>
        </w:rPr>
        <w:cr/>
        <w:t>DLÁŽDĚNÁ 1003/7, 110 00 PRAHA 1</w:t>
      </w:r>
    </w:p>
    <w:p w:rsidR="006814F0" w:rsidRDefault="006814F0" w:rsidP="006814F0">
      <w:pPr>
        <w:jc w:val="center"/>
        <w:rPr>
          <w:rFonts w:ascii="Arial" w:hAnsi="Arial"/>
        </w:rPr>
      </w:pPr>
    </w:p>
    <w:p w:rsidR="006814F0" w:rsidRDefault="006814F0" w:rsidP="006814F0">
      <w:pPr>
        <w:jc w:val="center"/>
        <w:rPr>
          <w:rFonts w:ascii="Arial" w:hAnsi="Arial"/>
        </w:rPr>
      </w:pPr>
    </w:p>
    <w:p w:rsidR="006814F0" w:rsidRDefault="006814F0" w:rsidP="006814F0">
      <w:pPr>
        <w:jc w:val="center"/>
        <w:rPr>
          <w:rFonts w:ascii="Arial" w:hAnsi="Arial"/>
        </w:rPr>
      </w:pPr>
    </w:p>
    <w:p w:rsidR="006814F0" w:rsidRDefault="006814F0" w:rsidP="006814F0">
      <w:pPr>
        <w:jc w:val="center"/>
        <w:rPr>
          <w:rFonts w:ascii="Arial" w:hAnsi="Arial"/>
        </w:rPr>
      </w:pPr>
    </w:p>
    <w:p w:rsidR="006814F0" w:rsidRDefault="006814F0" w:rsidP="006814F0">
      <w:pPr>
        <w:jc w:val="center"/>
        <w:rPr>
          <w:rFonts w:ascii="Arial" w:hAnsi="Arial"/>
        </w:rPr>
      </w:pPr>
    </w:p>
    <w:p w:rsidR="006814F0" w:rsidRDefault="006814F0" w:rsidP="006814F0">
      <w:pPr>
        <w:jc w:val="center"/>
        <w:rPr>
          <w:rFonts w:ascii="Arial" w:hAnsi="Arial"/>
        </w:rPr>
      </w:pPr>
    </w:p>
    <w:p w:rsidR="006814F0" w:rsidRDefault="006814F0" w:rsidP="006814F0">
      <w:pPr>
        <w:jc w:val="center"/>
        <w:rPr>
          <w:rFonts w:ascii="Arial" w:hAnsi="Arial"/>
        </w:rPr>
      </w:pPr>
    </w:p>
    <w:p w:rsidR="006814F0" w:rsidRDefault="006814F0" w:rsidP="006814F0">
      <w:pPr>
        <w:pStyle w:val="Nadpis2"/>
        <w:jc w:val="center"/>
        <w:rPr>
          <w:rFonts w:ascii="Arial Black" w:hAnsi="Arial Black"/>
          <w:b w:val="0"/>
          <w:caps/>
          <w:sz w:val="48"/>
        </w:rPr>
      </w:pPr>
      <w:r>
        <w:rPr>
          <w:rFonts w:ascii="Arial Black" w:hAnsi="Arial Black"/>
          <w:b w:val="0"/>
          <w:sz w:val="48"/>
        </w:rPr>
        <w:t>TECHNICKÁ ZPRÁVA</w:t>
      </w:r>
    </w:p>
    <w:p w:rsidR="006814F0" w:rsidRDefault="006814F0" w:rsidP="006814F0">
      <w:pPr>
        <w:tabs>
          <w:tab w:val="center" w:pos="4536"/>
        </w:tabs>
        <w:jc w:val="center"/>
        <w:rPr>
          <w:rFonts w:ascii="Arial" w:hAnsi="Arial"/>
        </w:rPr>
      </w:pPr>
    </w:p>
    <w:p w:rsidR="006814F0" w:rsidRDefault="006814F0" w:rsidP="006814F0">
      <w:pPr>
        <w:tabs>
          <w:tab w:val="center" w:pos="4536"/>
        </w:tabs>
        <w:jc w:val="center"/>
        <w:rPr>
          <w:rFonts w:ascii="Arial" w:hAnsi="Arial"/>
        </w:rPr>
      </w:pPr>
    </w:p>
    <w:p w:rsidR="006814F0" w:rsidRDefault="006814F0" w:rsidP="006814F0">
      <w:pPr>
        <w:tabs>
          <w:tab w:val="center" w:pos="4536"/>
        </w:tabs>
        <w:jc w:val="center"/>
        <w:rPr>
          <w:rFonts w:ascii="Arial" w:hAnsi="Arial"/>
        </w:rPr>
      </w:pPr>
    </w:p>
    <w:p w:rsidR="006814F0" w:rsidRDefault="006814F0" w:rsidP="006814F0">
      <w:pPr>
        <w:tabs>
          <w:tab w:val="center" w:pos="4536"/>
        </w:tabs>
        <w:jc w:val="center"/>
        <w:rPr>
          <w:rFonts w:ascii="Arial" w:hAnsi="Arial"/>
        </w:rPr>
      </w:pPr>
    </w:p>
    <w:p w:rsidR="006814F0" w:rsidRDefault="006814F0" w:rsidP="006814F0">
      <w:pPr>
        <w:tabs>
          <w:tab w:val="center" w:pos="4536"/>
        </w:tabs>
        <w:jc w:val="center"/>
        <w:rPr>
          <w:rFonts w:ascii="Arial" w:hAnsi="Arial"/>
        </w:rPr>
      </w:pPr>
    </w:p>
    <w:p w:rsidR="006814F0" w:rsidRDefault="006814F0" w:rsidP="006814F0">
      <w:pPr>
        <w:tabs>
          <w:tab w:val="center" w:pos="4536"/>
        </w:tabs>
        <w:jc w:val="center"/>
        <w:rPr>
          <w:rFonts w:ascii="Arial" w:hAnsi="Arial"/>
        </w:rPr>
      </w:pPr>
    </w:p>
    <w:p w:rsidR="006814F0" w:rsidRDefault="006814F0" w:rsidP="006814F0">
      <w:pPr>
        <w:tabs>
          <w:tab w:val="center" w:pos="4536"/>
        </w:tabs>
        <w:jc w:val="center"/>
        <w:rPr>
          <w:rFonts w:ascii="Arial" w:hAnsi="Arial"/>
        </w:rPr>
      </w:pPr>
    </w:p>
    <w:p w:rsidR="006814F0" w:rsidRDefault="006814F0" w:rsidP="006814F0">
      <w:pPr>
        <w:tabs>
          <w:tab w:val="center" w:pos="4536"/>
        </w:tabs>
        <w:jc w:val="center"/>
        <w:rPr>
          <w:rFonts w:ascii="Arial" w:hAnsi="Arial"/>
        </w:rPr>
      </w:pPr>
    </w:p>
    <w:p w:rsidR="006814F0" w:rsidRDefault="006814F0" w:rsidP="006814F0">
      <w:pPr>
        <w:tabs>
          <w:tab w:val="center" w:pos="4536"/>
        </w:tabs>
        <w:jc w:val="center"/>
        <w:rPr>
          <w:rFonts w:ascii="Arial" w:hAnsi="Arial"/>
        </w:rPr>
      </w:pPr>
    </w:p>
    <w:p w:rsidR="006814F0" w:rsidRPr="007F438B" w:rsidRDefault="006814F0" w:rsidP="006814F0">
      <w:pPr>
        <w:pStyle w:val="Zkladntext"/>
        <w:spacing w:line="360" w:lineRule="auto"/>
        <w:jc w:val="center"/>
        <w:rPr>
          <w:b/>
          <w:bCs/>
          <w:sz w:val="28"/>
          <w:szCs w:val="28"/>
        </w:rPr>
      </w:pPr>
      <w:r w:rsidRPr="007F438B">
        <w:rPr>
          <w:b/>
          <w:bCs/>
          <w:sz w:val="28"/>
          <w:szCs w:val="28"/>
        </w:rPr>
        <w:cr/>
      </w:r>
    </w:p>
    <w:p w:rsidR="006814F0" w:rsidRDefault="006814F0" w:rsidP="006814F0">
      <w:pPr>
        <w:pStyle w:val="Zkladntext"/>
        <w:spacing w:line="360" w:lineRule="auto"/>
        <w:jc w:val="center"/>
        <w:rPr>
          <w:b/>
          <w:caps/>
          <w:sz w:val="40"/>
          <w:szCs w:val="40"/>
        </w:rPr>
      </w:pPr>
      <w:r w:rsidRPr="007F438B">
        <w:rPr>
          <w:b/>
          <w:bCs/>
          <w:sz w:val="28"/>
          <w:szCs w:val="28"/>
        </w:rPr>
        <w:t>CHŘIBSKÁ ON - OPRAVA OBJEKTU</w:t>
      </w:r>
      <w:r w:rsidRPr="007F438B">
        <w:rPr>
          <w:b/>
          <w:bCs/>
          <w:sz w:val="28"/>
          <w:szCs w:val="28"/>
        </w:rPr>
        <w:cr/>
        <w:t>RYBNIŠTĚ 152, 407 51 RYBNIŠTĚ</w:t>
      </w:r>
      <w:r w:rsidRPr="006E20A3">
        <w:rPr>
          <w:b/>
          <w:bCs/>
          <w:sz w:val="28"/>
          <w:szCs w:val="28"/>
        </w:rPr>
        <w:cr/>
      </w:r>
    </w:p>
    <w:p w:rsidR="006814F0" w:rsidRDefault="006814F0" w:rsidP="006814F0">
      <w:pPr>
        <w:pStyle w:val="Zkladntext"/>
        <w:jc w:val="center"/>
        <w:rPr>
          <w:b/>
          <w:caps/>
          <w:sz w:val="40"/>
          <w:szCs w:val="40"/>
        </w:rPr>
      </w:pPr>
    </w:p>
    <w:p w:rsidR="006814F0" w:rsidRPr="002C6ED2" w:rsidRDefault="006814F0" w:rsidP="006814F0">
      <w:pPr>
        <w:pStyle w:val="Zkladntext"/>
        <w:jc w:val="center"/>
        <w:rPr>
          <w:b/>
          <w:caps/>
          <w:sz w:val="40"/>
          <w:szCs w:val="40"/>
        </w:rPr>
      </w:pPr>
    </w:p>
    <w:p w:rsidR="006814F0" w:rsidRPr="002C6ED2" w:rsidRDefault="006814F0" w:rsidP="006814F0">
      <w:pPr>
        <w:pStyle w:val="Zkladntext"/>
        <w:jc w:val="center"/>
        <w:rPr>
          <w:b/>
          <w:caps/>
          <w:sz w:val="24"/>
          <w:szCs w:val="24"/>
        </w:rPr>
      </w:pPr>
    </w:p>
    <w:p w:rsidR="006814F0" w:rsidRDefault="006814F0" w:rsidP="006814F0">
      <w:pPr>
        <w:pStyle w:val="Zkladntext"/>
        <w:jc w:val="center"/>
        <w:rPr>
          <w:b/>
          <w:caps/>
          <w:sz w:val="40"/>
          <w:szCs w:val="40"/>
        </w:rPr>
      </w:pPr>
      <w:proofErr w:type="gramStart"/>
      <w:r>
        <w:rPr>
          <w:b/>
          <w:caps/>
          <w:sz w:val="40"/>
          <w:szCs w:val="40"/>
        </w:rPr>
        <w:t xml:space="preserve">D.1. 4  - </w:t>
      </w:r>
      <w:r>
        <w:rPr>
          <w:b/>
          <w:caps/>
          <w:sz w:val="40"/>
          <w:szCs w:val="40"/>
        </w:rPr>
        <w:t>VYTÁPĚNÍ</w:t>
      </w:r>
      <w:proofErr w:type="gramEnd"/>
    </w:p>
    <w:p w:rsidR="006814F0" w:rsidRDefault="006814F0" w:rsidP="006814F0">
      <w:pPr>
        <w:pStyle w:val="Zkladntext"/>
        <w:jc w:val="center"/>
        <w:rPr>
          <w:b/>
          <w:caps/>
          <w:sz w:val="48"/>
        </w:rPr>
      </w:pPr>
    </w:p>
    <w:p w:rsidR="006814F0" w:rsidRDefault="006814F0" w:rsidP="006814F0">
      <w:pPr>
        <w:pStyle w:val="Zkladntext"/>
        <w:rPr>
          <w:sz w:val="32"/>
        </w:rPr>
      </w:pPr>
    </w:p>
    <w:p w:rsidR="006814F0" w:rsidRDefault="006814F0" w:rsidP="006814F0">
      <w:pPr>
        <w:pStyle w:val="Zkladntext"/>
        <w:rPr>
          <w:sz w:val="32"/>
        </w:rPr>
      </w:pPr>
    </w:p>
    <w:p w:rsidR="006814F0" w:rsidRDefault="006814F0" w:rsidP="006814F0">
      <w:pPr>
        <w:pStyle w:val="Zkladntext"/>
        <w:rPr>
          <w:sz w:val="32"/>
        </w:rPr>
      </w:pPr>
    </w:p>
    <w:p w:rsidR="006814F0" w:rsidRDefault="006814F0" w:rsidP="006814F0">
      <w:pPr>
        <w:pStyle w:val="Zkladntext"/>
        <w:rPr>
          <w:sz w:val="32"/>
        </w:rPr>
      </w:pPr>
    </w:p>
    <w:p w:rsidR="006814F0" w:rsidRDefault="006814F0" w:rsidP="006814F0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:rsidR="006814F0" w:rsidRDefault="006814F0" w:rsidP="006814F0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:rsidR="006814F0" w:rsidRDefault="006814F0" w:rsidP="006814F0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:rsidR="006814F0" w:rsidRDefault="006814F0" w:rsidP="006814F0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:rsidR="006814F0" w:rsidRDefault="006814F0" w:rsidP="006814F0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p w:rsidR="006814F0" w:rsidRDefault="006814F0" w:rsidP="006814F0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proofErr w:type="spellStart"/>
      <w:r>
        <w:rPr>
          <w:rFonts w:ascii="Arial" w:hAnsi="Arial"/>
          <w:sz w:val="22"/>
        </w:rPr>
        <w:t>Zak</w:t>
      </w:r>
      <w:proofErr w:type="spellEnd"/>
      <w:r>
        <w:rPr>
          <w:rFonts w:ascii="Arial" w:hAnsi="Arial"/>
          <w:sz w:val="22"/>
        </w:rPr>
        <w:t xml:space="preserve">. </w:t>
      </w:r>
      <w:proofErr w:type="gramStart"/>
      <w:r>
        <w:rPr>
          <w:rFonts w:ascii="Arial" w:hAnsi="Arial"/>
          <w:sz w:val="22"/>
        </w:rPr>
        <w:t>č.</w:t>
      </w:r>
      <w:proofErr w:type="gramEnd"/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  <w:t>P2535 - 20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Vypracoval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  <w:t>Ing. D. Florián</w:t>
      </w:r>
      <w:r>
        <w:rPr>
          <w:rFonts w:ascii="Arial" w:hAnsi="Arial"/>
          <w:sz w:val="22"/>
        </w:rPr>
        <w:t xml:space="preserve"> </w:t>
      </w:r>
    </w:p>
    <w:p w:rsidR="006814F0" w:rsidRDefault="006814F0" w:rsidP="006814F0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</w:p>
    <w:p w:rsidR="006814F0" w:rsidRDefault="006814F0" w:rsidP="006814F0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sz w:val="22"/>
        </w:rPr>
        <w:t xml:space="preserve">Datum </w:t>
      </w:r>
      <w:r>
        <w:rPr>
          <w:rFonts w:ascii="Arial" w:hAnsi="Arial"/>
          <w:sz w:val="22"/>
        </w:rPr>
        <w:tab/>
        <w:t xml:space="preserve"> :</w:t>
      </w:r>
      <w:r>
        <w:rPr>
          <w:rFonts w:ascii="Arial" w:hAnsi="Arial"/>
          <w:b/>
          <w:sz w:val="22"/>
        </w:rPr>
        <w:tab/>
        <w:t>duben 2020</w:t>
      </w:r>
      <w:r>
        <w:rPr>
          <w:rFonts w:ascii="Arial" w:hAnsi="Arial"/>
          <w:sz w:val="22"/>
        </w:rPr>
        <w:tab/>
        <w:t xml:space="preserve">Vyhotovení </w:t>
      </w:r>
      <w:r>
        <w:rPr>
          <w:rFonts w:ascii="Arial" w:hAnsi="Arial"/>
          <w:sz w:val="22"/>
        </w:rPr>
        <w:tab/>
        <w:t>:</w:t>
      </w:r>
    </w:p>
    <w:p w:rsidR="006814F0" w:rsidRDefault="006814F0" w:rsidP="006814F0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</w:p>
    <w:p w:rsidR="006814F0" w:rsidRDefault="006814F0" w:rsidP="006814F0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b/>
          <w:caps/>
          <w:sz w:val="22"/>
        </w:rPr>
      </w:pPr>
      <w:r>
        <w:rPr>
          <w:rFonts w:ascii="Arial" w:hAnsi="Arial"/>
          <w:sz w:val="22"/>
        </w:rPr>
        <w:tab/>
        <w:t>Stupeň</w:t>
      </w:r>
      <w:r>
        <w:rPr>
          <w:rFonts w:ascii="Arial" w:hAnsi="Arial"/>
          <w:sz w:val="22"/>
        </w:rPr>
        <w:tab/>
        <w:t xml:space="preserve"> :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caps/>
          <w:sz w:val="22"/>
        </w:rPr>
        <w:t>Dsp</w:t>
      </w:r>
    </w:p>
    <w:p w:rsidR="006814F0" w:rsidRDefault="006814F0" w:rsidP="006814F0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b/>
          <w:sz w:val="22"/>
        </w:rPr>
      </w:pPr>
    </w:p>
    <w:p w:rsidR="002F76D0" w:rsidRDefault="002F76D0">
      <w:pPr>
        <w:spacing w:line="360" w:lineRule="auto"/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lastRenderedPageBreak/>
        <w:t>TECHNICKÁ DOKUMENTACE</w:t>
      </w:r>
    </w:p>
    <w:p w:rsidR="002F76D0" w:rsidRDefault="002F76D0">
      <w:pPr>
        <w:spacing w:line="360" w:lineRule="auto"/>
        <w:jc w:val="both"/>
        <w:rPr>
          <w:rFonts w:ascii="Arial" w:hAnsi="Arial"/>
          <w:b/>
        </w:rPr>
      </w:pPr>
    </w:p>
    <w:p w:rsidR="002F76D0" w:rsidRDefault="002F76D0">
      <w:pPr>
        <w:pStyle w:val="Nadpis1"/>
        <w:spacing w:line="360" w:lineRule="auto"/>
      </w:pPr>
      <w:r>
        <w:tab/>
        <w:t>A. TEXTOVÁ ČÁST</w:t>
      </w:r>
    </w:p>
    <w:p w:rsidR="002F76D0" w:rsidRDefault="002F76D0">
      <w:pPr>
        <w:spacing w:line="360" w:lineRule="auto"/>
        <w:jc w:val="both"/>
        <w:rPr>
          <w:rFonts w:ascii="Arial" w:hAnsi="Arial"/>
        </w:rPr>
      </w:pPr>
    </w:p>
    <w:p w:rsidR="000C5A06" w:rsidRDefault="002F76D0" w:rsidP="00417074">
      <w:pPr>
        <w:pStyle w:val="Odstavecseseznamem"/>
        <w:numPr>
          <w:ilvl w:val="0"/>
          <w:numId w:val="8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 w:rsidRPr="00417074">
        <w:rPr>
          <w:rFonts w:ascii="Arial" w:hAnsi="Arial"/>
        </w:rPr>
        <w:t>Technická zpráva</w:t>
      </w:r>
      <w:r w:rsidR="00A32260" w:rsidRPr="00A32260">
        <w:rPr>
          <w:rFonts w:ascii="Arial" w:hAnsi="Arial"/>
        </w:rPr>
        <w:t xml:space="preserve"> </w:t>
      </w:r>
    </w:p>
    <w:p w:rsidR="006814F0" w:rsidRDefault="006814F0" w:rsidP="00417074">
      <w:pPr>
        <w:pStyle w:val="Odstavecseseznamem"/>
        <w:numPr>
          <w:ilvl w:val="0"/>
          <w:numId w:val="8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Výpočet tepelných ztrát</w:t>
      </w:r>
    </w:p>
    <w:p w:rsidR="00CE1443" w:rsidRDefault="00CE1443">
      <w:pPr>
        <w:spacing w:line="480" w:lineRule="auto"/>
        <w:ind w:left="1416"/>
        <w:jc w:val="both"/>
        <w:rPr>
          <w:rFonts w:ascii="Arial" w:hAnsi="Arial"/>
          <w:sz w:val="24"/>
        </w:rPr>
      </w:pPr>
    </w:p>
    <w:p w:rsidR="002F76D0" w:rsidRDefault="002F76D0">
      <w:pPr>
        <w:spacing w:line="360" w:lineRule="auto"/>
        <w:ind w:firstLine="708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B. VÝKRESOVÁ ČÁST</w:t>
      </w:r>
    </w:p>
    <w:p w:rsidR="002612AC" w:rsidRDefault="002612AC">
      <w:pPr>
        <w:spacing w:line="360" w:lineRule="auto"/>
        <w:ind w:firstLine="708"/>
        <w:jc w:val="both"/>
        <w:rPr>
          <w:rFonts w:ascii="Arial" w:hAnsi="Arial"/>
          <w:b/>
          <w:sz w:val="24"/>
        </w:rPr>
      </w:pPr>
    </w:p>
    <w:p w:rsidR="00433FD9" w:rsidRDefault="00433FD9" w:rsidP="00433FD9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Půdorys </w:t>
      </w:r>
      <w:r w:rsidR="00666F3B">
        <w:rPr>
          <w:rFonts w:ascii="Arial" w:hAnsi="Arial"/>
        </w:rPr>
        <w:t>1</w:t>
      </w:r>
      <w:r w:rsidR="00E87A97">
        <w:rPr>
          <w:rFonts w:ascii="Arial" w:hAnsi="Arial"/>
        </w:rPr>
        <w:t>.</w:t>
      </w:r>
      <w:r w:rsidR="00666F3B">
        <w:rPr>
          <w:rFonts w:ascii="Arial" w:hAnsi="Arial"/>
        </w:rPr>
        <w:t>N</w:t>
      </w:r>
      <w:r w:rsidR="00E87A97">
        <w:rPr>
          <w:rFonts w:ascii="Arial" w:hAnsi="Arial"/>
        </w:rPr>
        <w:t>P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E87A97">
        <w:rPr>
          <w:rFonts w:ascii="Arial" w:hAnsi="Arial"/>
        </w:rPr>
        <w:tab/>
      </w:r>
      <w:r>
        <w:rPr>
          <w:rFonts w:ascii="Arial" w:hAnsi="Arial"/>
        </w:rPr>
        <w:tab/>
        <w:t>P</w:t>
      </w:r>
      <w:r w:rsidR="00620AEF">
        <w:rPr>
          <w:rFonts w:ascii="Arial" w:hAnsi="Arial"/>
        </w:rPr>
        <w:t>2</w:t>
      </w:r>
      <w:r w:rsidR="006814F0">
        <w:rPr>
          <w:rFonts w:ascii="Arial" w:hAnsi="Arial"/>
        </w:rPr>
        <w:t>535</w:t>
      </w:r>
      <w:r>
        <w:rPr>
          <w:rFonts w:ascii="Arial" w:hAnsi="Arial"/>
        </w:rPr>
        <w:t xml:space="preserve"> 00</w:t>
      </w:r>
      <w:r w:rsidR="006814F0">
        <w:rPr>
          <w:rFonts w:ascii="Arial" w:hAnsi="Arial"/>
        </w:rPr>
        <w:t>1</w:t>
      </w:r>
      <w:r>
        <w:rPr>
          <w:rFonts w:ascii="Arial" w:hAnsi="Arial"/>
        </w:rPr>
        <w:t xml:space="preserve"> </w:t>
      </w:r>
      <w:r w:rsidR="00620AEF">
        <w:rPr>
          <w:rFonts w:ascii="Arial" w:hAnsi="Arial"/>
        </w:rPr>
        <w:t>-</w:t>
      </w:r>
      <w:r>
        <w:rPr>
          <w:rFonts w:ascii="Arial" w:hAnsi="Arial"/>
        </w:rPr>
        <w:t xml:space="preserve"> </w:t>
      </w:r>
      <w:r w:rsidR="00620AEF">
        <w:rPr>
          <w:rFonts w:ascii="Arial" w:hAnsi="Arial"/>
        </w:rPr>
        <w:t>20</w:t>
      </w:r>
    </w:p>
    <w:p w:rsidR="00620AEF" w:rsidRDefault="00620AEF" w:rsidP="00620AEF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Půdorys </w:t>
      </w:r>
      <w:r w:rsidR="006814F0">
        <w:rPr>
          <w:rFonts w:ascii="Arial" w:hAnsi="Arial"/>
        </w:rPr>
        <w:t>2</w:t>
      </w:r>
      <w:r>
        <w:rPr>
          <w:rFonts w:ascii="Arial" w:hAnsi="Arial"/>
        </w:rPr>
        <w:t>.NP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P2</w:t>
      </w:r>
      <w:r w:rsidR="006814F0">
        <w:rPr>
          <w:rFonts w:ascii="Arial" w:hAnsi="Arial"/>
        </w:rPr>
        <w:t xml:space="preserve">535 </w:t>
      </w:r>
      <w:r>
        <w:rPr>
          <w:rFonts w:ascii="Arial" w:hAnsi="Arial"/>
        </w:rPr>
        <w:t>00</w:t>
      </w:r>
      <w:r w:rsidR="006814F0">
        <w:rPr>
          <w:rFonts w:ascii="Arial" w:hAnsi="Arial"/>
        </w:rPr>
        <w:t xml:space="preserve">2 </w:t>
      </w:r>
      <w:r>
        <w:rPr>
          <w:rFonts w:ascii="Arial" w:hAnsi="Arial"/>
        </w:rPr>
        <w:t>- 20</w:t>
      </w:r>
    </w:p>
    <w:p w:rsidR="00620AEF" w:rsidRDefault="00620AEF" w:rsidP="00433FD9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Schema</w:t>
      </w:r>
      <w:proofErr w:type="spellEnd"/>
      <w:r>
        <w:rPr>
          <w:rFonts w:ascii="Arial" w:hAnsi="Arial"/>
        </w:rPr>
        <w:t xml:space="preserve"> zapojení TČ</w:t>
      </w:r>
      <w:r w:rsidRPr="00620AEF"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P2</w:t>
      </w:r>
      <w:r w:rsidR="006814F0">
        <w:rPr>
          <w:rFonts w:ascii="Arial" w:hAnsi="Arial"/>
        </w:rPr>
        <w:t>535</w:t>
      </w:r>
      <w:r>
        <w:rPr>
          <w:rFonts w:ascii="Arial" w:hAnsi="Arial"/>
        </w:rPr>
        <w:t xml:space="preserve"> 00</w:t>
      </w:r>
      <w:r w:rsidR="006814F0">
        <w:rPr>
          <w:rFonts w:ascii="Arial" w:hAnsi="Arial"/>
        </w:rPr>
        <w:t>3</w:t>
      </w:r>
      <w:r>
        <w:rPr>
          <w:rFonts w:ascii="Arial" w:hAnsi="Arial"/>
        </w:rPr>
        <w:t xml:space="preserve"> - 20</w:t>
      </w:r>
    </w:p>
    <w:p w:rsidR="00433FD9" w:rsidRDefault="00E87A97" w:rsidP="00433FD9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Montážní </w:t>
      </w:r>
      <w:proofErr w:type="spellStart"/>
      <w:r>
        <w:rPr>
          <w:rFonts w:ascii="Arial" w:hAnsi="Arial"/>
        </w:rPr>
        <w:t>schema</w:t>
      </w:r>
      <w:proofErr w:type="spell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433FD9">
        <w:rPr>
          <w:rFonts w:ascii="Arial" w:hAnsi="Arial"/>
        </w:rPr>
        <w:tab/>
      </w:r>
      <w:r w:rsidR="00433FD9">
        <w:rPr>
          <w:rFonts w:ascii="Arial" w:hAnsi="Arial"/>
        </w:rPr>
        <w:tab/>
      </w:r>
      <w:r w:rsidR="00433FD9">
        <w:rPr>
          <w:rFonts w:ascii="Arial" w:hAnsi="Arial"/>
        </w:rPr>
        <w:tab/>
        <w:t>P</w:t>
      </w:r>
      <w:r w:rsidR="00620AEF">
        <w:rPr>
          <w:rFonts w:ascii="Arial" w:hAnsi="Arial"/>
        </w:rPr>
        <w:t>2</w:t>
      </w:r>
      <w:r w:rsidR="006814F0">
        <w:rPr>
          <w:rFonts w:ascii="Arial" w:hAnsi="Arial"/>
        </w:rPr>
        <w:t>535</w:t>
      </w:r>
      <w:r w:rsidR="00433FD9">
        <w:rPr>
          <w:rFonts w:ascii="Arial" w:hAnsi="Arial"/>
        </w:rPr>
        <w:t xml:space="preserve"> 00</w:t>
      </w:r>
      <w:r w:rsidR="006814F0">
        <w:rPr>
          <w:rFonts w:ascii="Arial" w:hAnsi="Arial"/>
        </w:rPr>
        <w:t>4</w:t>
      </w:r>
      <w:r w:rsidR="00433FD9">
        <w:rPr>
          <w:rFonts w:ascii="Arial" w:hAnsi="Arial"/>
        </w:rPr>
        <w:t xml:space="preserve"> - </w:t>
      </w:r>
      <w:r w:rsidR="00620AEF">
        <w:rPr>
          <w:rFonts w:ascii="Arial" w:hAnsi="Arial"/>
        </w:rPr>
        <w:t>20</w:t>
      </w:r>
    </w:p>
    <w:p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:rsidR="00A32260" w:rsidRDefault="00A32260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:rsidR="00A32260" w:rsidRDefault="00A32260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:rsidR="00A32260" w:rsidRDefault="00A32260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:rsidR="00A32260" w:rsidRDefault="00A32260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:rsidR="00A32260" w:rsidRDefault="00A32260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:rsidR="00BD6AB4" w:rsidRDefault="00BD6AB4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:rsidR="003405CB" w:rsidRDefault="003405CB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:rsidR="003405CB" w:rsidRDefault="003405CB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:rsidR="00CA7692" w:rsidRDefault="00CA7692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:rsidR="00E87A97" w:rsidRDefault="00E87A97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:rsidR="006814F0" w:rsidRDefault="006814F0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:rsidR="00E87A97" w:rsidRDefault="00E87A97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:rsidR="00F8614B" w:rsidRDefault="00F8614B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:rsidR="002C21A6" w:rsidRPr="00E94B20" w:rsidRDefault="00620AEF" w:rsidP="00481A76">
      <w:pPr>
        <w:tabs>
          <w:tab w:val="left" w:pos="-720"/>
        </w:tabs>
        <w:spacing w:line="276" w:lineRule="auto"/>
        <w:jc w:val="both"/>
        <w:rPr>
          <w:rFonts w:ascii="Arial Black" w:hAnsi="Arial Black"/>
          <w:b/>
          <w:spacing w:val="4"/>
          <w:sz w:val="32"/>
        </w:rPr>
      </w:pPr>
      <w:r>
        <w:rPr>
          <w:rFonts w:ascii="Arial Black" w:hAnsi="Arial Black"/>
          <w:b/>
          <w:spacing w:val="4"/>
          <w:sz w:val="32"/>
        </w:rPr>
        <w:lastRenderedPageBreak/>
        <w:t>T</w:t>
      </w:r>
      <w:r w:rsidR="002C21A6" w:rsidRPr="00E94B20">
        <w:rPr>
          <w:rFonts w:ascii="Arial Black" w:hAnsi="Arial Black"/>
          <w:b/>
          <w:spacing w:val="4"/>
          <w:sz w:val="32"/>
        </w:rPr>
        <w:t>ECHNICKÁ ZPRÁVA</w:t>
      </w:r>
    </w:p>
    <w:p w:rsidR="002C21A6" w:rsidRPr="00E94B20" w:rsidRDefault="002C21A6" w:rsidP="00481A76">
      <w:pPr>
        <w:tabs>
          <w:tab w:val="left" w:pos="-720"/>
        </w:tabs>
        <w:spacing w:line="276" w:lineRule="auto"/>
        <w:jc w:val="both"/>
        <w:rPr>
          <w:rFonts w:ascii="Arial" w:hAnsi="Arial"/>
          <w:spacing w:val="4"/>
        </w:rPr>
      </w:pPr>
    </w:p>
    <w:p w:rsidR="002C21A6" w:rsidRPr="0057672B" w:rsidRDefault="002C21A6" w:rsidP="00481A76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57672B">
        <w:rPr>
          <w:rFonts w:cs="Arial"/>
          <w:spacing w:val="2"/>
          <w:sz w:val="24"/>
          <w:szCs w:val="24"/>
        </w:rPr>
        <w:t>ÚVOD</w:t>
      </w:r>
    </w:p>
    <w:p w:rsidR="002C21A6" w:rsidRPr="0057672B" w:rsidRDefault="002C21A6" w:rsidP="00481A76">
      <w:pPr>
        <w:tabs>
          <w:tab w:val="left" w:pos="-720"/>
        </w:tabs>
        <w:spacing w:line="276" w:lineRule="auto"/>
        <w:jc w:val="both"/>
        <w:rPr>
          <w:rFonts w:ascii="Arial" w:hAnsi="Arial" w:cs="Arial"/>
          <w:b/>
          <w:spacing w:val="2"/>
        </w:rPr>
      </w:pPr>
    </w:p>
    <w:p w:rsidR="006814F0" w:rsidRPr="00B64B95" w:rsidRDefault="00DB3B1B" w:rsidP="006814F0">
      <w:pPr>
        <w:autoSpaceDE w:val="0"/>
        <w:autoSpaceDN w:val="0"/>
        <w:adjustRightInd w:val="0"/>
        <w:spacing w:after="60" w:line="276" w:lineRule="auto"/>
        <w:ind w:firstLine="720"/>
        <w:jc w:val="both"/>
        <w:rPr>
          <w:rFonts w:ascii="Arial" w:hAnsi="Arial" w:cs="Arial"/>
          <w:spacing w:val="4"/>
          <w:sz w:val="18"/>
          <w:szCs w:val="18"/>
        </w:rPr>
      </w:pPr>
      <w:r>
        <w:rPr>
          <w:rFonts w:ascii="Arial" w:hAnsi="Arial" w:cs="Arial"/>
          <w:spacing w:val="4"/>
          <w:sz w:val="18"/>
          <w:szCs w:val="18"/>
        </w:rPr>
        <w:t>Projektová dokumentace řeší ústřední vytápění objektu</w:t>
      </w:r>
      <w:r w:rsidR="006814F0">
        <w:rPr>
          <w:rFonts w:ascii="Arial" w:hAnsi="Arial" w:cs="Arial"/>
          <w:spacing w:val="4"/>
          <w:sz w:val="18"/>
          <w:szCs w:val="18"/>
        </w:rPr>
        <w:t xml:space="preserve">. </w:t>
      </w:r>
      <w:r w:rsidR="006814F0">
        <w:rPr>
          <w:rFonts w:ascii="Arial" w:hAnsi="Arial"/>
          <w:spacing w:val="2"/>
          <w:sz w:val="18"/>
          <w:szCs w:val="18"/>
        </w:rPr>
        <w:t xml:space="preserve">Jedná se o </w:t>
      </w:r>
      <w:r w:rsidR="006814F0" w:rsidRPr="002A7F11">
        <w:rPr>
          <w:rFonts w:ascii="Arial" w:hAnsi="Arial"/>
          <w:spacing w:val="2"/>
          <w:sz w:val="18"/>
          <w:szCs w:val="18"/>
        </w:rPr>
        <w:t xml:space="preserve">stavební  úpravy  interiéru  </w:t>
      </w:r>
      <w:r w:rsidR="006814F0">
        <w:rPr>
          <w:rFonts w:ascii="Arial" w:hAnsi="Arial"/>
          <w:spacing w:val="2"/>
          <w:sz w:val="18"/>
          <w:szCs w:val="18"/>
        </w:rPr>
        <w:t xml:space="preserve">nádražní budovy </w:t>
      </w:r>
      <w:r w:rsidR="006814F0" w:rsidRPr="002A7F11">
        <w:rPr>
          <w:rFonts w:ascii="Arial" w:hAnsi="Arial"/>
          <w:spacing w:val="2"/>
          <w:sz w:val="18"/>
          <w:szCs w:val="18"/>
        </w:rPr>
        <w:t xml:space="preserve"> </w:t>
      </w:r>
      <w:r w:rsidR="006814F0">
        <w:rPr>
          <w:rFonts w:ascii="Arial" w:hAnsi="Arial"/>
          <w:spacing w:val="2"/>
          <w:sz w:val="18"/>
          <w:szCs w:val="18"/>
        </w:rPr>
        <w:t>ON Chřibská v Rybništi č. p. 152.</w:t>
      </w:r>
    </w:p>
    <w:p w:rsidR="00620AEF" w:rsidRPr="00266EB6" w:rsidRDefault="00620AEF" w:rsidP="00481A76">
      <w:pPr>
        <w:pStyle w:val="StylZkladntextnenRozenoZenoChar"/>
        <w:rPr>
          <w:spacing w:val="2"/>
        </w:rPr>
      </w:pPr>
    </w:p>
    <w:p w:rsidR="00E87A97" w:rsidRPr="001E54A7" w:rsidRDefault="00E87A97" w:rsidP="00E87A97">
      <w:pPr>
        <w:spacing w:line="276" w:lineRule="auto"/>
        <w:ind w:firstLine="720"/>
        <w:jc w:val="both"/>
        <w:rPr>
          <w:rFonts w:ascii="Arial" w:hAnsi="Arial" w:cs="Arial"/>
          <w:spacing w:val="2"/>
          <w:sz w:val="18"/>
          <w:szCs w:val="18"/>
        </w:rPr>
      </w:pPr>
      <w:r>
        <w:rPr>
          <w:rFonts w:ascii="Arial" w:hAnsi="Arial" w:cs="Arial"/>
          <w:spacing w:val="2"/>
          <w:sz w:val="18"/>
          <w:szCs w:val="18"/>
        </w:rPr>
        <w:t>Zdrojem tepla</w:t>
      </w:r>
      <w:r w:rsidR="00620AEF">
        <w:rPr>
          <w:rFonts w:ascii="Arial" w:hAnsi="Arial" w:cs="Arial"/>
          <w:spacing w:val="2"/>
          <w:sz w:val="18"/>
          <w:szCs w:val="18"/>
        </w:rPr>
        <w:t xml:space="preserve"> pro vytápění a ohřev TV bude tepelné čerpadlo vzduch voda s vestavěnou </w:t>
      </w:r>
      <w:proofErr w:type="spellStart"/>
      <w:r w:rsidR="00620AEF">
        <w:rPr>
          <w:rFonts w:ascii="Arial" w:hAnsi="Arial" w:cs="Arial"/>
          <w:spacing w:val="2"/>
          <w:sz w:val="18"/>
          <w:szCs w:val="18"/>
        </w:rPr>
        <w:t>elektropatronou</w:t>
      </w:r>
      <w:proofErr w:type="spellEnd"/>
      <w:r>
        <w:rPr>
          <w:rFonts w:ascii="Arial" w:hAnsi="Arial" w:cs="Arial"/>
          <w:spacing w:val="2"/>
          <w:sz w:val="18"/>
          <w:szCs w:val="18"/>
        </w:rPr>
        <w:t xml:space="preserve"> </w:t>
      </w:r>
      <w:r w:rsidR="00620AEF">
        <w:rPr>
          <w:rFonts w:ascii="Arial" w:hAnsi="Arial" w:cs="Arial"/>
          <w:spacing w:val="2"/>
          <w:sz w:val="18"/>
          <w:szCs w:val="18"/>
        </w:rPr>
        <w:t xml:space="preserve">a vestavěným </w:t>
      </w:r>
      <w:r w:rsidR="009E0E9F">
        <w:rPr>
          <w:rFonts w:ascii="Arial" w:hAnsi="Arial" w:cs="Arial"/>
          <w:spacing w:val="2"/>
          <w:sz w:val="18"/>
          <w:szCs w:val="18"/>
        </w:rPr>
        <w:t>zásobníkem TV</w:t>
      </w:r>
      <w:r w:rsidRPr="001E54A7">
        <w:rPr>
          <w:rFonts w:ascii="Arial" w:hAnsi="Arial" w:cs="Arial"/>
          <w:spacing w:val="2"/>
          <w:sz w:val="18"/>
          <w:szCs w:val="18"/>
        </w:rPr>
        <w:t xml:space="preserve">. Tepelná ztráta </w:t>
      </w:r>
      <w:r w:rsidR="006814F0">
        <w:rPr>
          <w:rFonts w:ascii="Arial" w:hAnsi="Arial" w:cs="Arial"/>
          <w:spacing w:val="2"/>
          <w:sz w:val="18"/>
          <w:szCs w:val="18"/>
        </w:rPr>
        <w:t>objektu</w:t>
      </w:r>
      <w:r w:rsidR="00435687">
        <w:rPr>
          <w:rFonts w:ascii="Arial" w:hAnsi="Arial" w:cs="Arial"/>
          <w:spacing w:val="2"/>
          <w:sz w:val="18"/>
          <w:szCs w:val="18"/>
        </w:rPr>
        <w:t xml:space="preserve"> je dle ČSN 9,8</w:t>
      </w:r>
      <w:r w:rsidR="003405CB">
        <w:rPr>
          <w:rFonts w:ascii="Arial" w:hAnsi="Arial" w:cs="Arial"/>
          <w:spacing w:val="2"/>
          <w:sz w:val="18"/>
          <w:szCs w:val="18"/>
        </w:rPr>
        <w:t>k</w:t>
      </w:r>
      <w:r w:rsidRPr="001E54A7">
        <w:rPr>
          <w:rFonts w:ascii="Arial" w:hAnsi="Arial" w:cs="Arial"/>
          <w:spacing w:val="2"/>
          <w:sz w:val="18"/>
          <w:szCs w:val="18"/>
        </w:rPr>
        <w:t>W při venkovní výpočtové teplotě -1</w:t>
      </w:r>
      <w:r w:rsidR="006814F0">
        <w:rPr>
          <w:rFonts w:ascii="Arial" w:hAnsi="Arial" w:cs="Arial"/>
          <w:spacing w:val="2"/>
          <w:sz w:val="18"/>
          <w:szCs w:val="18"/>
        </w:rPr>
        <w:t>5</w:t>
      </w:r>
      <w:r w:rsidRPr="001E54A7">
        <w:rPr>
          <w:rFonts w:ascii="Arial" w:hAnsi="Arial" w:cs="Arial"/>
          <w:spacing w:val="2"/>
          <w:sz w:val="18"/>
          <w:szCs w:val="18"/>
        </w:rPr>
        <w:t>°C.</w:t>
      </w:r>
    </w:p>
    <w:p w:rsidR="00E87A97" w:rsidRPr="001E54A7" w:rsidRDefault="00E87A97" w:rsidP="00E87A97">
      <w:pPr>
        <w:spacing w:line="276" w:lineRule="auto"/>
        <w:ind w:firstLine="720"/>
        <w:jc w:val="both"/>
        <w:rPr>
          <w:rFonts w:ascii="Arial" w:hAnsi="Arial" w:cs="Arial"/>
          <w:spacing w:val="2"/>
          <w:sz w:val="18"/>
          <w:szCs w:val="18"/>
        </w:rPr>
      </w:pPr>
    </w:p>
    <w:p w:rsidR="00E87A97" w:rsidRPr="00DE1A25" w:rsidRDefault="00E87A97" w:rsidP="00E87A97">
      <w:p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ab/>
        <w:t>Projekt byl zpracován na základě následujících podkladů</w:t>
      </w:r>
    </w:p>
    <w:p w:rsidR="00E87A97" w:rsidRPr="00DE1A25" w:rsidRDefault="00E87A97" w:rsidP="00E87A97">
      <w:pPr>
        <w:pStyle w:val="Odstavecseseznamem"/>
        <w:numPr>
          <w:ilvl w:val="0"/>
          <w:numId w:val="3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požadavky investora</w:t>
      </w:r>
    </w:p>
    <w:p w:rsidR="00E87A97" w:rsidRPr="00DE1A25" w:rsidRDefault="00E87A97" w:rsidP="00E87A97">
      <w:pPr>
        <w:pStyle w:val="Odstavecseseznamem"/>
        <w:numPr>
          <w:ilvl w:val="0"/>
          <w:numId w:val="3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dokumentace předaná zpracovatelem stavební části</w:t>
      </w:r>
    </w:p>
    <w:p w:rsidR="00E87A97" w:rsidRPr="00DE1A25" w:rsidRDefault="00E87A97" w:rsidP="00E87A97">
      <w:pPr>
        <w:pStyle w:val="Odstavecseseznamem"/>
        <w:numPr>
          <w:ilvl w:val="0"/>
          <w:numId w:val="3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 xml:space="preserve">příslušné normy a předpisy, zejména:  </w:t>
      </w:r>
    </w:p>
    <w:p w:rsidR="00E87A97" w:rsidRDefault="00E87A97" w:rsidP="00E87A97">
      <w:pPr>
        <w:pStyle w:val="Odstavecseseznamem"/>
        <w:numPr>
          <w:ilvl w:val="0"/>
          <w:numId w:val="3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>
        <w:rPr>
          <w:rFonts w:ascii="Arial" w:hAnsi="Arial" w:cs="Arial"/>
          <w:spacing w:val="2"/>
          <w:position w:val="1"/>
          <w:sz w:val="18"/>
          <w:szCs w:val="18"/>
        </w:rPr>
        <w:t xml:space="preserve">ČSN EN 12 831 - </w:t>
      </w:r>
      <w:r w:rsidRPr="00DC4944">
        <w:rPr>
          <w:rFonts w:ascii="Arial" w:hAnsi="Arial" w:cs="Arial"/>
          <w:spacing w:val="2"/>
          <w:position w:val="1"/>
          <w:sz w:val="18"/>
          <w:szCs w:val="18"/>
        </w:rPr>
        <w:t>Tepelné soustavy v budovách – výpočet tepelného výkonu</w:t>
      </w:r>
    </w:p>
    <w:p w:rsidR="00E87A97" w:rsidRDefault="00E87A97" w:rsidP="00E87A97">
      <w:pPr>
        <w:pStyle w:val="Odstavecseseznamem"/>
        <w:numPr>
          <w:ilvl w:val="0"/>
          <w:numId w:val="3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DC4944">
        <w:rPr>
          <w:rFonts w:ascii="Arial" w:hAnsi="Arial" w:cs="Arial"/>
          <w:spacing w:val="2"/>
          <w:position w:val="1"/>
          <w:sz w:val="18"/>
          <w:szCs w:val="18"/>
        </w:rPr>
        <w:t>ČSN EN 832 </w:t>
      </w:r>
      <w:r>
        <w:rPr>
          <w:rFonts w:ascii="Arial" w:hAnsi="Arial" w:cs="Arial"/>
          <w:spacing w:val="2"/>
          <w:position w:val="1"/>
          <w:sz w:val="18"/>
          <w:szCs w:val="18"/>
        </w:rPr>
        <w:t xml:space="preserve">- </w:t>
      </w:r>
      <w:r w:rsidRPr="00DC4944">
        <w:rPr>
          <w:rFonts w:ascii="Arial" w:hAnsi="Arial" w:cs="Arial"/>
          <w:spacing w:val="2"/>
          <w:position w:val="1"/>
          <w:sz w:val="18"/>
          <w:szCs w:val="18"/>
        </w:rPr>
        <w:t>Tepelné chování budov – výpočet potřeby energie na vytápění</w:t>
      </w:r>
    </w:p>
    <w:p w:rsidR="00E87A97" w:rsidRPr="00DC4944" w:rsidRDefault="00E87A97" w:rsidP="00E87A97">
      <w:pPr>
        <w:pStyle w:val="Odstavecseseznamem"/>
        <w:numPr>
          <w:ilvl w:val="0"/>
          <w:numId w:val="3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DC4944">
        <w:rPr>
          <w:rFonts w:ascii="Arial" w:hAnsi="Arial" w:cs="Arial"/>
          <w:spacing w:val="2"/>
          <w:position w:val="1"/>
          <w:sz w:val="18"/>
          <w:szCs w:val="18"/>
        </w:rPr>
        <w:t>ČSN EN ISO 13790 Tepelné chování budov – výpočet potřeby energie na vytápění</w:t>
      </w:r>
    </w:p>
    <w:p w:rsidR="00E87A97" w:rsidRPr="00DE1A25" w:rsidRDefault="00E87A97" w:rsidP="00E87A97">
      <w:pPr>
        <w:pStyle w:val="Odstavecseseznamem"/>
        <w:numPr>
          <w:ilvl w:val="0"/>
          <w:numId w:val="3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ČSN 06 0310 – Ústřední vytápění – projektování a montáž</w:t>
      </w:r>
    </w:p>
    <w:p w:rsidR="00E87A97" w:rsidRPr="00DE1A25" w:rsidRDefault="00E87A97" w:rsidP="00E87A97">
      <w:pPr>
        <w:pStyle w:val="Odstavecseseznamem"/>
        <w:numPr>
          <w:ilvl w:val="0"/>
          <w:numId w:val="3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ČSN 38 3350 – Zásobování teplem</w:t>
      </w:r>
    </w:p>
    <w:p w:rsidR="00E87A97" w:rsidRPr="00DE1A25" w:rsidRDefault="00E87A97" w:rsidP="00E87A97">
      <w:pPr>
        <w:pStyle w:val="Odstavecseseznamem"/>
        <w:numPr>
          <w:ilvl w:val="0"/>
          <w:numId w:val="3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ČSN 73 0540 (1-4) – Tepelná ochrana budov</w:t>
      </w:r>
    </w:p>
    <w:p w:rsidR="00E87A97" w:rsidRPr="00DE1A25" w:rsidRDefault="00E87A97" w:rsidP="00E87A97">
      <w:pPr>
        <w:pStyle w:val="Odstavecseseznamem"/>
        <w:numPr>
          <w:ilvl w:val="0"/>
          <w:numId w:val="3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proofErr w:type="spellStart"/>
      <w:r w:rsidRPr="00DE1A25">
        <w:rPr>
          <w:rFonts w:ascii="Arial" w:hAnsi="Arial" w:cs="Arial"/>
          <w:spacing w:val="2"/>
          <w:position w:val="1"/>
          <w:sz w:val="18"/>
          <w:szCs w:val="18"/>
        </w:rPr>
        <w:t>Vyhl</w:t>
      </w:r>
      <w:proofErr w:type="spellEnd"/>
      <w:r w:rsidRPr="00DE1A25">
        <w:rPr>
          <w:rFonts w:ascii="Arial" w:hAnsi="Arial" w:cs="Arial"/>
          <w:spacing w:val="2"/>
          <w:position w:val="1"/>
          <w:sz w:val="18"/>
          <w:szCs w:val="18"/>
        </w:rPr>
        <w:t>. MPO č.193/2007Sb.</w:t>
      </w:r>
    </w:p>
    <w:p w:rsidR="00E87A97" w:rsidRPr="001E5628" w:rsidRDefault="00E87A97" w:rsidP="00E87A97">
      <w:pPr>
        <w:spacing w:line="276" w:lineRule="auto"/>
        <w:rPr>
          <w:rFonts w:ascii="Arial" w:hAnsi="Arial" w:cs="Arial"/>
          <w:spacing w:val="2"/>
        </w:rPr>
      </w:pPr>
    </w:p>
    <w:p w:rsidR="00E87A97" w:rsidRPr="001E5628" w:rsidRDefault="00E87A97" w:rsidP="00E87A97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bookmarkStart w:id="0" w:name="_Toc15958061"/>
      <w:bookmarkStart w:id="1" w:name="_Toc38162582"/>
      <w:bookmarkStart w:id="2" w:name="_Toc38333652"/>
      <w:bookmarkStart w:id="3" w:name="_Toc40671726"/>
      <w:bookmarkStart w:id="4" w:name="_Toc40693393"/>
      <w:bookmarkStart w:id="5" w:name="_Toc40695596"/>
      <w:bookmarkStart w:id="6" w:name="_Toc40696474"/>
      <w:bookmarkStart w:id="7" w:name="_Toc187659113"/>
      <w:r w:rsidRPr="001E5628">
        <w:rPr>
          <w:rFonts w:cs="Arial"/>
          <w:spacing w:val="2"/>
          <w:sz w:val="24"/>
          <w:szCs w:val="24"/>
        </w:rPr>
        <w:t>VÝCHOZÍ ÚDAJE A PŘEDPOKLADY PRO VÝPOČET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E87A97" w:rsidRPr="001E5628" w:rsidRDefault="00E87A97" w:rsidP="00E87A97">
      <w:pPr>
        <w:spacing w:line="276" w:lineRule="auto"/>
        <w:rPr>
          <w:rFonts w:ascii="Arial" w:hAnsi="Arial" w:cs="Arial"/>
          <w:spacing w:val="2"/>
          <w:sz w:val="14"/>
          <w:szCs w:val="14"/>
        </w:rPr>
      </w:pPr>
    </w:p>
    <w:p w:rsidR="00E87A97" w:rsidRPr="001E54A7" w:rsidRDefault="00E87A97" w:rsidP="00E87A97">
      <w:pPr>
        <w:spacing w:line="276" w:lineRule="auto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ab/>
        <w:t xml:space="preserve">Základní vstupní údaje byly stanoveny zadavatelem projektu. Ostatní potřebné údaje byly převzaty na základě platných ČSN. </w:t>
      </w:r>
      <w:bookmarkStart w:id="8" w:name="_Toc187659114"/>
    </w:p>
    <w:p w:rsidR="00E87A97" w:rsidRPr="001E54A7" w:rsidRDefault="00E87A97" w:rsidP="00E87A97">
      <w:pPr>
        <w:spacing w:line="276" w:lineRule="auto"/>
        <w:rPr>
          <w:rFonts w:ascii="Arial" w:hAnsi="Arial" w:cs="Arial"/>
          <w:spacing w:val="2"/>
          <w:sz w:val="18"/>
          <w:szCs w:val="18"/>
        </w:rPr>
      </w:pPr>
    </w:p>
    <w:p w:rsidR="00E87A97" w:rsidRPr="001E54A7" w:rsidRDefault="00E87A97" w:rsidP="00E87A97">
      <w:pPr>
        <w:numPr>
          <w:ilvl w:val="1"/>
          <w:numId w:val="1"/>
        </w:numPr>
        <w:tabs>
          <w:tab w:val="num" w:pos="0"/>
        </w:tabs>
        <w:spacing w:line="276" w:lineRule="auto"/>
        <w:rPr>
          <w:rFonts w:ascii="Arial" w:hAnsi="Arial" w:cs="Arial"/>
          <w:b/>
          <w:spacing w:val="2"/>
          <w:sz w:val="18"/>
          <w:szCs w:val="18"/>
        </w:rPr>
      </w:pPr>
      <w:r w:rsidRPr="001E54A7">
        <w:rPr>
          <w:rFonts w:ascii="Arial" w:hAnsi="Arial" w:cs="Arial"/>
          <w:b/>
          <w:spacing w:val="2"/>
          <w:sz w:val="18"/>
          <w:szCs w:val="18"/>
        </w:rPr>
        <w:t>2.1 Popis lokality</w:t>
      </w:r>
      <w:bookmarkEnd w:id="8"/>
    </w:p>
    <w:p w:rsidR="00E87A97" w:rsidRPr="001E54A7" w:rsidRDefault="00E87A97" w:rsidP="00E87A97">
      <w:pPr>
        <w:spacing w:line="276" w:lineRule="auto"/>
        <w:ind w:firstLine="720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>Geografická poloha je následující:</w:t>
      </w:r>
    </w:p>
    <w:p w:rsidR="00E87A97" w:rsidRPr="001E54A7" w:rsidRDefault="00E87A97" w:rsidP="00E87A97">
      <w:pPr>
        <w:spacing w:line="276" w:lineRule="auto"/>
        <w:ind w:firstLine="720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ab/>
        <w:t xml:space="preserve">Nadmořská výška </w:t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  <w:t xml:space="preserve"> </w:t>
      </w:r>
      <w:r>
        <w:rPr>
          <w:rFonts w:ascii="Arial" w:hAnsi="Arial" w:cs="Arial"/>
          <w:spacing w:val="2"/>
          <w:sz w:val="18"/>
          <w:szCs w:val="18"/>
        </w:rPr>
        <w:tab/>
      </w:r>
      <w:r w:rsidR="006814F0">
        <w:rPr>
          <w:rFonts w:ascii="Arial" w:hAnsi="Arial" w:cs="Arial"/>
          <w:spacing w:val="2"/>
          <w:sz w:val="18"/>
          <w:szCs w:val="18"/>
        </w:rPr>
        <w:t>490</w:t>
      </w:r>
      <w:r w:rsidR="00F8614B">
        <w:rPr>
          <w:rFonts w:ascii="Arial" w:hAnsi="Arial" w:cs="Arial"/>
          <w:spacing w:val="2"/>
          <w:sz w:val="18"/>
          <w:szCs w:val="18"/>
        </w:rPr>
        <w:t xml:space="preserve"> </w:t>
      </w:r>
      <w:proofErr w:type="spellStart"/>
      <w:proofErr w:type="gramStart"/>
      <w:r w:rsidRPr="001E54A7">
        <w:rPr>
          <w:rFonts w:ascii="Arial" w:hAnsi="Arial" w:cs="Arial"/>
          <w:spacing w:val="2"/>
          <w:sz w:val="18"/>
          <w:szCs w:val="18"/>
        </w:rPr>
        <w:t>m.n.</w:t>
      </w:r>
      <w:proofErr w:type="gramEnd"/>
      <w:r w:rsidRPr="001E54A7">
        <w:rPr>
          <w:rFonts w:ascii="Arial" w:hAnsi="Arial" w:cs="Arial"/>
          <w:spacing w:val="2"/>
          <w:sz w:val="18"/>
          <w:szCs w:val="18"/>
        </w:rPr>
        <w:t>m</w:t>
      </w:r>
      <w:proofErr w:type="spellEnd"/>
    </w:p>
    <w:p w:rsidR="00E87A97" w:rsidRPr="001E54A7" w:rsidRDefault="00E87A97" w:rsidP="00E87A97">
      <w:pPr>
        <w:spacing w:line="276" w:lineRule="auto"/>
        <w:ind w:left="720" w:firstLine="720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>Atmosférický tlak</w:t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  <w:t xml:space="preserve">   </w:t>
      </w:r>
      <w:r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 xml:space="preserve">96,1 </w:t>
      </w:r>
      <w:proofErr w:type="spellStart"/>
      <w:r w:rsidRPr="001E54A7">
        <w:rPr>
          <w:rFonts w:ascii="Arial" w:hAnsi="Arial" w:cs="Arial"/>
          <w:spacing w:val="2"/>
          <w:sz w:val="18"/>
          <w:szCs w:val="18"/>
        </w:rPr>
        <w:t>kPa</w:t>
      </w:r>
      <w:proofErr w:type="spellEnd"/>
    </w:p>
    <w:p w:rsidR="00E87A97" w:rsidRPr="001E54A7" w:rsidRDefault="00E87A97" w:rsidP="00E87A97">
      <w:pPr>
        <w:spacing w:line="276" w:lineRule="auto"/>
        <w:ind w:firstLine="720"/>
        <w:rPr>
          <w:rFonts w:ascii="Arial" w:hAnsi="Arial" w:cs="Arial"/>
          <w:spacing w:val="2"/>
          <w:sz w:val="18"/>
          <w:szCs w:val="18"/>
        </w:rPr>
      </w:pPr>
      <w:bookmarkStart w:id="9" w:name="_Toc15958063"/>
      <w:bookmarkStart w:id="10" w:name="_Toc38162584"/>
      <w:bookmarkStart w:id="11" w:name="_Toc38333654"/>
      <w:bookmarkStart w:id="12" w:name="_Toc40671728"/>
      <w:bookmarkStart w:id="13" w:name="_Toc40693395"/>
      <w:bookmarkStart w:id="14" w:name="_Toc40695598"/>
      <w:bookmarkStart w:id="15" w:name="_Toc40696476"/>
      <w:bookmarkStart w:id="16" w:name="_Toc187659115"/>
    </w:p>
    <w:p w:rsidR="00E87A97" w:rsidRPr="001E54A7" w:rsidRDefault="00E87A97" w:rsidP="00E87A97">
      <w:pPr>
        <w:numPr>
          <w:ilvl w:val="1"/>
          <w:numId w:val="1"/>
        </w:numPr>
        <w:tabs>
          <w:tab w:val="num" w:pos="0"/>
        </w:tabs>
        <w:spacing w:line="276" w:lineRule="auto"/>
        <w:rPr>
          <w:rFonts w:ascii="Arial" w:hAnsi="Arial" w:cs="Arial"/>
          <w:b/>
          <w:spacing w:val="2"/>
          <w:sz w:val="18"/>
          <w:szCs w:val="18"/>
        </w:rPr>
      </w:pPr>
      <w:r w:rsidRPr="001E54A7">
        <w:rPr>
          <w:rFonts w:ascii="Arial" w:hAnsi="Arial" w:cs="Arial"/>
          <w:b/>
          <w:spacing w:val="2"/>
          <w:sz w:val="18"/>
          <w:szCs w:val="18"/>
        </w:rPr>
        <w:t>2.2 Klimatické podmínky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E87A97" w:rsidRPr="001E54A7" w:rsidRDefault="00E87A97" w:rsidP="00E87A97">
      <w:pPr>
        <w:spacing w:line="276" w:lineRule="auto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 xml:space="preserve">         </w:t>
      </w:r>
      <w:r w:rsidRPr="001E54A7">
        <w:rPr>
          <w:rFonts w:ascii="Arial" w:hAnsi="Arial" w:cs="Arial"/>
          <w:spacing w:val="2"/>
          <w:sz w:val="18"/>
          <w:szCs w:val="18"/>
        </w:rPr>
        <w:tab/>
        <w:t>Zimní podmínky</w:t>
      </w:r>
    </w:p>
    <w:p w:rsidR="00E87A97" w:rsidRPr="001E54A7" w:rsidRDefault="00E87A97" w:rsidP="00E87A97">
      <w:pPr>
        <w:spacing w:line="276" w:lineRule="auto"/>
        <w:ind w:left="720" w:firstLine="720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>Teplota vzduchu</w:t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  <w:t xml:space="preserve">    </w:t>
      </w:r>
      <w:r>
        <w:rPr>
          <w:rFonts w:ascii="Arial" w:hAnsi="Arial" w:cs="Arial"/>
          <w:spacing w:val="2"/>
          <w:sz w:val="18"/>
          <w:szCs w:val="18"/>
        </w:rPr>
        <w:tab/>
        <w:t xml:space="preserve">   </w:t>
      </w:r>
      <w:r>
        <w:rPr>
          <w:rFonts w:ascii="Arial" w:hAnsi="Arial" w:cs="Arial"/>
          <w:spacing w:val="2"/>
          <w:sz w:val="18"/>
          <w:szCs w:val="18"/>
        </w:rPr>
        <w:tab/>
        <w:t xml:space="preserve"> -1</w:t>
      </w:r>
      <w:r w:rsidR="006814F0">
        <w:rPr>
          <w:rFonts w:ascii="Arial" w:hAnsi="Arial" w:cs="Arial"/>
          <w:spacing w:val="2"/>
          <w:sz w:val="18"/>
          <w:szCs w:val="18"/>
        </w:rPr>
        <w:t>5</w:t>
      </w:r>
      <w:r w:rsidRPr="001E54A7">
        <w:rPr>
          <w:rFonts w:ascii="Arial" w:hAnsi="Arial" w:cs="Arial"/>
          <w:spacing w:val="2"/>
          <w:sz w:val="18"/>
          <w:szCs w:val="18"/>
        </w:rPr>
        <w:t>°C</w:t>
      </w:r>
    </w:p>
    <w:p w:rsidR="00E87A97" w:rsidRPr="001E54A7" w:rsidRDefault="00E87A97" w:rsidP="00E87A97">
      <w:pPr>
        <w:spacing w:line="276" w:lineRule="auto"/>
        <w:ind w:left="720" w:firstLine="720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>Relativní  vlhkost vzduchu</w:t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  <w:t xml:space="preserve">      </w:t>
      </w:r>
      <w:r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>99 %</w:t>
      </w:r>
    </w:p>
    <w:p w:rsidR="00E87A97" w:rsidRPr="001E54A7" w:rsidRDefault="00E87A97" w:rsidP="00E87A97">
      <w:pPr>
        <w:spacing w:line="276" w:lineRule="auto"/>
        <w:ind w:left="720" w:firstLine="720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 xml:space="preserve">délka trvání topné sezóny (ČSN 38 3350)           </w:t>
      </w:r>
      <w:r>
        <w:rPr>
          <w:rFonts w:ascii="Arial" w:hAnsi="Arial" w:cs="Arial"/>
          <w:spacing w:val="2"/>
          <w:sz w:val="18"/>
          <w:szCs w:val="18"/>
        </w:rPr>
        <w:tab/>
        <w:t xml:space="preserve">     </w:t>
      </w:r>
      <w:r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>22</w:t>
      </w:r>
      <w:r w:rsidR="00F8614B">
        <w:rPr>
          <w:rFonts w:ascii="Arial" w:hAnsi="Arial" w:cs="Arial"/>
          <w:spacing w:val="2"/>
          <w:sz w:val="18"/>
          <w:szCs w:val="18"/>
        </w:rPr>
        <w:t>9</w:t>
      </w:r>
      <w:r w:rsidRPr="001E54A7">
        <w:rPr>
          <w:rFonts w:ascii="Arial" w:hAnsi="Arial" w:cs="Arial"/>
          <w:spacing w:val="2"/>
          <w:sz w:val="18"/>
          <w:szCs w:val="18"/>
        </w:rPr>
        <w:t xml:space="preserve"> dní</w:t>
      </w:r>
    </w:p>
    <w:p w:rsidR="00E87A97" w:rsidRPr="001E54A7" w:rsidRDefault="00E87A97" w:rsidP="00E87A97">
      <w:pPr>
        <w:spacing w:line="276" w:lineRule="auto"/>
        <w:ind w:left="720" w:firstLine="720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>průměrná teplota během otopného období</w:t>
      </w:r>
      <w:r w:rsidRPr="001E54A7">
        <w:rPr>
          <w:rFonts w:ascii="Arial" w:hAnsi="Arial" w:cs="Arial"/>
          <w:spacing w:val="2"/>
          <w:sz w:val="18"/>
          <w:szCs w:val="18"/>
        </w:rPr>
        <w:tab/>
        <w:t xml:space="preserve">     </w:t>
      </w:r>
      <w:r>
        <w:rPr>
          <w:rFonts w:ascii="Arial" w:hAnsi="Arial" w:cs="Arial"/>
          <w:spacing w:val="2"/>
          <w:sz w:val="18"/>
          <w:szCs w:val="18"/>
        </w:rPr>
        <w:tab/>
      </w:r>
      <w:r>
        <w:rPr>
          <w:rFonts w:ascii="Arial" w:hAnsi="Arial" w:cs="Arial"/>
          <w:spacing w:val="2"/>
          <w:sz w:val="18"/>
          <w:szCs w:val="18"/>
        </w:rPr>
        <w:tab/>
        <w:t>3,9</w:t>
      </w:r>
      <w:r w:rsidRPr="001E54A7">
        <w:rPr>
          <w:rFonts w:ascii="Arial" w:hAnsi="Arial" w:cs="Arial"/>
          <w:spacing w:val="2"/>
          <w:sz w:val="18"/>
          <w:szCs w:val="18"/>
        </w:rPr>
        <w:t xml:space="preserve"> °C</w:t>
      </w:r>
    </w:p>
    <w:p w:rsidR="00E87A97" w:rsidRPr="001E54A7" w:rsidRDefault="00E87A97" w:rsidP="00E87A97">
      <w:pPr>
        <w:spacing w:line="276" w:lineRule="auto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 xml:space="preserve">         </w:t>
      </w:r>
    </w:p>
    <w:p w:rsidR="00E87A97" w:rsidRPr="001E54A7" w:rsidRDefault="00E87A97" w:rsidP="00E87A97">
      <w:pPr>
        <w:numPr>
          <w:ilvl w:val="1"/>
          <w:numId w:val="1"/>
        </w:numPr>
        <w:tabs>
          <w:tab w:val="num" w:pos="0"/>
        </w:tabs>
        <w:spacing w:line="276" w:lineRule="auto"/>
        <w:rPr>
          <w:rFonts w:ascii="Arial" w:hAnsi="Arial" w:cs="Arial"/>
          <w:b/>
          <w:spacing w:val="2"/>
          <w:sz w:val="18"/>
          <w:szCs w:val="18"/>
        </w:rPr>
      </w:pPr>
      <w:r w:rsidRPr="001E54A7">
        <w:rPr>
          <w:rFonts w:ascii="Arial" w:hAnsi="Arial" w:cs="Arial"/>
          <w:b/>
          <w:spacing w:val="2"/>
          <w:sz w:val="18"/>
          <w:szCs w:val="18"/>
        </w:rPr>
        <w:t>2.3 Letní podmínky</w:t>
      </w:r>
    </w:p>
    <w:p w:rsidR="00E87A97" w:rsidRPr="001E54A7" w:rsidRDefault="00E87A97" w:rsidP="00E87A97">
      <w:pPr>
        <w:spacing w:line="276" w:lineRule="auto"/>
        <w:ind w:left="720" w:firstLine="720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>Teplota vzduchu</w:t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  <w:t xml:space="preserve">   </w:t>
      </w:r>
      <w:r>
        <w:rPr>
          <w:rFonts w:ascii="Arial" w:hAnsi="Arial" w:cs="Arial"/>
          <w:spacing w:val="2"/>
          <w:sz w:val="18"/>
          <w:szCs w:val="18"/>
        </w:rPr>
        <w:tab/>
      </w:r>
      <w:r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>+ 32°C</w:t>
      </w:r>
    </w:p>
    <w:p w:rsidR="00E87A97" w:rsidRPr="001E54A7" w:rsidRDefault="00E87A97" w:rsidP="00E87A97">
      <w:pPr>
        <w:spacing w:line="276" w:lineRule="auto"/>
        <w:ind w:left="720" w:firstLine="720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>Relativní  vlhkost vzduchu</w:t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  <w:t xml:space="preserve">      </w:t>
      </w:r>
      <w:r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>46 %</w:t>
      </w:r>
      <w:bookmarkStart w:id="17" w:name="_Toc15958064"/>
      <w:bookmarkStart w:id="18" w:name="_Toc38162585"/>
      <w:bookmarkStart w:id="19" w:name="_Toc38333655"/>
      <w:bookmarkStart w:id="20" w:name="_Toc40671729"/>
      <w:bookmarkStart w:id="21" w:name="_Toc40693396"/>
      <w:bookmarkStart w:id="22" w:name="_Toc40695599"/>
      <w:bookmarkStart w:id="23" w:name="_Toc40696477"/>
      <w:bookmarkStart w:id="24" w:name="_Toc187659116"/>
      <w:bookmarkStart w:id="25" w:name="_Toc445276053"/>
    </w:p>
    <w:p w:rsidR="00E87A97" w:rsidRPr="001E54A7" w:rsidRDefault="00E87A97" w:rsidP="00E87A97">
      <w:pPr>
        <w:spacing w:line="276" w:lineRule="auto"/>
        <w:rPr>
          <w:rFonts w:ascii="Arial" w:hAnsi="Arial" w:cs="Arial"/>
          <w:spacing w:val="2"/>
          <w:sz w:val="18"/>
          <w:szCs w:val="18"/>
        </w:rPr>
      </w:pPr>
    </w:p>
    <w:p w:rsidR="00E87A97" w:rsidRPr="001E54A7" w:rsidRDefault="00E87A97" w:rsidP="00E87A97">
      <w:pPr>
        <w:numPr>
          <w:ilvl w:val="1"/>
          <w:numId w:val="1"/>
        </w:numPr>
        <w:tabs>
          <w:tab w:val="num" w:pos="0"/>
        </w:tabs>
        <w:spacing w:line="276" w:lineRule="auto"/>
        <w:rPr>
          <w:rFonts w:ascii="Arial" w:hAnsi="Arial" w:cs="Arial"/>
          <w:b/>
          <w:spacing w:val="2"/>
          <w:sz w:val="18"/>
          <w:szCs w:val="18"/>
        </w:rPr>
      </w:pPr>
      <w:r w:rsidRPr="001E54A7">
        <w:rPr>
          <w:rFonts w:ascii="Arial" w:hAnsi="Arial" w:cs="Arial"/>
          <w:b/>
          <w:spacing w:val="2"/>
          <w:sz w:val="18"/>
          <w:szCs w:val="18"/>
        </w:rPr>
        <w:t>2.4 Teplotní údaje pro interiér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:rsidR="00E87A97" w:rsidRPr="001E54A7" w:rsidRDefault="00E87A97" w:rsidP="00E87A97">
      <w:pPr>
        <w:spacing w:line="276" w:lineRule="auto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 xml:space="preserve">          </w:t>
      </w:r>
      <w:r w:rsidRPr="001E54A7">
        <w:rPr>
          <w:rFonts w:ascii="Arial" w:hAnsi="Arial" w:cs="Arial"/>
          <w:spacing w:val="2"/>
          <w:sz w:val="18"/>
          <w:szCs w:val="18"/>
        </w:rPr>
        <w:tab/>
        <w:t>zimní podmínky</w:t>
      </w:r>
    </w:p>
    <w:p w:rsidR="00E87A97" w:rsidRPr="001E54A7" w:rsidRDefault="00E87A97" w:rsidP="00E87A97">
      <w:pPr>
        <w:spacing w:line="276" w:lineRule="auto"/>
        <w:ind w:left="720" w:firstLine="720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>Pokojová teplota</w:t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  <w:t xml:space="preserve">    </w:t>
      </w:r>
      <w:r>
        <w:rPr>
          <w:rFonts w:ascii="Arial" w:hAnsi="Arial" w:cs="Arial"/>
          <w:spacing w:val="2"/>
          <w:sz w:val="18"/>
          <w:szCs w:val="18"/>
        </w:rPr>
        <w:tab/>
      </w:r>
      <w:r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>20°C</w:t>
      </w:r>
    </w:p>
    <w:p w:rsidR="00E87A97" w:rsidRDefault="00E87A97" w:rsidP="00E87A97">
      <w:pPr>
        <w:spacing w:line="276" w:lineRule="auto"/>
        <w:ind w:left="720" w:firstLine="720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 xml:space="preserve">Teplota v koupelnách </w:t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  <w:t xml:space="preserve">    </w:t>
      </w:r>
      <w:r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>24°C</w:t>
      </w:r>
    </w:p>
    <w:p w:rsidR="00F26016" w:rsidRPr="001E54A7" w:rsidRDefault="00F26016" w:rsidP="00E87A97">
      <w:pPr>
        <w:spacing w:line="276" w:lineRule="auto"/>
        <w:ind w:left="720" w:firstLine="720"/>
        <w:rPr>
          <w:rFonts w:ascii="Arial" w:hAnsi="Arial" w:cs="Arial"/>
          <w:spacing w:val="2"/>
          <w:sz w:val="18"/>
          <w:szCs w:val="18"/>
        </w:rPr>
      </w:pPr>
      <w:r>
        <w:rPr>
          <w:rFonts w:ascii="Arial" w:hAnsi="Arial" w:cs="Arial"/>
          <w:spacing w:val="2"/>
          <w:sz w:val="18"/>
          <w:szCs w:val="18"/>
        </w:rPr>
        <w:t xml:space="preserve">Chodby, </w:t>
      </w:r>
      <w:proofErr w:type="spellStart"/>
      <w:r>
        <w:rPr>
          <w:rFonts w:ascii="Arial" w:hAnsi="Arial" w:cs="Arial"/>
          <w:spacing w:val="2"/>
          <w:sz w:val="18"/>
          <w:szCs w:val="18"/>
        </w:rPr>
        <w:t>shodiště</w:t>
      </w:r>
      <w:proofErr w:type="spellEnd"/>
      <w:r>
        <w:rPr>
          <w:rFonts w:ascii="Arial" w:hAnsi="Arial" w:cs="Arial"/>
          <w:spacing w:val="2"/>
          <w:sz w:val="18"/>
          <w:szCs w:val="18"/>
        </w:rPr>
        <w:tab/>
      </w:r>
      <w:r>
        <w:rPr>
          <w:rFonts w:ascii="Arial" w:hAnsi="Arial" w:cs="Arial"/>
          <w:spacing w:val="2"/>
          <w:sz w:val="18"/>
          <w:szCs w:val="18"/>
        </w:rPr>
        <w:tab/>
      </w:r>
      <w:r>
        <w:rPr>
          <w:rFonts w:ascii="Arial" w:hAnsi="Arial" w:cs="Arial"/>
          <w:spacing w:val="2"/>
          <w:sz w:val="18"/>
          <w:szCs w:val="18"/>
        </w:rPr>
        <w:tab/>
      </w:r>
      <w:r>
        <w:rPr>
          <w:rFonts w:ascii="Arial" w:hAnsi="Arial" w:cs="Arial"/>
          <w:spacing w:val="2"/>
          <w:sz w:val="18"/>
          <w:szCs w:val="18"/>
        </w:rPr>
        <w:tab/>
      </w:r>
      <w:r>
        <w:rPr>
          <w:rFonts w:ascii="Arial" w:hAnsi="Arial" w:cs="Arial"/>
          <w:spacing w:val="2"/>
          <w:sz w:val="18"/>
          <w:szCs w:val="18"/>
        </w:rPr>
        <w:tab/>
        <w:t>18°C</w:t>
      </w:r>
    </w:p>
    <w:p w:rsidR="00E87A97" w:rsidRPr="001E54A7" w:rsidRDefault="00E87A97" w:rsidP="00E87A97">
      <w:pPr>
        <w:spacing w:line="276" w:lineRule="auto"/>
        <w:rPr>
          <w:rFonts w:ascii="Arial" w:hAnsi="Arial" w:cs="Arial"/>
          <w:spacing w:val="2"/>
          <w:sz w:val="18"/>
          <w:szCs w:val="18"/>
        </w:rPr>
      </w:pPr>
    </w:p>
    <w:p w:rsidR="00E87A97" w:rsidRPr="001E54A7" w:rsidRDefault="00E87A97" w:rsidP="00E87A97">
      <w:pPr>
        <w:spacing w:line="276" w:lineRule="auto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 xml:space="preserve">          </w:t>
      </w:r>
      <w:r w:rsidRPr="001E54A7">
        <w:rPr>
          <w:rFonts w:ascii="Arial" w:hAnsi="Arial" w:cs="Arial"/>
          <w:spacing w:val="2"/>
          <w:sz w:val="18"/>
          <w:szCs w:val="18"/>
        </w:rPr>
        <w:tab/>
        <w:t xml:space="preserve"> letní podmínky</w:t>
      </w:r>
    </w:p>
    <w:p w:rsidR="00E87A97" w:rsidRPr="001E54A7" w:rsidRDefault="00E87A97" w:rsidP="00E87A97">
      <w:pPr>
        <w:spacing w:line="276" w:lineRule="auto"/>
        <w:ind w:left="720" w:firstLine="720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 xml:space="preserve">Pokojová teplota </w:t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  <w:t xml:space="preserve">    </w:t>
      </w:r>
      <w:r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>26°C</w:t>
      </w:r>
    </w:p>
    <w:p w:rsidR="00E87A97" w:rsidRDefault="00E87A97" w:rsidP="00E87A97">
      <w:pPr>
        <w:spacing w:line="276" w:lineRule="auto"/>
        <w:rPr>
          <w:rFonts w:ascii="Arial" w:hAnsi="Arial" w:cs="Arial"/>
          <w:spacing w:val="2"/>
          <w:sz w:val="18"/>
          <w:szCs w:val="18"/>
        </w:rPr>
      </w:pPr>
    </w:p>
    <w:p w:rsidR="00F26016" w:rsidRDefault="00F26016" w:rsidP="00E87A97">
      <w:pPr>
        <w:spacing w:line="276" w:lineRule="auto"/>
        <w:rPr>
          <w:rFonts w:ascii="Arial" w:hAnsi="Arial" w:cs="Arial"/>
          <w:spacing w:val="2"/>
          <w:sz w:val="18"/>
          <w:szCs w:val="18"/>
        </w:rPr>
      </w:pPr>
    </w:p>
    <w:p w:rsidR="00F26016" w:rsidRDefault="00F26016" w:rsidP="00E87A97">
      <w:pPr>
        <w:spacing w:line="276" w:lineRule="auto"/>
        <w:rPr>
          <w:rFonts w:ascii="Arial" w:hAnsi="Arial" w:cs="Arial"/>
          <w:spacing w:val="2"/>
          <w:sz w:val="18"/>
          <w:szCs w:val="18"/>
        </w:rPr>
      </w:pPr>
    </w:p>
    <w:p w:rsidR="00F26016" w:rsidRDefault="00F26016" w:rsidP="00E87A97">
      <w:pPr>
        <w:spacing w:line="276" w:lineRule="auto"/>
        <w:rPr>
          <w:rFonts w:ascii="Arial" w:hAnsi="Arial" w:cs="Arial"/>
          <w:spacing w:val="2"/>
          <w:sz w:val="18"/>
          <w:szCs w:val="18"/>
        </w:rPr>
      </w:pPr>
    </w:p>
    <w:p w:rsidR="00F26016" w:rsidRDefault="00F26016" w:rsidP="00E87A97">
      <w:pPr>
        <w:spacing w:line="276" w:lineRule="auto"/>
        <w:rPr>
          <w:rFonts w:ascii="Arial" w:hAnsi="Arial" w:cs="Arial"/>
          <w:spacing w:val="2"/>
          <w:sz w:val="18"/>
          <w:szCs w:val="18"/>
        </w:rPr>
      </w:pPr>
    </w:p>
    <w:p w:rsidR="00E87A97" w:rsidRPr="001E54A7" w:rsidRDefault="00E87A97" w:rsidP="00E87A97">
      <w:pPr>
        <w:numPr>
          <w:ilvl w:val="1"/>
          <w:numId w:val="1"/>
        </w:numPr>
        <w:tabs>
          <w:tab w:val="num" w:pos="0"/>
        </w:tabs>
        <w:spacing w:line="276" w:lineRule="auto"/>
        <w:rPr>
          <w:rFonts w:ascii="Arial" w:hAnsi="Arial" w:cs="Arial"/>
          <w:b/>
          <w:spacing w:val="2"/>
          <w:sz w:val="18"/>
          <w:szCs w:val="18"/>
        </w:rPr>
      </w:pPr>
      <w:bookmarkStart w:id="26" w:name="_Toc187659117"/>
      <w:bookmarkStart w:id="27" w:name="_Toc15958065"/>
      <w:bookmarkStart w:id="28" w:name="_Toc38162586"/>
      <w:bookmarkStart w:id="29" w:name="_Toc38333656"/>
      <w:bookmarkStart w:id="30" w:name="_Toc40671730"/>
      <w:bookmarkEnd w:id="25"/>
      <w:r w:rsidRPr="001E54A7">
        <w:rPr>
          <w:rFonts w:ascii="Arial" w:hAnsi="Arial" w:cs="Arial"/>
          <w:b/>
          <w:spacing w:val="2"/>
          <w:sz w:val="18"/>
          <w:szCs w:val="18"/>
        </w:rPr>
        <w:lastRenderedPageBreak/>
        <w:t>2.5 Tepelný odpor stavebních konstrukcí</w:t>
      </w:r>
      <w:bookmarkEnd w:id="26"/>
    </w:p>
    <w:p w:rsidR="00E87A97" w:rsidRDefault="00E87A97" w:rsidP="00E87A97">
      <w:pPr>
        <w:spacing w:line="276" w:lineRule="auto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 xml:space="preserve">Pro výpočet tepelných zisků a ztrát byly </w:t>
      </w:r>
      <w:r w:rsidR="00F26016">
        <w:rPr>
          <w:rFonts w:ascii="Arial" w:hAnsi="Arial" w:cs="Arial"/>
          <w:spacing w:val="2"/>
          <w:sz w:val="18"/>
          <w:szCs w:val="18"/>
        </w:rPr>
        <w:t>použity dle</w:t>
      </w:r>
      <w:r w:rsidRPr="001E54A7">
        <w:rPr>
          <w:rFonts w:ascii="Arial" w:hAnsi="Arial" w:cs="Arial"/>
          <w:spacing w:val="2"/>
          <w:sz w:val="18"/>
          <w:szCs w:val="18"/>
        </w:rPr>
        <w:t> platných ČSN tyto hodnoty:</w:t>
      </w:r>
    </w:p>
    <w:p w:rsidR="00F26016" w:rsidRDefault="00F26016" w:rsidP="003405CB">
      <w:pPr>
        <w:tabs>
          <w:tab w:val="left" w:pos="1803"/>
        </w:tabs>
        <w:spacing w:line="276" w:lineRule="auto"/>
        <w:rPr>
          <w:rFonts w:ascii="Arial" w:hAnsi="Arial" w:cs="Arial"/>
          <w:spacing w:val="2"/>
          <w:sz w:val="18"/>
          <w:szCs w:val="18"/>
        </w:rPr>
      </w:pPr>
    </w:p>
    <w:tbl>
      <w:tblPr>
        <w:tblW w:w="5670" w:type="dxa"/>
        <w:tblInd w:w="14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992"/>
        <w:gridCol w:w="1276"/>
      </w:tblGrid>
      <w:tr w:rsidR="003405CB" w:rsidRPr="003405CB" w:rsidTr="003405CB">
        <w:trPr>
          <w:trHeight w:val="31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05CB" w:rsidRPr="003405CB" w:rsidRDefault="003405CB" w:rsidP="00666F3B">
            <w:pPr>
              <w:rPr>
                <w:rFonts w:ascii="Arial" w:hAnsi="Arial" w:cs="Arial"/>
                <w:sz w:val="18"/>
                <w:szCs w:val="18"/>
              </w:rPr>
            </w:pPr>
            <w:r w:rsidRPr="003405CB">
              <w:rPr>
                <w:rFonts w:ascii="Arial" w:hAnsi="Arial" w:cs="Arial"/>
                <w:sz w:val="18"/>
                <w:szCs w:val="18"/>
              </w:rPr>
              <w:t xml:space="preserve">venkovní stěna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05CB" w:rsidRPr="003405CB" w:rsidRDefault="006814F0" w:rsidP="00F8614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05CB" w:rsidRPr="00AD5D9B" w:rsidRDefault="003405CB" w:rsidP="003405CB">
            <w:pPr>
              <w:rPr>
                <w:rFonts w:ascii="Arial" w:hAnsi="Arial" w:cs="Arial"/>
                <w:sz w:val="18"/>
                <w:szCs w:val="18"/>
              </w:rPr>
            </w:pPr>
            <w:r w:rsidRPr="00AD5D9B">
              <w:rPr>
                <w:rFonts w:ascii="Arial" w:hAnsi="Arial" w:cs="Arial"/>
                <w:sz w:val="18"/>
                <w:szCs w:val="18"/>
              </w:rPr>
              <w:t>Wm</w:t>
            </w:r>
            <w:r w:rsidRPr="00AD5D9B"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 w:rsidRPr="00AD5D9B">
              <w:rPr>
                <w:rFonts w:ascii="Arial" w:hAnsi="Arial" w:cs="Arial"/>
                <w:sz w:val="18"/>
                <w:szCs w:val="18"/>
              </w:rPr>
              <w:t>K</w:t>
            </w:r>
            <w:r w:rsidRPr="00AD5D9B"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</w:tr>
      <w:tr w:rsidR="00F8614B" w:rsidRPr="003405CB" w:rsidTr="003405CB">
        <w:trPr>
          <w:trHeight w:val="31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614B" w:rsidRPr="003405CB" w:rsidRDefault="006814F0" w:rsidP="00666F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střecha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14B" w:rsidRPr="003405CB" w:rsidRDefault="006814F0" w:rsidP="00F8614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14B" w:rsidRPr="00AD5D9B" w:rsidRDefault="00F8614B" w:rsidP="00F8614B">
            <w:pPr>
              <w:rPr>
                <w:rFonts w:ascii="Arial" w:hAnsi="Arial" w:cs="Arial"/>
                <w:sz w:val="18"/>
                <w:szCs w:val="18"/>
              </w:rPr>
            </w:pPr>
            <w:r w:rsidRPr="00AD5D9B">
              <w:rPr>
                <w:rFonts w:ascii="Arial" w:hAnsi="Arial" w:cs="Arial"/>
                <w:sz w:val="18"/>
                <w:szCs w:val="18"/>
              </w:rPr>
              <w:t>Wm</w:t>
            </w:r>
            <w:r w:rsidRPr="00AD5D9B"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 w:rsidRPr="00AD5D9B">
              <w:rPr>
                <w:rFonts w:ascii="Arial" w:hAnsi="Arial" w:cs="Arial"/>
                <w:sz w:val="18"/>
                <w:szCs w:val="18"/>
              </w:rPr>
              <w:t>K</w:t>
            </w:r>
            <w:r w:rsidRPr="00AD5D9B"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</w:tr>
      <w:tr w:rsidR="00F8614B" w:rsidRPr="003405CB" w:rsidTr="003405CB">
        <w:trPr>
          <w:trHeight w:val="31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614B" w:rsidRPr="003405CB" w:rsidRDefault="00F8614B" w:rsidP="00666F3B">
            <w:pPr>
              <w:rPr>
                <w:rFonts w:ascii="Arial" w:hAnsi="Arial" w:cs="Arial"/>
                <w:sz w:val="18"/>
                <w:szCs w:val="18"/>
              </w:rPr>
            </w:pPr>
            <w:r w:rsidRPr="003405CB">
              <w:rPr>
                <w:rFonts w:ascii="Arial" w:hAnsi="Arial" w:cs="Arial"/>
                <w:sz w:val="18"/>
                <w:szCs w:val="18"/>
              </w:rPr>
              <w:t>podlaha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14B" w:rsidRPr="003405CB" w:rsidRDefault="006814F0" w:rsidP="00F8614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0,84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14B" w:rsidRPr="00AD5D9B" w:rsidRDefault="00F8614B" w:rsidP="00F8614B">
            <w:pPr>
              <w:rPr>
                <w:rFonts w:ascii="Arial" w:hAnsi="Arial" w:cs="Arial"/>
                <w:sz w:val="18"/>
                <w:szCs w:val="18"/>
              </w:rPr>
            </w:pPr>
            <w:r w:rsidRPr="00AD5D9B">
              <w:rPr>
                <w:rFonts w:ascii="Arial" w:hAnsi="Arial" w:cs="Arial"/>
                <w:sz w:val="18"/>
                <w:szCs w:val="18"/>
              </w:rPr>
              <w:t>Wm</w:t>
            </w:r>
            <w:r w:rsidRPr="00AD5D9B"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 w:rsidRPr="00AD5D9B">
              <w:rPr>
                <w:rFonts w:ascii="Arial" w:hAnsi="Arial" w:cs="Arial"/>
                <w:sz w:val="18"/>
                <w:szCs w:val="18"/>
              </w:rPr>
              <w:t>K</w:t>
            </w:r>
            <w:r w:rsidRPr="00AD5D9B"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</w:tr>
      <w:tr w:rsidR="00F8614B" w:rsidRPr="003405CB" w:rsidTr="003405CB">
        <w:trPr>
          <w:trHeight w:val="31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614B" w:rsidRPr="003405CB" w:rsidRDefault="00F8614B" w:rsidP="00F8614B">
            <w:pPr>
              <w:rPr>
                <w:rFonts w:ascii="Arial" w:hAnsi="Arial" w:cs="Arial"/>
                <w:sz w:val="18"/>
                <w:szCs w:val="18"/>
              </w:rPr>
            </w:pPr>
            <w:r w:rsidRPr="003405CB">
              <w:rPr>
                <w:rFonts w:ascii="Arial" w:hAnsi="Arial" w:cs="Arial"/>
                <w:sz w:val="18"/>
                <w:szCs w:val="18"/>
              </w:rPr>
              <w:t>okna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14B" w:rsidRPr="003405CB" w:rsidRDefault="006814F0" w:rsidP="00F8614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14B" w:rsidRPr="00AD5D9B" w:rsidRDefault="00F8614B" w:rsidP="00F8614B">
            <w:pPr>
              <w:rPr>
                <w:rFonts w:ascii="Arial" w:hAnsi="Arial" w:cs="Arial"/>
                <w:sz w:val="18"/>
                <w:szCs w:val="18"/>
              </w:rPr>
            </w:pPr>
            <w:r w:rsidRPr="00AD5D9B">
              <w:rPr>
                <w:rFonts w:ascii="Arial" w:hAnsi="Arial" w:cs="Arial"/>
                <w:sz w:val="18"/>
                <w:szCs w:val="18"/>
              </w:rPr>
              <w:t>Wm</w:t>
            </w:r>
            <w:r w:rsidRPr="00AD5D9B"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 w:rsidRPr="00AD5D9B">
              <w:rPr>
                <w:rFonts w:ascii="Arial" w:hAnsi="Arial" w:cs="Arial"/>
                <w:sz w:val="18"/>
                <w:szCs w:val="18"/>
              </w:rPr>
              <w:t>K</w:t>
            </w:r>
            <w:r w:rsidRPr="00AD5D9B"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</w:tr>
      <w:tr w:rsidR="00F8614B" w:rsidRPr="003405CB" w:rsidTr="003405CB">
        <w:trPr>
          <w:trHeight w:val="31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614B" w:rsidRPr="003405CB" w:rsidRDefault="00F8614B" w:rsidP="00F8614B">
            <w:pPr>
              <w:rPr>
                <w:rFonts w:ascii="Arial" w:hAnsi="Arial" w:cs="Arial"/>
                <w:sz w:val="18"/>
                <w:szCs w:val="18"/>
              </w:rPr>
            </w:pPr>
            <w:r w:rsidRPr="003405CB">
              <w:rPr>
                <w:rFonts w:ascii="Arial" w:hAnsi="Arial" w:cs="Arial"/>
                <w:sz w:val="18"/>
                <w:szCs w:val="18"/>
              </w:rPr>
              <w:t>dveře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14B" w:rsidRPr="003405CB" w:rsidRDefault="006814F0" w:rsidP="00F8614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14B" w:rsidRPr="00AD5D9B" w:rsidRDefault="00F8614B" w:rsidP="00F8614B">
            <w:pPr>
              <w:rPr>
                <w:rFonts w:ascii="Arial" w:hAnsi="Arial" w:cs="Arial"/>
                <w:sz w:val="18"/>
                <w:szCs w:val="18"/>
              </w:rPr>
            </w:pPr>
            <w:r w:rsidRPr="00AD5D9B">
              <w:rPr>
                <w:rFonts w:ascii="Arial" w:hAnsi="Arial" w:cs="Arial"/>
                <w:sz w:val="18"/>
                <w:szCs w:val="18"/>
              </w:rPr>
              <w:t>Wm</w:t>
            </w:r>
            <w:r w:rsidRPr="00AD5D9B"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 w:rsidRPr="00AD5D9B">
              <w:rPr>
                <w:rFonts w:ascii="Arial" w:hAnsi="Arial" w:cs="Arial"/>
                <w:sz w:val="18"/>
                <w:szCs w:val="18"/>
              </w:rPr>
              <w:t>K</w:t>
            </w:r>
            <w:r w:rsidRPr="00AD5D9B"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</w:tr>
    </w:tbl>
    <w:p w:rsidR="003405CB" w:rsidRDefault="003405CB" w:rsidP="00E87A97">
      <w:pPr>
        <w:numPr>
          <w:ilvl w:val="1"/>
          <w:numId w:val="1"/>
        </w:numPr>
        <w:tabs>
          <w:tab w:val="num" w:pos="0"/>
        </w:tabs>
        <w:spacing w:line="276" w:lineRule="auto"/>
        <w:rPr>
          <w:rFonts w:ascii="Arial" w:hAnsi="Arial" w:cs="Arial"/>
          <w:b/>
          <w:spacing w:val="2"/>
          <w:sz w:val="18"/>
          <w:szCs w:val="18"/>
        </w:rPr>
      </w:pPr>
      <w:bookmarkStart w:id="31" w:name="_Toc187659118"/>
    </w:p>
    <w:p w:rsidR="00E87A97" w:rsidRPr="001E54A7" w:rsidRDefault="00E87A97" w:rsidP="00E87A97">
      <w:pPr>
        <w:numPr>
          <w:ilvl w:val="1"/>
          <w:numId w:val="1"/>
        </w:numPr>
        <w:tabs>
          <w:tab w:val="num" w:pos="0"/>
        </w:tabs>
        <w:spacing w:line="276" w:lineRule="auto"/>
        <w:rPr>
          <w:rFonts w:ascii="Arial" w:hAnsi="Arial" w:cs="Arial"/>
          <w:b/>
          <w:spacing w:val="2"/>
          <w:sz w:val="18"/>
          <w:szCs w:val="18"/>
        </w:rPr>
      </w:pPr>
      <w:r w:rsidRPr="001E54A7">
        <w:rPr>
          <w:rFonts w:ascii="Arial" w:hAnsi="Arial" w:cs="Arial"/>
          <w:b/>
          <w:spacing w:val="2"/>
          <w:sz w:val="18"/>
          <w:szCs w:val="18"/>
        </w:rPr>
        <w:t>2.6 Výměna vzduchu</w:t>
      </w:r>
      <w:bookmarkEnd w:id="31"/>
    </w:p>
    <w:p w:rsidR="00E87A97" w:rsidRPr="001E54A7" w:rsidRDefault="00E87A97" w:rsidP="00E87A97">
      <w:pPr>
        <w:spacing w:line="276" w:lineRule="auto"/>
        <w:ind w:firstLine="720"/>
        <w:jc w:val="both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 xml:space="preserve">Přívod čerstvého vzduchu bude zajištěn v prostorech pokojů </w:t>
      </w:r>
      <w:bookmarkEnd w:id="27"/>
      <w:bookmarkEnd w:id="28"/>
      <w:bookmarkEnd w:id="29"/>
      <w:bookmarkEnd w:id="30"/>
      <w:r>
        <w:rPr>
          <w:rFonts w:ascii="Arial" w:hAnsi="Arial" w:cs="Arial"/>
          <w:spacing w:val="2"/>
          <w:sz w:val="18"/>
          <w:szCs w:val="18"/>
        </w:rPr>
        <w:t>přirozeně pomocí oken.</w:t>
      </w:r>
    </w:p>
    <w:p w:rsidR="00E87A97" w:rsidRDefault="00E87A97" w:rsidP="00E87A97">
      <w:pPr>
        <w:spacing w:line="276" w:lineRule="auto"/>
        <w:rPr>
          <w:rFonts w:ascii="Arial" w:hAnsi="Arial" w:cs="Arial"/>
          <w:spacing w:val="2"/>
        </w:rPr>
      </w:pPr>
    </w:p>
    <w:p w:rsidR="00E87A97" w:rsidRPr="001E5628" w:rsidRDefault="00E87A97" w:rsidP="00E87A97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>
        <w:rPr>
          <w:rFonts w:cs="Arial"/>
          <w:spacing w:val="2"/>
          <w:sz w:val="24"/>
          <w:szCs w:val="24"/>
        </w:rPr>
        <w:t>ZDROJ TEPLA</w:t>
      </w:r>
    </w:p>
    <w:p w:rsidR="00E87A97" w:rsidRPr="001E5628" w:rsidRDefault="00E87A97" w:rsidP="00E87A97">
      <w:pPr>
        <w:spacing w:line="276" w:lineRule="auto"/>
        <w:rPr>
          <w:rFonts w:ascii="Arial" w:hAnsi="Arial" w:cs="Arial"/>
          <w:spacing w:val="2"/>
        </w:rPr>
      </w:pPr>
    </w:p>
    <w:p w:rsidR="00620AEF" w:rsidRPr="00FA4A11" w:rsidRDefault="00620AEF" w:rsidP="00620AEF">
      <w:pPr>
        <w:numPr>
          <w:ilvl w:val="1"/>
          <w:numId w:val="33"/>
        </w:numPr>
        <w:tabs>
          <w:tab w:val="left" w:pos="-720"/>
          <w:tab w:val="num" w:pos="426"/>
          <w:tab w:val="left" w:pos="709"/>
        </w:tabs>
        <w:spacing w:line="276" w:lineRule="auto"/>
        <w:jc w:val="both"/>
        <w:rPr>
          <w:rFonts w:ascii="Arial" w:hAnsi="Arial" w:cs="Arial"/>
          <w:b/>
          <w:spacing w:val="2"/>
          <w:sz w:val="18"/>
          <w:szCs w:val="18"/>
        </w:rPr>
      </w:pPr>
      <w:r w:rsidRPr="00FA4A11">
        <w:rPr>
          <w:rFonts w:ascii="Arial" w:hAnsi="Arial" w:cs="Arial"/>
          <w:b/>
          <w:spacing w:val="2"/>
          <w:sz w:val="18"/>
          <w:szCs w:val="18"/>
        </w:rPr>
        <w:t>Zdroj tepla</w:t>
      </w:r>
      <w:r w:rsidRPr="00FA4A11">
        <w:rPr>
          <w:rFonts w:ascii="Arial" w:hAnsi="Arial" w:cs="Arial"/>
          <w:b/>
          <w:spacing w:val="2"/>
          <w:sz w:val="18"/>
          <w:szCs w:val="18"/>
        </w:rPr>
        <w:tab/>
      </w:r>
    </w:p>
    <w:p w:rsidR="00620AEF" w:rsidRDefault="00620AEF" w:rsidP="00620AEF">
      <w:pPr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FA4A11">
        <w:rPr>
          <w:rFonts w:ascii="Arial" w:hAnsi="Arial" w:cs="Arial"/>
          <w:spacing w:val="4"/>
          <w:sz w:val="18"/>
          <w:szCs w:val="18"/>
        </w:rPr>
        <w:tab/>
        <w:t>V </w:t>
      </w:r>
      <w:r w:rsidR="006814F0">
        <w:rPr>
          <w:rFonts w:ascii="Arial" w:hAnsi="Arial" w:cs="Arial"/>
          <w:spacing w:val="4"/>
          <w:sz w:val="18"/>
          <w:szCs w:val="18"/>
        </w:rPr>
        <w:t>šatně</w:t>
      </w:r>
      <w:r w:rsidRPr="00FA4A11"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4"/>
          <w:sz w:val="18"/>
          <w:szCs w:val="18"/>
        </w:rPr>
        <w:t xml:space="preserve">v 1.NP </w:t>
      </w:r>
      <w:r w:rsidRPr="00FA4A11">
        <w:rPr>
          <w:rFonts w:ascii="Arial" w:hAnsi="Arial" w:cs="Arial"/>
          <w:spacing w:val="4"/>
          <w:sz w:val="18"/>
          <w:szCs w:val="18"/>
        </w:rPr>
        <w:t xml:space="preserve">bude umístěno </w:t>
      </w:r>
      <w:r>
        <w:rPr>
          <w:rFonts w:ascii="Arial" w:hAnsi="Arial" w:cs="Arial"/>
          <w:spacing w:val="4"/>
          <w:sz w:val="18"/>
          <w:szCs w:val="18"/>
        </w:rPr>
        <w:t xml:space="preserve">vnitřní jednotka </w:t>
      </w:r>
      <w:r w:rsidRPr="00FA4A11">
        <w:rPr>
          <w:rFonts w:ascii="Arial" w:hAnsi="Arial" w:cs="Arial"/>
          <w:spacing w:val="4"/>
          <w:sz w:val="18"/>
          <w:szCs w:val="18"/>
        </w:rPr>
        <w:t>tepelné</w:t>
      </w:r>
      <w:r>
        <w:rPr>
          <w:rFonts w:ascii="Arial" w:hAnsi="Arial" w:cs="Arial"/>
          <w:spacing w:val="4"/>
          <w:sz w:val="18"/>
          <w:szCs w:val="18"/>
        </w:rPr>
        <w:t>ho</w:t>
      </w:r>
      <w:r w:rsidRPr="00FA4A11">
        <w:rPr>
          <w:rFonts w:ascii="Arial" w:hAnsi="Arial" w:cs="Arial"/>
          <w:spacing w:val="4"/>
          <w:sz w:val="18"/>
          <w:szCs w:val="18"/>
        </w:rPr>
        <w:t xml:space="preserve"> čerpadla vzduch-voda od fy</w:t>
      </w:r>
      <w:r>
        <w:rPr>
          <w:rFonts w:ascii="Arial" w:hAnsi="Arial" w:cs="Arial"/>
          <w:spacing w:val="4"/>
          <w:sz w:val="18"/>
          <w:szCs w:val="18"/>
        </w:rPr>
        <w:t xml:space="preserve"> IVT </w:t>
      </w:r>
      <w:r w:rsidRPr="00FA4A11">
        <w:rPr>
          <w:rFonts w:ascii="Arial" w:hAnsi="Arial" w:cs="Arial"/>
          <w:spacing w:val="4"/>
          <w:sz w:val="18"/>
          <w:szCs w:val="18"/>
        </w:rPr>
        <w:t xml:space="preserve"> typ </w:t>
      </w:r>
      <w:r>
        <w:rPr>
          <w:rFonts w:ascii="Arial" w:hAnsi="Arial" w:cs="Arial"/>
          <w:spacing w:val="4"/>
          <w:sz w:val="18"/>
          <w:szCs w:val="18"/>
        </w:rPr>
        <w:t>IVT AIR MODUL E</w:t>
      </w:r>
      <w:r w:rsidR="00F925AA">
        <w:rPr>
          <w:rFonts w:ascii="Arial" w:hAnsi="Arial" w:cs="Arial"/>
          <w:spacing w:val="4"/>
          <w:sz w:val="18"/>
          <w:szCs w:val="18"/>
        </w:rPr>
        <w:t>15</w:t>
      </w:r>
      <w:r w:rsidRPr="00FA4A11">
        <w:rPr>
          <w:rFonts w:ascii="Arial" w:hAnsi="Arial" w:cs="Arial"/>
          <w:spacing w:val="4"/>
          <w:sz w:val="18"/>
          <w:szCs w:val="18"/>
        </w:rPr>
        <w:t xml:space="preserve">. </w:t>
      </w:r>
      <w:r>
        <w:rPr>
          <w:rFonts w:ascii="Arial" w:hAnsi="Arial" w:cs="Arial"/>
          <w:spacing w:val="4"/>
          <w:sz w:val="18"/>
          <w:szCs w:val="18"/>
        </w:rPr>
        <w:t>Venkovní jednotka TČ od fy. IVT typ AIR X</w:t>
      </w:r>
      <w:r w:rsidR="00F925AA">
        <w:rPr>
          <w:rFonts w:ascii="Arial" w:hAnsi="Arial" w:cs="Arial"/>
          <w:spacing w:val="4"/>
          <w:sz w:val="18"/>
          <w:szCs w:val="18"/>
        </w:rPr>
        <w:t>1</w:t>
      </w:r>
      <w:r w:rsidR="006814F0">
        <w:rPr>
          <w:rFonts w:ascii="Arial" w:hAnsi="Arial" w:cs="Arial"/>
          <w:spacing w:val="4"/>
          <w:sz w:val="18"/>
          <w:szCs w:val="18"/>
        </w:rPr>
        <w:t>3</w:t>
      </w:r>
      <w:r>
        <w:rPr>
          <w:rFonts w:ascii="Arial" w:hAnsi="Arial" w:cs="Arial"/>
          <w:spacing w:val="4"/>
          <w:sz w:val="18"/>
          <w:szCs w:val="18"/>
        </w:rPr>
        <w:t>0 bude umístěna u obvodové stěny.</w:t>
      </w:r>
      <w:r w:rsidRPr="00FA4A11">
        <w:rPr>
          <w:rFonts w:ascii="Arial" w:hAnsi="Arial" w:cs="Arial"/>
          <w:spacing w:val="4"/>
          <w:sz w:val="18"/>
          <w:szCs w:val="18"/>
        </w:rPr>
        <w:t xml:space="preserve"> Výkon tepelného čerpadla je </w:t>
      </w:r>
      <w:r w:rsidR="006814F0">
        <w:rPr>
          <w:rFonts w:ascii="Arial" w:hAnsi="Arial" w:cs="Arial"/>
          <w:spacing w:val="4"/>
          <w:sz w:val="18"/>
          <w:szCs w:val="18"/>
        </w:rPr>
        <w:t>10,99</w:t>
      </w:r>
      <w:r w:rsidRPr="00FA4A11">
        <w:rPr>
          <w:rFonts w:ascii="Arial" w:hAnsi="Arial" w:cs="Arial"/>
          <w:spacing w:val="4"/>
          <w:sz w:val="18"/>
          <w:szCs w:val="18"/>
        </w:rPr>
        <w:t xml:space="preserve">kW při </w:t>
      </w:r>
      <w:r>
        <w:rPr>
          <w:rFonts w:ascii="Arial" w:hAnsi="Arial" w:cs="Arial"/>
          <w:spacing w:val="4"/>
          <w:sz w:val="18"/>
          <w:szCs w:val="18"/>
        </w:rPr>
        <w:t>-7</w:t>
      </w:r>
      <w:r w:rsidRPr="00FA4A11">
        <w:rPr>
          <w:rFonts w:ascii="Arial" w:hAnsi="Arial" w:cs="Arial"/>
          <w:spacing w:val="4"/>
          <w:sz w:val="18"/>
          <w:szCs w:val="18"/>
        </w:rPr>
        <w:t>°C/</w:t>
      </w:r>
      <w:r>
        <w:rPr>
          <w:rFonts w:ascii="Arial" w:hAnsi="Arial" w:cs="Arial"/>
          <w:spacing w:val="4"/>
          <w:sz w:val="18"/>
          <w:szCs w:val="18"/>
        </w:rPr>
        <w:t>3</w:t>
      </w:r>
      <w:r w:rsidRPr="00FA4A11">
        <w:rPr>
          <w:rFonts w:ascii="Arial" w:hAnsi="Arial" w:cs="Arial"/>
          <w:spacing w:val="4"/>
          <w:sz w:val="18"/>
          <w:szCs w:val="18"/>
        </w:rPr>
        <w:t xml:space="preserve">5°C s topným faktorem </w:t>
      </w:r>
      <w:r>
        <w:rPr>
          <w:rFonts w:ascii="Arial" w:hAnsi="Arial" w:cs="Arial"/>
          <w:spacing w:val="4"/>
          <w:sz w:val="18"/>
          <w:szCs w:val="18"/>
        </w:rPr>
        <w:t>2,</w:t>
      </w:r>
      <w:r w:rsidR="006814F0">
        <w:rPr>
          <w:rFonts w:ascii="Arial" w:hAnsi="Arial" w:cs="Arial"/>
          <w:spacing w:val="4"/>
          <w:sz w:val="18"/>
          <w:szCs w:val="18"/>
        </w:rPr>
        <w:t>85</w:t>
      </w:r>
      <w:r w:rsidRPr="00FA4A11">
        <w:rPr>
          <w:rFonts w:ascii="Arial" w:hAnsi="Arial" w:cs="Arial"/>
          <w:spacing w:val="4"/>
          <w:sz w:val="18"/>
          <w:szCs w:val="18"/>
        </w:rPr>
        <w:t>.</w:t>
      </w:r>
      <w:r>
        <w:rPr>
          <w:rFonts w:ascii="Arial" w:hAnsi="Arial" w:cs="Arial"/>
          <w:spacing w:val="4"/>
          <w:sz w:val="18"/>
          <w:szCs w:val="18"/>
        </w:rPr>
        <w:t xml:space="preserve"> Akustický tlak venkovní jednotky je </w:t>
      </w:r>
      <w:r w:rsidR="006814F0">
        <w:rPr>
          <w:rFonts w:ascii="Arial" w:hAnsi="Arial" w:cs="Arial"/>
          <w:spacing w:val="4"/>
          <w:sz w:val="18"/>
          <w:szCs w:val="18"/>
        </w:rPr>
        <w:t>42</w:t>
      </w:r>
      <w:r>
        <w:rPr>
          <w:rFonts w:ascii="Arial" w:hAnsi="Arial" w:cs="Arial"/>
          <w:spacing w:val="4"/>
          <w:sz w:val="18"/>
          <w:szCs w:val="18"/>
        </w:rPr>
        <w:t>dB(A) v 1m.</w:t>
      </w:r>
      <w:r w:rsidRPr="00FA4A11">
        <w:rPr>
          <w:rFonts w:ascii="Arial" w:hAnsi="Arial" w:cs="Arial"/>
          <w:spacing w:val="4"/>
          <w:sz w:val="18"/>
          <w:szCs w:val="18"/>
        </w:rPr>
        <w:t xml:space="preserve"> Vnitřní jednotka obsahuje vlastní elektrokotel o max. výkonu </w:t>
      </w:r>
      <w:r w:rsidR="00F925AA">
        <w:rPr>
          <w:rFonts w:ascii="Arial" w:hAnsi="Arial" w:cs="Arial"/>
          <w:spacing w:val="4"/>
          <w:sz w:val="18"/>
          <w:szCs w:val="18"/>
        </w:rPr>
        <w:t>3-15</w:t>
      </w:r>
      <w:r>
        <w:rPr>
          <w:rFonts w:ascii="Arial" w:hAnsi="Arial" w:cs="Arial"/>
          <w:spacing w:val="4"/>
          <w:sz w:val="18"/>
          <w:szCs w:val="18"/>
        </w:rPr>
        <w:t xml:space="preserve"> kW, nerezový zásobník TV o objemu 185</w:t>
      </w:r>
      <w:r w:rsidRPr="00FA4A11">
        <w:rPr>
          <w:rFonts w:ascii="Arial" w:hAnsi="Arial" w:cs="Arial"/>
          <w:spacing w:val="4"/>
          <w:sz w:val="18"/>
          <w:szCs w:val="18"/>
        </w:rPr>
        <w:t>l, expanzní nádobu</w:t>
      </w:r>
      <w:r>
        <w:rPr>
          <w:rFonts w:ascii="Arial" w:hAnsi="Arial" w:cs="Arial"/>
          <w:spacing w:val="4"/>
          <w:sz w:val="18"/>
          <w:szCs w:val="18"/>
        </w:rPr>
        <w:t xml:space="preserve">. Z tepelného čerpadla bude vyveden jeden okruh. </w:t>
      </w:r>
    </w:p>
    <w:p w:rsidR="00620AEF" w:rsidRPr="00FA4A11" w:rsidRDefault="00620AEF" w:rsidP="00620AEF">
      <w:pPr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</w:p>
    <w:p w:rsidR="00620AEF" w:rsidRDefault="00620AEF" w:rsidP="00620AEF">
      <w:pPr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FA4A11">
        <w:rPr>
          <w:rFonts w:ascii="Arial" w:hAnsi="Arial" w:cs="Arial"/>
          <w:spacing w:val="4"/>
          <w:sz w:val="18"/>
          <w:szCs w:val="18"/>
        </w:rPr>
        <w:tab/>
        <w:t>Pojišt</w:t>
      </w:r>
      <w:r w:rsidRPr="00FA4A11">
        <w:rPr>
          <w:rFonts w:ascii="Arial" w:hAnsi="Arial" w:cs="Arial" w:hint="eastAsia"/>
          <w:spacing w:val="4"/>
          <w:sz w:val="18"/>
          <w:szCs w:val="18"/>
        </w:rPr>
        <w:t>ě</w:t>
      </w:r>
      <w:r w:rsidRPr="00FA4A11">
        <w:rPr>
          <w:rFonts w:ascii="Arial" w:hAnsi="Arial" w:cs="Arial"/>
          <w:spacing w:val="4"/>
          <w:sz w:val="18"/>
          <w:szCs w:val="18"/>
        </w:rPr>
        <w:t>ní systému bude zajišt</w:t>
      </w:r>
      <w:r w:rsidRPr="00FA4A11">
        <w:rPr>
          <w:rFonts w:ascii="Arial" w:hAnsi="Arial" w:cs="Arial" w:hint="eastAsia"/>
          <w:spacing w:val="4"/>
          <w:sz w:val="18"/>
          <w:szCs w:val="18"/>
        </w:rPr>
        <w:t>ě</w:t>
      </w:r>
      <w:r w:rsidRPr="00FA4A11">
        <w:rPr>
          <w:rFonts w:ascii="Arial" w:hAnsi="Arial" w:cs="Arial"/>
          <w:spacing w:val="4"/>
          <w:sz w:val="18"/>
          <w:szCs w:val="18"/>
        </w:rPr>
        <w:t xml:space="preserve">no pomocí pojistného ventilu </w:t>
      </w:r>
      <w:r>
        <w:rPr>
          <w:rFonts w:ascii="Arial" w:hAnsi="Arial" w:cs="Arial"/>
          <w:spacing w:val="4"/>
          <w:sz w:val="18"/>
          <w:szCs w:val="18"/>
        </w:rPr>
        <w:t>v tepelném</w:t>
      </w:r>
      <w:r w:rsidRPr="00FA4A11">
        <w:rPr>
          <w:rFonts w:ascii="Arial" w:hAnsi="Arial" w:cs="Arial"/>
          <w:spacing w:val="4"/>
          <w:sz w:val="18"/>
          <w:szCs w:val="18"/>
        </w:rPr>
        <w:t xml:space="preserve"> </w:t>
      </w:r>
      <w:r w:rsidRPr="00FA4A11">
        <w:rPr>
          <w:rFonts w:ascii="Arial" w:hAnsi="Arial" w:cs="Arial" w:hint="eastAsia"/>
          <w:spacing w:val="4"/>
          <w:sz w:val="18"/>
          <w:szCs w:val="18"/>
        </w:rPr>
        <w:t>č</w:t>
      </w:r>
      <w:r w:rsidRPr="00FA4A11">
        <w:rPr>
          <w:rFonts w:ascii="Arial" w:hAnsi="Arial" w:cs="Arial"/>
          <w:spacing w:val="4"/>
          <w:sz w:val="18"/>
          <w:szCs w:val="18"/>
        </w:rPr>
        <w:t>erpadl</w:t>
      </w:r>
      <w:r>
        <w:rPr>
          <w:rFonts w:ascii="Arial" w:hAnsi="Arial" w:cs="Arial"/>
          <w:spacing w:val="4"/>
          <w:sz w:val="18"/>
          <w:szCs w:val="18"/>
        </w:rPr>
        <w:t>e</w:t>
      </w:r>
      <w:r w:rsidRPr="00FA4A11">
        <w:rPr>
          <w:rFonts w:ascii="Arial" w:hAnsi="Arial" w:cs="Arial"/>
          <w:spacing w:val="4"/>
          <w:sz w:val="18"/>
          <w:szCs w:val="18"/>
        </w:rPr>
        <w:t>. Expanze vytápění bude zajištěna expanzní nádobou</w:t>
      </w:r>
      <w:r>
        <w:rPr>
          <w:rFonts w:ascii="Arial" w:hAnsi="Arial" w:cs="Arial"/>
          <w:spacing w:val="4"/>
          <w:sz w:val="18"/>
          <w:szCs w:val="18"/>
        </w:rPr>
        <w:t xml:space="preserve"> o objemu 11l umístěnou</w:t>
      </w:r>
      <w:r w:rsidRPr="00FA4A11">
        <w:rPr>
          <w:rFonts w:ascii="Arial" w:hAnsi="Arial" w:cs="Arial"/>
          <w:spacing w:val="4"/>
          <w:sz w:val="18"/>
          <w:szCs w:val="18"/>
        </w:rPr>
        <w:t xml:space="preserve"> v tepelném čerpadle</w:t>
      </w:r>
      <w:r w:rsidR="00F925AA">
        <w:rPr>
          <w:rFonts w:ascii="Arial" w:hAnsi="Arial" w:cs="Arial"/>
          <w:spacing w:val="4"/>
          <w:sz w:val="18"/>
          <w:szCs w:val="18"/>
        </w:rPr>
        <w:t xml:space="preserve"> o objemu 18l</w:t>
      </w:r>
      <w:r>
        <w:rPr>
          <w:rFonts w:ascii="Arial" w:hAnsi="Arial" w:cs="Arial"/>
          <w:spacing w:val="4"/>
          <w:sz w:val="18"/>
          <w:szCs w:val="18"/>
        </w:rPr>
        <w:t>.</w:t>
      </w:r>
    </w:p>
    <w:p w:rsidR="00620AEF" w:rsidRPr="00FA4A11" w:rsidRDefault="00620AEF" w:rsidP="00620AEF">
      <w:pPr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</w:p>
    <w:p w:rsidR="00620AEF" w:rsidRPr="00FA4A11" w:rsidRDefault="00620AEF" w:rsidP="00620AEF">
      <w:pPr>
        <w:numPr>
          <w:ilvl w:val="1"/>
          <w:numId w:val="33"/>
        </w:numPr>
        <w:tabs>
          <w:tab w:val="left" w:pos="-720"/>
          <w:tab w:val="num" w:pos="426"/>
          <w:tab w:val="left" w:pos="709"/>
        </w:tabs>
        <w:spacing w:line="276" w:lineRule="auto"/>
        <w:jc w:val="both"/>
        <w:rPr>
          <w:rFonts w:ascii="Arial" w:hAnsi="Arial" w:cs="Arial"/>
          <w:b/>
          <w:spacing w:val="2"/>
          <w:sz w:val="18"/>
          <w:szCs w:val="18"/>
        </w:rPr>
      </w:pPr>
      <w:r w:rsidRPr="00FA4A11">
        <w:rPr>
          <w:rFonts w:ascii="Arial" w:hAnsi="Arial" w:cs="Arial"/>
          <w:b/>
          <w:spacing w:val="2"/>
          <w:sz w:val="18"/>
          <w:szCs w:val="18"/>
        </w:rPr>
        <w:t>Ohřev TV</w:t>
      </w:r>
    </w:p>
    <w:p w:rsidR="00620AEF" w:rsidRPr="00FA4A11" w:rsidRDefault="00620AEF" w:rsidP="00620AEF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FA4A11">
        <w:rPr>
          <w:rFonts w:ascii="Arial" w:hAnsi="Arial" w:cs="Arial"/>
          <w:spacing w:val="4"/>
          <w:sz w:val="18"/>
          <w:szCs w:val="18"/>
        </w:rPr>
        <w:tab/>
        <w:t xml:space="preserve">Vnitřní jednotka tepelného čerpadla obsahuje vestavěný nerezový zásobník TV o objemu </w:t>
      </w:r>
      <w:r>
        <w:rPr>
          <w:rFonts w:ascii="Arial" w:hAnsi="Arial" w:cs="Arial"/>
          <w:spacing w:val="4"/>
          <w:sz w:val="18"/>
          <w:szCs w:val="18"/>
        </w:rPr>
        <w:t>185</w:t>
      </w:r>
      <w:r w:rsidRPr="00FA4A11">
        <w:rPr>
          <w:rFonts w:ascii="Arial" w:hAnsi="Arial" w:cs="Arial"/>
          <w:spacing w:val="4"/>
          <w:sz w:val="18"/>
          <w:szCs w:val="18"/>
        </w:rPr>
        <w:t>l TV.</w:t>
      </w:r>
    </w:p>
    <w:p w:rsidR="00620AEF" w:rsidRPr="00FA4A11" w:rsidRDefault="00620AEF" w:rsidP="00620AEF">
      <w:pPr>
        <w:tabs>
          <w:tab w:val="left" w:pos="-720"/>
        </w:tabs>
        <w:spacing w:line="276" w:lineRule="auto"/>
        <w:jc w:val="both"/>
        <w:rPr>
          <w:rFonts w:ascii="Arial" w:hAnsi="Arial" w:cs="Arial"/>
          <w:b/>
          <w:spacing w:val="4"/>
          <w:sz w:val="18"/>
          <w:szCs w:val="18"/>
        </w:rPr>
      </w:pPr>
    </w:p>
    <w:p w:rsidR="00620AEF" w:rsidRPr="00FA4A11" w:rsidRDefault="00620AEF" w:rsidP="00620AEF">
      <w:pPr>
        <w:numPr>
          <w:ilvl w:val="1"/>
          <w:numId w:val="33"/>
        </w:numPr>
        <w:tabs>
          <w:tab w:val="left" w:pos="-720"/>
          <w:tab w:val="num" w:pos="426"/>
          <w:tab w:val="left" w:pos="709"/>
        </w:tabs>
        <w:spacing w:line="276" w:lineRule="auto"/>
        <w:jc w:val="both"/>
        <w:rPr>
          <w:rFonts w:ascii="Arial" w:hAnsi="Arial" w:cs="Arial"/>
          <w:b/>
          <w:spacing w:val="2"/>
          <w:sz w:val="18"/>
          <w:szCs w:val="18"/>
        </w:rPr>
      </w:pPr>
      <w:r w:rsidRPr="00FA4A11">
        <w:rPr>
          <w:rFonts w:ascii="Arial" w:hAnsi="Arial" w:cs="Arial"/>
          <w:b/>
          <w:spacing w:val="2"/>
          <w:sz w:val="18"/>
          <w:szCs w:val="18"/>
        </w:rPr>
        <w:t>Měření a regulace</w:t>
      </w:r>
    </w:p>
    <w:p w:rsidR="00620AEF" w:rsidRPr="00FA4A11" w:rsidRDefault="00620AEF" w:rsidP="00620AE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FA4A11">
        <w:rPr>
          <w:rFonts w:ascii="Arial" w:hAnsi="Arial" w:cs="Arial"/>
          <w:spacing w:val="4"/>
          <w:sz w:val="18"/>
          <w:szCs w:val="18"/>
        </w:rPr>
        <w:tab/>
        <w:t>V tepelných čerpadlech je standardně zabudována mikroprocesorová regulace. Regulace umožňuje je vybavena velkým množstvím funkcí, které zlepšují obsluhu a případný servis. Regulace je vybavena čtyřřádkovým displejem a komunikuje v českém jazyce.</w:t>
      </w:r>
    </w:p>
    <w:p w:rsidR="00620AEF" w:rsidRDefault="00620AEF" w:rsidP="00620AE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</w:p>
    <w:p w:rsidR="00620AEF" w:rsidRPr="00FA4A11" w:rsidRDefault="00620AEF" w:rsidP="00620AE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FA4A11">
        <w:rPr>
          <w:rFonts w:ascii="Arial" w:hAnsi="Arial" w:cs="Arial"/>
          <w:spacing w:val="4"/>
          <w:sz w:val="18"/>
          <w:szCs w:val="18"/>
        </w:rPr>
        <w:t xml:space="preserve">Základní provozní režimy regulace </w:t>
      </w:r>
    </w:p>
    <w:p w:rsidR="00620AEF" w:rsidRPr="00FA4A11" w:rsidRDefault="00620AEF" w:rsidP="00620AEF">
      <w:pPr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color w:val="000000"/>
          <w:sz w:val="18"/>
          <w:szCs w:val="18"/>
        </w:rPr>
      </w:pPr>
      <w:r w:rsidRPr="00FA4A11">
        <w:rPr>
          <w:rFonts w:ascii="Arial" w:hAnsi="Arial" w:cs="Arial"/>
          <w:color w:val="000000"/>
          <w:sz w:val="18"/>
          <w:szCs w:val="18"/>
        </w:rPr>
        <w:t xml:space="preserve">- </w:t>
      </w:r>
      <w:proofErr w:type="spellStart"/>
      <w:r w:rsidRPr="00FA4A11">
        <w:rPr>
          <w:rFonts w:ascii="Arial" w:hAnsi="Arial" w:cs="Arial"/>
          <w:color w:val="000000"/>
          <w:sz w:val="18"/>
          <w:szCs w:val="18"/>
        </w:rPr>
        <w:t>ekvitermní</w:t>
      </w:r>
      <w:proofErr w:type="spellEnd"/>
      <w:r w:rsidRPr="00FA4A11">
        <w:rPr>
          <w:rFonts w:ascii="Arial" w:hAnsi="Arial" w:cs="Arial"/>
          <w:color w:val="000000"/>
          <w:sz w:val="18"/>
          <w:szCs w:val="18"/>
        </w:rPr>
        <w:t xml:space="preserve"> regulace jednoho přímého topného/chladícího okruhu</w:t>
      </w:r>
    </w:p>
    <w:p w:rsidR="00620AEF" w:rsidRPr="00FA4A11" w:rsidRDefault="00620AEF" w:rsidP="00620AEF">
      <w:pPr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color w:val="000000"/>
          <w:sz w:val="18"/>
          <w:szCs w:val="18"/>
        </w:rPr>
      </w:pPr>
      <w:r w:rsidRPr="00FA4A11">
        <w:rPr>
          <w:rFonts w:ascii="Arial" w:hAnsi="Arial" w:cs="Arial"/>
          <w:color w:val="000000"/>
          <w:sz w:val="18"/>
          <w:szCs w:val="18"/>
        </w:rPr>
        <w:t>- možnost instalace čidla vnitřní teploty s nastavením váhy čidla</w:t>
      </w:r>
    </w:p>
    <w:p w:rsidR="00620AEF" w:rsidRPr="00FA4A11" w:rsidRDefault="00620AEF" w:rsidP="00620AEF">
      <w:pPr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color w:val="000000"/>
          <w:sz w:val="18"/>
          <w:szCs w:val="18"/>
        </w:rPr>
      </w:pPr>
      <w:r w:rsidRPr="00FA4A11">
        <w:rPr>
          <w:rFonts w:ascii="Arial" w:hAnsi="Arial" w:cs="Arial"/>
          <w:color w:val="000000"/>
          <w:sz w:val="18"/>
          <w:szCs w:val="18"/>
        </w:rPr>
        <w:t xml:space="preserve">- kaskádní řízení výkonu vestavěného </w:t>
      </w:r>
      <w:proofErr w:type="spellStart"/>
      <w:r w:rsidRPr="00FA4A11">
        <w:rPr>
          <w:rFonts w:ascii="Arial" w:hAnsi="Arial" w:cs="Arial"/>
          <w:color w:val="000000"/>
          <w:sz w:val="18"/>
          <w:szCs w:val="18"/>
        </w:rPr>
        <w:t>dotopového</w:t>
      </w:r>
      <w:proofErr w:type="spellEnd"/>
      <w:r w:rsidRPr="00FA4A11">
        <w:rPr>
          <w:rFonts w:ascii="Arial" w:hAnsi="Arial" w:cs="Arial"/>
          <w:color w:val="000000"/>
          <w:sz w:val="18"/>
          <w:szCs w:val="18"/>
        </w:rPr>
        <w:t xml:space="preserve"> elektrokotle</w:t>
      </w:r>
    </w:p>
    <w:p w:rsidR="00620AEF" w:rsidRPr="00FA4A11" w:rsidRDefault="00620AEF" w:rsidP="00620AEF">
      <w:pPr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color w:val="000000"/>
          <w:sz w:val="18"/>
          <w:szCs w:val="18"/>
        </w:rPr>
      </w:pPr>
      <w:r w:rsidRPr="00FA4A11">
        <w:rPr>
          <w:rFonts w:ascii="Arial" w:hAnsi="Arial" w:cs="Arial"/>
          <w:color w:val="000000"/>
          <w:sz w:val="18"/>
          <w:szCs w:val="18"/>
        </w:rPr>
        <w:t xml:space="preserve">- plynulé řízení výkonu externího </w:t>
      </w:r>
      <w:proofErr w:type="spellStart"/>
      <w:r w:rsidRPr="00FA4A11">
        <w:rPr>
          <w:rFonts w:ascii="Arial" w:hAnsi="Arial" w:cs="Arial"/>
          <w:color w:val="000000"/>
          <w:sz w:val="18"/>
          <w:szCs w:val="18"/>
        </w:rPr>
        <w:t>dotopového</w:t>
      </w:r>
      <w:proofErr w:type="spellEnd"/>
      <w:r w:rsidRPr="00FA4A11">
        <w:rPr>
          <w:rFonts w:ascii="Arial" w:hAnsi="Arial" w:cs="Arial"/>
          <w:color w:val="000000"/>
          <w:sz w:val="18"/>
          <w:szCs w:val="18"/>
        </w:rPr>
        <w:t xml:space="preserve"> kotle</w:t>
      </w:r>
    </w:p>
    <w:p w:rsidR="00620AEF" w:rsidRPr="00FA4A11" w:rsidRDefault="00620AEF" w:rsidP="00620AEF">
      <w:pPr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color w:val="000000"/>
          <w:sz w:val="18"/>
          <w:szCs w:val="18"/>
        </w:rPr>
      </w:pPr>
      <w:r w:rsidRPr="00FA4A11">
        <w:rPr>
          <w:rFonts w:ascii="Arial" w:hAnsi="Arial" w:cs="Arial"/>
          <w:color w:val="000000"/>
          <w:sz w:val="18"/>
          <w:szCs w:val="18"/>
        </w:rPr>
        <w:t xml:space="preserve">- sanitace zásobníku teplé vody (funkce </w:t>
      </w:r>
      <w:proofErr w:type="spellStart"/>
      <w:r w:rsidRPr="00FA4A11">
        <w:rPr>
          <w:rFonts w:ascii="Arial" w:hAnsi="Arial" w:cs="Arial"/>
          <w:color w:val="000000"/>
          <w:sz w:val="18"/>
          <w:szCs w:val="18"/>
        </w:rPr>
        <w:t>Legionella</w:t>
      </w:r>
      <w:proofErr w:type="spellEnd"/>
      <w:r w:rsidRPr="00FA4A11">
        <w:rPr>
          <w:rFonts w:ascii="Arial" w:hAnsi="Arial" w:cs="Arial"/>
          <w:color w:val="000000"/>
          <w:sz w:val="18"/>
          <w:szCs w:val="18"/>
        </w:rPr>
        <w:t>) s časovým programem</w:t>
      </w:r>
    </w:p>
    <w:p w:rsidR="00620AEF" w:rsidRPr="00FA4A11" w:rsidRDefault="00620AEF" w:rsidP="00620AEF">
      <w:pPr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color w:val="000000"/>
          <w:sz w:val="18"/>
          <w:szCs w:val="18"/>
        </w:rPr>
      </w:pPr>
      <w:r w:rsidRPr="00FA4A11">
        <w:rPr>
          <w:rFonts w:ascii="Arial" w:hAnsi="Arial" w:cs="Arial"/>
          <w:color w:val="000000"/>
          <w:sz w:val="18"/>
          <w:szCs w:val="18"/>
        </w:rPr>
        <w:t>- prioritní ohřev teplé vody, funkce zvýšené potřeby teplé vody</w:t>
      </w:r>
    </w:p>
    <w:p w:rsidR="00620AEF" w:rsidRPr="00FA4A11" w:rsidRDefault="00620AEF" w:rsidP="00620AEF">
      <w:pPr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color w:val="000000"/>
          <w:sz w:val="18"/>
          <w:szCs w:val="18"/>
        </w:rPr>
      </w:pPr>
      <w:r w:rsidRPr="00FA4A11">
        <w:rPr>
          <w:rFonts w:ascii="Arial" w:hAnsi="Arial" w:cs="Arial"/>
          <w:color w:val="000000"/>
          <w:sz w:val="18"/>
          <w:szCs w:val="18"/>
        </w:rPr>
        <w:t>- časové řízení vytápění a ohřevu teplé vody, funkce dovolená</w:t>
      </w:r>
    </w:p>
    <w:p w:rsidR="00620AEF" w:rsidRPr="00FA4A11" w:rsidRDefault="00620AEF" w:rsidP="00620AEF">
      <w:pPr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color w:val="000000"/>
          <w:sz w:val="18"/>
          <w:szCs w:val="18"/>
        </w:rPr>
      </w:pPr>
      <w:r w:rsidRPr="00FA4A11">
        <w:rPr>
          <w:rFonts w:ascii="Arial" w:hAnsi="Arial" w:cs="Arial"/>
          <w:color w:val="000000"/>
          <w:sz w:val="18"/>
          <w:szCs w:val="18"/>
        </w:rPr>
        <w:t>- archiv poruchových hlášení</w:t>
      </w:r>
    </w:p>
    <w:p w:rsidR="00620AEF" w:rsidRPr="00FA4A11" w:rsidRDefault="00620AEF" w:rsidP="00620AEF">
      <w:pPr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color w:val="000000"/>
          <w:sz w:val="18"/>
          <w:szCs w:val="18"/>
        </w:rPr>
      </w:pPr>
      <w:r w:rsidRPr="00FA4A11">
        <w:rPr>
          <w:rFonts w:ascii="Arial" w:hAnsi="Arial" w:cs="Arial"/>
          <w:color w:val="000000"/>
          <w:sz w:val="18"/>
          <w:szCs w:val="18"/>
        </w:rPr>
        <w:t>- letní/zimní provoz</w:t>
      </w:r>
    </w:p>
    <w:p w:rsidR="00620AEF" w:rsidRPr="00FA4A11" w:rsidRDefault="00620AEF" w:rsidP="00620AEF">
      <w:pPr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color w:val="000000"/>
          <w:sz w:val="18"/>
          <w:szCs w:val="18"/>
        </w:rPr>
      </w:pPr>
      <w:r w:rsidRPr="00FA4A11">
        <w:rPr>
          <w:rFonts w:ascii="Arial" w:hAnsi="Arial" w:cs="Arial"/>
          <w:color w:val="000000"/>
          <w:sz w:val="18"/>
          <w:szCs w:val="18"/>
        </w:rPr>
        <w:t xml:space="preserve">- řízení chodu el. </w:t>
      </w:r>
      <w:proofErr w:type="gramStart"/>
      <w:r w:rsidRPr="00FA4A11">
        <w:rPr>
          <w:rFonts w:ascii="Arial" w:hAnsi="Arial" w:cs="Arial"/>
          <w:color w:val="000000"/>
          <w:sz w:val="18"/>
          <w:szCs w:val="18"/>
        </w:rPr>
        <w:t>topného</w:t>
      </w:r>
      <w:proofErr w:type="gramEnd"/>
      <w:r w:rsidRPr="00FA4A11">
        <w:rPr>
          <w:rFonts w:ascii="Arial" w:hAnsi="Arial" w:cs="Arial"/>
          <w:color w:val="000000"/>
          <w:sz w:val="18"/>
          <w:szCs w:val="18"/>
        </w:rPr>
        <w:t xml:space="preserve"> kabelu</w:t>
      </w:r>
    </w:p>
    <w:p w:rsidR="00620AEF" w:rsidRPr="00FA4A11" w:rsidRDefault="00620AEF" w:rsidP="00620AEF">
      <w:pPr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color w:val="000000"/>
          <w:sz w:val="18"/>
          <w:szCs w:val="18"/>
        </w:rPr>
      </w:pPr>
      <w:r w:rsidRPr="00FA4A11">
        <w:rPr>
          <w:rFonts w:ascii="Arial" w:hAnsi="Arial" w:cs="Arial"/>
          <w:color w:val="000000"/>
          <w:sz w:val="18"/>
          <w:szCs w:val="18"/>
        </w:rPr>
        <w:t>- externí řízení (např. HDO)</w:t>
      </w:r>
    </w:p>
    <w:p w:rsidR="00620AEF" w:rsidRPr="00FA4A11" w:rsidRDefault="00620AEF" w:rsidP="00620AEF">
      <w:pPr>
        <w:tabs>
          <w:tab w:val="left" w:pos="-720"/>
        </w:tabs>
        <w:spacing w:line="276" w:lineRule="auto"/>
        <w:ind w:left="1440"/>
        <w:jc w:val="both"/>
        <w:rPr>
          <w:rFonts w:ascii="Arial" w:hAnsi="Arial" w:cs="Arial"/>
          <w:b/>
          <w:spacing w:val="2"/>
          <w:sz w:val="18"/>
          <w:szCs w:val="18"/>
        </w:rPr>
      </w:pPr>
      <w:r w:rsidRPr="00FA4A11">
        <w:rPr>
          <w:rFonts w:ascii="Arial" w:hAnsi="Arial" w:cs="Arial"/>
          <w:color w:val="000000"/>
          <w:sz w:val="18"/>
          <w:szCs w:val="18"/>
        </w:rPr>
        <w:t>- řízení cirkulačního čerpadla TV</w:t>
      </w:r>
    </w:p>
    <w:p w:rsidR="00620AEF" w:rsidRPr="00FA4A11" w:rsidRDefault="00620AEF" w:rsidP="00620AEF">
      <w:pPr>
        <w:spacing w:line="276" w:lineRule="auto"/>
        <w:jc w:val="both"/>
        <w:rPr>
          <w:rFonts w:ascii="Arial" w:hAnsi="Arial" w:cs="Arial"/>
          <w:b/>
          <w:spacing w:val="4"/>
          <w:sz w:val="18"/>
          <w:szCs w:val="18"/>
        </w:rPr>
      </w:pPr>
    </w:p>
    <w:p w:rsidR="00F007A3" w:rsidRDefault="00754641" w:rsidP="00F007A3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6"/>
          <w:position w:val="1"/>
          <w:sz w:val="24"/>
          <w:szCs w:val="24"/>
        </w:rPr>
      </w:pPr>
      <w:r w:rsidRPr="00471B97">
        <w:rPr>
          <w:rFonts w:cs="Arial"/>
          <w:spacing w:val="6"/>
          <w:position w:val="1"/>
          <w:sz w:val="24"/>
          <w:szCs w:val="24"/>
        </w:rPr>
        <w:t xml:space="preserve">ÚSTŘEDNÍ VYTÁPĚNÍ </w:t>
      </w:r>
    </w:p>
    <w:p w:rsidR="00F007A3" w:rsidRDefault="00F007A3" w:rsidP="00F007A3"/>
    <w:p w:rsidR="00E41720" w:rsidRDefault="006814F0" w:rsidP="00E41720">
      <w:pPr>
        <w:spacing w:line="276" w:lineRule="auto"/>
        <w:ind w:firstLine="720"/>
        <w:jc w:val="both"/>
        <w:rPr>
          <w:rFonts w:ascii="Arial" w:hAnsi="Arial" w:cs="Arial"/>
          <w:spacing w:val="4"/>
          <w:sz w:val="18"/>
          <w:szCs w:val="18"/>
        </w:rPr>
      </w:pPr>
      <w:r>
        <w:rPr>
          <w:rFonts w:ascii="Arial" w:hAnsi="Arial" w:cs="Arial"/>
          <w:spacing w:val="4"/>
          <w:sz w:val="18"/>
          <w:szCs w:val="18"/>
        </w:rPr>
        <w:t xml:space="preserve">Objekt bude rozdělen na dva okruhy kdy v šatně v 1.NP a na chodbě v 2.NP bude umístěna </w:t>
      </w:r>
      <w:r w:rsidRPr="00EA03DD">
        <w:rPr>
          <w:rFonts w:ascii="Arial" w:hAnsi="Arial" w:cs="Arial"/>
          <w:spacing w:val="4"/>
          <w:sz w:val="18"/>
          <w:szCs w:val="18"/>
        </w:rPr>
        <w:t>bytová měřící stanice, která na okruh</w:t>
      </w:r>
      <w:r>
        <w:rPr>
          <w:rFonts w:ascii="Arial" w:hAnsi="Arial" w:cs="Arial"/>
          <w:spacing w:val="4"/>
          <w:sz w:val="18"/>
          <w:szCs w:val="18"/>
        </w:rPr>
        <w:t>u</w:t>
      </w:r>
      <w:r w:rsidRPr="00EA03DD">
        <w:rPr>
          <w:rFonts w:ascii="Arial" w:hAnsi="Arial" w:cs="Arial"/>
          <w:spacing w:val="4"/>
          <w:sz w:val="18"/>
          <w:szCs w:val="18"/>
        </w:rPr>
        <w:t xml:space="preserve"> vytápění bude obsahovat na zpětném potrubí bytový měřič spotřeby tepla</w:t>
      </w:r>
      <w:r>
        <w:rPr>
          <w:rFonts w:ascii="Arial" w:hAnsi="Arial" w:cs="Arial"/>
          <w:spacing w:val="4"/>
          <w:sz w:val="18"/>
          <w:szCs w:val="18"/>
        </w:rPr>
        <w:t xml:space="preserve"> a vyvažovací ventil</w:t>
      </w:r>
      <w:r w:rsidRPr="00EA03DD">
        <w:rPr>
          <w:rFonts w:ascii="Arial" w:hAnsi="Arial" w:cs="Arial"/>
          <w:spacing w:val="4"/>
          <w:sz w:val="18"/>
          <w:szCs w:val="18"/>
        </w:rPr>
        <w:t xml:space="preserve"> a na přívodním potrubí </w:t>
      </w:r>
      <w:proofErr w:type="spellStart"/>
      <w:r w:rsidRPr="00EA03DD">
        <w:rPr>
          <w:rFonts w:ascii="Arial" w:hAnsi="Arial" w:cs="Arial"/>
          <w:spacing w:val="4"/>
          <w:sz w:val="18"/>
          <w:szCs w:val="18"/>
        </w:rPr>
        <w:t>zonový</w:t>
      </w:r>
      <w:proofErr w:type="spellEnd"/>
      <w:r w:rsidRPr="00EA03DD">
        <w:rPr>
          <w:rFonts w:ascii="Arial" w:hAnsi="Arial" w:cs="Arial"/>
          <w:spacing w:val="4"/>
          <w:sz w:val="18"/>
          <w:szCs w:val="18"/>
        </w:rPr>
        <w:t xml:space="preserve"> ventil s el pohonem, který bude ovládá</w:t>
      </w:r>
      <w:r>
        <w:rPr>
          <w:rFonts w:ascii="Arial" w:hAnsi="Arial" w:cs="Arial"/>
          <w:spacing w:val="4"/>
          <w:sz w:val="18"/>
          <w:szCs w:val="18"/>
        </w:rPr>
        <w:t>n</w:t>
      </w:r>
      <w:r w:rsidRPr="00EA03DD">
        <w:rPr>
          <w:rFonts w:ascii="Arial" w:hAnsi="Arial" w:cs="Arial"/>
          <w:spacing w:val="4"/>
          <w:sz w:val="18"/>
          <w:szCs w:val="18"/>
        </w:rPr>
        <w:t xml:space="preserve"> pomocí prostorového termostatu. Tato bytová měřící stanice společně s prostorovým termostatem zajistí samostatné vytápěni, měření spotřeby tepla a ovládání každého </w:t>
      </w:r>
      <w:r>
        <w:rPr>
          <w:rFonts w:ascii="Arial" w:hAnsi="Arial" w:cs="Arial"/>
          <w:spacing w:val="4"/>
          <w:sz w:val="18"/>
          <w:szCs w:val="18"/>
        </w:rPr>
        <w:t xml:space="preserve">patra. </w:t>
      </w:r>
      <w:r w:rsidR="00E41720" w:rsidRPr="005422B0">
        <w:rPr>
          <w:rFonts w:ascii="Arial" w:hAnsi="Arial" w:cs="Arial"/>
          <w:spacing w:val="4"/>
          <w:sz w:val="18"/>
          <w:szCs w:val="18"/>
        </w:rPr>
        <w:t xml:space="preserve">V místnostech </w:t>
      </w:r>
      <w:r w:rsidR="00E41720">
        <w:rPr>
          <w:rFonts w:ascii="Arial" w:hAnsi="Arial" w:cs="Arial"/>
          <w:spacing w:val="4"/>
          <w:sz w:val="18"/>
          <w:szCs w:val="18"/>
        </w:rPr>
        <w:t>v 1.NP</w:t>
      </w:r>
      <w:r w:rsidR="00620AEF">
        <w:rPr>
          <w:rFonts w:ascii="Arial" w:hAnsi="Arial" w:cs="Arial"/>
          <w:spacing w:val="4"/>
          <w:sz w:val="18"/>
          <w:szCs w:val="18"/>
        </w:rPr>
        <w:t xml:space="preserve"> a v 2.NP</w:t>
      </w:r>
      <w:r w:rsidR="00E41720">
        <w:rPr>
          <w:rFonts w:ascii="Arial" w:hAnsi="Arial" w:cs="Arial"/>
          <w:spacing w:val="4"/>
          <w:sz w:val="18"/>
          <w:szCs w:val="18"/>
        </w:rPr>
        <w:t xml:space="preserve"> </w:t>
      </w:r>
      <w:r w:rsidR="00E41720" w:rsidRPr="005422B0">
        <w:rPr>
          <w:rFonts w:ascii="Arial" w:hAnsi="Arial" w:cs="Arial"/>
          <w:spacing w:val="4"/>
          <w:sz w:val="18"/>
          <w:szCs w:val="18"/>
        </w:rPr>
        <w:t xml:space="preserve">budou umístěna </w:t>
      </w:r>
      <w:r w:rsidR="00E41720">
        <w:rPr>
          <w:rFonts w:ascii="Arial" w:hAnsi="Arial" w:cs="Arial"/>
          <w:spacing w:val="4"/>
          <w:sz w:val="18"/>
          <w:szCs w:val="18"/>
        </w:rPr>
        <w:t xml:space="preserve">desková </w:t>
      </w:r>
      <w:r w:rsidR="00E41720" w:rsidRPr="005422B0">
        <w:rPr>
          <w:rFonts w:ascii="Arial" w:hAnsi="Arial" w:cs="Arial"/>
          <w:spacing w:val="4"/>
          <w:sz w:val="18"/>
          <w:szCs w:val="18"/>
        </w:rPr>
        <w:t xml:space="preserve">otopná tělesa v provedení </w:t>
      </w:r>
      <w:r w:rsidR="00E41720">
        <w:rPr>
          <w:rFonts w:ascii="Arial" w:hAnsi="Arial" w:cs="Arial"/>
          <w:spacing w:val="4"/>
          <w:sz w:val="18"/>
          <w:szCs w:val="18"/>
        </w:rPr>
        <w:t xml:space="preserve">VK. </w:t>
      </w:r>
      <w:r w:rsidR="00E41720" w:rsidRPr="008D3EE9">
        <w:rPr>
          <w:rFonts w:ascii="Arial" w:hAnsi="Arial" w:cs="Arial"/>
          <w:spacing w:val="2"/>
          <w:sz w:val="18"/>
          <w:szCs w:val="18"/>
        </w:rPr>
        <w:t>V</w:t>
      </w:r>
      <w:r w:rsidR="00E41720">
        <w:rPr>
          <w:rFonts w:ascii="Arial" w:hAnsi="Arial" w:cs="Arial"/>
          <w:spacing w:val="2"/>
          <w:sz w:val="18"/>
          <w:szCs w:val="18"/>
        </w:rPr>
        <w:t> </w:t>
      </w:r>
      <w:r w:rsidR="00E41720" w:rsidRPr="008D3EE9">
        <w:rPr>
          <w:rFonts w:ascii="Arial" w:hAnsi="Arial" w:cs="Arial"/>
          <w:spacing w:val="2"/>
          <w:sz w:val="18"/>
          <w:szCs w:val="18"/>
        </w:rPr>
        <w:t>koupeln</w:t>
      </w:r>
      <w:r w:rsidR="00F925AA">
        <w:rPr>
          <w:rFonts w:ascii="Arial" w:hAnsi="Arial" w:cs="Arial"/>
          <w:spacing w:val="2"/>
          <w:sz w:val="18"/>
          <w:szCs w:val="18"/>
        </w:rPr>
        <w:t>ách</w:t>
      </w:r>
      <w:r w:rsidR="00E41720">
        <w:rPr>
          <w:rFonts w:ascii="Arial" w:hAnsi="Arial" w:cs="Arial"/>
          <w:spacing w:val="2"/>
          <w:sz w:val="18"/>
          <w:szCs w:val="18"/>
        </w:rPr>
        <w:t xml:space="preserve"> </w:t>
      </w:r>
      <w:r w:rsidR="00E41720" w:rsidRPr="008D3EE9">
        <w:rPr>
          <w:rFonts w:ascii="Arial" w:hAnsi="Arial" w:cs="Arial"/>
          <w:spacing w:val="2"/>
          <w:sz w:val="18"/>
          <w:szCs w:val="18"/>
        </w:rPr>
        <w:t xml:space="preserve">bude </w:t>
      </w:r>
      <w:r w:rsidR="00E41720">
        <w:rPr>
          <w:rFonts w:ascii="Arial" w:hAnsi="Arial" w:cs="Arial"/>
          <w:spacing w:val="2"/>
          <w:sz w:val="18"/>
          <w:szCs w:val="18"/>
        </w:rPr>
        <w:t>umístěn</w:t>
      </w:r>
      <w:r w:rsidR="00F925AA">
        <w:rPr>
          <w:rFonts w:ascii="Arial" w:hAnsi="Arial" w:cs="Arial"/>
          <w:spacing w:val="2"/>
          <w:sz w:val="18"/>
          <w:szCs w:val="18"/>
        </w:rPr>
        <w:t>a</w:t>
      </w:r>
      <w:r w:rsidR="00E41720" w:rsidRPr="008D3EE9">
        <w:rPr>
          <w:rFonts w:ascii="Arial" w:hAnsi="Arial" w:cs="Arial"/>
          <w:spacing w:val="2"/>
          <w:sz w:val="18"/>
          <w:szCs w:val="18"/>
        </w:rPr>
        <w:t xml:space="preserve"> trubkov</w:t>
      </w:r>
      <w:r w:rsidR="00F925AA">
        <w:rPr>
          <w:rFonts w:ascii="Arial" w:hAnsi="Arial" w:cs="Arial"/>
          <w:spacing w:val="2"/>
          <w:sz w:val="18"/>
          <w:szCs w:val="18"/>
        </w:rPr>
        <w:t>á</w:t>
      </w:r>
      <w:r w:rsidR="00E41720" w:rsidRPr="008D3EE9">
        <w:rPr>
          <w:rFonts w:ascii="Arial" w:hAnsi="Arial" w:cs="Arial"/>
          <w:spacing w:val="2"/>
          <w:sz w:val="18"/>
          <w:szCs w:val="18"/>
        </w:rPr>
        <w:t xml:space="preserve"> otopn</w:t>
      </w:r>
      <w:r w:rsidR="00E41720">
        <w:rPr>
          <w:rFonts w:ascii="Arial" w:hAnsi="Arial" w:cs="Arial"/>
          <w:spacing w:val="2"/>
          <w:sz w:val="18"/>
          <w:szCs w:val="18"/>
        </w:rPr>
        <w:t>é</w:t>
      </w:r>
      <w:r w:rsidR="00E41720" w:rsidRPr="008D3EE9">
        <w:rPr>
          <w:rFonts w:ascii="Arial" w:hAnsi="Arial" w:cs="Arial"/>
          <w:spacing w:val="2"/>
          <w:sz w:val="18"/>
          <w:szCs w:val="18"/>
        </w:rPr>
        <w:t xml:space="preserve"> těles</w:t>
      </w:r>
      <w:r w:rsidR="00F925AA">
        <w:rPr>
          <w:rFonts w:ascii="Arial" w:hAnsi="Arial" w:cs="Arial"/>
          <w:spacing w:val="2"/>
          <w:sz w:val="18"/>
          <w:szCs w:val="18"/>
        </w:rPr>
        <w:t>a</w:t>
      </w:r>
      <w:r w:rsidR="00E41720">
        <w:rPr>
          <w:rFonts w:ascii="Arial" w:hAnsi="Arial" w:cs="Arial"/>
          <w:spacing w:val="2"/>
          <w:sz w:val="18"/>
          <w:szCs w:val="18"/>
        </w:rPr>
        <w:t xml:space="preserve"> </w:t>
      </w:r>
      <w:r w:rsidR="00E41720" w:rsidRPr="008D3EE9">
        <w:rPr>
          <w:rFonts w:ascii="Arial" w:hAnsi="Arial" w:cs="Arial"/>
          <w:spacing w:val="2"/>
          <w:sz w:val="18"/>
          <w:szCs w:val="18"/>
        </w:rPr>
        <w:t>s</w:t>
      </w:r>
      <w:r w:rsidR="00E41720">
        <w:rPr>
          <w:rFonts w:ascii="Arial" w:hAnsi="Arial" w:cs="Arial"/>
          <w:spacing w:val="2"/>
          <w:sz w:val="18"/>
          <w:szCs w:val="18"/>
        </w:rPr>
        <w:t xml:space="preserve"> doplňkovou el. </w:t>
      </w:r>
      <w:proofErr w:type="gramStart"/>
      <w:r w:rsidR="00E41720">
        <w:rPr>
          <w:rFonts w:ascii="Arial" w:hAnsi="Arial" w:cs="Arial"/>
          <w:spacing w:val="2"/>
          <w:sz w:val="18"/>
          <w:szCs w:val="18"/>
        </w:rPr>
        <w:t>topnou</w:t>
      </w:r>
      <w:proofErr w:type="gramEnd"/>
      <w:r w:rsidR="00E41720">
        <w:rPr>
          <w:rFonts w:ascii="Arial" w:hAnsi="Arial" w:cs="Arial"/>
          <w:spacing w:val="2"/>
          <w:sz w:val="18"/>
          <w:szCs w:val="18"/>
        </w:rPr>
        <w:t xml:space="preserve"> spirálou. </w:t>
      </w:r>
      <w:r w:rsidR="00E41720" w:rsidRPr="005422B0">
        <w:rPr>
          <w:rFonts w:ascii="Arial" w:hAnsi="Arial" w:cs="Arial"/>
          <w:spacing w:val="4"/>
          <w:sz w:val="18"/>
          <w:szCs w:val="18"/>
        </w:rPr>
        <w:t xml:space="preserve">Otopná tělesa budou opatřená s termostatickou hlavicí a uzavíracím a regulačním šroubením. Potrubí pro otopná tělesa bude vedeno </w:t>
      </w:r>
      <w:r>
        <w:rPr>
          <w:rFonts w:ascii="Arial" w:hAnsi="Arial" w:cs="Arial"/>
          <w:spacing w:val="4"/>
          <w:sz w:val="18"/>
          <w:szCs w:val="18"/>
        </w:rPr>
        <w:t>u podlahy v 2.NP a v podhledu, případně v drážce ve zdi v 1.NP</w:t>
      </w:r>
      <w:r w:rsidR="00E41720">
        <w:rPr>
          <w:rFonts w:ascii="Arial" w:hAnsi="Arial" w:cs="Arial"/>
          <w:spacing w:val="4"/>
          <w:sz w:val="18"/>
          <w:szCs w:val="18"/>
        </w:rPr>
        <w:t xml:space="preserve">. </w:t>
      </w:r>
      <w:r w:rsidR="00E41720" w:rsidRPr="005422B0">
        <w:rPr>
          <w:rFonts w:ascii="Arial" w:hAnsi="Arial" w:cs="Arial"/>
          <w:spacing w:val="4"/>
          <w:sz w:val="18"/>
          <w:szCs w:val="18"/>
        </w:rPr>
        <w:t xml:space="preserve">Odvzdušnění rozvodů bude </w:t>
      </w:r>
      <w:r w:rsidR="00E41720" w:rsidRPr="005422B0">
        <w:rPr>
          <w:rFonts w:ascii="Arial" w:hAnsi="Arial" w:cs="Arial"/>
          <w:spacing w:val="4"/>
          <w:sz w:val="18"/>
          <w:szCs w:val="18"/>
        </w:rPr>
        <w:lastRenderedPageBreak/>
        <w:t xml:space="preserve">zajištěno pomocí odvzdušňovacích ventilů umístěných na radiátorech. Vypouštění soustavy bude zajištěno pomocí vypouštěcích kulových kohoutů umístěných na nejnižších místech soustavy a případně pomocí uzavíracích a vypouštěcích radiátorových šroubení. </w:t>
      </w:r>
    </w:p>
    <w:p w:rsidR="00E41720" w:rsidRPr="005422B0" w:rsidRDefault="00E41720" w:rsidP="00E41720">
      <w:pPr>
        <w:spacing w:line="276" w:lineRule="auto"/>
        <w:ind w:firstLine="720"/>
        <w:jc w:val="both"/>
        <w:rPr>
          <w:rFonts w:ascii="Arial" w:hAnsi="Arial" w:cs="Arial"/>
          <w:spacing w:val="4"/>
          <w:sz w:val="18"/>
          <w:szCs w:val="18"/>
        </w:rPr>
      </w:pPr>
    </w:p>
    <w:p w:rsidR="00E41720" w:rsidRDefault="00E41720" w:rsidP="00E41720">
      <w:pPr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4B1809">
        <w:rPr>
          <w:rFonts w:ascii="Arial" w:hAnsi="Arial" w:cs="Arial"/>
          <w:spacing w:val="4"/>
          <w:sz w:val="18"/>
          <w:szCs w:val="18"/>
        </w:rPr>
        <w:tab/>
        <w:t xml:space="preserve">Potrubí </w:t>
      </w:r>
      <w:proofErr w:type="gramStart"/>
      <w:r w:rsidRPr="004B1809">
        <w:rPr>
          <w:rFonts w:ascii="Arial" w:hAnsi="Arial" w:cs="Arial"/>
          <w:spacing w:val="4"/>
          <w:sz w:val="18"/>
          <w:szCs w:val="18"/>
        </w:rPr>
        <w:t>domě</w:t>
      </w:r>
      <w:proofErr w:type="gramEnd"/>
      <w:r w:rsidRPr="004B1809">
        <w:rPr>
          <w:rFonts w:ascii="Arial" w:hAnsi="Arial" w:cs="Arial"/>
          <w:spacing w:val="4"/>
          <w:sz w:val="18"/>
          <w:szCs w:val="18"/>
        </w:rPr>
        <w:t xml:space="preserve"> bude provedeno z </w:t>
      </w:r>
      <w:proofErr w:type="spellStart"/>
      <w:r w:rsidR="006814F0">
        <w:rPr>
          <w:rFonts w:ascii="Arial" w:hAnsi="Arial" w:cs="Arial"/>
          <w:spacing w:val="4"/>
          <w:sz w:val="18"/>
          <w:szCs w:val="18"/>
        </w:rPr>
        <w:t>Cu</w:t>
      </w:r>
      <w:proofErr w:type="spellEnd"/>
      <w:r w:rsidRPr="004B1809">
        <w:rPr>
          <w:rFonts w:ascii="Arial" w:hAnsi="Arial" w:cs="Arial"/>
          <w:spacing w:val="4"/>
          <w:sz w:val="18"/>
          <w:szCs w:val="18"/>
        </w:rPr>
        <w:t xml:space="preserve"> potrubí</w:t>
      </w:r>
      <w:r>
        <w:rPr>
          <w:rFonts w:ascii="Arial" w:hAnsi="Arial" w:cs="Arial"/>
          <w:spacing w:val="4"/>
          <w:sz w:val="18"/>
          <w:szCs w:val="18"/>
        </w:rPr>
        <w:t>. Rozvody pro otopná tělesa</w:t>
      </w:r>
      <w:r w:rsidR="006814F0">
        <w:rPr>
          <w:rFonts w:ascii="Arial" w:hAnsi="Arial" w:cs="Arial"/>
          <w:spacing w:val="4"/>
          <w:sz w:val="18"/>
          <w:szCs w:val="18"/>
        </w:rPr>
        <w:t xml:space="preserve"> vedená ve zdi, v </w:t>
      </w:r>
      <w:r w:rsidR="00525436">
        <w:rPr>
          <w:rFonts w:ascii="Arial" w:hAnsi="Arial" w:cs="Arial"/>
          <w:spacing w:val="4"/>
          <w:sz w:val="18"/>
          <w:szCs w:val="18"/>
        </w:rPr>
        <w:t>podhledu</w:t>
      </w:r>
      <w:r w:rsidR="006814F0">
        <w:rPr>
          <w:rFonts w:ascii="Arial" w:hAnsi="Arial" w:cs="Arial"/>
          <w:spacing w:val="4"/>
          <w:sz w:val="18"/>
          <w:szCs w:val="18"/>
        </w:rPr>
        <w:t>, případně v</w:t>
      </w:r>
      <w:r w:rsidR="00525436">
        <w:rPr>
          <w:rFonts w:ascii="Arial" w:hAnsi="Arial" w:cs="Arial"/>
          <w:spacing w:val="4"/>
          <w:sz w:val="18"/>
          <w:szCs w:val="18"/>
        </w:rPr>
        <w:t> </w:t>
      </w:r>
      <w:r w:rsidR="00257DC8">
        <w:rPr>
          <w:rFonts w:ascii="Arial" w:hAnsi="Arial" w:cs="Arial"/>
          <w:spacing w:val="4"/>
          <w:sz w:val="18"/>
          <w:szCs w:val="18"/>
        </w:rPr>
        <w:t>podlaze</w:t>
      </w:r>
      <w:r w:rsidR="00525436">
        <w:rPr>
          <w:rFonts w:ascii="Arial" w:hAnsi="Arial" w:cs="Arial"/>
          <w:spacing w:val="4"/>
          <w:sz w:val="18"/>
          <w:szCs w:val="18"/>
        </w:rPr>
        <w:t xml:space="preserve"> </w:t>
      </w:r>
      <w:r w:rsidRPr="004B1809">
        <w:rPr>
          <w:rFonts w:ascii="Arial" w:hAnsi="Arial" w:cs="Arial"/>
          <w:spacing w:val="4"/>
          <w:sz w:val="18"/>
          <w:szCs w:val="18"/>
        </w:rPr>
        <w:t>bud</w:t>
      </w:r>
      <w:r>
        <w:rPr>
          <w:rFonts w:ascii="Arial" w:hAnsi="Arial" w:cs="Arial"/>
          <w:spacing w:val="4"/>
          <w:sz w:val="18"/>
          <w:szCs w:val="18"/>
        </w:rPr>
        <w:t>ou</w:t>
      </w:r>
      <w:r w:rsidRPr="004B1809">
        <w:rPr>
          <w:rFonts w:ascii="Arial" w:hAnsi="Arial" w:cs="Arial"/>
          <w:spacing w:val="4"/>
          <w:sz w:val="18"/>
          <w:szCs w:val="18"/>
        </w:rPr>
        <w:t xml:space="preserve"> opatřen</w:t>
      </w:r>
      <w:r>
        <w:rPr>
          <w:rFonts w:ascii="Arial" w:hAnsi="Arial" w:cs="Arial"/>
          <w:spacing w:val="4"/>
          <w:sz w:val="18"/>
          <w:szCs w:val="18"/>
        </w:rPr>
        <w:t>y</w:t>
      </w:r>
      <w:r w:rsidRPr="004B1809">
        <w:rPr>
          <w:rFonts w:ascii="Arial" w:hAnsi="Arial" w:cs="Arial"/>
          <w:spacing w:val="4"/>
          <w:sz w:val="18"/>
          <w:szCs w:val="18"/>
        </w:rPr>
        <w:t xml:space="preserve"> tep. </w:t>
      </w:r>
      <w:proofErr w:type="gramStart"/>
      <w:r w:rsidRPr="004B1809">
        <w:rPr>
          <w:rFonts w:ascii="Arial" w:hAnsi="Arial" w:cs="Arial"/>
          <w:spacing w:val="4"/>
          <w:sz w:val="18"/>
          <w:szCs w:val="18"/>
        </w:rPr>
        <w:t>izolací</w:t>
      </w:r>
      <w:proofErr w:type="gramEnd"/>
      <w:r w:rsidRPr="004B1809">
        <w:rPr>
          <w:rFonts w:ascii="Arial" w:hAnsi="Arial" w:cs="Arial"/>
          <w:spacing w:val="4"/>
          <w:sz w:val="18"/>
          <w:szCs w:val="18"/>
        </w:rPr>
        <w:t xml:space="preserve"> o min. </w:t>
      </w:r>
      <w:proofErr w:type="spellStart"/>
      <w:r w:rsidRPr="004B1809">
        <w:rPr>
          <w:rFonts w:ascii="Arial" w:hAnsi="Arial" w:cs="Arial"/>
          <w:spacing w:val="4"/>
          <w:sz w:val="18"/>
          <w:szCs w:val="18"/>
        </w:rPr>
        <w:t>tl</w:t>
      </w:r>
      <w:proofErr w:type="spellEnd"/>
      <w:r w:rsidRPr="004B1809">
        <w:rPr>
          <w:rFonts w:ascii="Arial" w:hAnsi="Arial" w:cs="Arial"/>
          <w:spacing w:val="4"/>
          <w:sz w:val="18"/>
          <w:szCs w:val="18"/>
        </w:rPr>
        <w:t>. 13mm.</w:t>
      </w:r>
    </w:p>
    <w:p w:rsidR="00E41720" w:rsidRDefault="00E41720" w:rsidP="00E41720">
      <w:pPr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</w:p>
    <w:p w:rsidR="00E41720" w:rsidRPr="00471B97" w:rsidRDefault="00ED2B1B" w:rsidP="00E41720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6"/>
          <w:position w:val="1"/>
          <w:sz w:val="24"/>
          <w:szCs w:val="24"/>
        </w:rPr>
      </w:pPr>
      <w:r w:rsidRPr="00471B97">
        <w:rPr>
          <w:rFonts w:cs="Arial"/>
          <w:spacing w:val="6"/>
          <w:position w:val="1"/>
          <w:sz w:val="24"/>
          <w:szCs w:val="24"/>
        </w:rPr>
        <w:t>ELEKTROINSTALACE, MĚŘENÍ A REGULACE</w:t>
      </w:r>
    </w:p>
    <w:p w:rsidR="00E41720" w:rsidRDefault="00E41720" w:rsidP="00E41720">
      <w:pPr>
        <w:spacing w:line="276" w:lineRule="auto"/>
        <w:ind w:firstLine="576"/>
        <w:jc w:val="both"/>
        <w:rPr>
          <w:rFonts w:ascii="Arial" w:hAnsi="Arial"/>
          <w:spacing w:val="6"/>
          <w:position w:val="1"/>
          <w:sz w:val="18"/>
          <w:szCs w:val="18"/>
        </w:rPr>
      </w:pPr>
      <w:r w:rsidRPr="00471B97">
        <w:rPr>
          <w:rFonts w:ascii="Arial" w:hAnsi="Arial"/>
          <w:spacing w:val="6"/>
          <w:position w:val="1"/>
          <w:sz w:val="18"/>
          <w:szCs w:val="18"/>
        </w:rPr>
        <w:t>Regulace ústředního vytápění bude zajištěna pomocí prostorov</w:t>
      </w:r>
      <w:r w:rsidR="00721B97">
        <w:rPr>
          <w:rFonts w:ascii="Arial" w:hAnsi="Arial"/>
          <w:spacing w:val="6"/>
          <w:position w:val="1"/>
          <w:sz w:val="18"/>
          <w:szCs w:val="18"/>
        </w:rPr>
        <w:t>ý</w:t>
      </w:r>
      <w:r w:rsidR="00257DC8">
        <w:rPr>
          <w:rFonts w:ascii="Arial" w:hAnsi="Arial"/>
          <w:spacing w:val="6"/>
          <w:position w:val="1"/>
          <w:sz w:val="18"/>
          <w:szCs w:val="18"/>
        </w:rPr>
        <w:t>ch</w:t>
      </w:r>
      <w:r w:rsidRPr="00471B97">
        <w:rPr>
          <w:rFonts w:ascii="Arial" w:hAnsi="Arial"/>
          <w:spacing w:val="6"/>
          <w:position w:val="1"/>
          <w:sz w:val="18"/>
          <w:szCs w:val="18"/>
        </w:rPr>
        <w:t xml:space="preserve"> termostat</w:t>
      </w:r>
      <w:r w:rsidR="00257DC8">
        <w:rPr>
          <w:rFonts w:ascii="Arial" w:hAnsi="Arial"/>
          <w:spacing w:val="6"/>
          <w:position w:val="1"/>
          <w:sz w:val="18"/>
          <w:szCs w:val="18"/>
        </w:rPr>
        <w:t>ů</w:t>
      </w:r>
      <w:r w:rsidRPr="00471B97">
        <w:rPr>
          <w:rFonts w:ascii="Arial" w:hAnsi="Arial"/>
          <w:spacing w:val="6"/>
          <w:position w:val="1"/>
          <w:sz w:val="18"/>
          <w:szCs w:val="18"/>
        </w:rPr>
        <w:t xml:space="preserve"> s týdenním programem</w:t>
      </w:r>
      <w:r>
        <w:rPr>
          <w:rFonts w:ascii="Arial" w:hAnsi="Arial"/>
          <w:spacing w:val="6"/>
          <w:position w:val="1"/>
          <w:sz w:val="18"/>
          <w:szCs w:val="18"/>
        </w:rPr>
        <w:t xml:space="preserve"> a pomocí vestavěného </w:t>
      </w:r>
      <w:proofErr w:type="spellStart"/>
      <w:r>
        <w:rPr>
          <w:rFonts w:ascii="Arial" w:hAnsi="Arial"/>
          <w:spacing w:val="6"/>
          <w:position w:val="1"/>
          <w:sz w:val="18"/>
          <w:szCs w:val="18"/>
        </w:rPr>
        <w:t>ekvitermního</w:t>
      </w:r>
      <w:proofErr w:type="spellEnd"/>
      <w:r>
        <w:rPr>
          <w:rFonts w:ascii="Arial" w:hAnsi="Arial"/>
          <w:spacing w:val="6"/>
          <w:position w:val="1"/>
          <w:sz w:val="18"/>
          <w:szCs w:val="18"/>
        </w:rPr>
        <w:t xml:space="preserve"> regulátoru </w:t>
      </w:r>
      <w:r w:rsidR="00F925AA">
        <w:rPr>
          <w:rFonts w:ascii="Arial" w:hAnsi="Arial"/>
          <w:spacing w:val="6"/>
          <w:position w:val="1"/>
          <w:sz w:val="18"/>
          <w:szCs w:val="18"/>
        </w:rPr>
        <w:t>tepelného čerpadla</w:t>
      </w:r>
      <w:r w:rsidR="00F925AA" w:rsidRPr="00471B97">
        <w:rPr>
          <w:rFonts w:ascii="Arial" w:hAnsi="Arial"/>
          <w:spacing w:val="6"/>
          <w:position w:val="1"/>
          <w:sz w:val="18"/>
          <w:szCs w:val="18"/>
        </w:rPr>
        <w:t xml:space="preserve">. </w:t>
      </w:r>
      <w:r w:rsidR="00F925AA">
        <w:rPr>
          <w:rFonts w:ascii="Arial" w:hAnsi="Arial"/>
          <w:spacing w:val="6"/>
          <w:position w:val="1"/>
          <w:sz w:val="18"/>
          <w:szCs w:val="18"/>
        </w:rPr>
        <w:t>Tepelné čerpadlo</w:t>
      </w:r>
      <w:r>
        <w:rPr>
          <w:rFonts w:ascii="Arial" w:hAnsi="Arial"/>
          <w:spacing w:val="6"/>
          <w:position w:val="1"/>
          <w:sz w:val="18"/>
          <w:szCs w:val="18"/>
        </w:rPr>
        <w:t xml:space="preserve">, </w:t>
      </w:r>
      <w:r w:rsidRPr="00471B97">
        <w:rPr>
          <w:rFonts w:ascii="Arial" w:hAnsi="Arial"/>
          <w:spacing w:val="6"/>
          <w:position w:val="1"/>
          <w:sz w:val="18"/>
          <w:szCs w:val="18"/>
        </w:rPr>
        <w:t>prostorov</w:t>
      </w:r>
      <w:r w:rsidR="00257DC8">
        <w:rPr>
          <w:rFonts w:ascii="Arial" w:hAnsi="Arial"/>
          <w:spacing w:val="6"/>
          <w:position w:val="1"/>
          <w:sz w:val="18"/>
          <w:szCs w:val="18"/>
        </w:rPr>
        <w:t>é</w:t>
      </w:r>
      <w:r w:rsidRPr="00471B97">
        <w:rPr>
          <w:rFonts w:ascii="Arial" w:hAnsi="Arial"/>
          <w:spacing w:val="6"/>
          <w:position w:val="1"/>
          <w:sz w:val="18"/>
          <w:szCs w:val="18"/>
        </w:rPr>
        <w:t xml:space="preserve"> termostat</w:t>
      </w:r>
      <w:r w:rsidR="00257DC8">
        <w:rPr>
          <w:rFonts w:ascii="Arial" w:hAnsi="Arial"/>
          <w:spacing w:val="6"/>
          <w:position w:val="1"/>
          <w:sz w:val="18"/>
          <w:szCs w:val="18"/>
        </w:rPr>
        <w:t>y</w:t>
      </w:r>
      <w:r w:rsidRPr="00471B97">
        <w:rPr>
          <w:rFonts w:ascii="Arial" w:hAnsi="Arial"/>
          <w:spacing w:val="6"/>
          <w:position w:val="1"/>
          <w:sz w:val="18"/>
          <w:szCs w:val="18"/>
        </w:rPr>
        <w:t xml:space="preserve"> budou napojeny na rozvod el. </w:t>
      </w:r>
      <w:proofErr w:type="gramStart"/>
      <w:r w:rsidRPr="00471B97">
        <w:rPr>
          <w:rFonts w:ascii="Arial" w:hAnsi="Arial"/>
          <w:spacing w:val="6"/>
          <w:position w:val="1"/>
          <w:sz w:val="18"/>
          <w:szCs w:val="18"/>
        </w:rPr>
        <w:t>pomocí</w:t>
      </w:r>
      <w:proofErr w:type="gramEnd"/>
      <w:r w:rsidRPr="00471B97">
        <w:rPr>
          <w:rFonts w:ascii="Arial" w:hAnsi="Arial"/>
          <w:spacing w:val="6"/>
          <w:position w:val="1"/>
          <w:sz w:val="18"/>
          <w:szCs w:val="18"/>
        </w:rPr>
        <w:t xml:space="preserve"> dle ČSN.</w:t>
      </w:r>
    </w:p>
    <w:p w:rsidR="00ED2B1B" w:rsidRDefault="00ED2B1B" w:rsidP="00E41720">
      <w:pPr>
        <w:spacing w:line="276" w:lineRule="auto"/>
        <w:ind w:firstLine="576"/>
        <w:jc w:val="both"/>
        <w:rPr>
          <w:rFonts w:ascii="Arial" w:hAnsi="Arial"/>
          <w:spacing w:val="6"/>
          <w:position w:val="1"/>
          <w:sz w:val="18"/>
          <w:szCs w:val="18"/>
        </w:rPr>
      </w:pPr>
      <w:bookmarkStart w:id="32" w:name="_GoBack"/>
      <w:bookmarkEnd w:id="32"/>
    </w:p>
    <w:p w:rsidR="00ED2B1B" w:rsidRDefault="00ED2B1B" w:rsidP="00ED2B1B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6"/>
          <w:position w:val="1"/>
          <w:sz w:val="24"/>
          <w:szCs w:val="24"/>
        </w:rPr>
      </w:pPr>
      <w:r>
        <w:rPr>
          <w:rFonts w:cs="Arial"/>
          <w:spacing w:val="6"/>
          <w:position w:val="1"/>
          <w:sz w:val="24"/>
          <w:szCs w:val="24"/>
        </w:rPr>
        <w:t>SPOTŘEBA ENERGIE</w:t>
      </w:r>
    </w:p>
    <w:p w:rsidR="00ED2B1B" w:rsidRDefault="00ED2B1B" w:rsidP="00ED2B1B"/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3544"/>
        <w:gridCol w:w="1969"/>
      </w:tblGrid>
      <w:tr w:rsidR="00ED2B1B" w:rsidRPr="00721B97" w:rsidTr="00DB4AAC">
        <w:tc>
          <w:tcPr>
            <w:tcW w:w="3544" w:type="dxa"/>
          </w:tcPr>
          <w:p w:rsidR="00ED2B1B" w:rsidRPr="00721B97" w:rsidRDefault="00ED2B1B" w:rsidP="00DB4AAC">
            <w:pPr>
              <w:spacing w:line="276" w:lineRule="auto"/>
              <w:rPr>
                <w:spacing w:val="4"/>
              </w:rPr>
            </w:pPr>
            <w:r w:rsidRPr="00721B97">
              <w:rPr>
                <w:rFonts w:ascii="Arial" w:hAnsi="Arial"/>
                <w:spacing w:val="4"/>
              </w:rPr>
              <w:t>Ústřední vytápění</w:t>
            </w:r>
          </w:p>
        </w:tc>
        <w:tc>
          <w:tcPr>
            <w:tcW w:w="1969" w:type="dxa"/>
          </w:tcPr>
          <w:p w:rsidR="00ED2B1B" w:rsidRPr="00721B97" w:rsidRDefault="00721B97" w:rsidP="00DB4AAC">
            <w:pPr>
              <w:spacing w:line="276" w:lineRule="auto"/>
              <w:jc w:val="right"/>
              <w:rPr>
                <w:spacing w:val="4"/>
              </w:rPr>
            </w:pPr>
            <w:r w:rsidRPr="00721B97">
              <w:rPr>
                <w:rFonts w:ascii="Arial" w:hAnsi="Arial"/>
                <w:spacing w:val="4"/>
              </w:rPr>
              <w:t>11,9</w:t>
            </w:r>
            <w:r w:rsidR="00ED2B1B" w:rsidRPr="00721B97">
              <w:rPr>
                <w:rFonts w:ascii="Arial" w:hAnsi="Arial"/>
                <w:spacing w:val="4"/>
              </w:rPr>
              <w:t xml:space="preserve"> MW/rok</w:t>
            </w:r>
          </w:p>
        </w:tc>
      </w:tr>
      <w:tr w:rsidR="00ED2B1B" w:rsidRPr="00721B97" w:rsidTr="00DB4AAC">
        <w:tc>
          <w:tcPr>
            <w:tcW w:w="3544" w:type="dxa"/>
          </w:tcPr>
          <w:p w:rsidR="00ED2B1B" w:rsidRPr="00721B97" w:rsidRDefault="00ED2B1B" w:rsidP="00DB4AAC">
            <w:pPr>
              <w:spacing w:line="276" w:lineRule="auto"/>
              <w:rPr>
                <w:spacing w:val="4"/>
              </w:rPr>
            </w:pPr>
            <w:r w:rsidRPr="00721B97">
              <w:rPr>
                <w:rFonts w:ascii="Arial" w:hAnsi="Arial"/>
                <w:spacing w:val="4"/>
              </w:rPr>
              <w:t>Ohřev TV</w:t>
            </w:r>
          </w:p>
        </w:tc>
        <w:tc>
          <w:tcPr>
            <w:tcW w:w="1969" w:type="dxa"/>
          </w:tcPr>
          <w:p w:rsidR="00ED2B1B" w:rsidRPr="00721B97" w:rsidRDefault="00721B97" w:rsidP="00DB4AAC">
            <w:pPr>
              <w:spacing w:line="276" w:lineRule="auto"/>
              <w:jc w:val="right"/>
              <w:rPr>
                <w:spacing w:val="4"/>
              </w:rPr>
            </w:pPr>
            <w:r w:rsidRPr="00721B97">
              <w:rPr>
                <w:rFonts w:ascii="Arial" w:hAnsi="Arial"/>
                <w:spacing w:val="4"/>
              </w:rPr>
              <w:t>3,5</w:t>
            </w:r>
            <w:r w:rsidR="00ED2B1B" w:rsidRPr="00721B97">
              <w:rPr>
                <w:rFonts w:ascii="Arial" w:hAnsi="Arial"/>
                <w:spacing w:val="4"/>
              </w:rPr>
              <w:t xml:space="preserve"> MW/rok</w:t>
            </w:r>
          </w:p>
        </w:tc>
      </w:tr>
      <w:tr w:rsidR="00ED2B1B" w:rsidRPr="00070A2B" w:rsidTr="00DB4AAC">
        <w:tc>
          <w:tcPr>
            <w:tcW w:w="3544" w:type="dxa"/>
            <w:tcBorders>
              <w:top w:val="double" w:sz="4" w:space="0" w:color="auto"/>
            </w:tcBorders>
          </w:tcPr>
          <w:p w:rsidR="00ED2B1B" w:rsidRPr="00721B97" w:rsidRDefault="00ED2B1B" w:rsidP="00DB4AAC">
            <w:pPr>
              <w:spacing w:line="276" w:lineRule="auto"/>
              <w:rPr>
                <w:b/>
                <w:spacing w:val="4"/>
              </w:rPr>
            </w:pPr>
            <w:r w:rsidRPr="00721B97">
              <w:rPr>
                <w:rFonts w:ascii="Arial" w:hAnsi="Arial"/>
                <w:b/>
                <w:spacing w:val="4"/>
              </w:rPr>
              <w:t>CELKEM</w:t>
            </w:r>
          </w:p>
        </w:tc>
        <w:tc>
          <w:tcPr>
            <w:tcW w:w="1969" w:type="dxa"/>
            <w:tcBorders>
              <w:top w:val="double" w:sz="4" w:space="0" w:color="auto"/>
            </w:tcBorders>
          </w:tcPr>
          <w:p w:rsidR="00ED2B1B" w:rsidRPr="00070A2B" w:rsidRDefault="00721B97" w:rsidP="00721B97">
            <w:pPr>
              <w:spacing w:line="276" w:lineRule="auto"/>
              <w:jc w:val="right"/>
              <w:rPr>
                <w:b/>
                <w:spacing w:val="4"/>
              </w:rPr>
            </w:pPr>
            <w:r w:rsidRPr="00721B97">
              <w:rPr>
                <w:rFonts w:ascii="Arial" w:hAnsi="Arial"/>
                <w:b/>
                <w:spacing w:val="4"/>
              </w:rPr>
              <w:t>15</w:t>
            </w:r>
            <w:r w:rsidR="00ED2B1B" w:rsidRPr="00721B97">
              <w:rPr>
                <w:rFonts w:ascii="Arial" w:hAnsi="Arial"/>
                <w:b/>
                <w:spacing w:val="4"/>
              </w:rPr>
              <w:t>,</w:t>
            </w:r>
            <w:r w:rsidRPr="00721B97">
              <w:rPr>
                <w:rFonts w:ascii="Arial" w:hAnsi="Arial"/>
                <w:b/>
                <w:spacing w:val="4"/>
              </w:rPr>
              <w:t>4</w:t>
            </w:r>
            <w:r w:rsidR="00ED2B1B" w:rsidRPr="00721B97">
              <w:rPr>
                <w:rFonts w:ascii="Arial" w:hAnsi="Arial"/>
                <w:b/>
                <w:spacing w:val="4"/>
              </w:rPr>
              <w:t xml:space="preserve"> MW/rok</w:t>
            </w:r>
          </w:p>
        </w:tc>
      </w:tr>
    </w:tbl>
    <w:p w:rsidR="00ED2B1B" w:rsidRPr="00471B97" w:rsidRDefault="00ED2B1B" w:rsidP="00E41720">
      <w:pPr>
        <w:spacing w:line="276" w:lineRule="auto"/>
        <w:ind w:firstLine="576"/>
        <w:jc w:val="both"/>
        <w:rPr>
          <w:rFonts w:ascii="Arial" w:hAnsi="Arial"/>
          <w:spacing w:val="6"/>
          <w:position w:val="1"/>
          <w:sz w:val="18"/>
          <w:szCs w:val="18"/>
        </w:rPr>
      </w:pPr>
    </w:p>
    <w:p w:rsidR="00F925AA" w:rsidRPr="0053322C" w:rsidRDefault="00F925AA" w:rsidP="00F925AA">
      <w:pPr>
        <w:pStyle w:val="Nadpis2"/>
        <w:numPr>
          <w:ilvl w:val="0"/>
          <w:numId w:val="1"/>
        </w:numPr>
        <w:tabs>
          <w:tab w:val="clear" w:pos="720"/>
          <w:tab w:val="num" w:pos="284"/>
          <w:tab w:val="num" w:pos="360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53322C">
        <w:rPr>
          <w:rFonts w:cs="Arial"/>
          <w:spacing w:val="2"/>
          <w:sz w:val="24"/>
          <w:szCs w:val="24"/>
        </w:rPr>
        <w:t>POŽADAVKY NA OSTATNÍ PROFESE</w:t>
      </w:r>
    </w:p>
    <w:p w:rsidR="00F925AA" w:rsidRPr="00E70EA9" w:rsidRDefault="00F925AA" w:rsidP="00F925AA">
      <w:pPr>
        <w:pStyle w:val="StylZkladntextnenRozenoZeno"/>
        <w:rPr>
          <w:spacing w:val="4"/>
          <w:sz w:val="10"/>
          <w:szCs w:val="10"/>
        </w:rPr>
      </w:pPr>
    </w:p>
    <w:p w:rsidR="00F925AA" w:rsidRPr="004B1809" w:rsidRDefault="00F925AA" w:rsidP="00F925AA">
      <w:pPr>
        <w:numPr>
          <w:ilvl w:val="1"/>
          <w:numId w:val="1"/>
        </w:numPr>
        <w:tabs>
          <w:tab w:val="left" w:pos="-720"/>
          <w:tab w:val="num" w:pos="426"/>
          <w:tab w:val="left" w:pos="709"/>
        </w:tabs>
        <w:spacing w:line="276" w:lineRule="auto"/>
        <w:jc w:val="both"/>
        <w:rPr>
          <w:rFonts w:ascii="Arial" w:hAnsi="Arial" w:cs="Arial"/>
          <w:b/>
          <w:spacing w:val="4"/>
          <w:sz w:val="18"/>
          <w:szCs w:val="18"/>
        </w:rPr>
      </w:pPr>
      <w:r w:rsidRPr="004B1809">
        <w:rPr>
          <w:rFonts w:ascii="Arial" w:hAnsi="Arial" w:cs="Arial"/>
          <w:b/>
          <w:spacing w:val="4"/>
          <w:sz w:val="18"/>
          <w:szCs w:val="18"/>
        </w:rPr>
        <w:t xml:space="preserve">Elektroinstalace </w:t>
      </w:r>
    </w:p>
    <w:p w:rsidR="00F925AA" w:rsidRPr="004B1809" w:rsidRDefault="00F925AA" w:rsidP="00F925AA">
      <w:pPr>
        <w:pStyle w:val="Seznamsodrkami"/>
        <w:numPr>
          <w:ilvl w:val="0"/>
          <w:numId w:val="32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 xml:space="preserve">kompletní připravenost elektroinstalačních prací v kotelně </w:t>
      </w:r>
      <w:proofErr w:type="spellStart"/>
      <w:r w:rsidRPr="004B1809">
        <w:rPr>
          <w:rFonts w:cs="Times New Roman"/>
          <w:bCs w:val="0"/>
          <w:snapToGrid/>
          <w:spacing w:val="4"/>
          <w:sz w:val="18"/>
          <w:szCs w:val="18"/>
        </w:rPr>
        <w:t>tj</w:t>
      </w:r>
      <w:proofErr w:type="spellEnd"/>
      <w:r w:rsidRPr="004B1809">
        <w:rPr>
          <w:rFonts w:cs="Times New Roman"/>
          <w:bCs w:val="0"/>
          <w:snapToGrid/>
          <w:spacing w:val="4"/>
          <w:sz w:val="18"/>
          <w:szCs w:val="18"/>
        </w:rPr>
        <w:t>:</w:t>
      </w:r>
    </w:p>
    <w:p w:rsidR="00F925AA" w:rsidRPr="004B1809" w:rsidRDefault="00F925AA" w:rsidP="00F925AA">
      <w:pPr>
        <w:pStyle w:val="Seznamsodrkami"/>
        <w:numPr>
          <w:ilvl w:val="0"/>
          <w:numId w:val="32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 xml:space="preserve">rozvod pro napojení TČ v konečné úpravě včetně el. </w:t>
      </w:r>
      <w:proofErr w:type="gramStart"/>
      <w:r w:rsidRPr="004B1809">
        <w:rPr>
          <w:rFonts w:cs="Times New Roman"/>
          <w:bCs w:val="0"/>
          <w:snapToGrid/>
          <w:spacing w:val="4"/>
          <w:sz w:val="18"/>
          <w:szCs w:val="18"/>
        </w:rPr>
        <w:t>prací</w:t>
      </w:r>
      <w:proofErr w:type="gramEnd"/>
    </w:p>
    <w:p w:rsidR="00F925AA" w:rsidRPr="004B1809" w:rsidRDefault="00F925AA" w:rsidP="00F925AA">
      <w:pPr>
        <w:pStyle w:val="Seznamsodrkami"/>
        <w:numPr>
          <w:ilvl w:val="0"/>
          <w:numId w:val="32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 xml:space="preserve">vedení pro připojení čidla teploty v referenční místnosti dle podrobných pokynů   zhotovitele, pokud bude toto čidlo požadováno, </w:t>
      </w:r>
    </w:p>
    <w:p w:rsidR="00F925AA" w:rsidRPr="004B1809" w:rsidRDefault="00F925AA" w:rsidP="00F925AA">
      <w:pPr>
        <w:pStyle w:val="Seznamsodrkami"/>
        <w:numPr>
          <w:ilvl w:val="0"/>
          <w:numId w:val="32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>vedení pro př</w:t>
      </w:r>
      <w:r>
        <w:rPr>
          <w:rFonts w:cs="Times New Roman"/>
          <w:bCs w:val="0"/>
          <w:snapToGrid/>
          <w:spacing w:val="4"/>
          <w:sz w:val="18"/>
          <w:szCs w:val="18"/>
        </w:rPr>
        <w:t xml:space="preserve">ipojení čidla venkovní teploty </w:t>
      </w:r>
      <w:r w:rsidRPr="004B1809">
        <w:rPr>
          <w:rFonts w:cs="Times New Roman"/>
          <w:bCs w:val="0"/>
          <w:snapToGrid/>
          <w:spacing w:val="4"/>
          <w:sz w:val="18"/>
          <w:szCs w:val="18"/>
        </w:rPr>
        <w:t>ze severní strany objektu dle podrobných pokynů   zhotovitele,</w:t>
      </w:r>
    </w:p>
    <w:p w:rsidR="00F925AA" w:rsidRPr="004B1809" w:rsidRDefault="00F925AA" w:rsidP="00F925AA">
      <w:pPr>
        <w:pStyle w:val="Seznamsodrkami"/>
        <w:numPr>
          <w:ilvl w:val="0"/>
          <w:numId w:val="32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 xml:space="preserve">silový přívod pro napájení </w:t>
      </w:r>
      <w:proofErr w:type="spellStart"/>
      <w:proofErr w:type="gramStart"/>
      <w:r w:rsidRPr="004B1809">
        <w:rPr>
          <w:rFonts w:cs="Times New Roman"/>
          <w:bCs w:val="0"/>
          <w:snapToGrid/>
          <w:spacing w:val="4"/>
          <w:sz w:val="18"/>
          <w:szCs w:val="18"/>
        </w:rPr>
        <w:t>tep</w:t>
      </w:r>
      <w:proofErr w:type="gramEnd"/>
      <w:r w:rsidRPr="004B1809">
        <w:rPr>
          <w:rFonts w:cs="Times New Roman"/>
          <w:bCs w:val="0"/>
          <w:snapToGrid/>
          <w:spacing w:val="4"/>
          <w:sz w:val="18"/>
          <w:szCs w:val="18"/>
        </w:rPr>
        <w:t>.</w:t>
      </w:r>
      <w:proofErr w:type="gramStart"/>
      <w:r w:rsidRPr="004B1809">
        <w:rPr>
          <w:rFonts w:cs="Times New Roman"/>
          <w:bCs w:val="0"/>
          <w:snapToGrid/>
          <w:spacing w:val="4"/>
          <w:sz w:val="18"/>
          <w:szCs w:val="18"/>
        </w:rPr>
        <w:t>čerpadla</w:t>
      </w:r>
      <w:proofErr w:type="spellEnd"/>
      <w:proofErr w:type="gramEnd"/>
      <w:r w:rsidRPr="004B1809">
        <w:rPr>
          <w:rFonts w:cs="Times New Roman"/>
          <w:bCs w:val="0"/>
          <w:snapToGrid/>
          <w:spacing w:val="4"/>
          <w:sz w:val="18"/>
          <w:szCs w:val="18"/>
        </w:rPr>
        <w:t xml:space="preserve">  - jištěné v rozvaděči jističem </w:t>
      </w:r>
    </w:p>
    <w:p w:rsidR="00F925AA" w:rsidRPr="004B1809" w:rsidRDefault="00F925AA" w:rsidP="00F925AA">
      <w:pPr>
        <w:pStyle w:val="Seznamsodrkami"/>
        <w:numPr>
          <w:ilvl w:val="0"/>
          <w:numId w:val="32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 xml:space="preserve">zajistit výše uvedenou dostatečnou velikost jističe pro provoz tepelného čerpadla v souladu s ostatními elektrickými spotřebiči v objektu instalace TČ v součinnosti s místně příslušnou regionální energetickou akciovou společností, </w:t>
      </w:r>
    </w:p>
    <w:p w:rsidR="00F925AA" w:rsidRPr="004B1809" w:rsidRDefault="00F925AA" w:rsidP="00F925AA">
      <w:pPr>
        <w:pStyle w:val="Seznamsodrkami"/>
        <w:numPr>
          <w:ilvl w:val="0"/>
          <w:numId w:val="32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>přívod signálu HDO k tepelnému čerpadlu),</w:t>
      </w:r>
    </w:p>
    <w:p w:rsidR="00F925AA" w:rsidRPr="004B1809" w:rsidRDefault="00F925AA" w:rsidP="00F925AA">
      <w:pPr>
        <w:pStyle w:val="Seznamsodrkami"/>
        <w:numPr>
          <w:ilvl w:val="0"/>
          <w:numId w:val="32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>přípojku tlakové vody a elektřiny 230/400 V, 16A do místnosti kotelny po dobu montáže,</w:t>
      </w:r>
    </w:p>
    <w:p w:rsidR="00F925AA" w:rsidRPr="004B1809" w:rsidRDefault="00F925AA" w:rsidP="00F925AA">
      <w:pPr>
        <w:pStyle w:val="Seznamsodrkami"/>
        <w:numPr>
          <w:ilvl w:val="0"/>
          <w:numId w:val="32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>osvětlení místnosti s tepelným čerpadlem</w:t>
      </w:r>
    </w:p>
    <w:p w:rsidR="00F925AA" w:rsidRDefault="00F925AA" w:rsidP="00F925AA">
      <w:pPr>
        <w:pStyle w:val="Seznamsodrkami"/>
        <w:numPr>
          <w:ilvl w:val="0"/>
          <w:numId w:val="32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 xml:space="preserve">napojení el. </w:t>
      </w:r>
      <w:proofErr w:type="gramStart"/>
      <w:r w:rsidRPr="004B1809">
        <w:rPr>
          <w:rFonts w:cs="Times New Roman"/>
          <w:bCs w:val="0"/>
          <w:snapToGrid/>
          <w:spacing w:val="4"/>
          <w:sz w:val="18"/>
          <w:szCs w:val="18"/>
        </w:rPr>
        <w:t>topné</w:t>
      </w:r>
      <w:proofErr w:type="gramEnd"/>
      <w:r w:rsidRPr="004B1809">
        <w:rPr>
          <w:rFonts w:cs="Times New Roman"/>
          <w:bCs w:val="0"/>
          <w:snapToGrid/>
          <w:spacing w:val="4"/>
          <w:sz w:val="18"/>
          <w:szCs w:val="18"/>
        </w:rPr>
        <w:t xml:space="preserve"> vložky žebříku v koupelnách na elektroinstalaci</w:t>
      </w:r>
    </w:p>
    <w:p w:rsidR="00F925AA" w:rsidRPr="004B1809" w:rsidRDefault="00F925AA" w:rsidP="00F925AA">
      <w:pPr>
        <w:pStyle w:val="Seznamsodrkami"/>
        <w:numPr>
          <w:ilvl w:val="0"/>
          <w:numId w:val="32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>napojení jednotlivých prostorových termostatů a čidel</w:t>
      </w:r>
    </w:p>
    <w:p w:rsidR="00F925AA" w:rsidRPr="00E70EA9" w:rsidRDefault="00F925AA" w:rsidP="00F925AA">
      <w:pPr>
        <w:pStyle w:val="StylZkladntextnenRozenoZeno"/>
        <w:rPr>
          <w:spacing w:val="4"/>
          <w:sz w:val="10"/>
          <w:szCs w:val="10"/>
        </w:rPr>
      </w:pPr>
    </w:p>
    <w:p w:rsidR="00F925AA" w:rsidRPr="004B1809" w:rsidRDefault="00F925AA" w:rsidP="00F925AA">
      <w:pPr>
        <w:numPr>
          <w:ilvl w:val="1"/>
          <w:numId w:val="1"/>
        </w:numPr>
        <w:tabs>
          <w:tab w:val="left" w:pos="-720"/>
          <w:tab w:val="num" w:pos="426"/>
          <w:tab w:val="left" w:pos="709"/>
        </w:tabs>
        <w:spacing w:line="276" w:lineRule="auto"/>
        <w:jc w:val="both"/>
        <w:rPr>
          <w:rFonts w:ascii="Arial" w:hAnsi="Arial" w:cs="Arial"/>
          <w:b/>
          <w:spacing w:val="4"/>
          <w:sz w:val="18"/>
          <w:szCs w:val="18"/>
        </w:rPr>
      </w:pPr>
      <w:r w:rsidRPr="004B1809">
        <w:rPr>
          <w:rFonts w:ascii="Arial" w:hAnsi="Arial" w:cs="Arial"/>
          <w:b/>
          <w:spacing w:val="4"/>
          <w:sz w:val="18"/>
          <w:szCs w:val="18"/>
        </w:rPr>
        <w:t>Stavební část</w:t>
      </w:r>
      <w:r w:rsidRPr="004B1809">
        <w:rPr>
          <w:rFonts w:ascii="Arial" w:hAnsi="Arial" w:cs="Arial"/>
          <w:b/>
          <w:spacing w:val="4"/>
          <w:sz w:val="18"/>
          <w:szCs w:val="18"/>
        </w:rPr>
        <w:tab/>
      </w:r>
    </w:p>
    <w:p w:rsidR="00F925AA" w:rsidRPr="004B1809" w:rsidRDefault="00F925AA" w:rsidP="00F925AA">
      <w:pPr>
        <w:pStyle w:val="Seznamsodrkami"/>
        <w:numPr>
          <w:ilvl w:val="0"/>
          <w:numId w:val="32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 xml:space="preserve">stavební </w:t>
      </w:r>
      <w:proofErr w:type="spellStart"/>
      <w:r w:rsidRPr="004B1809">
        <w:rPr>
          <w:rFonts w:cs="Times New Roman"/>
          <w:bCs w:val="0"/>
          <w:snapToGrid/>
          <w:spacing w:val="4"/>
          <w:sz w:val="18"/>
          <w:szCs w:val="18"/>
        </w:rPr>
        <w:t>přípomoce</w:t>
      </w:r>
      <w:proofErr w:type="spellEnd"/>
      <w:r w:rsidRPr="004B1809">
        <w:rPr>
          <w:rFonts w:cs="Times New Roman"/>
          <w:bCs w:val="0"/>
          <w:snapToGrid/>
          <w:spacing w:val="4"/>
          <w:sz w:val="18"/>
          <w:szCs w:val="18"/>
        </w:rPr>
        <w:t xml:space="preserve"> (případné úpravy stavebních konstrukcí pro propojení čidel a napájení tepelného čerpadla) dle podrobných pokynů zhotovitele, </w:t>
      </w:r>
    </w:p>
    <w:p w:rsidR="00F925AA" w:rsidRPr="004B1809" w:rsidRDefault="00F925AA" w:rsidP="00F925AA">
      <w:pPr>
        <w:pStyle w:val="Seznamsodrkami"/>
        <w:numPr>
          <w:ilvl w:val="0"/>
          <w:numId w:val="32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>předá zhotoviteli před započetím díla souhlas se vstupem na dotčené pozemky,</w:t>
      </w:r>
    </w:p>
    <w:p w:rsidR="00F925AA" w:rsidRPr="004B1809" w:rsidRDefault="00F925AA" w:rsidP="00F925AA">
      <w:pPr>
        <w:pStyle w:val="Seznamsodrkami"/>
        <w:numPr>
          <w:ilvl w:val="0"/>
          <w:numId w:val="32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>potvrdí před zahájením prací neexistenci inženýrských sítí všeho druhu v místě díla a v případě jejich existence zajistí jejich vytyčení,</w:t>
      </w:r>
    </w:p>
    <w:p w:rsidR="00F925AA" w:rsidRPr="004B1809" w:rsidRDefault="00F925AA" w:rsidP="00F925AA">
      <w:pPr>
        <w:pStyle w:val="Seznamsodrkami"/>
        <w:numPr>
          <w:ilvl w:val="0"/>
          <w:numId w:val="32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>
        <w:rPr>
          <w:rFonts w:cs="Times New Roman"/>
          <w:bCs w:val="0"/>
          <w:snapToGrid/>
          <w:spacing w:val="4"/>
          <w:sz w:val="18"/>
          <w:szCs w:val="18"/>
        </w:rPr>
        <w:t xml:space="preserve">probourání </w:t>
      </w:r>
      <w:r w:rsidRPr="004B1809">
        <w:rPr>
          <w:rFonts w:cs="Times New Roman"/>
          <w:bCs w:val="0"/>
          <w:snapToGrid/>
          <w:spacing w:val="4"/>
          <w:sz w:val="18"/>
          <w:szCs w:val="18"/>
        </w:rPr>
        <w:t>a následné začištění jednotlivých prostupů</w:t>
      </w:r>
    </w:p>
    <w:p w:rsidR="00F925AA" w:rsidRDefault="00F925AA" w:rsidP="00F925AA">
      <w:pPr>
        <w:pStyle w:val="Seznamsodrkami"/>
        <w:numPr>
          <w:ilvl w:val="0"/>
          <w:numId w:val="32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>vysekání drážek pro potrubí</w:t>
      </w:r>
    </w:p>
    <w:p w:rsidR="00F925AA" w:rsidRDefault="00F925AA" w:rsidP="00F925AA">
      <w:pPr>
        <w:pStyle w:val="Seznamsodrkami"/>
        <w:numPr>
          <w:ilvl w:val="0"/>
          <w:numId w:val="0"/>
        </w:numPr>
        <w:spacing w:line="276" w:lineRule="auto"/>
        <w:ind w:left="363" w:hanging="363"/>
        <w:jc w:val="both"/>
        <w:rPr>
          <w:rFonts w:cs="Times New Roman"/>
          <w:bCs w:val="0"/>
          <w:snapToGrid/>
          <w:spacing w:val="4"/>
          <w:sz w:val="18"/>
          <w:szCs w:val="18"/>
        </w:rPr>
      </w:pPr>
    </w:p>
    <w:p w:rsidR="00F925AA" w:rsidRPr="004B1809" w:rsidRDefault="00F925AA" w:rsidP="00F925AA">
      <w:pPr>
        <w:numPr>
          <w:ilvl w:val="1"/>
          <w:numId w:val="1"/>
        </w:numPr>
        <w:tabs>
          <w:tab w:val="left" w:pos="-720"/>
          <w:tab w:val="num" w:pos="426"/>
          <w:tab w:val="left" w:pos="709"/>
        </w:tabs>
        <w:spacing w:line="276" w:lineRule="auto"/>
        <w:jc w:val="both"/>
        <w:rPr>
          <w:rFonts w:ascii="Arial" w:hAnsi="Arial" w:cs="Arial"/>
          <w:b/>
          <w:spacing w:val="4"/>
          <w:sz w:val="18"/>
          <w:szCs w:val="18"/>
        </w:rPr>
      </w:pPr>
      <w:r w:rsidRPr="004B1809">
        <w:rPr>
          <w:rFonts w:ascii="Arial" w:hAnsi="Arial" w:cs="Arial"/>
          <w:b/>
          <w:spacing w:val="4"/>
          <w:sz w:val="18"/>
          <w:szCs w:val="18"/>
        </w:rPr>
        <w:t>ZTI</w:t>
      </w:r>
    </w:p>
    <w:p w:rsidR="00F925AA" w:rsidRPr="004B1809" w:rsidRDefault="00F925AA" w:rsidP="00F925AA">
      <w:pPr>
        <w:pStyle w:val="Seznamsodrkami"/>
        <w:numPr>
          <w:ilvl w:val="0"/>
          <w:numId w:val="32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>Napojení venkovní a vnitřní části tepelného čerpadla na kanalizaci</w:t>
      </w:r>
    </w:p>
    <w:p w:rsidR="00F925AA" w:rsidRPr="004B1809" w:rsidRDefault="00F925AA" w:rsidP="00F925AA">
      <w:pPr>
        <w:pStyle w:val="Seznamsodrkami"/>
        <w:numPr>
          <w:ilvl w:val="0"/>
          <w:numId w:val="32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>zapojení tepelného čerpadla na okruhy TV, STV</w:t>
      </w:r>
    </w:p>
    <w:p w:rsidR="00F925AA" w:rsidRPr="00BA5CDE" w:rsidRDefault="00F925AA" w:rsidP="00F925AA">
      <w:pPr>
        <w:pStyle w:val="Zkladntext"/>
        <w:spacing w:line="276" w:lineRule="auto"/>
        <w:ind w:firstLine="708"/>
        <w:rPr>
          <w:rFonts w:cs="Arial"/>
          <w:position w:val="1"/>
          <w:sz w:val="16"/>
          <w:szCs w:val="16"/>
        </w:rPr>
      </w:pPr>
    </w:p>
    <w:p w:rsidR="00F925AA" w:rsidRPr="00A90742" w:rsidRDefault="00F925AA" w:rsidP="00F925AA">
      <w:pPr>
        <w:pStyle w:val="Nadpis2"/>
        <w:numPr>
          <w:ilvl w:val="0"/>
          <w:numId w:val="1"/>
        </w:numPr>
        <w:tabs>
          <w:tab w:val="clear" w:pos="720"/>
          <w:tab w:val="num" w:pos="284"/>
          <w:tab w:val="num" w:pos="426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r w:rsidRPr="00A90742">
        <w:rPr>
          <w:rFonts w:cs="Arial"/>
          <w:spacing w:val="2"/>
          <w:position w:val="1"/>
          <w:sz w:val="24"/>
          <w:szCs w:val="24"/>
        </w:rPr>
        <w:t>PROTIPOŽÁRNÍ OPATŘENÍ</w:t>
      </w:r>
    </w:p>
    <w:p w:rsidR="00F925AA" w:rsidRDefault="00F925AA" w:rsidP="00F925AA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A90742">
        <w:rPr>
          <w:rFonts w:ascii="Arial" w:hAnsi="Arial" w:cs="Arial"/>
          <w:spacing w:val="2"/>
          <w:position w:val="1"/>
          <w:sz w:val="18"/>
          <w:szCs w:val="18"/>
        </w:rPr>
        <w:t>Prostupy požárně dělícími konstrukcemi budou požárně utěsněny na odolnost prostupované konstrukce (nejvýše však 60min).</w:t>
      </w:r>
    </w:p>
    <w:p w:rsidR="00F925AA" w:rsidRPr="00BA5CDE" w:rsidRDefault="00F925AA" w:rsidP="00F925AA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6"/>
          <w:szCs w:val="16"/>
        </w:rPr>
      </w:pPr>
    </w:p>
    <w:p w:rsidR="00F925AA" w:rsidRPr="00A90742" w:rsidRDefault="00F925AA" w:rsidP="00F925AA">
      <w:pPr>
        <w:pStyle w:val="Nadpis2"/>
        <w:numPr>
          <w:ilvl w:val="0"/>
          <w:numId w:val="1"/>
        </w:numPr>
        <w:tabs>
          <w:tab w:val="clear" w:pos="720"/>
          <w:tab w:val="num" w:pos="284"/>
          <w:tab w:val="num" w:pos="426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r w:rsidRPr="00A90742">
        <w:rPr>
          <w:rFonts w:cs="Arial"/>
          <w:spacing w:val="2"/>
          <w:position w:val="1"/>
          <w:sz w:val="24"/>
          <w:szCs w:val="24"/>
        </w:rPr>
        <w:t>OCHRANA ŽIVOTNÍHO PROSTŘEDÍ</w:t>
      </w:r>
    </w:p>
    <w:p w:rsidR="00F925AA" w:rsidRPr="00A90742" w:rsidRDefault="00F925AA" w:rsidP="00F925AA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A90742">
        <w:rPr>
          <w:rFonts w:ascii="Arial" w:hAnsi="Arial" w:cs="Arial"/>
          <w:spacing w:val="2"/>
          <w:position w:val="1"/>
          <w:sz w:val="18"/>
          <w:szCs w:val="18"/>
        </w:rPr>
        <w:t xml:space="preserve">Volba a provoz jednotlivých zařízení jsou navrženy s ohledem na co nejmenší vliv na čistotu životního prostředí. </w:t>
      </w:r>
    </w:p>
    <w:p w:rsidR="00F925AA" w:rsidRPr="00BA5CDE" w:rsidRDefault="00F925AA" w:rsidP="00F925AA">
      <w:pPr>
        <w:spacing w:line="276" w:lineRule="auto"/>
        <w:ind w:firstLine="567"/>
        <w:jc w:val="both"/>
        <w:rPr>
          <w:rFonts w:ascii="Arial" w:hAnsi="Arial" w:cs="Arial"/>
          <w:spacing w:val="2"/>
          <w:position w:val="1"/>
          <w:sz w:val="16"/>
          <w:szCs w:val="16"/>
        </w:rPr>
      </w:pPr>
    </w:p>
    <w:p w:rsidR="00F925AA" w:rsidRPr="00A90742" w:rsidRDefault="00F925AA" w:rsidP="00F925AA">
      <w:pPr>
        <w:pStyle w:val="Nadpis2"/>
        <w:numPr>
          <w:ilvl w:val="0"/>
          <w:numId w:val="1"/>
        </w:numPr>
        <w:tabs>
          <w:tab w:val="clear" w:pos="720"/>
          <w:tab w:val="num" w:pos="284"/>
          <w:tab w:val="num" w:pos="426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r w:rsidRPr="00A90742">
        <w:rPr>
          <w:rFonts w:cs="Arial"/>
          <w:spacing w:val="2"/>
          <w:position w:val="1"/>
          <w:sz w:val="24"/>
          <w:szCs w:val="24"/>
        </w:rPr>
        <w:lastRenderedPageBreak/>
        <w:t>MONTÁŽ, ZKOUŠKY A UVEDENÍ DO PROVOZU</w:t>
      </w:r>
    </w:p>
    <w:p w:rsidR="00F925AA" w:rsidRPr="00A90742" w:rsidRDefault="00F925AA" w:rsidP="00F925AA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A90742">
        <w:rPr>
          <w:rFonts w:ascii="Arial" w:hAnsi="Arial" w:cs="Arial"/>
          <w:spacing w:val="2"/>
          <w:position w:val="1"/>
          <w:sz w:val="18"/>
          <w:szCs w:val="18"/>
        </w:rPr>
        <w:t xml:space="preserve">Zařízení bude namontováno podle příslušných platných ČSN a vyhlášek. </w:t>
      </w:r>
    </w:p>
    <w:p w:rsidR="00F925AA" w:rsidRPr="00A90742" w:rsidRDefault="00F925AA" w:rsidP="00F925AA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A90742">
        <w:rPr>
          <w:rFonts w:ascii="Arial" w:hAnsi="Arial" w:cs="Arial"/>
          <w:spacing w:val="2"/>
          <w:position w:val="1"/>
          <w:sz w:val="18"/>
          <w:szCs w:val="18"/>
        </w:rPr>
        <w:t xml:space="preserve">Před uvedením zařízení do provozu je nutno potrubí vypláchnout a naplnit vodou. Dále je nutno systém napustit a provést tlakovou zkoušku zkušebním přetlakem, který je min 1.5 násobkem provozního tlaku. </w:t>
      </w:r>
    </w:p>
    <w:p w:rsidR="00F925AA" w:rsidRPr="00A90742" w:rsidRDefault="00F925AA" w:rsidP="00F925AA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A90742">
        <w:rPr>
          <w:rFonts w:ascii="Arial" w:hAnsi="Arial" w:cs="Arial"/>
          <w:spacing w:val="2"/>
          <w:position w:val="1"/>
          <w:sz w:val="18"/>
          <w:szCs w:val="18"/>
        </w:rPr>
        <w:t>Po spuštění zařízení provede dodavatel topnou a dilatační zkoušku. O všech zkouškách bude vypracován protokol. Provedení zkoušky zařízení je předepsáno ČSN 06 0310. Zařízení bude provozováno podle planých předpisů a norem.</w:t>
      </w:r>
    </w:p>
    <w:p w:rsidR="00F925AA" w:rsidRPr="00BA5CDE" w:rsidRDefault="00F925AA" w:rsidP="00F925AA">
      <w:pPr>
        <w:spacing w:line="276" w:lineRule="auto"/>
        <w:ind w:firstLine="567"/>
        <w:jc w:val="both"/>
        <w:rPr>
          <w:rFonts w:ascii="Arial" w:hAnsi="Arial" w:cs="Arial"/>
          <w:spacing w:val="2"/>
          <w:position w:val="1"/>
          <w:sz w:val="16"/>
          <w:szCs w:val="16"/>
        </w:rPr>
      </w:pPr>
    </w:p>
    <w:p w:rsidR="00F925AA" w:rsidRPr="0057672B" w:rsidRDefault="00F925AA" w:rsidP="00F925AA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57672B">
        <w:rPr>
          <w:rFonts w:cs="Arial"/>
          <w:spacing w:val="2"/>
          <w:sz w:val="24"/>
          <w:szCs w:val="24"/>
        </w:rPr>
        <w:t xml:space="preserve">  OCHRANA ZDRAVÍ, OCHRANA PROTI HLUKU A VIBRACÍM</w:t>
      </w:r>
    </w:p>
    <w:p w:rsidR="00F925AA" w:rsidRPr="0057672B" w:rsidRDefault="00F925AA" w:rsidP="00F925AA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 xml:space="preserve">Při provádění montáže potrubí, svařování, kontrole svarů, tlakové zkoušce, případně při proplachu potrubí je nutné dodržovat vyhlášku bezpečnosti práce a příslušné technické normy. </w:t>
      </w:r>
    </w:p>
    <w:p w:rsidR="00F925AA" w:rsidRPr="0057672B" w:rsidRDefault="00F925AA" w:rsidP="00F925AA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>Všechna zařízení, která mohou být zdrojem hluku či vibrací budou opatřena tlumícími členy, ať již závěsy s </w:t>
      </w:r>
      <w:proofErr w:type="spellStart"/>
      <w:r w:rsidRPr="0057672B">
        <w:rPr>
          <w:rFonts w:ascii="Arial" w:hAnsi="Arial" w:cs="Arial"/>
          <w:spacing w:val="2"/>
          <w:position w:val="1"/>
          <w:sz w:val="18"/>
          <w:szCs w:val="18"/>
        </w:rPr>
        <w:t>protivibrační</w:t>
      </w:r>
      <w:proofErr w:type="spellEnd"/>
      <w:r w:rsidRPr="0057672B">
        <w:rPr>
          <w:rFonts w:ascii="Arial" w:hAnsi="Arial" w:cs="Arial"/>
          <w:spacing w:val="2"/>
          <w:position w:val="1"/>
          <w:sz w:val="18"/>
          <w:szCs w:val="18"/>
        </w:rPr>
        <w:t xml:space="preserve"> vložkou nebo pružným základem. Všechno potrubí vedoucí do a z těchto zařízení bude opatřeno kompenzátory vibrací (gumovými kompenzátory).</w:t>
      </w:r>
    </w:p>
    <w:p w:rsidR="00F925AA" w:rsidRPr="0057672B" w:rsidRDefault="00F925AA" w:rsidP="00F925AA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>Při realizaci projektu musí být dodrženy zásady bezpečnosti práce a zásady protipožární ochrany. Zpracovatel dodavatelské dokumentace musí v dokumentaci stanovit technologické a pracovní postupy všech jím prováděných stavebních prací a vytvořit podmínky k zajištění bezpečnosti práce.</w:t>
      </w:r>
    </w:p>
    <w:p w:rsidR="00F925AA" w:rsidRPr="0057672B" w:rsidRDefault="00F925AA" w:rsidP="00F925AA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>Dodavatel stavebních prací musí mít před prováděním stavebních prací zpracovánu analýzu rizik možného ohrožení zaměstnanců.</w:t>
      </w:r>
    </w:p>
    <w:p w:rsidR="00F925AA" w:rsidRPr="0057672B" w:rsidRDefault="00F925AA" w:rsidP="00F925AA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>V průběhu prací je nutno dodržovat všechny bezpečnostní předpisy uvedené ve vyhlášce Českého úřadu bezpečnosti práce.</w:t>
      </w:r>
    </w:p>
    <w:p w:rsidR="00F925AA" w:rsidRPr="0057672B" w:rsidRDefault="00F925AA" w:rsidP="00F925AA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>Všichni pracovníci musí být prokazatelně obeznámeni s platnými bezpečnostními předpisy. Dále musejí být vybaveni osobními ochrannými prostředky odpovídajícími vykonávané práci. Po celou dobu výstavby musí být kontrolováno jejich dodržování.</w:t>
      </w:r>
    </w:p>
    <w:p w:rsidR="00F925AA" w:rsidRPr="0057672B" w:rsidRDefault="00F925AA" w:rsidP="00F925AA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>Při výstavbě i budoucím provozu technických zařízení musí být dodržovány všechny platné předpisy.</w:t>
      </w:r>
    </w:p>
    <w:p w:rsidR="00F925AA" w:rsidRPr="00BA5CDE" w:rsidRDefault="00F925AA" w:rsidP="00F925AA">
      <w:pPr>
        <w:spacing w:line="276" w:lineRule="auto"/>
        <w:ind w:firstLine="284"/>
        <w:jc w:val="both"/>
        <w:rPr>
          <w:rFonts w:ascii="Arial" w:hAnsi="Arial" w:cs="Arial"/>
          <w:spacing w:val="2"/>
          <w:position w:val="1"/>
          <w:sz w:val="16"/>
          <w:szCs w:val="16"/>
        </w:rPr>
      </w:pPr>
    </w:p>
    <w:p w:rsidR="00F925AA" w:rsidRPr="0057672B" w:rsidRDefault="00F925AA" w:rsidP="00F925AA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57672B">
        <w:rPr>
          <w:rFonts w:cs="Arial"/>
          <w:spacing w:val="2"/>
          <w:sz w:val="24"/>
          <w:szCs w:val="24"/>
        </w:rPr>
        <w:t>LIKVIDACE ODPADŮ</w:t>
      </w:r>
    </w:p>
    <w:p w:rsidR="00790452" w:rsidRDefault="00F925AA" w:rsidP="00F925AA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ab/>
        <w:t xml:space="preserve">Při provádění stavby vzniknou odpady z obalových materiálů použitých výrobků, stavební </w:t>
      </w:r>
      <w:proofErr w:type="spellStart"/>
      <w:r w:rsidRPr="0057672B">
        <w:rPr>
          <w:rFonts w:ascii="Arial" w:hAnsi="Arial" w:cs="Arial"/>
          <w:spacing w:val="2"/>
          <w:position w:val="1"/>
          <w:sz w:val="18"/>
          <w:szCs w:val="18"/>
        </w:rPr>
        <w:t>sut</w:t>
      </w:r>
      <w:proofErr w:type="spellEnd"/>
      <w:r w:rsidRPr="0057672B">
        <w:rPr>
          <w:rFonts w:ascii="Arial" w:hAnsi="Arial" w:cs="Arial"/>
          <w:spacing w:val="2"/>
          <w:position w:val="1"/>
          <w:sz w:val="18"/>
          <w:szCs w:val="18"/>
        </w:rPr>
        <w:t xml:space="preserve">. Jednotlivé materiály budou členěny podle druhu a ukládány do zvlášť k tomu určených nádob a pytlů. Využitelné odpady budou předány do sběrny druhotných surovin, přebytečné stavební </w:t>
      </w:r>
      <w:proofErr w:type="gramStart"/>
      <w:r w:rsidRPr="0057672B">
        <w:rPr>
          <w:rFonts w:ascii="Arial" w:hAnsi="Arial" w:cs="Arial"/>
          <w:spacing w:val="2"/>
          <w:position w:val="1"/>
          <w:sz w:val="18"/>
          <w:szCs w:val="18"/>
        </w:rPr>
        <w:t>suť ( vzniklá</w:t>
      </w:r>
      <w:proofErr w:type="gramEnd"/>
      <w:r w:rsidRPr="0057672B">
        <w:rPr>
          <w:rFonts w:ascii="Arial" w:hAnsi="Arial" w:cs="Arial"/>
          <w:spacing w:val="2"/>
          <w:position w:val="1"/>
          <w:sz w:val="18"/>
          <w:szCs w:val="18"/>
        </w:rPr>
        <w:t xml:space="preserve"> při průrazech), tepelná izolace bude vyvezena na k tomu zřízenou skládku. O způsobu likvidace odpadních hmot na skládce povede prováděcí firma evidenci.</w:t>
      </w:r>
      <w:r w:rsidRPr="0057672B">
        <w:rPr>
          <w:rFonts w:ascii="Arial" w:hAnsi="Arial" w:cs="Arial"/>
          <w:spacing w:val="2"/>
          <w:position w:val="1"/>
          <w:sz w:val="18"/>
          <w:szCs w:val="18"/>
        </w:rPr>
        <w:tab/>
      </w:r>
    </w:p>
    <w:p w:rsidR="00F925AA" w:rsidRPr="0057672B" w:rsidRDefault="00F925AA" w:rsidP="00790452">
      <w:pPr>
        <w:spacing w:line="276" w:lineRule="auto"/>
        <w:ind w:firstLine="708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>Při provozu zařízení nevznikají žádné odpady.</w:t>
      </w:r>
    </w:p>
    <w:p w:rsidR="00F925AA" w:rsidRPr="00BA5CDE" w:rsidRDefault="00F925AA" w:rsidP="00F925AA">
      <w:pPr>
        <w:spacing w:line="276" w:lineRule="auto"/>
        <w:rPr>
          <w:rFonts w:ascii="Arial" w:hAnsi="Arial" w:cs="Arial"/>
          <w:spacing w:val="2"/>
          <w:sz w:val="16"/>
          <w:szCs w:val="16"/>
        </w:rPr>
      </w:pPr>
    </w:p>
    <w:p w:rsidR="00F925AA" w:rsidRPr="0057672B" w:rsidRDefault="00F925AA" w:rsidP="00F925AA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57672B">
        <w:rPr>
          <w:rFonts w:cs="Arial"/>
          <w:spacing w:val="2"/>
          <w:sz w:val="24"/>
          <w:szCs w:val="24"/>
        </w:rPr>
        <w:t>ZÁVĚR</w:t>
      </w:r>
    </w:p>
    <w:p w:rsidR="00F925AA" w:rsidRDefault="00F925AA" w:rsidP="00F925AA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ab/>
        <w:t xml:space="preserve">Projekt byl vypracován dle platných ČS a EU norem a hygienických předpisů s ohledem na hospodárnost provozu a flexibilitu systému. </w:t>
      </w:r>
      <w:r w:rsidRPr="0057672B">
        <w:rPr>
          <w:rFonts w:ascii="Arial" w:hAnsi="Arial" w:cs="Arial"/>
          <w:spacing w:val="2"/>
          <w:position w:val="1"/>
          <w:sz w:val="18"/>
          <w:szCs w:val="18"/>
        </w:rPr>
        <w:tab/>
      </w:r>
    </w:p>
    <w:p w:rsidR="00F925AA" w:rsidRDefault="00F925AA" w:rsidP="00F925AA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:rsidR="00F925AA" w:rsidRPr="00790452" w:rsidRDefault="00F925AA" w:rsidP="00F925AA">
      <w:pPr>
        <w:spacing w:line="276" w:lineRule="auto"/>
        <w:ind w:firstLine="708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>Dokumentace byla zpracována v rozsahu pro stavební povolení. Projekt nezodpovídá za případné vady s použití dokumentace k jiným účelům. Veškeré změny oproti projektové dokumentaci musejí být schváleny projektantem.</w:t>
      </w:r>
    </w:p>
    <w:p w:rsidR="00940435" w:rsidRPr="00940435" w:rsidRDefault="00940435" w:rsidP="00F925AA">
      <w:pPr>
        <w:pStyle w:val="Nadpis2"/>
        <w:tabs>
          <w:tab w:val="num" w:pos="360"/>
        </w:tabs>
        <w:spacing w:line="276" w:lineRule="auto"/>
        <w:ind w:left="284"/>
      </w:pPr>
    </w:p>
    <w:sectPr w:rsidR="00940435" w:rsidRPr="00940435" w:rsidSect="00D96B70">
      <w:headerReference w:type="default" r:id="rId8"/>
      <w:footerReference w:type="even" r:id="rId9"/>
      <w:footerReference w:type="default" r:id="rId10"/>
      <w:pgSz w:w="11907" w:h="16840"/>
      <w:pgMar w:top="1244" w:right="1134" w:bottom="1276" w:left="1418" w:header="851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DAD" w:rsidRDefault="00FA7DAD">
      <w:r>
        <w:separator/>
      </w:r>
    </w:p>
  </w:endnote>
  <w:endnote w:type="continuationSeparator" w:id="0">
    <w:p w:rsidR="00FA7DAD" w:rsidRDefault="00FA7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744" w:rsidRDefault="005A70A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94674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46744" w:rsidRDefault="00946744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744" w:rsidRDefault="00946744">
    <w:pPr>
      <w:pStyle w:val="Zpat"/>
      <w:framePr w:wrap="around" w:vAnchor="text" w:hAnchor="margin" w:xAlign="right" w:y="1"/>
      <w:rPr>
        <w:rStyle w:val="slostrnky"/>
        <w:rFonts w:ascii="Arial" w:hAnsi="Arial"/>
        <w:sz w:val="16"/>
      </w:rPr>
    </w:pPr>
  </w:p>
  <w:p w:rsidR="00946744" w:rsidRDefault="00946744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DAD" w:rsidRDefault="00FA7DAD">
      <w:r>
        <w:separator/>
      </w:r>
    </w:p>
  </w:footnote>
  <w:footnote w:type="continuationSeparator" w:id="0">
    <w:p w:rsidR="00FA7DAD" w:rsidRDefault="00FA7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4F0" w:rsidRPr="006814F0" w:rsidRDefault="006814F0" w:rsidP="006814F0">
    <w:pPr>
      <w:pStyle w:val="Zhlav"/>
      <w:pBdr>
        <w:bottom w:val="single" w:sz="4" w:space="1" w:color="auto"/>
      </w:pBdr>
      <w:spacing w:line="276" w:lineRule="auto"/>
      <w:rPr>
        <w:rFonts w:ascii="Arial" w:hAnsi="Arial" w:cs="Arial"/>
        <w:i/>
        <w:caps/>
        <w:sz w:val="14"/>
        <w:szCs w:val="14"/>
      </w:rPr>
    </w:pPr>
    <w:r w:rsidRPr="006814F0">
      <w:rPr>
        <w:rFonts w:ascii="Arial" w:hAnsi="Arial" w:cs="Arial"/>
        <w:i/>
        <w:caps/>
        <w:sz w:val="14"/>
        <w:szCs w:val="14"/>
      </w:rPr>
      <w:t>SPRÁVA ŽELEZNIC, státní organizace DLÁŽDĚNÁ 1003/7, 110 00 PRAHA 1</w:t>
    </w:r>
  </w:p>
  <w:p w:rsidR="00CB57D9" w:rsidRPr="00BD2BB5" w:rsidRDefault="006814F0" w:rsidP="006814F0">
    <w:pPr>
      <w:pStyle w:val="Zhlav"/>
      <w:pBdr>
        <w:bottom w:val="single" w:sz="4" w:space="1" w:color="auto"/>
      </w:pBdr>
      <w:spacing w:line="276" w:lineRule="auto"/>
      <w:rPr>
        <w:i/>
        <w:caps/>
        <w:sz w:val="16"/>
        <w:szCs w:val="16"/>
      </w:rPr>
    </w:pPr>
    <w:r w:rsidRPr="006814F0">
      <w:rPr>
        <w:rFonts w:ascii="Arial" w:hAnsi="Arial" w:cs="Arial"/>
        <w:i/>
        <w:caps/>
        <w:sz w:val="14"/>
        <w:szCs w:val="14"/>
      </w:rPr>
      <w:t>CHŘIBSKÁ ON - OPRAVA OBJEKTU RYBNIŠTĚ 152, 407 51 RYBNIŠTĚ</w:t>
    </w:r>
    <w:r w:rsidR="00CB57D9">
      <w:rPr>
        <w:i/>
        <w:caps/>
        <w:sz w:val="16"/>
        <w:szCs w:val="16"/>
      </w:rPr>
      <w:tab/>
    </w:r>
    <w:r w:rsidR="00CB57D9">
      <w:rPr>
        <w:i/>
        <w:caps/>
        <w:sz w:val="16"/>
        <w:szCs w:val="16"/>
      </w:rPr>
      <w:tab/>
    </w:r>
    <w:r w:rsidR="00CB57D9" w:rsidRPr="00BD2BB5">
      <w:rPr>
        <w:i/>
        <w:caps/>
        <w:sz w:val="16"/>
        <w:szCs w:val="16"/>
      </w:rPr>
      <w:fldChar w:fldCharType="begin"/>
    </w:r>
    <w:r w:rsidR="00CB57D9" w:rsidRPr="00BD2BB5">
      <w:rPr>
        <w:i/>
        <w:caps/>
        <w:sz w:val="16"/>
        <w:szCs w:val="16"/>
      </w:rPr>
      <w:instrText xml:space="preserve"> PAGE </w:instrText>
    </w:r>
    <w:r w:rsidR="00CB57D9" w:rsidRPr="00BD2BB5">
      <w:rPr>
        <w:i/>
        <w:caps/>
        <w:sz w:val="16"/>
        <w:szCs w:val="16"/>
      </w:rPr>
      <w:fldChar w:fldCharType="separate"/>
    </w:r>
    <w:r w:rsidR="00525436">
      <w:rPr>
        <w:i/>
        <w:caps/>
        <w:noProof/>
        <w:sz w:val="16"/>
        <w:szCs w:val="16"/>
      </w:rPr>
      <w:t>5</w:t>
    </w:r>
    <w:r w:rsidR="00CB57D9" w:rsidRPr="00BD2BB5">
      <w:rPr>
        <w:i/>
        <w:caps/>
        <w:sz w:val="16"/>
        <w:szCs w:val="16"/>
      </w:rPr>
      <w:fldChar w:fldCharType="end"/>
    </w:r>
  </w:p>
  <w:p w:rsidR="00946744" w:rsidRDefault="0094674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741A"/>
    <w:multiLevelType w:val="hybridMultilevel"/>
    <w:tmpl w:val="0352E358"/>
    <w:lvl w:ilvl="0" w:tplc="B7666D8C">
      <w:start w:val="1"/>
      <w:numFmt w:val="decimal"/>
      <w:lvlText w:val="%1."/>
      <w:lvlJc w:val="left"/>
      <w:pPr>
        <w:ind w:left="2547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7" w:hanging="360"/>
      </w:pPr>
    </w:lvl>
    <w:lvl w:ilvl="2" w:tplc="0405001B" w:tentative="1">
      <w:start w:val="1"/>
      <w:numFmt w:val="lowerRoman"/>
      <w:lvlText w:val="%3."/>
      <w:lvlJc w:val="right"/>
      <w:pPr>
        <w:ind w:left="3927" w:hanging="180"/>
      </w:pPr>
    </w:lvl>
    <w:lvl w:ilvl="3" w:tplc="0405000F" w:tentative="1">
      <w:start w:val="1"/>
      <w:numFmt w:val="decimal"/>
      <w:lvlText w:val="%4."/>
      <w:lvlJc w:val="left"/>
      <w:pPr>
        <w:ind w:left="4647" w:hanging="360"/>
      </w:pPr>
    </w:lvl>
    <w:lvl w:ilvl="4" w:tplc="04050019" w:tentative="1">
      <w:start w:val="1"/>
      <w:numFmt w:val="lowerLetter"/>
      <w:lvlText w:val="%5."/>
      <w:lvlJc w:val="left"/>
      <w:pPr>
        <w:ind w:left="5367" w:hanging="360"/>
      </w:pPr>
    </w:lvl>
    <w:lvl w:ilvl="5" w:tplc="0405001B" w:tentative="1">
      <w:start w:val="1"/>
      <w:numFmt w:val="lowerRoman"/>
      <w:lvlText w:val="%6."/>
      <w:lvlJc w:val="right"/>
      <w:pPr>
        <w:ind w:left="6087" w:hanging="180"/>
      </w:pPr>
    </w:lvl>
    <w:lvl w:ilvl="6" w:tplc="0405000F" w:tentative="1">
      <w:start w:val="1"/>
      <w:numFmt w:val="decimal"/>
      <w:lvlText w:val="%7."/>
      <w:lvlJc w:val="left"/>
      <w:pPr>
        <w:ind w:left="6807" w:hanging="360"/>
      </w:pPr>
    </w:lvl>
    <w:lvl w:ilvl="7" w:tplc="04050019" w:tentative="1">
      <w:start w:val="1"/>
      <w:numFmt w:val="lowerLetter"/>
      <w:lvlText w:val="%8."/>
      <w:lvlJc w:val="left"/>
      <w:pPr>
        <w:ind w:left="7527" w:hanging="360"/>
      </w:pPr>
    </w:lvl>
    <w:lvl w:ilvl="8" w:tplc="040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03ED3EB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A31391D"/>
    <w:multiLevelType w:val="multilevel"/>
    <w:tmpl w:val="AA38B8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C4308E1"/>
    <w:multiLevelType w:val="multilevel"/>
    <w:tmpl w:val="B62C4FF2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E691335"/>
    <w:multiLevelType w:val="multilevel"/>
    <w:tmpl w:val="267CE70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1FE619D"/>
    <w:multiLevelType w:val="multilevel"/>
    <w:tmpl w:val="0DC2171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282412E"/>
    <w:multiLevelType w:val="hybridMultilevel"/>
    <w:tmpl w:val="A6C44108"/>
    <w:lvl w:ilvl="0" w:tplc="04050005">
      <w:start w:val="1"/>
      <w:numFmt w:val="bullet"/>
      <w:lvlText w:val=""/>
      <w:lvlJc w:val="left"/>
      <w:pPr>
        <w:tabs>
          <w:tab w:val="num" w:pos="2222"/>
        </w:tabs>
        <w:ind w:left="2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34"/>
        </w:tabs>
        <w:ind w:left="22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54"/>
        </w:tabs>
        <w:ind w:left="29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74"/>
        </w:tabs>
        <w:ind w:left="36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94"/>
        </w:tabs>
        <w:ind w:left="43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14"/>
        </w:tabs>
        <w:ind w:left="51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34"/>
        </w:tabs>
        <w:ind w:left="58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54"/>
        </w:tabs>
        <w:ind w:left="65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74"/>
        </w:tabs>
        <w:ind w:left="7274" w:hanging="360"/>
      </w:pPr>
      <w:rPr>
        <w:rFonts w:ascii="Wingdings" w:hAnsi="Wingdings" w:hint="default"/>
      </w:rPr>
    </w:lvl>
  </w:abstractNum>
  <w:abstractNum w:abstractNumId="7" w15:restartNumberingAfterBreak="0">
    <w:nsid w:val="14B46427"/>
    <w:multiLevelType w:val="multilevel"/>
    <w:tmpl w:val="40D4504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7B590E"/>
    <w:multiLevelType w:val="hybridMultilevel"/>
    <w:tmpl w:val="62EC79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593857"/>
    <w:multiLevelType w:val="multilevel"/>
    <w:tmpl w:val="4BEAE8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4C7696"/>
    <w:multiLevelType w:val="hybridMultilevel"/>
    <w:tmpl w:val="80BAE992"/>
    <w:lvl w:ilvl="0" w:tplc="5C3010D0">
      <w:start w:val="1"/>
      <w:numFmt w:val="lowerLetter"/>
      <w:pStyle w:val="Seznamsodrkami"/>
      <w:lvlText w:val="%1)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F566934"/>
    <w:multiLevelType w:val="multilevel"/>
    <w:tmpl w:val="111826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9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785ACE"/>
    <w:multiLevelType w:val="multilevel"/>
    <w:tmpl w:val="C9F0AF68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0D54571"/>
    <w:multiLevelType w:val="multilevel"/>
    <w:tmpl w:val="20B05C7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318764C"/>
    <w:multiLevelType w:val="hybridMultilevel"/>
    <w:tmpl w:val="34588CB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5DC2FFF"/>
    <w:multiLevelType w:val="multilevel"/>
    <w:tmpl w:val="A04ACF0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38F2A1A"/>
    <w:multiLevelType w:val="hybridMultilevel"/>
    <w:tmpl w:val="DCBA51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3CB35512"/>
    <w:multiLevelType w:val="multilevel"/>
    <w:tmpl w:val="DB1E89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94203D"/>
    <w:multiLevelType w:val="multilevel"/>
    <w:tmpl w:val="1C008120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2BF4EF0"/>
    <w:multiLevelType w:val="hybridMultilevel"/>
    <w:tmpl w:val="3FF292F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35E278A"/>
    <w:multiLevelType w:val="hybridMultilevel"/>
    <w:tmpl w:val="1F56A10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6D758BA"/>
    <w:multiLevelType w:val="hybridMultilevel"/>
    <w:tmpl w:val="58DED12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47554D14"/>
    <w:multiLevelType w:val="hybridMultilevel"/>
    <w:tmpl w:val="780E1A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B914DF6"/>
    <w:multiLevelType w:val="hybridMultilevel"/>
    <w:tmpl w:val="8F86ABB4"/>
    <w:lvl w:ilvl="0" w:tplc="CA2C82AA">
      <w:start w:val="1"/>
      <w:numFmt w:val="bullet"/>
      <w:pStyle w:val="Stylseznamsymbo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781EA0"/>
    <w:multiLevelType w:val="hybridMultilevel"/>
    <w:tmpl w:val="5552A35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45B665F"/>
    <w:multiLevelType w:val="multilevel"/>
    <w:tmpl w:val="25F44D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 w15:restartNumberingAfterBreak="0">
    <w:nsid w:val="57CF5B67"/>
    <w:multiLevelType w:val="multilevel"/>
    <w:tmpl w:val="98EE8DA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94C041A"/>
    <w:multiLevelType w:val="hybridMultilevel"/>
    <w:tmpl w:val="5B20404A"/>
    <w:lvl w:ilvl="0" w:tplc="DE166F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74C5F8">
      <w:numFmt w:val="none"/>
      <w:lvlText w:val=""/>
      <w:lvlJc w:val="left"/>
      <w:pPr>
        <w:tabs>
          <w:tab w:val="num" w:pos="360"/>
        </w:tabs>
      </w:pPr>
    </w:lvl>
    <w:lvl w:ilvl="2" w:tplc="6DC22F84">
      <w:numFmt w:val="none"/>
      <w:lvlText w:val=""/>
      <w:lvlJc w:val="left"/>
      <w:pPr>
        <w:tabs>
          <w:tab w:val="num" w:pos="360"/>
        </w:tabs>
      </w:pPr>
    </w:lvl>
    <w:lvl w:ilvl="3" w:tplc="3E56D444">
      <w:numFmt w:val="none"/>
      <w:lvlText w:val=""/>
      <w:lvlJc w:val="left"/>
      <w:pPr>
        <w:tabs>
          <w:tab w:val="num" w:pos="360"/>
        </w:tabs>
      </w:pPr>
    </w:lvl>
    <w:lvl w:ilvl="4" w:tplc="CECCDF1E">
      <w:numFmt w:val="none"/>
      <w:lvlText w:val=""/>
      <w:lvlJc w:val="left"/>
      <w:pPr>
        <w:tabs>
          <w:tab w:val="num" w:pos="360"/>
        </w:tabs>
      </w:pPr>
    </w:lvl>
    <w:lvl w:ilvl="5" w:tplc="35B6D75C">
      <w:numFmt w:val="none"/>
      <w:lvlText w:val=""/>
      <w:lvlJc w:val="left"/>
      <w:pPr>
        <w:tabs>
          <w:tab w:val="num" w:pos="360"/>
        </w:tabs>
      </w:pPr>
    </w:lvl>
    <w:lvl w:ilvl="6" w:tplc="7D0E024C">
      <w:numFmt w:val="none"/>
      <w:lvlText w:val=""/>
      <w:lvlJc w:val="left"/>
      <w:pPr>
        <w:tabs>
          <w:tab w:val="num" w:pos="360"/>
        </w:tabs>
      </w:pPr>
    </w:lvl>
    <w:lvl w:ilvl="7" w:tplc="58E84EC6">
      <w:numFmt w:val="none"/>
      <w:lvlText w:val=""/>
      <w:lvlJc w:val="left"/>
      <w:pPr>
        <w:tabs>
          <w:tab w:val="num" w:pos="360"/>
        </w:tabs>
      </w:pPr>
    </w:lvl>
    <w:lvl w:ilvl="8" w:tplc="7AF8EE22">
      <w:numFmt w:val="none"/>
      <w:lvlText w:val=""/>
      <w:lvlJc w:val="left"/>
      <w:pPr>
        <w:tabs>
          <w:tab w:val="num" w:pos="360"/>
        </w:tabs>
      </w:pPr>
    </w:lvl>
  </w:abstractNum>
  <w:abstractNum w:abstractNumId="28" w15:restartNumberingAfterBreak="0">
    <w:nsid w:val="5B7C6BB8"/>
    <w:multiLevelType w:val="multilevel"/>
    <w:tmpl w:val="B762C13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1"/>
      <w:numFmt w:val="decimal"/>
      <w:lvlText w:val="%1.21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CC53147"/>
    <w:multiLevelType w:val="multilevel"/>
    <w:tmpl w:val="773E11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DA36D9B"/>
    <w:multiLevelType w:val="multilevel"/>
    <w:tmpl w:val="2DA6C1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sz w:val="20"/>
      </w:rPr>
    </w:lvl>
  </w:abstractNum>
  <w:abstractNum w:abstractNumId="31" w15:restartNumberingAfterBreak="0">
    <w:nsid w:val="691E01D6"/>
    <w:multiLevelType w:val="hybridMultilevel"/>
    <w:tmpl w:val="46D861D8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6E231640"/>
    <w:multiLevelType w:val="hybridMultilevel"/>
    <w:tmpl w:val="AD947816"/>
    <w:lvl w:ilvl="0" w:tplc="247E55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882488"/>
    <w:multiLevelType w:val="multilevel"/>
    <w:tmpl w:val="74F08F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2DA64C7"/>
    <w:multiLevelType w:val="hybridMultilevel"/>
    <w:tmpl w:val="F7FAB7A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6A73FB0"/>
    <w:multiLevelType w:val="hybridMultilevel"/>
    <w:tmpl w:val="FEBC3E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BA7305"/>
    <w:multiLevelType w:val="multilevel"/>
    <w:tmpl w:val="8DBCD3CC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31"/>
      <w:numFmt w:val="decimal"/>
      <w:lvlText w:val="3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7" w15:restartNumberingAfterBreak="0">
    <w:nsid w:val="7B6D4A3E"/>
    <w:multiLevelType w:val="hybridMultilevel"/>
    <w:tmpl w:val="FC9465A8"/>
    <w:lvl w:ilvl="0" w:tplc="09844784">
      <w:start w:val="3"/>
      <w:numFmt w:val="bullet"/>
      <w:lvlText w:val="-"/>
      <w:lvlJc w:val="left"/>
      <w:pPr>
        <w:tabs>
          <w:tab w:val="num" w:pos="2835"/>
        </w:tabs>
        <w:ind w:left="283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9"/>
  </w:num>
  <w:num w:numId="3">
    <w:abstractNumId w:val="10"/>
  </w:num>
  <w:num w:numId="4">
    <w:abstractNumId w:val="30"/>
  </w:num>
  <w:num w:numId="5">
    <w:abstractNumId w:val="35"/>
  </w:num>
  <w:num w:numId="6">
    <w:abstractNumId w:val="2"/>
  </w:num>
  <w:num w:numId="7">
    <w:abstractNumId w:val="8"/>
  </w:num>
  <w:num w:numId="8">
    <w:abstractNumId w:val="0"/>
  </w:num>
  <w:num w:numId="9">
    <w:abstractNumId w:val="25"/>
  </w:num>
  <w:num w:numId="10">
    <w:abstractNumId w:val="21"/>
  </w:num>
  <w:num w:numId="11">
    <w:abstractNumId w:val="22"/>
  </w:num>
  <w:num w:numId="12">
    <w:abstractNumId w:val="24"/>
  </w:num>
  <w:num w:numId="13">
    <w:abstractNumId w:val="19"/>
  </w:num>
  <w:num w:numId="14">
    <w:abstractNumId w:val="20"/>
  </w:num>
  <w:num w:numId="15">
    <w:abstractNumId w:val="1"/>
    <w:lvlOverride w:ilvl="0">
      <w:startOverride w:val="1"/>
    </w:lvlOverride>
  </w:num>
  <w:num w:numId="16">
    <w:abstractNumId w:val="16"/>
  </w:num>
  <w:num w:numId="17">
    <w:abstractNumId w:val="11"/>
  </w:num>
  <w:num w:numId="18">
    <w:abstractNumId w:val="34"/>
  </w:num>
  <w:num w:numId="19">
    <w:abstractNumId w:val="32"/>
  </w:num>
  <w:num w:numId="20">
    <w:abstractNumId w:val="3"/>
  </w:num>
  <w:num w:numId="21">
    <w:abstractNumId w:val="12"/>
  </w:num>
  <w:num w:numId="22">
    <w:abstractNumId w:val="18"/>
  </w:num>
  <w:num w:numId="23">
    <w:abstractNumId w:val="23"/>
  </w:num>
  <w:num w:numId="24">
    <w:abstractNumId w:val="7"/>
  </w:num>
  <w:num w:numId="25">
    <w:abstractNumId w:val="37"/>
  </w:num>
  <w:num w:numId="26">
    <w:abstractNumId w:val="15"/>
  </w:num>
  <w:num w:numId="27">
    <w:abstractNumId w:val="13"/>
  </w:num>
  <w:num w:numId="28">
    <w:abstractNumId w:val="14"/>
  </w:num>
  <w:num w:numId="29">
    <w:abstractNumId w:val="36"/>
  </w:num>
  <w:num w:numId="30">
    <w:abstractNumId w:val="28"/>
  </w:num>
  <w:num w:numId="31">
    <w:abstractNumId w:val="5"/>
  </w:num>
  <w:num w:numId="32">
    <w:abstractNumId w:val="6"/>
  </w:num>
  <w:num w:numId="33">
    <w:abstractNumId w:val="33"/>
  </w:num>
  <w:num w:numId="34">
    <w:abstractNumId w:val="4"/>
  </w:num>
  <w:num w:numId="35">
    <w:abstractNumId w:val="17"/>
  </w:num>
  <w:num w:numId="36">
    <w:abstractNumId w:val="29"/>
  </w:num>
  <w:num w:numId="37">
    <w:abstractNumId w:val="31"/>
  </w:num>
  <w:num w:numId="38">
    <w:abstractNumId w:val="2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193"/>
    <w:rsid w:val="00020754"/>
    <w:rsid w:val="00022E1C"/>
    <w:rsid w:val="000232CA"/>
    <w:rsid w:val="000339E5"/>
    <w:rsid w:val="000370E9"/>
    <w:rsid w:val="00057729"/>
    <w:rsid w:val="000613AA"/>
    <w:rsid w:val="00064084"/>
    <w:rsid w:val="0007161C"/>
    <w:rsid w:val="00071A7C"/>
    <w:rsid w:val="00071AF8"/>
    <w:rsid w:val="00082C22"/>
    <w:rsid w:val="00083AAD"/>
    <w:rsid w:val="000926DC"/>
    <w:rsid w:val="000A7C20"/>
    <w:rsid w:val="000B43CF"/>
    <w:rsid w:val="000C4AF5"/>
    <w:rsid w:val="000C5A06"/>
    <w:rsid w:val="000C6E8D"/>
    <w:rsid w:val="000D10A2"/>
    <w:rsid w:val="000D52DC"/>
    <w:rsid w:val="000D77D2"/>
    <w:rsid w:val="000E58CC"/>
    <w:rsid w:val="000F5988"/>
    <w:rsid w:val="001235A2"/>
    <w:rsid w:val="001277C2"/>
    <w:rsid w:val="00127FA7"/>
    <w:rsid w:val="00133BF2"/>
    <w:rsid w:val="001353EB"/>
    <w:rsid w:val="0013627B"/>
    <w:rsid w:val="00145790"/>
    <w:rsid w:val="00152996"/>
    <w:rsid w:val="00157F75"/>
    <w:rsid w:val="00161C80"/>
    <w:rsid w:val="001632DA"/>
    <w:rsid w:val="00176B6F"/>
    <w:rsid w:val="00176D24"/>
    <w:rsid w:val="001C46FD"/>
    <w:rsid w:val="001C4F7A"/>
    <w:rsid w:val="001C4FFF"/>
    <w:rsid w:val="001C6193"/>
    <w:rsid w:val="001D0424"/>
    <w:rsid w:val="001D210F"/>
    <w:rsid w:val="001D49CC"/>
    <w:rsid w:val="001E1C13"/>
    <w:rsid w:val="001E54A7"/>
    <w:rsid w:val="001F08AD"/>
    <w:rsid w:val="001F1C6D"/>
    <w:rsid w:val="001F4718"/>
    <w:rsid w:val="0020190C"/>
    <w:rsid w:val="0020331C"/>
    <w:rsid w:val="00205C8D"/>
    <w:rsid w:val="00217F18"/>
    <w:rsid w:val="0022676D"/>
    <w:rsid w:val="00230578"/>
    <w:rsid w:val="00235E65"/>
    <w:rsid w:val="00236374"/>
    <w:rsid w:val="00241E50"/>
    <w:rsid w:val="00246BB9"/>
    <w:rsid w:val="00250182"/>
    <w:rsid w:val="00252672"/>
    <w:rsid w:val="00253FF8"/>
    <w:rsid w:val="00257288"/>
    <w:rsid w:val="00257DC8"/>
    <w:rsid w:val="002612AC"/>
    <w:rsid w:val="00266EB6"/>
    <w:rsid w:val="00267392"/>
    <w:rsid w:val="0027529A"/>
    <w:rsid w:val="002A1431"/>
    <w:rsid w:val="002B5AC5"/>
    <w:rsid w:val="002C15F4"/>
    <w:rsid w:val="002C1E4B"/>
    <w:rsid w:val="002C21A6"/>
    <w:rsid w:val="002C272F"/>
    <w:rsid w:val="002C2EE7"/>
    <w:rsid w:val="002C636E"/>
    <w:rsid w:val="002D72CE"/>
    <w:rsid w:val="002E0289"/>
    <w:rsid w:val="002E26EE"/>
    <w:rsid w:val="002F76D0"/>
    <w:rsid w:val="003129D2"/>
    <w:rsid w:val="0031396D"/>
    <w:rsid w:val="00314340"/>
    <w:rsid w:val="0031685C"/>
    <w:rsid w:val="00326308"/>
    <w:rsid w:val="00327CD4"/>
    <w:rsid w:val="003405CB"/>
    <w:rsid w:val="00357EE5"/>
    <w:rsid w:val="00363C8A"/>
    <w:rsid w:val="00377FA5"/>
    <w:rsid w:val="00381D65"/>
    <w:rsid w:val="003856D9"/>
    <w:rsid w:val="003866FF"/>
    <w:rsid w:val="0039337D"/>
    <w:rsid w:val="003B2BBA"/>
    <w:rsid w:val="003C50E3"/>
    <w:rsid w:val="003E0CA7"/>
    <w:rsid w:val="003E1F3D"/>
    <w:rsid w:val="003E4D77"/>
    <w:rsid w:val="003F0A77"/>
    <w:rsid w:val="003F1BA7"/>
    <w:rsid w:val="003F2E34"/>
    <w:rsid w:val="003F2FAD"/>
    <w:rsid w:val="00404D58"/>
    <w:rsid w:val="00405178"/>
    <w:rsid w:val="00406BF2"/>
    <w:rsid w:val="00406E95"/>
    <w:rsid w:val="0040734B"/>
    <w:rsid w:val="00411456"/>
    <w:rsid w:val="0041347F"/>
    <w:rsid w:val="004137F8"/>
    <w:rsid w:val="0041674B"/>
    <w:rsid w:val="00417074"/>
    <w:rsid w:val="0042529D"/>
    <w:rsid w:val="004309E3"/>
    <w:rsid w:val="00433FD9"/>
    <w:rsid w:val="00435687"/>
    <w:rsid w:val="00441956"/>
    <w:rsid w:val="00454958"/>
    <w:rsid w:val="004565F2"/>
    <w:rsid w:val="00461697"/>
    <w:rsid w:val="00465115"/>
    <w:rsid w:val="00470A37"/>
    <w:rsid w:val="00471EC4"/>
    <w:rsid w:val="0047566E"/>
    <w:rsid w:val="00480A68"/>
    <w:rsid w:val="00481071"/>
    <w:rsid w:val="00481A76"/>
    <w:rsid w:val="00484E3E"/>
    <w:rsid w:val="00497537"/>
    <w:rsid w:val="004A0242"/>
    <w:rsid w:val="004A0465"/>
    <w:rsid w:val="004A22FD"/>
    <w:rsid w:val="004B7114"/>
    <w:rsid w:val="004D0A51"/>
    <w:rsid w:val="004F2394"/>
    <w:rsid w:val="004F6F0D"/>
    <w:rsid w:val="005046A0"/>
    <w:rsid w:val="005078C0"/>
    <w:rsid w:val="00511216"/>
    <w:rsid w:val="00512358"/>
    <w:rsid w:val="00514AB4"/>
    <w:rsid w:val="00525436"/>
    <w:rsid w:val="00526227"/>
    <w:rsid w:val="00531482"/>
    <w:rsid w:val="00536DA1"/>
    <w:rsid w:val="005505CD"/>
    <w:rsid w:val="00554206"/>
    <w:rsid w:val="00557133"/>
    <w:rsid w:val="00561BF8"/>
    <w:rsid w:val="00562E98"/>
    <w:rsid w:val="005709BC"/>
    <w:rsid w:val="00573542"/>
    <w:rsid w:val="005755EE"/>
    <w:rsid w:val="0057672B"/>
    <w:rsid w:val="005810F3"/>
    <w:rsid w:val="005938E5"/>
    <w:rsid w:val="00594987"/>
    <w:rsid w:val="0059536B"/>
    <w:rsid w:val="005974DB"/>
    <w:rsid w:val="005A70A3"/>
    <w:rsid w:val="005B2AB6"/>
    <w:rsid w:val="005C1252"/>
    <w:rsid w:val="005C2B65"/>
    <w:rsid w:val="005D3DDB"/>
    <w:rsid w:val="005E6A16"/>
    <w:rsid w:val="005F0917"/>
    <w:rsid w:val="005F3B89"/>
    <w:rsid w:val="005F4CFE"/>
    <w:rsid w:val="006026AF"/>
    <w:rsid w:val="00603751"/>
    <w:rsid w:val="006046F2"/>
    <w:rsid w:val="00606C28"/>
    <w:rsid w:val="00614451"/>
    <w:rsid w:val="00614835"/>
    <w:rsid w:val="00620AEF"/>
    <w:rsid w:val="00624A98"/>
    <w:rsid w:val="0063522E"/>
    <w:rsid w:val="00635D46"/>
    <w:rsid w:val="0063687F"/>
    <w:rsid w:val="006418D8"/>
    <w:rsid w:val="00651EA0"/>
    <w:rsid w:val="00652EF0"/>
    <w:rsid w:val="0065404A"/>
    <w:rsid w:val="006542AB"/>
    <w:rsid w:val="0065798A"/>
    <w:rsid w:val="006659B7"/>
    <w:rsid w:val="00666F3B"/>
    <w:rsid w:val="006703F7"/>
    <w:rsid w:val="006814F0"/>
    <w:rsid w:val="00681725"/>
    <w:rsid w:val="006A2604"/>
    <w:rsid w:val="006A3262"/>
    <w:rsid w:val="006A6D31"/>
    <w:rsid w:val="006C11F9"/>
    <w:rsid w:val="006C175B"/>
    <w:rsid w:val="006C5D04"/>
    <w:rsid w:val="006D10EE"/>
    <w:rsid w:val="006D292E"/>
    <w:rsid w:val="006D6401"/>
    <w:rsid w:val="006F1D06"/>
    <w:rsid w:val="006F7843"/>
    <w:rsid w:val="00721B97"/>
    <w:rsid w:val="007426D8"/>
    <w:rsid w:val="00743BAF"/>
    <w:rsid w:val="00754641"/>
    <w:rsid w:val="00754B7C"/>
    <w:rsid w:val="00755B22"/>
    <w:rsid w:val="0076092E"/>
    <w:rsid w:val="0077108F"/>
    <w:rsid w:val="0078243E"/>
    <w:rsid w:val="00784E99"/>
    <w:rsid w:val="007878D7"/>
    <w:rsid w:val="00790452"/>
    <w:rsid w:val="00796E43"/>
    <w:rsid w:val="007A2E1B"/>
    <w:rsid w:val="007A4A48"/>
    <w:rsid w:val="007D596A"/>
    <w:rsid w:val="007E1F0A"/>
    <w:rsid w:val="007F0221"/>
    <w:rsid w:val="007F553C"/>
    <w:rsid w:val="00822EA8"/>
    <w:rsid w:val="00823DA6"/>
    <w:rsid w:val="0082654E"/>
    <w:rsid w:val="0082748E"/>
    <w:rsid w:val="00831EE0"/>
    <w:rsid w:val="00834957"/>
    <w:rsid w:val="00846E9A"/>
    <w:rsid w:val="00847CC7"/>
    <w:rsid w:val="00852D92"/>
    <w:rsid w:val="008601D0"/>
    <w:rsid w:val="0086270F"/>
    <w:rsid w:val="00870BEC"/>
    <w:rsid w:val="0087128B"/>
    <w:rsid w:val="00876D4B"/>
    <w:rsid w:val="00880EB7"/>
    <w:rsid w:val="00887967"/>
    <w:rsid w:val="00893240"/>
    <w:rsid w:val="008973C7"/>
    <w:rsid w:val="008B43B6"/>
    <w:rsid w:val="008B51B0"/>
    <w:rsid w:val="008C36B6"/>
    <w:rsid w:val="008D3706"/>
    <w:rsid w:val="008E696E"/>
    <w:rsid w:val="008F49BE"/>
    <w:rsid w:val="00905E0B"/>
    <w:rsid w:val="00907689"/>
    <w:rsid w:val="00914139"/>
    <w:rsid w:val="00921233"/>
    <w:rsid w:val="00925EE1"/>
    <w:rsid w:val="0093335F"/>
    <w:rsid w:val="00940435"/>
    <w:rsid w:val="009422D2"/>
    <w:rsid w:val="00942BD3"/>
    <w:rsid w:val="00946721"/>
    <w:rsid w:val="00946744"/>
    <w:rsid w:val="0095274F"/>
    <w:rsid w:val="009640FB"/>
    <w:rsid w:val="009705AB"/>
    <w:rsid w:val="00970AF6"/>
    <w:rsid w:val="00972FC0"/>
    <w:rsid w:val="009775C9"/>
    <w:rsid w:val="00977AA6"/>
    <w:rsid w:val="00980A00"/>
    <w:rsid w:val="00994A60"/>
    <w:rsid w:val="00997C48"/>
    <w:rsid w:val="009A76B0"/>
    <w:rsid w:val="009B26C7"/>
    <w:rsid w:val="009B2B6D"/>
    <w:rsid w:val="009B77F3"/>
    <w:rsid w:val="009C0C40"/>
    <w:rsid w:val="009C2F82"/>
    <w:rsid w:val="009C4326"/>
    <w:rsid w:val="009D44A3"/>
    <w:rsid w:val="009E0E9F"/>
    <w:rsid w:val="009E477F"/>
    <w:rsid w:val="009E4999"/>
    <w:rsid w:val="009F0B66"/>
    <w:rsid w:val="009F1827"/>
    <w:rsid w:val="00A0143A"/>
    <w:rsid w:val="00A0469C"/>
    <w:rsid w:val="00A32260"/>
    <w:rsid w:val="00A32536"/>
    <w:rsid w:val="00A365E9"/>
    <w:rsid w:val="00A41C2D"/>
    <w:rsid w:val="00A53441"/>
    <w:rsid w:val="00A60A78"/>
    <w:rsid w:val="00A63C7E"/>
    <w:rsid w:val="00A64D6F"/>
    <w:rsid w:val="00A7646F"/>
    <w:rsid w:val="00A81D60"/>
    <w:rsid w:val="00A8206E"/>
    <w:rsid w:val="00A86D11"/>
    <w:rsid w:val="00A93D7E"/>
    <w:rsid w:val="00AA296B"/>
    <w:rsid w:val="00AA5842"/>
    <w:rsid w:val="00AA73CD"/>
    <w:rsid w:val="00AB0D37"/>
    <w:rsid w:val="00AB11B9"/>
    <w:rsid w:val="00AB6636"/>
    <w:rsid w:val="00AC1319"/>
    <w:rsid w:val="00AC393C"/>
    <w:rsid w:val="00AC5156"/>
    <w:rsid w:val="00AC7698"/>
    <w:rsid w:val="00AD5D9B"/>
    <w:rsid w:val="00AE1209"/>
    <w:rsid w:val="00AE17A6"/>
    <w:rsid w:val="00AE1F13"/>
    <w:rsid w:val="00AE4005"/>
    <w:rsid w:val="00AE600D"/>
    <w:rsid w:val="00AF19C5"/>
    <w:rsid w:val="00AF20F1"/>
    <w:rsid w:val="00AF3ADC"/>
    <w:rsid w:val="00AF4BCE"/>
    <w:rsid w:val="00AF58EB"/>
    <w:rsid w:val="00B05256"/>
    <w:rsid w:val="00B17F4E"/>
    <w:rsid w:val="00B201EC"/>
    <w:rsid w:val="00B25023"/>
    <w:rsid w:val="00B30F78"/>
    <w:rsid w:val="00B35311"/>
    <w:rsid w:val="00B4733B"/>
    <w:rsid w:val="00B47C94"/>
    <w:rsid w:val="00B5108D"/>
    <w:rsid w:val="00B564C1"/>
    <w:rsid w:val="00B6042A"/>
    <w:rsid w:val="00B63A45"/>
    <w:rsid w:val="00B6631B"/>
    <w:rsid w:val="00B679B7"/>
    <w:rsid w:val="00B73351"/>
    <w:rsid w:val="00B823CD"/>
    <w:rsid w:val="00B82431"/>
    <w:rsid w:val="00B830AF"/>
    <w:rsid w:val="00B94AF5"/>
    <w:rsid w:val="00BA4EF2"/>
    <w:rsid w:val="00BA733E"/>
    <w:rsid w:val="00BB0CA4"/>
    <w:rsid w:val="00BB7158"/>
    <w:rsid w:val="00BB7663"/>
    <w:rsid w:val="00BC4C5B"/>
    <w:rsid w:val="00BD2BB5"/>
    <w:rsid w:val="00BD6AB4"/>
    <w:rsid w:val="00BE3E49"/>
    <w:rsid w:val="00BF3EB3"/>
    <w:rsid w:val="00C001A9"/>
    <w:rsid w:val="00C05532"/>
    <w:rsid w:val="00C06088"/>
    <w:rsid w:val="00C13CFE"/>
    <w:rsid w:val="00C151A9"/>
    <w:rsid w:val="00C154DC"/>
    <w:rsid w:val="00C17DC8"/>
    <w:rsid w:val="00C211E8"/>
    <w:rsid w:val="00C2600F"/>
    <w:rsid w:val="00C50835"/>
    <w:rsid w:val="00C50D5B"/>
    <w:rsid w:val="00C51EDC"/>
    <w:rsid w:val="00C5459B"/>
    <w:rsid w:val="00C5678E"/>
    <w:rsid w:val="00C616D5"/>
    <w:rsid w:val="00C636D4"/>
    <w:rsid w:val="00C6749D"/>
    <w:rsid w:val="00C83186"/>
    <w:rsid w:val="00C86C7E"/>
    <w:rsid w:val="00C90381"/>
    <w:rsid w:val="00CA764F"/>
    <w:rsid w:val="00CA7692"/>
    <w:rsid w:val="00CB0790"/>
    <w:rsid w:val="00CB57D9"/>
    <w:rsid w:val="00CD6BEC"/>
    <w:rsid w:val="00CE1443"/>
    <w:rsid w:val="00CE32C8"/>
    <w:rsid w:val="00D0074B"/>
    <w:rsid w:val="00D11A58"/>
    <w:rsid w:val="00D20DEC"/>
    <w:rsid w:val="00D33481"/>
    <w:rsid w:val="00D3365F"/>
    <w:rsid w:val="00D359A5"/>
    <w:rsid w:val="00D45ED3"/>
    <w:rsid w:val="00D50E48"/>
    <w:rsid w:val="00D56A8D"/>
    <w:rsid w:val="00D6266B"/>
    <w:rsid w:val="00D644E9"/>
    <w:rsid w:val="00D66A1E"/>
    <w:rsid w:val="00D7250D"/>
    <w:rsid w:val="00D725A6"/>
    <w:rsid w:val="00D91997"/>
    <w:rsid w:val="00D9618B"/>
    <w:rsid w:val="00D96B70"/>
    <w:rsid w:val="00DA04BC"/>
    <w:rsid w:val="00DA62CF"/>
    <w:rsid w:val="00DB1A88"/>
    <w:rsid w:val="00DB26D2"/>
    <w:rsid w:val="00DB3B1B"/>
    <w:rsid w:val="00DC0908"/>
    <w:rsid w:val="00DC0922"/>
    <w:rsid w:val="00DC0C3B"/>
    <w:rsid w:val="00DC1A35"/>
    <w:rsid w:val="00DD2EFE"/>
    <w:rsid w:val="00DD5B5F"/>
    <w:rsid w:val="00DD6176"/>
    <w:rsid w:val="00DE5CFD"/>
    <w:rsid w:val="00DE7298"/>
    <w:rsid w:val="00DF1992"/>
    <w:rsid w:val="00DF5D2D"/>
    <w:rsid w:val="00DF7EA3"/>
    <w:rsid w:val="00E03DDF"/>
    <w:rsid w:val="00E11C2F"/>
    <w:rsid w:val="00E12D5A"/>
    <w:rsid w:val="00E135A1"/>
    <w:rsid w:val="00E22916"/>
    <w:rsid w:val="00E25D8D"/>
    <w:rsid w:val="00E30B1B"/>
    <w:rsid w:val="00E35D9F"/>
    <w:rsid w:val="00E37156"/>
    <w:rsid w:val="00E41720"/>
    <w:rsid w:val="00E47A82"/>
    <w:rsid w:val="00E50330"/>
    <w:rsid w:val="00E5366C"/>
    <w:rsid w:val="00E5749E"/>
    <w:rsid w:val="00E61B50"/>
    <w:rsid w:val="00E65523"/>
    <w:rsid w:val="00E706CB"/>
    <w:rsid w:val="00E85084"/>
    <w:rsid w:val="00E85B1E"/>
    <w:rsid w:val="00E87A97"/>
    <w:rsid w:val="00E93555"/>
    <w:rsid w:val="00E94B20"/>
    <w:rsid w:val="00E9515B"/>
    <w:rsid w:val="00E97461"/>
    <w:rsid w:val="00EA458B"/>
    <w:rsid w:val="00EB1E8E"/>
    <w:rsid w:val="00EB4A50"/>
    <w:rsid w:val="00EB5FDF"/>
    <w:rsid w:val="00EC43B4"/>
    <w:rsid w:val="00EC479F"/>
    <w:rsid w:val="00EC7946"/>
    <w:rsid w:val="00ED0A8E"/>
    <w:rsid w:val="00ED2405"/>
    <w:rsid w:val="00ED2B1B"/>
    <w:rsid w:val="00EF5BD9"/>
    <w:rsid w:val="00EF7FE0"/>
    <w:rsid w:val="00F007A3"/>
    <w:rsid w:val="00F0108D"/>
    <w:rsid w:val="00F045DE"/>
    <w:rsid w:val="00F05A20"/>
    <w:rsid w:val="00F06F26"/>
    <w:rsid w:val="00F116A2"/>
    <w:rsid w:val="00F21166"/>
    <w:rsid w:val="00F26016"/>
    <w:rsid w:val="00F36D9C"/>
    <w:rsid w:val="00F412EE"/>
    <w:rsid w:val="00F41C37"/>
    <w:rsid w:val="00F463A7"/>
    <w:rsid w:val="00F527A1"/>
    <w:rsid w:val="00F65F3D"/>
    <w:rsid w:val="00F70B64"/>
    <w:rsid w:val="00F8614B"/>
    <w:rsid w:val="00F870FD"/>
    <w:rsid w:val="00F874C8"/>
    <w:rsid w:val="00F90A38"/>
    <w:rsid w:val="00F925AA"/>
    <w:rsid w:val="00F92E04"/>
    <w:rsid w:val="00F938CE"/>
    <w:rsid w:val="00FA7DAD"/>
    <w:rsid w:val="00FB77E3"/>
    <w:rsid w:val="00FD3489"/>
    <w:rsid w:val="00FD6C57"/>
    <w:rsid w:val="00FE63FE"/>
    <w:rsid w:val="00FE76C7"/>
    <w:rsid w:val="00FE795F"/>
    <w:rsid w:val="00FF2A3F"/>
    <w:rsid w:val="00FF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F1468A"/>
  <w15:docId w15:val="{03B8D27F-1D5B-4F3C-8325-A4012393E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6B70"/>
  </w:style>
  <w:style w:type="paragraph" w:styleId="Nadpis1">
    <w:name w:val="heading 1"/>
    <w:basedOn w:val="Normln"/>
    <w:next w:val="Normln"/>
    <w:link w:val="Nadpis1Char"/>
    <w:qFormat/>
    <w:rsid w:val="00D96B70"/>
    <w:pPr>
      <w:keepNext/>
      <w:tabs>
        <w:tab w:val="left" w:pos="709"/>
      </w:tabs>
      <w:jc w:val="both"/>
      <w:outlineLvl w:val="0"/>
    </w:pPr>
    <w:rPr>
      <w:rFonts w:ascii="Arial" w:hAnsi="Arial"/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D96B70"/>
    <w:pPr>
      <w:keepNext/>
      <w:outlineLvl w:val="1"/>
    </w:pPr>
    <w:rPr>
      <w:rFonts w:ascii="Arial" w:hAnsi="Arial"/>
      <w:b/>
      <w:sz w:val="28"/>
    </w:rPr>
  </w:style>
  <w:style w:type="paragraph" w:styleId="Nadpis3">
    <w:name w:val="heading 3"/>
    <w:basedOn w:val="Normln"/>
    <w:next w:val="Normln"/>
    <w:qFormat/>
    <w:rsid w:val="00D96B70"/>
    <w:pPr>
      <w:keepNext/>
      <w:jc w:val="both"/>
      <w:outlineLvl w:val="2"/>
    </w:pPr>
    <w:rPr>
      <w:rFonts w:ascii="Arial" w:hAnsi="Arial"/>
      <w:b/>
      <w:sz w:val="26"/>
    </w:rPr>
  </w:style>
  <w:style w:type="paragraph" w:styleId="Nadpis4">
    <w:name w:val="heading 4"/>
    <w:basedOn w:val="Normln"/>
    <w:next w:val="Normln"/>
    <w:qFormat/>
    <w:rsid w:val="00D96B70"/>
    <w:pPr>
      <w:keepNext/>
      <w:tabs>
        <w:tab w:val="left" w:pos="-720"/>
      </w:tabs>
      <w:jc w:val="both"/>
      <w:outlineLvl w:val="3"/>
    </w:pPr>
    <w:rPr>
      <w:rFonts w:ascii="Arial" w:hAnsi="Arial"/>
      <w:sz w:val="24"/>
    </w:rPr>
  </w:style>
  <w:style w:type="paragraph" w:styleId="Nadpis5">
    <w:name w:val="heading 5"/>
    <w:basedOn w:val="Normln"/>
    <w:next w:val="Normln"/>
    <w:qFormat/>
    <w:rsid w:val="00D96B70"/>
    <w:pPr>
      <w:keepNext/>
      <w:jc w:val="both"/>
      <w:outlineLvl w:val="4"/>
    </w:pPr>
    <w:rPr>
      <w:rFonts w:ascii="Arial" w:hAnsi="Arial"/>
      <w:b/>
      <w:sz w:val="22"/>
    </w:rPr>
  </w:style>
  <w:style w:type="paragraph" w:styleId="Nadpis6">
    <w:name w:val="heading 6"/>
    <w:basedOn w:val="Normln"/>
    <w:next w:val="Normln"/>
    <w:qFormat/>
    <w:rsid w:val="00D96B70"/>
    <w:pPr>
      <w:keepNext/>
      <w:jc w:val="both"/>
      <w:outlineLvl w:val="5"/>
    </w:pPr>
    <w:rPr>
      <w:rFonts w:ascii="Arial" w:hAnsi="Arial"/>
      <w:b/>
      <w:sz w:val="18"/>
    </w:rPr>
  </w:style>
  <w:style w:type="paragraph" w:styleId="Nadpis7">
    <w:name w:val="heading 7"/>
    <w:basedOn w:val="Normln"/>
    <w:next w:val="Normln"/>
    <w:qFormat/>
    <w:rsid w:val="00D96B70"/>
    <w:pPr>
      <w:keepNext/>
      <w:widowControl w:val="0"/>
      <w:outlineLvl w:val="6"/>
    </w:pPr>
    <w:rPr>
      <w:rFonts w:ascii="Arial Narrow" w:hAnsi="Arial Narrow"/>
      <w:b/>
    </w:rPr>
  </w:style>
  <w:style w:type="paragraph" w:styleId="Nadpis8">
    <w:name w:val="heading 8"/>
    <w:basedOn w:val="Normln"/>
    <w:next w:val="Normln"/>
    <w:qFormat/>
    <w:rsid w:val="00D96B70"/>
    <w:pPr>
      <w:keepNext/>
      <w:tabs>
        <w:tab w:val="left" w:pos="-720"/>
      </w:tabs>
      <w:jc w:val="center"/>
      <w:outlineLvl w:val="7"/>
    </w:pPr>
    <w:rPr>
      <w:rFonts w:ascii="Arial" w:hAnsi="Arial"/>
      <w:b/>
      <w:caps/>
      <w:sz w:val="36"/>
    </w:rPr>
  </w:style>
  <w:style w:type="paragraph" w:styleId="Nadpis9">
    <w:name w:val="heading 9"/>
    <w:basedOn w:val="Normln"/>
    <w:next w:val="Normln"/>
    <w:qFormat/>
    <w:rsid w:val="00D96B70"/>
    <w:pPr>
      <w:keepNext/>
      <w:widowControl w:val="0"/>
      <w:outlineLvl w:val="8"/>
    </w:pPr>
    <w:rPr>
      <w:rFonts w:ascii="Arial Narrow" w:hAnsi="Arial Narrow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D96B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96B70"/>
  </w:style>
  <w:style w:type="paragraph" w:styleId="Zhlav">
    <w:name w:val="header"/>
    <w:basedOn w:val="Normln"/>
    <w:rsid w:val="00D96B70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D96B70"/>
    <w:pPr>
      <w:jc w:val="both"/>
    </w:pPr>
    <w:rPr>
      <w:rFonts w:ascii="Arial" w:hAnsi="Arial"/>
    </w:rPr>
  </w:style>
  <w:style w:type="paragraph" w:styleId="Zkladntext2">
    <w:name w:val="Body Text 2"/>
    <w:basedOn w:val="Normln"/>
    <w:rsid w:val="00D96B70"/>
    <w:pPr>
      <w:jc w:val="both"/>
    </w:pPr>
    <w:rPr>
      <w:rFonts w:ascii="Arial" w:hAnsi="Arial"/>
      <w:sz w:val="19"/>
    </w:rPr>
  </w:style>
  <w:style w:type="paragraph" w:styleId="Prosttext">
    <w:name w:val="Plain Text"/>
    <w:basedOn w:val="Normln"/>
    <w:rsid w:val="00D96B70"/>
    <w:rPr>
      <w:rFonts w:ascii="Courier New" w:hAnsi="Courier New"/>
    </w:rPr>
  </w:style>
  <w:style w:type="paragraph" w:styleId="Textbubliny">
    <w:name w:val="Balloon Text"/>
    <w:basedOn w:val="Normln"/>
    <w:semiHidden/>
    <w:rsid w:val="00D96B70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rsid w:val="00D96B70"/>
    <w:pPr>
      <w:tabs>
        <w:tab w:val="left" w:pos="709"/>
      </w:tabs>
      <w:spacing w:line="264" w:lineRule="auto"/>
    </w:pPr>
    <w:rPr>
      <w:rFonts w:ascii="Arial" w:hAnsi="Arial"/>
      <w:spacing w:val="6"/>
      <w:sz w:val="22"/>
    </w:rPr>
  </w:style>
  <w:style w:type="paragraph" w:styleId="Zkladntextodsazen">
    <w:name w:val="Body Text Indent"/>
    <w:basedOn w:val="Normln"/>
    <w:rsid w:val="00D96B70"/>
    <w:pPr>
      <w:tabs>
        <w:tab w:val="left" w:pos="1701"/>
      </w:tabs>
      <w:spacing w:line="288" w:lineRule="auto"/>
      <w:ind w:left="2130" w:hanging="2130"/>
    </w:pPr>
    <w:rPr>
      <w:rFonts w:ascii="Arial" w:hAnsi="Arial"/>
      <w:spacing w:val="20"/>
      <w:sz w:val="22"/>
    </w:rPr>
  </w:style>
  <w:style w:type="paragraph" w:styleId="Zkladntextodsazen3">
    <w:name w:val="Body Text Indent 3"/>
    <w:basedOn w:val="Normln"/>
    <w:rsid w:val="00D96B70"/>
    <w:pPr>
      <w:spacing w:line="264" w:lineRule="auto"/>
      <w:ind w:firstLine="720"/>
      <w:jc w:val="both"/>
    </w:pPr>
    <w:rPr>
      <w:rFonts w:ascii="Arial" w:hAnsi="Arial"/>
    </w:rPr>
  </w:style>
  <w:style w:type="table" w:styleId="Mkatabulky">
    <w:name w:val="Table Grid"/>
    <w:basedOn w:val="Normlntabulka"/>
    <w:rsid w:val="00E135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ZkladntextnenRozenoZenoCharChar">
    <w:name w:val="Styl Základní text + není Rozšířené o / Zúžené o Char Char"/>
    <w:basedOn w:val="Zkladntext"/>
    <w:link w:val="StylZkladntextnenRozenoZenoCharCharChar"/>
    <w:autoRedefine/>
    <w:rsid w:val="004A22FD"/>
    <w:pPr>
      <w:tabs>
        <w:tab w:val="left" w:pos="-720"/>
      </w:tabs>
      <w:spacing w:line="288" w:lineRule="auto"/>
    </w:pPr>
    <w:rPr>
      <w:spacing w:val="8"/>
    </w:rPr>
  </w:style>
  <w:style w:type="character" w:customStyle="1" w:styleId="StylZkladntextnenRozenoZenoCharCharChar">
    <w:name w:val="Styl Základní text + není Rozšířené o / Zúžené o Char Char Char"/>
    <w:basedOn w:val="Standardnpsmoodstavce"/>
    <w:link w:val="StylZkladntextnenRozenoZenoCharChar"/>
    <w:rsid w:val="004A22FD"/>
    <w:rPr>
      <w:rFonts w:ascii="Arial" w:hAnsi="Arial"/>
      <w:spacing w:val="8"/>
      <w:lang w:val="cs-CZ" w:eastAsia="cs-CZ" w:bidi="ar-SA"/>
    </w:rPr>
  </w:style>
  <w:style w:type="character" w:styleId="Hypertextovodkaz">
    <w:name w:val="Hyperlink"/>
    <w:basedOn w:val="Standardnpsmoodstavce"/>
    <w:rsid w:val="006046F2"/>
    <w:rPr>
      <w:color w:val="0000FF"/>
      <w:u w:val="single"/>
    </w:rPr>
  </w:style>
  <w:style w:type="paragraph" w:customStyle="1" w:styleId="StylZkladntextnenRozenoZenoChar">
    <w:name w:val="Styl Základní text + není Rozšířené o / Zúžené o Char"/>
    <w:basedOn w:val="Zkladntext"/>
    <w:link w:val="StylZkladntextnenRozenoZenoCharChar0"/>
    <w:autoRedefine/>
    <w:rsid w:val="006418D8"/>
    <w:pPr>
      <w:tabs>
        <w:tab w:val="left" w:pos="-720"/>
      </w:tabs>
      <w:spacing w:line="276" w:lineRule="auto"/>
    </w:pPr>
    <w:rPr>
      <w:spacing w:val="4"/>
      <w:sz w:val="18"/>
      <w:szCs w:val="18"/>
    </w:rPr>
  </w:style>
  <w:style w:type="paragraph" w:customStyle="1" w:styleId="StylZkladntextnenRozenoZenoCharCharChar0">
    <w:name w:val="Styl Základní text + není Rozšířené o / Zúžené o Char Char Char"/>
    <w:basedOn w:val="Zkladntext"/>
    <w:link w:val="StylZkladntextnenRozenoZenoCharCharCharChar"/>
    <w:autoRedefine/>
    <w:rsid w:val="00D45ED3"/>
    <w:pPr>
      <w:tabs>
        <w:tab w:val="left" w:pos="-720"/>
      </w:tabs>
      <w:spacing w:line="288" w:lineRule="auto"/>
    </w:pPr>
    <w:rPr>
      <w:spacing w:val="8"/>
    </w:rPr>
  </w:style>
  <w:style w:type="character" w:customStyle="1" w:styleId="StylZkladntextnenRozenoZenoCharCharCharChar">
    <w:name w:val="Styl Základní text + není Rozšířené o / Zúžené o Char Char Char Char"/>
    <w:basedOn w:val="Standardnpsmoodstavce"/>
    <w:link w:val="StylZkladntextnenRozenoZenoCharCharChar0"/>
    <w:rsid w:val="00D45ED3"/>
    <w:rPr>
      <w:rFonts w:ascii="Arial" w:hAnsi="Arial"/>
      <w:spacing w:val="8"/>
      <w:lang w:val="cs-CZ" w:eastAsia="cs-CZ" w:bidi="ar-SA"/>
    </w:rPr>
  </w:style>
  <w:style w:type="character" w:customStyle="1" w:styleId="StylZkladntextnenRozenoZenoCharChar0">
    <w:name w:val="Styl Základní text + není Rozšířené o / Zúžené o Char Char"/>
    <w:basedOn w:val="Standardnpsmoodstavce"/>
    <w:link w:val="StylZkladntextnenRozenoZenoChar"/>
    <w:rsid w:val="006418D8"/>
    <w:rPr>
      <w:rFonts w:ascii="Arial" w:hAnsi="Arial"/>
      <w:spacing w:val="4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B679B7"/>
    <w:pPr>
      <w:ind w:left="708"/>
    </w:pPr>
  </w:style>
  <w:style w:type="paragraph" w:customStyle="1" w:styleId="StylZkladntextnenRozenoZeno">
    <w:name w:val="Styl Základní text + není Rozšířené o / Zúžené o"/>
    <w:basedOn w:val="Zkladntext"/>
    <w:autoRedefine/>
    <w:rsid w:val="00266EB6"/>
    <w:pPr>
      <w:tabs>
        <w:tab w:val="left" w:pos="-720"/>
      </w:tabs>
      <w:spacing w:line="276" w:lineRule="auto"/>
    </w:pPr>
    <w:rPr>
      <w:spacing w:val="2"/>
      <w:sz w:val="18"/>
      <w:szCs w:val="18"/>
    </w:rPr>
  </w:style>
  <w:style w:type="paragraph" w:customStyle="1" w:styleId="StylArial11bZarovnatdoblokuPrvndek125cmdko">
    <w:name w:val="Styl Arial 11 b. Zarovnat do bloku První řádek:  125 cm Řádko..."/>
    <w:basedOn w:val="Normln"/>
    <w:autoRedefine/>
    <w:rsid w:val="00FD6C57"/>
    <w:pPr>
      <w:spacing w:line="288" w:lineRule="auto"/>
      <w:ind w:firstLine="709"/>
      <w:jc w:val="both"/>
    </w:pPr>
    <w:rPr>
      <w:rFonts w:ascii="Arial" w:hAnsi="Arial"/>
      <w:spacing w:val="4"/>
      <w:sz w:val="18"/>
      <w:szCs w:val="18"/>
    </w:rPr>
  </w:style>
  <w:style w:type="paragraph" w:styleId="Seznamsodrkami">
    <w:name w:val="List Bullet"/>
    <w:basedOn w:val="Normln"/>
    <w:autoRedefine/>
    <w:rsid w:val="00FD6C57"/>
    <w:pPr>
      <w:widowControl w:val="0"/>
      <w:numPr>
        <w:numId w:val="3"/>
      </w:numPr>
    </w:pPr>
    <w:rPr>
      <w:rFonts w:ascii="Arial" w:hAnsi="Arial" w:cs="Arial"/>
      <w:bCs/>
      <w:snapToGrid w:val="0"/>
      <w:sz w:val="24"/>
    </w:rPr>
  </w:style>
  <w:style w:type="paragraph" w:customStyle="1" w:styleId="normalCMC">
    <w:name w:val="normal CMC"/>
    <w:basedOn w:val="Normln"/>
    <w:autoRedefine/>
    <w:rsid w:val="00FD6C57"/>
    <w:pPr>
      <w:tabs>
        <w:tab w:val="left" w:pos="540"/>
        <w:tab w:val="left" w:pos="3420"/>
      </w:tabs>
      <w:spacing w:line="360" w:lineRule="auto"/>
      <w:ind w:left="720"/>
      <w:jc w:val="both"/>
    </w:pPr>
    <w:rPr>
      <w:rFonts w:ascii="Arial" w:hAnsi="Arial" w:cs="Arial"/>
      <w:i/>
      <w:szCs w:val="24"/>
    </w:rPr>
  </w:style>
  <w:style w:type="paragraph" w:customStyle="1" w:styleId="stylTextkapitoly">
    <w:name w:val="styl Text kapitoly"/>
    <w:basedOn w:val="Normln"/>
    <w:link w:val="stylTextkapitolyChar"/>
    <w:uiPriority w:val="98"/>
    <w:qFormat/>
    <w:rsid w:val="00082C22"/>
    <w:pPr>
      <w:tabs>
        <w:tab w:val="left" w:pos="360"/>
        <w:tab w:val="left" w:pos="826"/>
      </w:tabs>
      <w:spacing w:after="160"/>
      <w:jc w:val="both"/>
    </w:pPr>
    <w:rPr>
      <w:rFonts w:ascii="Arial" w:hAnsi="Arial"/>
      <w:sz w:val="22"/>
      <w:szCs w:val="24"/>
    </w:rPr>
  </w:style>
  <w:style w:type="character" w:customStyle="1" w:styleId="stylTextkapitolyChar">
    <w:name w:val="styl Text kapitoly Char"/>
    <w:basedOn w:val="Standardnpsmoodstavce"/>
    <w:link w:val="stylTextkapitoly"/>
    <w:uiPriority w:val="98"/>
    <w:rsid w:val="00082C22"/>
    <w:rPr>
      <w:rFonts w:ascii="Arial" w:hAnsi="Arial"/>
      <w:sz w:val="22"/>
      <w:szCs w:val="24"/>
    </w:rPr>
  </w:style>
  <w:style w:type="paragraph" w:customStyle="1" w:styleId="Stylseznamsymbol">
    <w:name w:val="Styl seznam symbol"/>
    <w:basedOn w:val="Normln"/>
    <w:link w:val="StylseznamsymbolChar"/>
    <w:uiPriority w:val="98"/>
    <w:qFormat/>
    <w:rsid w:val="00082C22"/>
    <w:pPr>
      <w:numPr>
        <w:numId w:val="23"/>
      </w:numPr>
      <w:ind w:left="426" w:hanging="426"/>
      <w:jc w:val="both"/>
    </w:pPr>
    <w:rPr>
      <w:rFonts w:ascii="Arial" w:hAnsi="Arial"/>
      <w:sz w:val="22"/>
      <w:szCs w:val="24"/>
    </w:rPr>
  </w:style>
  <w:style w:type="paragraph" w:customStyle="1" w:styleId="StylNadpisneslovan">
    <w:name w:val="Styl Nadpis nečíslovaný"/>
    <w:basedOn w:val="stylTextkapitoly"/>
    <w:qFormat/>
    <w:rsid w:val="00082C22"/>
    <w:pPr>
      <w:keepNext/>
      <w:spacing w:before="160" w:after="0"/>
    </w:pPr>
    <w:rPr>
      <w:b/>
      <w:bCs/>
      <w:szCs w:val="20"/>
    </w:rPr>
  </w:style>
  <w:style w:type="character" w:customStyle="1" w:styleId="StylseznamsymbolChar">
    <w:name w:val="Styl seznam symbol Char"/>
    <w:basedOn w:val="Standardnpsmoodstavce"/>
    <w:link w:val="Stylseznamsymbol"/>
    <w:uiPriority w:val="98"/>
    <w:rsid w:val="00082C22"/>
    <w:rPr>
      <w:rFonts w:ascii="Arial" w:hAnsi="Arial"/>
      <w:sz w:val="22"/>
      <w:szCs w:val="24"/>
    </w:rPr>
  </w:style>
  <w:style w:type="paragraph" w:styleId="Normlnweb">
    <w:name w:val="Normal (Web)"/>
    <w:basedOn w:val="Normln"/>
    <w:uiPriority w:val="99"/>
    <w:unhideWhenUsed/>
    <w:rsid w:val="00176D24"/>
    <w:pPr>
      <w:spacing w:before="100" w:beforeAutospacing="1" w:after="100" w:afterAutospacing="1"/>
    </w:pPr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176D24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CB57D9"/>
    <w:rPr>
      <w:rFonts w:ascii="Arial" w:hAnsi="Arial"/>
    </w:rPr>
  </w:style>
  <w:style w:type="character" w:customStyle="1" w:styleId="Nadpis2Char">
    <w:name w:val="Nadpis 2 Char"/>
    <w:basedOn w:val="Standardnpsmoodstavce"/>
    <w:link w:val="Nadpis2"/>
    <w:rsid w:val="00433FD9"/>
    <w:rPr>
      <w:rFonts w:ascii="Arial" w:hAnsi="Arial"/>
      <w:b/>
      <w:sz w:val="28"/>
    </w:rPr>
  </w:style>
  <w:style w:type="character" w:customStyle="1" w:styleId="Nadpis1Char">
    <w:name w:val="Nadpis 1 Char"/>
    <w:basedOn w:val="Standardnpsmoodstavce"/>
    <w:link w:val="Nadpis1"/>
    <w:rsid w:val="00F8614B"/>
    <w:rPr>
      <w:rFonts w:ascii="Arial" w:hAnsi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3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97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2178">
      <w:bodyDiv w:val="1"/>
      <w:marLeft w:val="120"/>
      <w:marRight w:val="120"/>
      <w:marTop w:val="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629920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068304">
              <w:marLeft w:val="0"/>
              <w:marRight w:val="6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0720792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7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6E735-15B9-45ED-8C53-E6B7A5C6E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6</Pages>
  <Words>1541</Words>
  <Characters>9094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KOTRBATÝ VVR</Company>
  <LinksUpToDate>false</LinksUpToDate>
  <CharactersWithSpaces>10614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Ing. Daniel Florián</dc:creator>
  <cp:lastModifiedBy>DF</cp:lastModifiedBy>
  <cp:revision>21</cp:revision>
  <cp:lastPrinted>2020-04-04T07:01:00Z</cp:lastPrinted>
  <dcterms:created xsi:type="dcterms:W3CDTF">2018-06-10T12:02:00Z</dcterms:created>
  <dcterms:modified xsi:type="dcterms:W3CDTF">2020-04-04T09:51:00Z</dcterms:modified>
</cp:coreProperties>
</file>