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D61421" w:rsidP="006C2343">
      <w:pPr>
        <w:pStyle w:val="Tituldatum"/>
        <w:rPr>
          <w:rStyle w:val="Nzevakce"/>
        </w:rPr>
      </w:pPr>
      <w:r>
        <w:rPr>
          <w:rStyle w:val="Nzevakce"/>
        </w:rPr>
        <w:t>Obvod OŘ kraj Vysočina opravy střešních plášťů objektů TU2031</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AD5A49">
        <w:t>2</w:t>
      </w:r>
      <w:r w:rsidR="00D61421">
        <w:t>1.6</w:t>
      </w:r>
      <w:r w:rsidR="005228FE">
        <w:t>.2020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BC51B8">
          <w:rPr>
            <w:noProof/>
            <w:webHidden/>
          </w:rPr>
          <w:fldChar w:fldCharType="begin"/>
        </w:r>
        <w:r w:rsidR="00BC51B8">
          <w:rPr>
            <w:noProof/>
            <w:webHidden/>
          </w:rPr>
          <w:instrText xml:space="preserve"> PAGEREF _Toc21501951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BC51B8">
          <w:rPr>
            <w:noProof/>
            <w:webHidden/>
          </w:rPr>
          <w:fldChar w:fldCharType="begin"/>
        </w:r>
        <w:r w:rsidR="00BC51B8">
          <w:rPr>
            <w:noProof/>
            <w:webHidden/>
          </w:rPr>
          <w:instrText xml:space="preserve"> PAGEREF _Toc21501952 \h </w:instrText>
        </w:r>
        <w:r w:rsidR="00BC51B8">
          <w:rPr>
            <w:noProof/>
            <w:webHidden/>
          </w:rPr>
        </w:r>
        <w:r w:rsidR="00BC51B8">
          <w:rPr>
            <w:noProof/>
            <w:webHidden/>
          </w:rPr>
          <w:fldChar w:fldCharType="separate"/>
        </w:r>
        <w:r w:rsidR="00BC51B8">
          <w:rPr>
            <w:noProof/>
            <w:webHidden/>
          </w:rPr>
          <w:t>8</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BC51B8">
          <w:rPr>
            <w:noProof/>
            <w:webHidden/>
          </w:rPr>
          <w:fldChar w:fldCharType="begin"/>
        </w:r>
        <w:r w:rsidR="00BC51B8">
          <w:rPr>
            <w:noProof/>
            <w:webHidden/>
          </w:rPr>
          <w:instrText xml:space="preserve"> PAGEREF _Toc21501953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BC51B8">
          <w:rPr>
            <w:noProof/>
            <w:webHidden/>
          </w:rPr>
          <w:fldChar w:fldCharType="begin"/>
        </w:r>
        <w:r w:rsidR="00BC51B8">
          <w:rPr>
            <w:noProof/>
            <w:webHidden/>
          </w:rPr>
          <w:instrText xml:space="preserve"> PAGEREF _Toc21501954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BC51B8">
          <w:rPr>
            <w:noProof/>
            <w:webHidden/>
          </w:rPr>
          <w:fldChar w:fldCharType="begin"/>
        </w:r>
        <w:r w:rsidR="00BC51B8">
          <w:rPr>
            <w:noProof/>
            <w:webHidden/>
          </w:rPr>
          <w:instrText xml:space="preserve"> PAGEREF _Toc21501955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6" w:history="1">
        <w:r w:rsidR="00BC51B8" w:rsidRPr="001A03B5">
          <w:rPr>
            <w:rStyle w:val="Hypertextovodkaz"/>
          </w:rPr>
          <w:t>4.6</w:t>
        </w:r>
        <w:r w:rsidR="00BC51B8" w:rsidRPr="00A51A89">
          <w:rPr>
            <w:rFonts w:ascii="Calibri" w:eastAsia="Times New Roman" w:hAnsi="Calibri"/>
            <w:noProof/>
            <w:spacing w:val="0"/>
            <w:sz w:val="22"/>
            <w:szCs w:val="22"/>
            <w:lang w:eastAsia="cs-CZ"/>
          </w:rPr>
          <w:tab/>
        </w:r>
        <w:r w:rsidR="00BC51B8" w:rsidRPr="001A03B5">
          <w:rPr>
            <w:rStyle w:val="Hypertextovodkaz"/>
          </w:rPr>
          <w:t>Zabezpečovací zařízení</w:t>
        </w:r>
        <w:r w:rsidR="00BC51B8">
          <w:rPr>
            <w:noProof/>
            <w:webHidden/>
          </w:rPr>
          <w:tab/>
        </w:r>
        <w:r w:rsidR="00BC51B8">
          <w:rPr>
            <w:noProof/>
            <w:webHidden/>
          </w:rPr>
          <w:fldChar w:fldCharType="begin"/>
        </w:r>
        <w:r w:rsidR="00BC51B8">
          <w:rPr>
            <w:noProof/>
            <w:webHidden/>
          </w:rPr>
          <w:instrText xml:space="preserve"> PAGEREF _Toc21501956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7" w:history="1">
        <w:r w:rsidR="00BC51B8" w:rsidRPr="001A03B5">
          <w:rPr>
            <w:rStyle w:val="Hypertextovodkaz"/>
          </w:rPr>
          <w:t>4.7</w:t>
        </w:r>
        <w:r w:rsidR="00BC51B8" w:rsidRPr="00A51A89">
          <w:rPr>
            <w:rFonts w:ascii="Calibri" w:eastAsia="Times New Roman" w:hAnsi="Calibri"/>
            <w:noProof/>
            <w:spacing w:val="0"/>
            <w:sz w:val="22"/>
            <w:szCs w:val="22"/>
            <w:lang w:eastAsia="cs-CZ"/>
          </w:rPr>
          <w:tab/>
        </w:r>
        <w:r w:rsidR="00BC51B8" w:rsidRPr="001A03B5">
          <w:rPr>
            <w:rStyle w:val="Hypertextovodkaz"/>
          </w:rPr>
          <w:t>Sdělovací zařízení</w:t>
        </w:r>
        <w:r w:rsidR="00BC51B8">
          <w:rPr>
            <w:noProof/>
            <w:webHidden/>
          </w:rPr>
          <w:tab/>
        </w:r>
        <w:r w:rsidR="00BC51B8">
          <w:rPr>
            <w:noProof/>
            <w:webHidden/>
          </w:rPr>
          <w:fldChar w:fldCharType="begin"/>
        </w:r>
        <w:r w:rsidR="00BC51B8">
          <w:rPr>
            <w:noProof/>
            <w:webHidden/>
          </w:rPr>
          <w:instrText xml:space="preserve"> PAGEREF _Toc21501957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8" w:history="1">
        <w:r w:rsidR="00BC51B8" w:rsidRPr="001A03B5">
          <w:rPr>
            <w:rStyle w:val="Hypertextovodkaz"/>
          </w:rPr>
          <w:t>4.8</w:t>
        </w:r>
        <w:r w:rsidR="00BC51B8" w:rsidRPr="00A51A89">
          <w:rPr>
            <w:rFonts w:ascii="Calibri" w:eastAsia="Times New Roman" w:hAnsi="Calibri"/>
            <w:noProof/>
            <w:spacing w:val="0"/>
            <w:sz w:val="22"/>
            <w:szCs w:val="22"/>
            <w:lang w:eastAsia="cs-CZ"/>
          </w:rPr>
          <w:tab/>
        </w:r>
        <w:r w:rsidR="00BC51B8" w:rsidRPr="001A03B5">
          <w:rPr>
            <w:rStyle w:val="Hypertextovodkaz"/>
          </w:rPr>
          <w:t>Silnoproudá technologie včetně DŘT, trakční a energetická zařízení</w:t>
        </w:r>
        <w:r w:rsidR="00BC51B8">
          <w:rPr>
            <w:noProof/>
            <w:webHidden/>
          </w:rPr>
          <w:tab/>
        </w:r>
        <w:r w:rsidR="00BC51B8">
          <w:rPr>
            <w:noProof/>
            <w:webHidden/>
          </w:rPr>
          <w:fldChar w:fldCharType="begin"/>
        </w:r>
        <w:r w:rsidR="00BC51B8">
          <w:rPr>
            <w:noProof/>
            <w:webHidden/>
          </w:rPr>
          <w:instrText xml:space="preserve"> PAGEREF _Toc21501958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59" w:history="1">
        <w:r w:rsidR="00BC51B8" w:rsidRPr="001A03B5">
          <w:rPr>
            <w:rStyle w:val="Hypertextovodkaz"/>
          </w:rPr>
          <w:t>4.9</w:t>
        </w:r>
        <w:r w:rsidR="00BC51B8" w:rsidRPr="00A51A89">
          <w:rPr>
            <w:rFonts w:ascii="Calibri" w:eastAsia="Times New Roman" w:hAnsi="Calibri"/>
            <w:noProof/>
            <w:spacing w:val="0"/>
            <w:sz w:val="22"/>
            <w:szCs w:val="22"/>
            <w:lang w:eastAsia="cs-CZ"/>
          </w:rPr>
          <w:tab/>
        </w:r>
        <w:r w:rsidR="00BC51B8" w:rsidRPr="001A03B5">
          <w:rPr>
            <w:rStyle w:val="Hypertextovodkaz"/>
          </w:rPr>
          <w:t>Ostatní technologická zařízení</w:t>
        </w:r>
        <w:r w:rsidR="00BC51B8">
          <w:rPr>
            <w:noProof/>
            <w:webHidden/>
          </w:rPr>
          <w:tab/>
        </w:r>
        <w:r w:rsidR="00BC51B8">
          <w:rPr>
            <w:noProof/>
            <w:webHidden/>
          </w:rPr>
          <w:fldChar w:fldCharType="begin"/>
        </w:r>
        <w:r w:rsidR="00BC51B8">
          <w:rPr>
            <w:noProof/>
            <w:webHidden/>
          </w:rPr>
          <w:instrText xml:space="preserve"> PAGEREF _Toc21501959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0" w:history="1">
        <w:r w:rsidR="00BC51B8" w:rsidRPr="001A03B5">
          <w:rPr>
            <w:rStyle w:val="Hypertextovodkaz"/>
          </w:rPr>
          <w:t>4.10</w:t>
        </w:r>
        <w:r w:rsidR="00BC51B8" w:rsidRPr="00A51A89">
          <w:rPr>
            <w:rFonts w:ascii="Calibri" w:eastAsia="Times New Roman" w:hAnsi="Calibri"/>
            <w:noProof/>
            <w:spacing w:val="0"/>
            <w:sz w:val="22"/>
            <w:szCs w:val="22"/>
            <w:lang w:eastAsia="cs-CZ"/>
          </w:rPr>
          <w:tab/>
        </w:r>
        <w:r w:rsidR="00BC51B8" w:rsidRPr="001A03B5">
          <w:rPr>
            <w:rStyle w:val="Hypertextovodkaz"/>
          </w:rPr>
          <w:t xml:space="preserve">Železniční svršek </w:t>
        </w:r>
        <w:r w:rsidR="00BC51B8">
          <w:rPr>
            <w:noProof/>
            <w:webHidden/>
          </w:rPr>
          <w:tab/>
        </w:r>
        <w:r w:rsidR="00BC51B8">
          <w:rPr>
            <w:noProof/>
            <w:webHidden/>
          </w:rPr>
          <w:fldChar w:fldCharType="begin"/>
        </w:r>
        <w:r w:rsidR="00BC51B8">
          <w:rPr>
            <w:noProof/>
            <w:webHidden/>
          </w:rPr>
          <w:instrText xml:space="preserve"> PAGEREF _Toc21501960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1" w:history="1">
        <w:r w:rsidR="00BC51B8" w:rsidRPr="001A03B5">
          <w:rPr>
            <w:rStyle w:val="Hypertextovodkaz"/>
          </w:rPr>
          <w:t>4.11</w:t>
        </w:r>
        <w:r w:rsidR="00BC51B8" w:rsidRPr="00A51A89">
          <w:rPr>
            <w:rFonts w:ascii="Calibri" w:eastAsia="Times New Roman" w:hAnsi="Calibri"/>
            <w:noProof/>
            <w:spacing w:val="0"/>
            <w:sz w:val="22"/>
            <w:szCs w:val="22"/>
            <w:lang w:eastAsia="cs-CZ"/>
          </w:rPr>
          <w:tab/>
        </w:r>
        <w:r w:rsidR="00BC51B8" w:rsidRPr="001A03B5">
          <w:rPr>
            <w:rStyle w:val="Hypertextovodkaz"/>
          </w:rPr>
          <w:t>Železniční spodek</w:t>
        </w:r>
        <w:r w:rsidR="00BC51B8">
          <w:rPr>
            <w:noProof/>
            <w:webHidden/>
          </w:rPr>
          <w:tab/>
        </w:r>
        <w:r w:rsidR="00BC51B8">
          <w:rPr>
            <w:noProof/>
            <w:webHidden/>
          </w:rPr>
          <w:fldChar w:fldCharType="begin"/>
        </w:r>
        <w:r w:rsidR="00BC51B8">
          <w:rPr>
            <w:noProof/>
            <w:webHidden/>
          </w:rPr>
          <w:instrText xml:space="preserve"> PAGEREF _Toc21501961 \h </w:instrText>
        </w:r>
        <w:r w:rsidR="00BC51B8">
          <w:rPr>
            <w:noProof/>
            <w:webHidden/>
          </w:rPr>
        </w:r>
        <w:r w:rsidR="00BC51B8">
          <w:rPr>
            <w:noProof/>
            <w:webHidden/>
          </w:rPr>
          <w:fldChar w:fldCharType="separate"/>
        </w:r>
        <w:r w:rsidR="00BC51B8">
          <w:rPr>
            <w:noProof/>
            <w:webHidden/>
          </w:rPr>
          <w:t>12</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2" w:history="1">
        <w:r w:rsidR="00BC51B8" w:rsidRPr="001A03B5">
          <w:rPr>
            <w:rStyle w:val="Hypertextovodkaz"/>
          </w:rPr>
          <w:t>4.12</w:t>
        </w:r>
        <w:r w:rsidR="00BC51B8" w:rsidRPr="00A51A89">
          <w:rPr>
            <w:rFonts w:ascii="Calibri" w:eastAsia="Times New Roman" w:hAnsi="Calibri"/>
            <w:noProof/>
            <w:spacing w:val="0"/>
            <w:sz w:val="22"/>
            <w:szCs w:val="22"/>
            <w:lang w:eastAsia="cs-CZ"/>
          </w:rPr>
          <w:tab/>
        </w:r>
        <w:r w:rsidR="00BC51B8" w:rsidRPr="001A03B5">
          <w:rPr>
            <w:rStyle w:val="Hypertextovodkaz"/>
          </w:rPr>
          <w:t>Nástupiště</w:t>
        </w:r>
        <w:r w:rsidR="00BC51B8">
          <w:rPr>
            <w:noProof/>
            <w:webHidden/>
          </w:rPr>
          <w:tab/>
        </w:r>
        <w:r w:rsidR="00BC51B8">
          <w:rPr>
            <w:noProof/>
            <w:webHidden/>
          </w:rPr>
          <w:fldChar w:fldCharType="begin"/>
        </w:r>
        <w:r w:rsidR="00BC51B8">
          <w:rPr>
            <w:noProof/>
            <w:webHidden/>
          </w:rPr>
          <w:instrText xml:space="preserve"> PAGEREF _Toc21501962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3" w:history="1">
        <w:r w:rsidR="00BC51B8" w:rsidRPr="001A03B5">
          <w:rPr>
            <w:rStyle w:val="Hypertextovodkaz"/>
          </w:rPr>
          <w:t>4.13</w:t>
        </w:r>
        <w:r w:rsidR="00BC51B8" w:rsidRPr="00A51A89">
          <w:rPr>
            <w:rFonts w:ascii="Calibri" w:eastAsia="Times New Roman" w:hAnsi="Calibri"/>
            <w:noProof/>
            <w:spacing w:val="0"/>
            <w:sz w:val="22"/>
            <w:szCs w:val="22"/>
            <w:lang w:eastAsia="cs-CZ"/>
          </w:rPr>
          <w:tab/>
        </w:r>
        <w:r w:rsidR="00BC51B8" w:rsidRPr="001A03B5">
          <w:rPr>
            <w:rStyle w:val="Hypertextovodkaz"/>
          </w:rPr>
          <w:t>Železniční přejezdy</w:t>
        </w:r>
        <w:r w:rsidR="00BC51B8">
          <w:rPr>
            <w:noProof/>
            <w:webHidden/>
          </w:rPr>
          <w:tab/>
        </w:r>
        <w:r w:rsidR="00BC51B8">
          <w:rPr>
            <w:noProof/>
            <w:webHidden/>
          </w:rPr>
          <w:fldChar w:fldCharType="begin"/>
        </w:r>
        <w:r w:rsidR="00BC51B8">
          <w:rPr>
            <w:noProof/>
            <w:webHidden/>
          </w:rPr>
          <w:instrText xml:space="preserve"> PAGEREF _Toc21501963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4" w:history="1">
        <w:r w:rsidR="00BC51B8" w:rsidRPr="001A03B5">
          <w:rPr>
            <w:rStyle w:val="Hypertextovodkaz"/>
          </w:rPr>
          <w:t>4.14</w:t>
        </w:r>
        <w:r w:rsidR="00BC51B8" w:rsidRPr="00A51A89">
          <w:rPr>
            <w:rFonts w:ascii="Calibri" w:eastAsia="Times New Roman" w:hAnsi="Calibri"/>
            <w:noProof/>
            <w:spacing w:val="0"/>
            <w:sz w:val="22"/>
            <w:szCs w:val="22"/>
            <w:lang w:eastAsia="cs-CZ"/>
          </w:rPr>
          <w:tab/>
        </w:r>
        <w:r w:rsidR="00BC51B8" w:rsidRPr="001A03B5">
          <w:rPr>
            <w:rStyle w:val="Hypertextovodkaz"/>
          </w:rPr>
          <w:t>Mosty, propustky a zdi</w:t>
        </w:r>
        <w:r w:rsidR="00BC51B8">
          <w:rPr>
            <w:noProof/>
            <w:webHidden/>
          </w:rPr>
          <w:tab/>
        </w:r>
        <w:r w:rsidR="00BC51B8">
          <w:rPr>
            <w:noProof/>
            <w:webHidden/>
          </w:rPr>
          <w:fldChar w:fldCharType="begin"/>
        </w:r>
        <w:r w:rsidR="00BC51B8">
          <w:rPr>
            <w:noProof/>
            <w:webHidden/>
          </w:rPr>
          <w:instrText xml:space="preserve"> PAGEREF _Toc21501964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5" w:history="1">
        <w:r w:rsidR="00BC51B8" w:rsidRPr="001A03B5">
          <w:rPr>
            <w:rStyle w:val="Hypertextovodkaz"/>
          </w:rPr>
          <w:t>4.15</w:t>
        </w:r>
        <w:r w:rsidR="00BC51B8" w:rsidRPr="00A51A89">
          <w:rPr>
            <w:rFonts w:ascii="Calibri" w:eastAsia="Times New Roman" w:hAnsi="Calibri"/>
            <w:noProof/>
            <w:spacing w:val="0"/>
            <w:sz w:val="22"/>
            <w:szCs w:val="22"/>
            <w:lang w:eastAsia="cs-CZ"/>
          </w:rPr>
          <w:tab/>
        </w:r>
        <w:r w:rsidR="00BC51B8" w:rsidRPr="001A03B5">
          <w:rPr>
            <w:rStyle w:val="Hypertextovodkaz"/>
          </w:rPr>
          <w:t>Ostatní inženýrské objekty</w:t>
        </w:r>
        <w:r w:rsidR="00BC51B8">
          <w:rPr>
            <w:noProof/>
            <w:webHidden/>
          </w:rPr>
          <w:tab/>
        </w:r>
        <w:r w:rsidR="00BC51B8">
          <w:rPr>
            <w:noProof/>
            <w:webHidden/>
          </w:rPr>
          <w:fldChar w:fldCharType="begin"/>
        </w:r>
        <w:r w:rsidR="00BC51B8">
          <w:rPr>
            <w:noProof/>
            <w:webHidden/>
          </w:rPr>
          <w:instrText xml:space="preserve"> PAGEREF _Toc21501965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6" w:history="1">
        <w:r w:rsidR="00BC51B8" w:rsidRPr="001A03B5">
          <w:rPr>
            <w:rStyle w:val="Hypertextovodkaz"/>
          </w:rPr>
          <w:t>4.16</w:t>
        </w:r>
        <w:r w:rsidR="00BC51B8" w:rsidRPr="00A51A89">
          <w:rPr>
            <w:rFonts w:ascii="Calibri" w:eastAsia="Times New Roman" w:hAnsi="Calibri"/>
            <w:noProof/>
            <w:spacing w:val="0"/>
            <w:sz w:val="22"/>
            <w:szCs w:val="22"/>
            <w:lang w:eastAsia="cs-CZ"/>
          </w:rPr>
          <w:tab/>
        </w:r>
        <w:r w:rsidR="00BC51B8" w:rsidRPr="001A03B5">
          <w:rPr>
            <w:rStyle w:val="Hypertextovodkaz"/>
          </w:rPr>
          <w:t>Železniční tunely</w:t>
        </w:r>
        <w:r w:rsidR="00BC51B8">
          <w:rPr>
            <w:noProof/>
            <w:webHidden/>
          </w:rPr>
          <w:tab/>
        </w:r>
        <w:r w:rsidR="00BC51B8">
          <w:rPr>
            <w:noProof/>
            <w:webHidden/>
          </w:rPr>
          <w:fldChar w:fldCharType="begin"/>
        </w:r>
        <w:r w:rsidR="00BC51B8">
          <w:rPr>
            <w:noProof/>
            <w:webHidden/>
          </w:rPr>
          <w:instrText xml:space="preserve"> PAGEREF _Toc21501966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7" w:history="1">
        <w:r w:rsidR="00BC51B8" w:rsidRPr="001A03B5">
          <w:rPr>
            <w:rStyle w:val="Hypertextovodkaz"/>
          </w:rPr>
          <w:t>4.17</w:t>
        </w:r>
        <w:r w:rsidR="00BC51B8" w:rsidRPr="00A51A89">
          <w:rPr>
            <w:rFonts w:ascii="Calibri" w:eastAsia="Times New Roman" w:hAnsi="Calibri"/>
            <w:noProof/>
            <w:spacing w:val="0"/>
            <w:sz w:val="22"/>
            <w:szCs w:val="22"/>
            <w:lang w:eastAsia="cs-CZ"/>
          </w:rPr>
          <w:tab/>
        </w:r>
        <w:r w:rsidR="00BC51B8" w:rsidRPr="001A03B5">
          <w:rPr>
            <w:rStyle w:val="Hypertextovodkaz"/>
          </w:rPr>
          <w:t>Pozemní komunikace</w:t>
        </w:r>
        <w:r w:rsidR="00BC51B8">
          <w:rPr>
            <w:noProof/>
            <w:webHidden/>
          </w:rPr>
          <w:tab/>
        </w:r>
        <w:r w:rsidR="00BC51B8">
          <w:rPr>
            <w:noProof/>
            <w:webHidden/>
          </w:rPr>
          <w:fldChar w:fldCharType="begin"/>
        </w:r>
        <w:r w:rsidR="00BC51B8">
          <w:rPr>
            <w:noProof/>
            <w:webHidden/>
          </w:rPr>
          <w:instrText xml:space="preserve"> PAGEREF _Toc21501967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8" w:history="1">
        <w:r w:rsidR="00BC51B8" w:rsidRPr="001A03B5">
          <w:rPr>
            <w:rStyle w:val="Hypertextovodkaz"/>
          </w:rPr>
          <w:t>4.18</w:t>
        </w:r>
        <w:r w:rsidR="00BC51B8" w:rsidRPr="00A51A89">
          <w:rPr>
            <w:rFonts w:ascii="Calibri" w:eastAsia="Times New Roman" w:hAnsi="Calibri"/>
            <w:noProof/>
            <w:spacing w:val="0"/>
            <w:sz w:val="22"/>
            <w:szCs w:val="22"/>
            <w:lang w:eastAsia="cs-CZ"/>
          </w:rPr>
          <w:tab/>
        </w:r>
        <w:r w:rsidR="00BC51B8" w:rsidRPr="001A03B5">
          <w:rPr>
            <w:rStyle w:val="Hypertextovodkaz"/>
          </w:rPr>
          <w:t>Kabelovody, kolektory</w:t>
        </w:r>
        <w:r w:rsidR="00BC51B8">
          <w:rPr>
            <w:noProof/>
            <w:webHidden/>
          </w:rPr>
          <w:tab/>
        </w:r>
        <w:r w:rsidR="00BC51B8">
          <w:rPr>
            <w:noProof/>
            <w:webHidden/>
          </w:rPr>
          <w:fldChar w:fldCharType="begin"/>
        </w:r>
        <w:r w:rsidR="00BC51B8">
          <w:rPr>
            <w:noProof/>
            <w:webHidden/>
          </w:rPr>
          <w:instrText xml:space="preserve"> PAGEREF _Toc21501968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69" w:history="1">
        <w:r w:rsidR="00BC51B8" w:rsidRPr="001A03B5">
          <w:rPr>
            <w:rStyle w:val="Hypertextovodkaz"/>
          </w:rPr>
          <w:t>4.19</w:t>
        </w:r>
        <w:r w:rsidR="00BC51B8" w:rsidRPr="00A51A89">
          <w:rPr>
            <w:rFonts w:ascii="Calibri" w:eastAsia="Times New Roman" w:hAnsi="Calibri"/>
            <w:noProof/>
            <w:spacing w:val="0"/>
            <w:sz w:val="22"/>
            <w:szCs w:val="22"/>
            <w:lang w:eastAsia="cs-CZ"/>
          </w:rPr>
          <w:tab/>
        </w:r>
        <w:r w:rsidR="00BC51B8" w:rsidRPr="001A03B5">
          <w:rPr>
            <w:rStyle w:val="Hypertextovodkaz"/>
          </w:rPr>
          <w:t>Protihlukové objekty</w:t>
        </w:r>
        <w:r w:rsidR="00BC51B8">
          <w:rPr>
            <w:noProof/>
            <w:webHidden/>
          </w:rPr>
          <w:tab/>
        </w:r>
        <w:r w:rsidR="00BC51B8">
          <w:rPr>
            <w:noProof/>
            <w:webHidden/>
          </w:rPr>
          <w:fldChar w:fldCharType="begin"/>
        </w:r>
        <w:r w:rsidR="00BC51B8">
          <w:rPr>
            <w:noProof/>
            <w:webHidden/>
          </w:rPr>
          <w:instrText xml:space="preserve"> PAGEREF _Toc21501969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70" w:history="1">
        <w:r w:rsidR="00BC51B8" w:rsidRPr="001A03B5">
          <w:rPr>
            <w:rStyle w:val="Hypertextovodkaz"/>
          </w:rPr>
          <w:t>4.20</w:t>
        </w:r>
        <w:r w:rsidR="00BC51B8" w:rsidRPr="00A51A89">
          <w:rPr>
            <w:rFonts w:ascii="Calibri" w:eastAsia="Times New Roman" w:hAnsi="Calibri"/>
            <w:noProof/>
            <w:spacing w:val="0"/>
            <w:sz w:val="22"/>
            <w:szCs w:val="22"/>
            <w:lang w:eastAsia="cs-CZ"/>
          </w:rPr>
          <w:tab/>
        </w:r>
        <w:r w:rsidR="00BC51B8" w:rsidRPr="001A03B5">
          <w:rPr>
            <w:rStyle w:val="Hypertextovodkaz"/>
          </w:rPr>
          <w:t>Pozemní stavební objekty</w:t>
        </w:r>
        <w:r w:rsidR="00BC51B8">
          <w:rPr>
            <w:noProof/>
            <w:webHidden/>
          </w:rPr>
          <w:tab/>
        </w:r>
        <w:r w:rsidR="00BC51B8">
          <w:rPr>
            <w:noProof/>
            <w:webHidden/>
          </w:rPr>
          <w:fldChar w:fldCharType="begin"/>
        </w:r>
        <w:r w:rsidR="00BC51B8">
          <w:rPr>
            <w:noProof/>
            <w:webHidden/>
          </w:rPr>
          <w:instrText xml:space="preserve"> PAGEREF _Toc21501970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71" w:history="1">
        <w:r w:rsidR="00BC51B8" w:rsidRPr="001A03B5">
          <w:rPr>
            <w:rStyle w:val="Hypertextovodkaz"/>
          </w:rPr>
          <w:t>4.21</w:t>
        </w:r>
        <w:r w:rsidR="00BC51B8" w:rsidRPr="00A51A89">
          <w:rPr>
            <w:rFonts w:ascii="Calibri" w:eastAsia="Times New Roman" w:hAnsi="Calibri"/>
            <w:noProof/>
            <w:spacing w:val="0"/>
            <w:sz w:val="22"/>
            <w:szCs w:val="22"/>
            <w:lang w:eastAsia="cs-CZ"/>
          </w:rPr>
          <w:tab/>
        </w:r>
        <w:r w:rsidR="00BC51B8" w:rsidRPr="001A03B5">
          <w:rPr>
            <w:rStyle w:val="Hypertextovodkaz"/>
          </w:rPr>
          <w:t>Trakční a energická zařízení</w:t>
        </w:r>
        <w:r w:rsidR="00BC51B8">
          <w:rPr>
            <w:noProof/>
            <w:webHidden/>
          </w:rPr>
          <w:tab/>
        </w:r>
        <w:r w:rsidR="00BC51B8">
          <w:rPr>
            <w:noProof/>
            <w:webHidden/>
          </w:rPr>
          <w:fldChar w:fldCharType="begin"/>
        </w:r>
        <w:r w:rsidR="00BC51B8">
          <w:rPr>
            <w:noProof/>
            <w:webHidden/>
          </w:rPr>
          <w:instrText xml:space="preserve"> PAGEREF _Toc21501971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72" w:history="1">
        <w:r w:rsidR="00BC51B8" w:rsidRPr="001A03B5">
          <w:rPr>
            <w:rStyle w:val="Hypertextovodkaz"/>
          </w:rPr>
          <w:t>4.22</w:t>
        </w:r>
        <w:r w:rsidR="00BC51B8" w:rsidRPr="00A51A89">
          <w:rPr>
            <w:rFonts w:ascii="Calibri" w:eastAsia="Times New Roman" w:hAnsi="Calibri"/>
            <w:noProof/>
            <w:spacing w:val="0"/>
            <w:sz w:val="22"/>
            <w:szCs w:val="22"/>
            <w:lang w:eastAsia="cs-CZ"/>
          </w:rPr>
          <w:tab/>
        </w:r>
        <w:r w:rsidR="00BC51B8" w:rsidRPr="001A03B5">
          <w:rPr>
            <w:rStyle w:val="Hypertextovodkaz"/>
          </w:rPr>
          <w:t>Vyzískaný materiál</w:t>
        </w:r>
        <w:r w:rsidR="00BC51B8">
          <w:rPr>
            <w:noProof/>
            <w:webHidden/>
          </w:rPr>
          <w:tab/>
        </w:r>
        <w:r w:rsidR="00BC51B8">
          <w:rPr>
            <w:noProof/>
            <w:webHidden/>
          </w:rPr>
          <w:fldChar w:fldCharType="begin"/>
        </w:r>
        <w:r w:rsidR="00BC51B8">
          <w:rPr>
            <w:noProof/>
            <w:webHidden/>
          </w:rPr>
          <w:instrText xml:space="preserve"> PAGEREF _Toc21501972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2"/>
        <w:rPr>
          <w:rFonts w:ascii="Calibri" w:eastAsia="Times New Roman" w:hAnsi="Calibri"/>
          <w:noProof/>
          <w:spacing w:val="0"/>
          <w:sz w:val="22"/>
          <w:szCs w:val="22"/>
          <w:lang w:eastAsia="cs-CZ"/>
        </w:rPr>
      </w:pPr>
      <w:hyperlink w:anchor="_Toc21501973" w:history="1">
        <w:r w:rsidR="00BC51B8" w:rsidRPr="001A03B5">
          <w:rPr>
            <w:rStyle w:val="Hypertextovodkaz"/>
          </w:rPr>
          <w:t>4.23</w:t>
        </w:r>
        <w:r w:rsidR="00BC51B8" w:rsidRPr="00A51A89">
          <w:rPr>
            <w:rFonts w:ascii="Calibri" w:eastAsia="Times New Roman" w:hAnsi="Calibri"/>
            <w:noProof/>
            <w:spacing w:val="0"/>
            <w:sz w:val="22"/>
            <w:szCs w:val="22"/>
            <w:lang w:eastAsia="cs-CZ"/>
          </w:rPr>
          <w:tab/>
        </w:r>
        <w:r w:rsidR="00BC51B8" w:rsidRPr="001A03B5">
          <w:rPr>
            <w:rStyle w:val="Hypertextovodkaz"/>
          </w:rPr>
          <w:t>Životní prostředí a nakládání s odpady</w:t>
        </w:r>
        <w:r w:rsidR="00BC51B8">
          <w:rPr>
            <w:noProof/>
            <w:webHidden/>
          </w:rPr>
          <w:tab/>
        </w:r>
        <w:r w:rsidR="00BC51B8">
          <w:rPr>
            <w:noProof/>
            <w:webHidden/>
          </w:rPr>
          <w:fldChar w:fldCharType="begin"/>
        </w:r>
        <w:r w:rsidR="00BC51B8">
          <w:rPr>
            <w:noProof/>
            <w:webHidden/>
          </w:rPr>
          <w:instrText xml:space="preserve"> PAGEREF _Toc21501973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BC51B8">
          <w:rPr>
            <w:noProof/>
            <w:webHidden/>
          </w:rPr>
          <w:fldChar w:fldCharType="begin"/>
        </w:r>
        <w:r w:rsidR="00BC51B8">
          <w:rPr>
            <w:noProof/>
            <w:webHidden/>
          </w:rPr>
          <w:instrText xml:space="preserve"> PAGEREF _Toc21501974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BC51B8">
          <w:rPr>
            <w:noProof/>
            <w:webHidden/>
          </w:rPr>
          <w:fldChar w:fldCharType="begin"/>
        </w:r>
        <w:r w:rsidR="00BC51B8">
          <w:rPr>
            <w:noProof/>
            <w:webHidden/>
          </w:rPr>
          <w:instrText xml:space="preserve"> PAGEREF _Toc21501975 \h </w:instrText>
        </w:r>
        <w:r w:rsidR="00BC51B8">
          <w:rPr>
            <w:noProof/>
            <w:webHidden/>
          </w:rPr>
        </w:r>
        <w:r w:rsidR="00BC51B8">
          <w:rPr>
            <w:noProof/>
            <w:webHidden/>
          </w:rPr>
          <w:fldChar w:fldCharType="separate"/>
        </w:r>
        <w:r w:rsidR="00BC51B8">
          <w:rPr>
            <w:noProof/>
            <w:webHidden/>
          </w:rPr>
          <w:t>14</w:t>
        </w:r>
        <w:r w:rsidR="00BC51B8">
          <w:rPr>
            <w:noProof/>
            <w:webHidden/>
          </w:rPr>
          <w:fldChar w:fldCharType="end"/>
        </w:r>
      </w:hyperlink>
    </w:p>
    <w:p w:rsidR="00BC51B8" w:rsidRPr="00A51A89" w:rsidRDefault="00E32599">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BC51B8">
          <w:rPr>
            <w:noProof/>
            <w:webHidden/>
          </w:rPr>
          <w:fldChar w:fldCharType="begin"/>
        </w:r>
        <w:r w:rsidR="00BC51B8">
          <w:rPr>
            <w:noProof/>
            <w:webHidden/>
          </w:rPr>
          <w:instrText xml:space="preserve"> PAGEREF _Toc21501976 \h </w:instrText>
        </w:r>
        <w:r w:rsidR="00BC51B8">
          <w:rPr>
            <w:noProof/>
            <w:webHidden/>
          </w:rPr>
        </w:r>
        <w:r w:rsidR="00BC51B8">
          <w:rPr>
            <w:noProof/>
            <w:webHidden/>
          </w:rPr>
          <w:fldChar w:fldCharType="separate"/>
        </w:r>
        <w:r w:rsidR="00BC51B8">
          <w:rPr>
            <w:noProof/>
            <w:webHidden/>
          </w:rPr>
          <w:t>15</w:t>
        </w:r>
        <w:r w:rsidR="00BC51B8">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t>SPECIFIKACE</w:t>
      </w:r>
      <w:r>
        <w:t xml:space="preserve"> PŘEDMĚTU DÍLA</w:t>
      </w:r>
      <w:bookmarkEnd w:id="2"/>
      <w:bookmarkEnd w:id="3"/>
    </w:p>
    <w:p w:rsidR="00DF7BAA" w:rsidRDefault="00DF7BAA" w:rsidP="00DF7BAA">
      <w:pPr>
        <w:pStyle w:val="Nadpis2-2"/>
      </w:pPr>
      <w:bookmarkStart w:id="9" w:name="_Toc6410430"/>
      <w:bookmarkStart w:id="10" w:name="_Toc21501944"/>
      <w:r>
        <w:t>Účel a rozsah předmětu Díla</w:t>
      </w:r>
      <w:bookmarkEnd w:id="9"/>
      <w:bookmarkEnd w:id="10"/>
    </w:p>
    <w:p w:rsidR="00DF7BAA" w:rsidRDefault="00DF7BAA" w:rsidP="009D0580">
      <w:pPr>
        <w:pStyle w:val="Text2-1"/>
      </w:pPr>
      <w:r>
        <w:t>Předmětem díla je zhotovení stavby „</w:t>
      </w:r>
      <w:r w:rsidR="00D61421">
        <w:t>Obvod OŘ kraj Vysočina opravy střešních plášťů objektů TU2031</w:t>
      </w:r>
      <w:r w:rsidR="005228FE">
        <w:t xml:space="preserve">“ </w:t>
      </w:r>
      <w:r>
        <w:t xml:space="preserve">jejímž cílem je </w:t>
      </w:r>
      <w:r w:rsidR="005228FE">
        <w:t xml:space="preserve">celková oprava </w:t>
      </w:r>
      <w:r w:rsidR="00D61421">
        <w:t xml:space="preserve">střešních plášťů </w:t>
      </w:r>
      <w:r w:rsidR="00AD5A49">
        <w:t xml:space="preserve">objektu </w:t>
      </w:r>
      <w:r w:rsidR="00D61421">
        <w:t>RZZ Bystřice nad Pernštejnem</w:t>
      </w:r>
      <w:r w:rsidR="00AD5A49">
        <w:t xml:space="preserve"> v </w:t>
      </w:r>
      <w:proofErr w:type="spellStart"/>
      <w:r w:rsidR="00AD5A49">
        <w:t>žst</w:t>
      </w:r>
      <w:proofErr w:type="spellEnd"/>
      <w:r w:rsidR="00AD5A49">
        <w:t xml:space="preserve">. </w:t>
      </w:r>
      <w:r w:rsidR="00D61421">
        <w:t xml:space="preserve">Bystřice nad Pernštejnem a objektu Budovy </w:t>
      </w:r>
      <w:proofErr w:type="spellStart"/>
      <w:r w:rsidR="00D61421">
        <w:t>žst</w:t>
      </w:r>
      <w:proofErr w:type="spellEnd"/>
      <w:r w:rsidR="00D61421">
        <w:t xml:space="preserve"> Rožná a opravy související obálky budov</w:t>
      </w:r>
      <w:r w:rsidR="005228FE">
        <w:t xml:space="preserve">. </w:t>
      </w:r>
    </w:p>
    <w:p w:rsidR="00DF7BAA" w:rsidRDefault="00DF7BAA" w:rsidP="009D0580">
      <w:pPr>
        <w:pStyle w:val="Text2-1"/>
      </w:pPr>
      <w:r w:rsidRPr="00DB4332">
        <w:t xml:space="preserve">Rozsah Díla </w:t>
      </w:r>
      <w:r w:rsidR="005228FE" w:rsidRPr="005228FE">
        <w:t>„</w:t>
      </w:r>
      <w:r w:rsidR="00D61421">
        <w:t>Obvod OŘ kraj Vysočina opravy střešních plášťů objektů TU2031</w:t>
      </w:r>
      <w:r w:rsidR="005228FE" w:rsidRPr="005228FE">
        <w:t xml:space="preserve">“ </w:t>
      </w:r>
      <w:r w:rsidRPr="00DB4332">
        <w:t xml:space="preserve">je </w:t>
      </w:r>
      <w:r w:rsidR="003F5C7F">
        <w:t>realizace</w:t>
      </w:r>
      <w:r w:rsidR="00112908">
        <w:t xml:space="preserve"> stavby.</w:t>
      </w:r>
    </w:p>
    <w:p w:rsidR="00F153A0" w:rsidRDefault="00F153A0" w:rsidP="006A50A3">
      <w:pPr>
        <w:pStyle w:val="Text2-1"/>
      </w:pPr>
      <w:r>
        <w:t>P</w:t>
      </w:r>
      <w:r w:rsidRPr="002C5FF2">
        <w:t xml:space="preserve">rojekt </w:t>
      </w:r>
      <w:r w:rsidR="00D61421">
        <w:t>„Oprava zabezpečovacího zařízení v </w:t>
      </w:r>
      <w:proofErr w:type="spellStart"/>
      <w:r w:rsidR="00D61421">
        <w:t>žst</w:t>
      </w:r>
      <w:proofErr w:type="spellEnd"/>
      <w:r w:rsidR="00D61421">
        <w:t xml:space="preserve">. Bystřice nad Pernštejnem“ řeší opravu střešního pláště a související opravy výplní stavebních otvorů a obálky budovy. Dále </w:t>
      </w:r>
      <w:proofErr w:type="gramStart"/>
      <w:r w:rsidR="00D61421">
        <w:t>řeší  vnitřní</w:t>
      </w:r>
      <w:proofErr w:type="gramEnd"/>
      <w:r w:rsidR="00D61421">
        <w:t xml:space="preserve"> úpravy v objektu, které nejsou součástí rozpočtu a nejsou ani součástí zakázky vyjma zřízení vnitřních dveří mezi místností č. 104 a místností č. 105 stávajícího stavu</w:t>
      </w:r>
      <w:r w:rsidRPr="002C5FF2">
        <w:t>.</w:t>
      </w:r>
    </w:p>
    <w:p w:rsidR="00D61421" w:rsidRPr="00DB4332" w:rsidRDefault="00D61421" w:rsidP="006A50A3">
      <w:pPr>
        <w:pStyle w:val="Text2-1"/>
      </w:pPr>
      <w:r>
        <w:t>Projekt „</w:t>
      </w:r>
      <w:proofErr w:type="spellStart"/>
      <w:r>
        <w:t>žst</w:t>
      </w:r>
      <w:proofErr w:type="spellEnd"/>
      <w:r>
        <w:t xml:space="preserve"> Rožná oprava střešního pláště“</w:t>
      </w:r>
      <w:r w:rsidR="00E32599">
        <w:t xml:space="preserve"> řeší opravu střešního pláš</w:t>
      </w:r>
      <w:r>
        <w:t>tě objektu a související opravy části obálky budovy.</w:t>
      </w:r>
    </w:p>
    <w:p w:rsidR="00DF7BAA" w:rsidRDefault="00DF7BAA" w:rsidP="00DF7BAA">
      <w:pPr>
        <w:pStyle w:val="Nadpis2-2"/>
      </w:pPr>
      <w:bookmarkStart w:id="11" w:name="_Toc6410431"/>
      <w:bookmarkStart w:id="12" w:name="_Toc21501945"/>
      <w:r>
        <w:t>Umístění stavby</w:t>
      </w:r>
      <w:bookmarkEnd w:id="11"/>
      <w:bookmarkEnd w:id="12"/>
    </w:p>
    <w:p w:rsidR="00DF7BAA" w:rsidRDefault="00DF7BAA" w:rsidP="00325555">
      <w:pPr>
        <w:pStyle w:val="Text2-1"/>
      </w:pPr>
      <w:r>
        <w:t xml:space="preserve">Stavba bude probíhat na </w:t>
      </w:r>
      <w:r w:rsidR="00685103">
        <w:t xml:space="preserve">budově </w:t>
      </w:r>
      <w:r w:rsidR="00D61421">
        <w:t xml:space="preserve">Rožná – výpravní budova, </w:t>
      </w:r>
      <w:proofErr w:type="spellStart"/>
      <w:r w:rsidR="00D61421">
        <w:t>bj</w:t>
      </w:r>
      <w:proofErr w:type="spellEnd"/>
      <w:r w:rsidR="00D61421">
        <w:t xml:space="preserve"> </w:t>
      </w:r>
      <w:r w:rsidR="00325555">
        <w:t>v </w:t>
      </w:r>
      <w:proofErr w:type="spellStart"/>
      <w:r w:rsidR="00325555">
        <w:t>žst</w:t>
      </w:r>
      <w:proofErr w:type="spellEnd"/>
      <w:r w:rsidR="00325555">
        <w:t xml:space="preserve">. </w:t>
      </w:r>
      <w:r w:rsidR="00D61421">
        <w:t>Rožná</w:t>
      </w:r>
      <w:r w:rsidR="00112908">
        <w:t xml:space="preserve">, </w:t>
      </w:r>
      <w:r w:rsidR="00325555">
        <w:t xml:space="preserve">pozemek </w:t>
      </w:r>
      <w:proofErr w:type="spellStart"/>
      <w:proofErr w:type="gramStart"/>
      <w:r w:rsidR="00325555">
        <w:t>p.č</w:t>
      </w:r>
      <w:proofErr w:type="spellEnd"/>
      <w:r w:rsidR="00325555">
        <w:t>.</w:t>
      </w:r>
      <w:proofErr w:type="gramEnd"/>
      <w:r w:rsidR="00325555">
        <w:t xml:space="preserve"> </w:t>
      </w:r>
      <w:r w:rsidR="003F5C7F">
        <w:t>st. </w:t>
      </w:r>
      <w:r w:rsidR="00D61421">
        <w:t xml:space="preserve">68 </w:t>
      </w:r>
      <w:r w:rsidR="00E32599">
        <w:t>v </w:t>
      </w:r>
      <w:proofErr w:type="spellStart"/>
      <w:r w:rsidR="00E32599">
        <w:t>k.ú</w:t>
      </w:r>
      <w:proofErr w:type="spellEnd"/>
      <w:r w:rsidR="00E32599">
        <w:t xml:space="preserve">. Rožná </w:t>
      </w:r>
      <w:r w:rsidR="00D61421">
        <w:t xml:space="preserve">a na budově Bystřice nad Pernštejnem </w:t>
      </w:r>
      <w:r w:rsidR="00E32599">
        <w:t xml:space="preserve">– </w:t>
      </w:r>
      <w:proofErr w:type="spellStart"/>
      <w:r w:rsidR="00E32599">
        <w:t>rel</w:t>
      </w:r>
      <w:proofErr w:type="spellEnd"/>
      <w:r w:rsidR="00E32599">
        <w:t>. Domek na st.2982/1(km 62,737) pozemek p. č. st. 2982/1 v </w:t>
      </w:r>
      <w:proofErr w:type="spellStart"/>
      <w:proofErr w:type="gramStart"/>
      <w:r w:rsidR="00E32599">
        <w:t>k.ú</w:t>
      </w:r>
      <w:proofErr w:type="spellEnd"/>
      <w:r w:rsidR="00E32599">
        <w:t xml:space="preserve">. </w:t>
      </w:r>
      <w:proofErr w:type="gramEnd"/>
      <w:r w:rsidR="00E32599">
        <w:t>Bystřice nad Pernštejnem</w:t>
      </w:r>
      <w:r w:rsidR="00112908">
        <w:t>.</w:t>
      </w:r>
    </w:p>
    <w:p w:rsidR="00DF7BAA" w:rsidRDefault="00DF7BAA" w:rsidP="00DF7BAA">
      <w:pPr>
        <w:pStyle w:val="Nadpis2-1"/>
      </w:pPr>
      <w:bookmarkStart w:id="13" w:name="_Toc6410432"/>
      <w:bookmarkStart w:id="14" w:name="_Toc21501946"/>
      <w:r>
        <w:t>PŘEHLED VÝCHOZÍCH PODKLADŮ</w:t>
      </w:r>
      <w:bookmarkEnd w:id="13"/>
      <w:bookmarkEnd w:id="14"/>
    </w:p>
    <w:p w:rsidR="00DF7BAA" w:rsidRDefault="00DF7BAA" w:rsidP="00DF7BAA">
      <w:pPr>
        <w:pStyle w:val="Nadpis2-2"/>
      </w:pPr>
      <w:bookmarkStart w:id="15" w:name="_Toc6410433"/>
      <w:bookmarkStart w:id="16" w:name="_Toc21501947"/>
      <w:r>
        <w:t>Projektová dokumentace</w:t>
      </w:r>
      <w:bookmarkEnd w:id="15"/>
      <w:bookmarkEnd w:id="16"/>
    </w:p>
    <w:p w:rsidR="00DF7BAA" w:rsidRDefault="00DF7BAA" w:rsidP="006A50A3">
      <w:pPr>
        <w:pStyle w:val="Text2-1"/>
      </w:pPr>
      <w:r>
        <w:t>Projektová dokumentace „</w:t>
      </w:r>
      <w:r w:rsidR="00E32599">
        <w:t>Oprava zabezpečovacího zařízení v </w:t>
      </w:r>
      <w:proofErr w:type="spellStart"/>
      <w:r w:rsidR="00E32599">
        <w:t>žst</w:t>
      </w:r>
      <w:proofErr w:type="spellEnd"/>
      <w:r w:rsidR="00E32599">
        <w:t>. Bystřice nad Pernštejnem</w:t>
      </w:r>
      <w:r w:rsidRPr="00BC51B8">
        <w:t>“</w:t>
      </w:r>
      <w:r>
        <w:t xml:space="preserve">, zpracovatel </w:t>
      </w:r>
      <w:r w:rsidR="00AD5A49">
        <w:t xml:space="preserve">ing. </w:t>
      </w:r>
      <w:r w:rsidR="00E32599">
        <w:t xml:space="preserve">P. </w:t>
      </w:r>
      <w:bookmarkStart w:id="17" w:name="_GoBack"/>
      <w:bookmarkEnd w:id="17"/>
      <w:r w:rsidR="00E32599">
        <w:t>Myslivec</w:t>
      </w:r>
      <w:r w:rsidR="006A50A3">
        <w:t xml:space="preserve">, </w:t>
      </w:r>
      <w:r>
        <w:t>datum</w:t>
      </w:r>
      <w:r w:rsidR="005C5372">
        <w:t xml:space="preserve"> </w:t>
      </w:r>
      <w:r w:rsidR="006A50A3">
        <w:t>0</w:t>
      </w:r>
      <w:r w:rsidR="00E32599">
        <w:t>6</w:t>
      </w:r>
      <w:r w:rsidR="00112908">
        <w:t>/20</w:t>
      </w:r>
      <w:r w:rsidR="00E32599">
        <w:t>20</w:t>
      </w:r>
      <w:r w:rsidR="00AD5A49">
        <w:t>.</w:t>
      </w:r>
    </w:p>
    <w:p w:rsidR="00E32599" w:rsidRDefault="00E32599" w:rsidP="006A50A3">
      <w:pPr>
        <w:pStyle w:val="Text2-1"/>
      </w:pPr>
      <w:r>
        <w:t>Projektová dokumentace „</w:t>
      </w:r>
      <w:proofErr w:type="spellStart"/>
      <w:r>
        <w:t>žst</w:t>
      </w:r>
      <w:proofErr w:type="spellEnd"/>
      <w:r>
        <w:t xml:space="preserve"> Rožná oprava střešního pláště</w:t>
      </w:r>
      <w:r w:rsidRPr="00BC51B8">
        <w:t>“</w:t>
      </w:r>
      <w:r>
        <w:t xml:space="preserve">, zpracovatel ing. </w:t>
      </w:r>
      <w:r>
        <w:t>T. Neugebauer</w:t>
      </w:r>
      <w:r>
        <w:t>, datum 06/2020</w:t>
      </w:r>
    </w:p>
    <w:p w:rsidR="00DF7BAA" w:rsidRPr="00F153A0" w:rsidRDefault="00DF7BAA" w:rsidP="00DF7BAA">
      <w:pPr>
        <w:pStyle w:val="Nadpis2-2"/>
      </w:pPr>
      <w:bookmarkStart w:id="18" w:name="_Toc6410434"/>
      <w:bookmarkStart w:id="19" w:name="_Toc21501948"/>
      <w:r w:rsidRPr="00F153A0">
        <w:t>Související dokumentace</w:t>
      </w:r>
      <w:bookmarkEnd w:id="18"/>
      <w:bookmarkEnd w:id="19"/>
    </w:p>
    <w:p w:rsidR="00DF7BAA" w:rsidRPr="00F153A0" w:rsidRDefault="00916E99" w:rsidP="00DF7BAA">
      <w:pPr>
        <w:pStyle w:val="Text2-1"/>
      </w:pPr>
      <w:r>
        <w:t>Požadované práce nevyžadují vydání s</w:t>
      </w:r>
      <w:r w:rsidRPr="005C5372">
        <w:t>tavební</w:t>
      </w:r>
      <w:r>
        <w:t>ho</w:t>
      </w:r>
      <w:r w:rsidRPr="005C5372">
        <w:t xml:space="preserve"> povolen</w:t>
      </w:r>
      <w:r>
        <w:t>í.</w:t>
      </w:r>
    </w:p>
    <w:p w:rsidR="00DF7BAA" w:rsidRDefault="00DF7BAA" w:rsidP="00DF7BAA">
      <w:pPr>
        <w:pStyle w:val="Nadpis2-1"/>
      </w:pPr>
      <w:bookmarkStart w:id="20" w:name="_Toc6410435"/>
      <w:bookmarkStart w:id="21" w:name="_Toc21501949"/>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w:t>
      </w:r>
      <w:proofErr w:type="spellStart"/>
      <w:r w:rsidR="00B86B41">
        <w:t>Speávou</w:t>
      </w:r>
      <w:proofErr w:type="spellEnd"/>
      <w:r w:rsidR="00B86B41">
        <w:t xml:space="preserve"> Železnic, </w:t>
      </w:r>
      <w:proofErr w:type="spellStart"/>
      <w:proofErr w:type="gramStart"/>
      <w:r w:rsidR="00B86B41">
        <w:t>s.o</w:t>
      </w:r>
      <w:proofErr w:type="spellEnd"/>
      <w:r w:rsidR="00B86B41">
        <w:t>.</w:t>
      </w:r>
      <w:proofErr w:type="gramEnd"/>
      <w:r w:rsidR="00B86B41">
        <w:t xml:space="preserve"> č.j. 44140/2019-SŽDC-OŘ BNO-SPS ze dne 10.1.2020.</w:t>
      </w:r>
    </w:p>
    <w:p w:rsidR="00DF7BAA" w:rsidRPr="00F153A0" w:rsidRDefault="00DF7BAA" w:rsidP="00DF7BAA">
      <w:pPr>
        <w:pStyle w:val="Nadpis2-2"/>
      </w:pPr>
      <w:bookmarkStart w:id="26" w:name="_Toc21501952"/>
      <w:r w:rsidRPr="00F153A0">
        <w:t>Zeměměřická činnost zhotovitele</w:t>
      </w:r>
      <w:bookmarkEnd w:id="26"/>
    </w:p>
    <w:p w:rsidR="00084867" w:rsidRPr="00F153A0" w:rsidRDefault="00F153A0" w:rsidP="00084867">
      <w:pPr>
        <w:pStyle w:val="Text2-1"/>
      </w:pPr>
      <w:r w:rsidRPr="00F153A0">
        <w:t>Neobsazeno</w:t>
      </w:r>
    </w:p>
    <w:p w:rsidR="00DF7BAA" w:rsidRDefault="00DF7BAA" w:rsidP="00DF7BAA">
      <w:pPr>
        <w:pStyle w:val="Nadpis2-2"/>
      </w:pPr>
      <w:bookmarkStart w:id="27" w:name="_Toc6410438"/>
      <w:bookmarkStart w:id="28" w:name="_Toc21501953"/>
      <w:r>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t>Dokumentace skutečného provedení stavby</w:t>
      </w:r>
      <w:bookmarkEnd w:id="31"/>
      <w:bookmarkEnd w:id="32"/>
    </w:p>
    <w:p w:rsidR="00DF7BAA" w:rsidRPr="00EE5521" w:rsidRDefault="00DF7BAA" w:rsidP="00DF7BAA">
      <w:pPr>
        <w:pStyle w:val="Text2-1"/>
      </w:pPr>
      <w:r w:rsidRPr="00EE5521">
        <w:t xml:space="preserve">Součástí dokumentace dle skutečného stavu provedení </w:t>
      </w:r>
      <w:r w:rsidR="00EE5521">
        <w:t>bude i výkresová část v otevřeném a uzavřeném formátu.</w:t>
      </w:r>
      <w:r w:rsidRPr="00EE5521">
        <w:t>:</w:t>
      </w:r>
    </w:p>
    <w:p w:rsidR="00DF7BAA" w:rsidRDefault="00DF7BAA" w:rsidP="00DF7BAA">
      <w:pPr>
        <w:pStyle w:val="Nadpis2-2"/>
      </w:pPr>
      <w:bookmarkStart w:id="33" w:name="_Toc6410441"/>
      <w:bookmarkStart w:id="34" w:name="_Toc21501956"/>
      <w:r>
        <w:t>Zabezpečovací zařízení</w:t>
      </w:r>
      <w:bookmarkEnd w:id="33"/>
      <w:bookmarkEnd w:id="34"/>
    </w:p>
    <w:p w:rsidR="00DF7BAA" w:rsidRDefault="00EE5521" w:rsidP="00DF7BAA">
      <w:pPr>
        <w:pStyle w:val="Text2-1"/>
      </w:pPr>
      <w:r>
        <w:t>neobsazeno</w:t>
      </w:r>
      <w:r w:rsidR="00DF7BAA">
        <w:t>.</w:t>
      </w:r>
    </w:p>
    <w:p w:rsidR="00DF7BAA" w:rsidRDefault="00DF7BAA" w:rsidP="00DF7BAA">
      <w:pPr>
        <w:pStyle w:val="Nadpis2-2"/>
      </w:pPr>
      <w:bookmarkStart w:id="35" w:name="_Toc6410442"/>
      <w:bookmarkStart w:id="36" w:name="_Toc21501957"/>
      <w:r>
        <w:t>Sdělovací zařízení</w:t>
      </w:r>
      <w:bookmarkEnd w:id="35"/>
      <w:bookmarkEnd w:id="36"/>
    </w:p>
    <w:p w:rsidR="00DF7BAA" w:rsidRDefault="00EE5521" w:rsidP="00DF7BAA">
      <w:pPr>
        <w:pStyle w:val="Text2-1"/>
      </w:pPr>
      <w:r>
        <w:t>neobsazeno</w:t>
      </w:r>
      <w:r w:rsidR="00DF7BAA">
        <w:t>.</w:t>
      </w:r>
    </w:p>
    <w:p w:rsidR="00DF7BAA" w:rsidRDefault="00DF7BAA" w:rsidP="00DF7BAA">
      <w:pPr>
        <w:pStyle w:val="Nadpis2-2"/>
      </w:pPr>
      <w:bookmarkStart w:id="37" w:name="_Toc6410443"/>
      <w:bookmarkStart w:id="38" w:name="_Toc21501958"/>
      <w:r>
        <w:t>Silnoproudá technologie včetně DŘT, trakční a energetická zařízení</w:t>
      </w:r>
      <w:bookmarkEnd w:id="37"/>
      <w:bookmarkEnd w:id="38"/>
    </w:p>
    <w:p w:rsidR="00DF7BAA" w:rsidRDefault="00EE5521" w:rsidP="00DF7BAA">
      <w:pPr>
        <w:pStyle w:val="Text2-1"/>
      </w:pPr>
      <w:r>
        <w:t>neobsazeno</w:t>
      </w:r>
      <w:r w:rsidR="00DF7BAA">
        <w:t>.</w:t>
      </w:r>
    </w:p>
    <w:p w:rsidR="00DF7BAA" w:rsidRDefault="00DF7BAA" w:rsidP="00DF7BAA">
      <w:pPr>
        <w:pStyle w:val="Nadpis2-2"/>
      </w:pPr>
      <w:bookmarkStart w:id="39" w:name="_Toc6410444"/>
      <w:bookmarkStart w:id="40" w:name="_Toc21501959"/>
      <w:r>
        <w:t>Ostatní technologická zařízení</w:t>
      </w:r>
      <w:bookmarkEnd w:id="39"/>
      <w:bookmarkEnd w:id="40"/>
    </w:p>
    <w:p w:rsidR="00DF7BAA" w:rsidRDefault="00EE5521" w:rsidP="00DF7BAA">
      <w:pPr>
        <w:pStyle w:val="Text2-1"/>
      </w:pPr>
      <w:r>
        <w:t>neobsazeno</w:t>
      </w:r>
      <w:r w:rsidR="00DF7BAA">
        <w:t>.</w:t>
      </w:r>
    </w:p>
    <w:p w:rsidR="00DF7BAA" w:rsidRDefault="00DF7BAA" w:rsidP="00DF7BAA">
      <w:pPr>
        <w:pStyle w:val="Nadpis2-2"/>
      </w:pPr>
      <w:bookmarkStart w:id="41" w:name="_Toc6410445"/>
      <w:bookmarkStart w:id="42" w:name="_Toc21501960"/>
      <w:r>
        <w:t>Železniční svršek</w:t>
      </w:r>
      <w:bookmarkEnd w:id="41"/>
      <w:r>
        <w:t xml:space="preserve"> </w:t>
      </w:r>
      <w:bookmarkEnd w:id="42"/>
    </w:p>
    <w:p w:rsidR="00DF7BAA" w:rsidRDefault="00EE5521" w:rsidP="00DF7BAA">
      <w:pPr>
        <w:pStyle w:val="Text2-1"/>
      </w:pPr>
      <w:r>
        <w:t>Neobsazeno.</w:t>
      </w:r>
    </w:p>
    <w:p w:rsidR="00DF7BAA" w:rsidRDefault="00DF7BAA" w:rsidP="00DF7BAA">
      <w:pPr>
        <w:pStyle w:val="Nadpis2-2"/>
      </w:pPr>
      <w:bookmarkStart w:id="43" w:name="_Toc6410446"/>
      <w:bookmarkStart w:id="44" w:name="_Toc21501961"/>
      <w:r>
        <w:t>Železniční spodek</w:t>
      </w:r>
      <w:bookmarkEnd w:id="43"/>
      <w:bookmarkEnd w:id="44"/>
    </w:p>
    <w:p w:rsidR="00EE5521" w:rsidRDefault="00EE5521" w:rsidP="00EE5521">
      <w:pPr>
        <w:pStyle w:val="Text2-1"/>
      </w:pPr>
      <w:bookmarkStart w:id="45" w:name="_Toc6410447"/>
      <w:bookmarkStart w:id="46" w:name="_Toc21501962"/>
      <w:r>
        <w:t>Neobsazeno.</w:t>
      </w:r>
    </w:p>
    <w:p w:rsidR="00DF7BAA" w:rsidRDefault="00DF7BAA" w:rsidP="00DF7BAA">
      <w:pPr>
        <w:pStyle w:val="Nadpis2-2"/>
      </w:pPr>
      <w:r>
        <w:t>Nástupiště</w:t>
      </w:r>
      <w:bookmarkEnd w:id="45"/>
      <w:bookmarkEnd w:id="46"/>
    </w:p>
    <w:p w:rsidR="00EE5521" w:rsidRDefault="00EE5521" w:rsidP="00EE5521">
      <w:pPr>
        <w:pStyle w:val="Text2-1"/>
      </w:pPr>
      <w:bookmarkStart w:id="47" w:name="_Toc6410448"/>
      <w:bookmarkStart w:id="48" w:name="_Toc21501963"/>
      <w:r>
        <w:t>Neobsazeno.</w:t>
      </w:r>
    </w:p>
    <w:p w:rsidR="00DF7BAA" w:rsidRDefault="00DF7BAA" w:rsidP="00DF7BAA">
      <w:pPr>
        <w:pStyle w:val="Nadpis2-2"/>
      </w:pPr>
      <w:r>
        <w:t>Železniční přejezdy</w:t>
      </w:r>
      <w:bookmarkEnd w:id="47"/>
      <w:bookmarkEnd w:id="48"/>
    </w:p>
    <w:p w:rsidR="00EE5521" w:rsidRDefault="00EE5521" w:rsidP="00EE5521">
      <w:pPr>
        <w:pStyle w:val="Text2-1"/>
      </w:pPr>
      <w:bookmarkStart w:id="49" w:name="_Toc6410449"/>
      <w:bookmarkStart w:id="50" w:name="_Toc21501964"/>
      <w:r>
        <w:t>Neobsazeno.</w:t>
      </w:r>
    </w:p>
    <w:p w:rsidR="00DF7BAA" w:rsidRDefault="00DF7BAA" w:rsidP="00DF7BAA">
      <w:pPr>
        <w:pStyle w:val="Nadpis2-2"/>
      </w:pPr>
      <w:r>
        <w:t>Mosty, propustky a zdi</w:t>
      </w:r>
      <w:bookmarkEnd w:id="49"/>
      <w:bookmarkEnd w:id="50"/>
    </w:p>
    <w:p w:rsidR="00EE5521" w:rsidRDefault="00EE5521" w:rsidP="00EE5521">
      <w:pPr>
        <w:pStyle w:val="Text2-1"/>
      </w:pPr>
      <w:bookmarkStart w:id="51" w:name="_Toc6410450"/>
      <w:bookmarkStart w:id="52" w:name="_Toc21501965"/>
      <w:r>
        <w:t>Neobsazeno.</w:t>
      </w:r>
    </w:p>
    <w:p w:rsidR="00DF7BAA" w:rsidRDefault="00DF7BAA" w:rsidP="00DF7BAA">
      <w:pPr>
        <w:pStyle w:val="Nadpis2-2"/>
      </w:pPr>
      <w:r>
        <w:t>Ostatní inženýrské objekty</w:t>
      </w:r>
      <w:bookmarkEnd w:id="51"/>
      <w:bookmarkEnd w:id="52"/>
    </w:p>
    <w:p w:rsidR="00EE5521" w:rsidRDefault="00EE5521" w:rsidP="00EE5521">
      <w:pPr>
        <w:pStyle w:val="Text2-1"/>
      </w:pPr>
      <w:bookmarkStart w:id="53" w:name="_Toc6410451"/>
      <w:bookmarkStart w:id="54" w:name="_Toc21501966"/>
      <w:r>
        <w:t>Neobsazeno.</w:t>
      </w:r>
    </w:p>
    <w:p w:rsidR="00DF7BAA" w:rsidRDefault="00DF7BAA" w:rsidP="00DF7BAA">
      <w:pPr>
        <w:pStyle w:val="Nadpis2-2"/>
      </w:pPr>
      <w:r>
        <w:t>Železniční tunely</w:t>
      </w:r>
      <w:bookmarkEnd w:id="53"/>
      <w:bookmarkEnd w:id="54"/>
    </w:p>
    <w:p w:rsidR="00EE5521" w:rsidRDefault="00EE5521" w:rsidP="00EE5521">
      <w:pPr>
        <w:pStyle w:val="Text2-1"/>
      </w:pPr>
      <w:bookmarkStart w:id="55" w:name="_Toc6410452"/>
      <w:bookmarkStart w:id="56" w:name="_Toc21501967"/>
      <w:r>
        <w:t>Neobsazeno.</w:t>
      </w:r>
    </w:p>
    <w:p w:rsidR="00DF7BAA" w:rsidRDefault="00DF7BAA" w:rsidP="00DF7BAA">
      <w:pPr>
        <w:pStyle w:val="Nadpis2-2"/>
      </w:pPr>
      <w:r>
        <w:t>Pozemní komunikace</w:t>
      </w:r>
      <w:bookmarkEnd w:id="55"/>
      <w:bookmarkEnd w:id="56"/>
    </w:p>
    <w:p w:rsidR="00EE5521" w:rsidRDefault="00EE5521" w:rsidP="00EE5521">
      <w:pPr>
        <w:pStyle w:val="Text2-1"/>
      </w:pPr>
      <w:bookmarkStart w:id="57" w:name="_Toc6410453"/>
      <w:bookmarkStart w:id="58" w:name="_Toc21501968"/>
      <w:r>
        <w:t>Neobsazeno.</w:t>
      </w:r>
    </w:p>
    <w:p w:rsidR="00DF7BAA" w:rsidRDefault="00DF7BAA" w:rsidP="00DF7BAA">
      <w:pPr>
        <w:pStyle w:val="Nadpis2-2"/>
      </w:pPr>
      <w:proofErr w:type="spellStart"/>
      <w:r>
        <w:t>Kabelovody</w:t>
      </w:r>
      <w:proofErr w:type="spellEnd"/>
      <w:r>
        <w:t>, kolektory</w:t>
      </w:r>
      <w:bookmarkEnd w:id="57"/>
      <w:bookmarkEnd w:id="58"/>
    </w:p>
    <w:p w:rsidR="00EE5521" w:rsidRDefault="00EE5521" w:rsidP="00EE5521">
      <w:pPr>
        <w:pStyle w:val="Text2-1"/>
      </w:pPr>
      <w:bookmarkStart w:id="59" w:name="_Toc6410454"/>
      <w:bookmarkStart w:id="60" w:name="_Toc21501969"/>
      <w:r>
        <w:t>Neobsazeno.</w:t>
      </w:r>
    </w:p>
    <w:p w:rsidR="00DF7BAA" w:rsidRDefault="00DF7BAA" w:rsidP="00DF7BAA">
      <w:pPr>
        <w:pStyle w:val="Nadpis2-2"/>
      </w:pPr>
      <w:r>
        <w:t>Protihlukové objekty</w:t>
      </w:r>
      <w:bookmarkEnd w:id="59"/>
      <w:bookmarkEnd w:id="60"/>
    </w:p>
    <w:p w:rsidR="00EE5521" w:rsidRDefault="00EE5521" w:rsidP="00EE5521">
      <w:pPr>
        <w:pStyle w:val="Text2-1"/>
      </w:pPr>
      <w:bookmarkStart w:id="61" w:name="_Toc6410455"/>
      <w:bookmarkStart w:id="62" w:name="_Toc21501970"/>
      <w:r>
        <w:t>Neobsazeno.</w:t>
      </w:r>
    </w:p>
    <w:p w:rsidR="00DF7BAA" w:rsidRDefault="00DF7BAA" w:rsidP="00DF7BAA">
      <w:pPr>
        <w:pStyle w:val="Nadpis2-2"/>
      </w:pPr>
      <w:r>
        <w:t>Pozemní stavební objekty</w:t>
      </w:r>
      <w:bookmarkEnd w:id="61"/>
      <w:bookmarkEnd w:id="62"/>
    </w:p>
    <w:p w:rsidR="00DF7BAA" w:rsidRDefault="00EE5521" w:rsidP="00DF7BAA">
      <w:pPr>
        <w:pStyle w:val="Text2-1"/>
      </w:pPr>
      <w:r>
        <w:t>Plně v souladu s projektovou dokumentací</w:t>
      </w:r>
      <w:r w:rsidR="00DF7BAA">
        <w:t>.</w:t>
      </w:r>
    </w:p>
    <w:p w:rsidR="00DF7BAA" w:rsidRDefault="00DF7BAA" w:rsidP="00DF7BAA">
      <w:pPr>
        <w:pStyle w:val="Nadpis2-2"/>
      </w:pPr>
      <w:bookmarkStart w:id="63" w:name="_Toc6410456"/>
      <w:bookmarkStart w:id="64" w:name="_Toc21501971"/>
      <w:r>
        <w:t>Trakční a energická zařízení</w:t>
      </w:r>
      <w:bookmarkEnd w:id="63"/>
      <w:bookmarkEnd w:id="64"/>
    </w:p>
    <w:p w:rsidR="00EE5521" w:rsidRDefault="00EE5521" w:rsidP="00EE5521">
      <w:pPr>
        <w:pStyle w:val="Text2-1"/>
      </w:pPr>
      <w:bookmarkStart w:id="65" w:name="_Toc6410457"/>
      <w:bookmarkStart w:id="66" w:name="_Toc21501972"/>
      <w:r>
        <w:t>Neobsazeno.</w:t>
      </w:r>
    </w:p>
    <w:p w:rsidR="00DF7BAA" w:rsidRDefault="00DF7BAA" w:rsidP="00DF7BAA">
      <w:pPr>
        <w:pStyle w:val="Nadpis2-2"/>
      </w:pPr>
      <w:r>
        <w:t>Vyzískaný materiál</w:t>
      </w:r>
      <w:bookmarkEnd w:id="65"/>
      <w:bookmarkEnd w:id="66"/>
    </w:p>
    <w:p w:rsidR="00EE5521" w:rsidRDefault="00EE5521" w:rsidP="00EE5521">
      <w:pPr>
        <w:pStyle w:val="Text2-1"/>
      </w:pPr>
      <w:bookmarkStart w:id="67" w:name="_Toc6410458"/>
      <w:bookmarkStart w:id="68" w:name="_Toc21501973"/>
      <w:r>
        <w:t>Neobsazeno.</w:t>
      </w:r>
    </w:p>
    <w:p w:rsidR="00DF7BAA" w:rsidRDefault="00DF7BAA" w:rsidP="00DF7BAA">
      <w:pPr>
        <w:pStyle w:val="Nadpis2-2"/>
      </w:pPr>
      <w:r>
        <w:t>Životní prostředí a nakládání s odpady</w:t>
      </w:r>
      <w:bookmarkEnd w:id="67"/>
      <w:bookmarkEnd w:id="68"/>
    </w:p>
    <w:p w:rsidR="00EE5521" w:rsidRDefault="00EE5521" w:rsidP="00EE5521">
      <w:pPr>
        <w:pStyle w:val="Text2-1"/>
      </w:pPr>
      <w:r>
        <w:t>Neobsazeno.</w:t>
      </w:r>
    </w:p>
    <w:p w:rsidR="00DF7BAA" w:rsidRDefault="00DF7BAA" w:rsidP="00DF7BAA">
      <w:pPr>
        <w:pStyle w:val="Nadpis2-1"/>
      </w:pPr>
      <w:bookmarkStart w:id="69" w:name="_Toc6410460"/>
      <w:bookmarkStart w:id="70" w:name="_Toc21501974"/>
      <w:r w:rsidRPr="00EC2E51">
        <w:t>ORGANIZACE</w:t>
      </w:r>
      <w:r>
        <w:t xml:space="preserve"> VÝSTAVBY, VÝLUKY</w:t>
      </w:r>
      <w:bookmarkEnd w:id="69"/>
      <w:bookmarkEnd w:id="70"/>
    </w:p>
    <w:p w:rsidR="00EE5521" w:rsidRPr="00F153A0" w:rsidRDefault="00F153A0" w:rsidP="00F153A0">
      <w:pPr>
        <w:pStyle w:val="Text2-1"/>
      </w:pPr>
      <w:r w:rsidRPr="00F153A0">
        <w:t xml:space="preserve">Neobsazeno </w:t>
      </w:r>
    </w:p>
    <w:p w:rsidR="00DF7BAA" w:rsidRDefault="00DF7BAA" w:rsidP="00DF7BAA">
      <w:pPr>
        <w:pStyle w:val="Nadpis2-1"/>
      </w:pPr>
      <w:bookmarkStart w:id="71" w:name="_Toc6410461"/>
      <w:bookmarkStart w:id="72" w:name="_Toc21501975"/>
      <w:r w:rsidRPr="00EC2E51">
        <w:t>SOUVISEJÍCÍ</w:t>
      </w:r>
      <w:r>
        <w:t xml:space="preserve"> DOKUMENTY A PŘEDPISY</w:t>
      </w:r>
      <w:bookmarkEnd w:id="71"/>
      <w:bookmarkEnd w:id="72"/>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73" w:name="_Toc6410462"/>
      <w:bookmarkStart w:id="74" w:name="_Toc21501976"/>
      <w:r>
        <w:t>PŘÍLOHY</w:t>
      </w:r>
      <w:bookmarkEnd w:id="73"/>
      <w:bookmarkEnd w:id="74"/>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66" w:rsidRDefault="009F7F66" w:rsidP="00962258">
      <w:pPr>
        <w:spacing w:after="0" w:line="240" w:lineRule="auto"/>
      </w:pPr>
      <w:r>
        <w:separator/>
      </w:r>
    </w:p>
  </w:endnote>
  <w:endnote w:type="continuationSeparator" w:id="0">
    <w:p w:rsidR="009F7F66" w:rsidRDefault="009F7F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E32599">
            <w:rPr>
              <w:rStyle w:val="slostrnky"/>
              <w:noProof/>
            </w:rPr>
            <w:t>10</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E32599">
            <w:rPr>
              <w:rStyle w:val="slostrnky"/>
              <w:noProof/>
            </w:rPr>
            <w:t>10</w:t>
          </w:r>
          <w:r w:rsidRPr="006A10C4">
            <w:rPr>
              <w:rStyle w:val="slostrnky"/>
            </w:rPr>
            <w:fldChar w:fldCharType="end"/>
          </w:r>
        </w:p>
      </w:tc>
      <w:tc>
        <w:tcPr>
          <w:tcW w:w="7739" w:type="dxa"/>
          <w:shd w:val="clear" w:color="auto" w:fill="auto"/>
          <w:vAlign w:val="bottom"/>
        </w:tcPr>
        <w:p w:rsidR="00F06060" w:rsidRPr="006A10C4" w:rsidRDefault="00AD5A49" w:rsidP="003462EB">
          <w:pPr>
            <w:pStyle w:val="Zpatvlevo"/>
          </w:pPr>
          <w:fldSimple w:instr=" STYLEREF  _Název_akce  \* MERGEFORMAT ">
            <w:r w:rsidR="00E32599">
              <w:rPr>
                <w:noProof/>
              </w:rPr>
              <w:t>Obvod OŘ kraj Vysočina opravy střešních plášťů objektů TU2031</w:t>
            </w:r>
            <w:r w:rsidR="00E32599">
              <w:rPr>
                <w:noProof/>
              </w:rPr>
              <w:cr/>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AD5A49" w:rsidP="003B111D">
          <w:pPr>
            <w:pStyle w:val="Zpatvpravo"/>
          </w:pPr>
          <w:fldSimple w:instr=" STYLEREF  _Název_akce  \* MERGEFORMAT ">
            <w:r w:rsidR="00E32599">
              <w:rPr>
                <w:noProof/>
              </w:rPr>
              <w:t>Obvod OŘ kraj Vysočina opravy střešních plášťů objektů TU2031</w:t>
            </w:r>
            <w:r w:rsidR="00E32599">
              <w:rPr>
                <w:noProof/>
              </w:rPr>
              <w:cr/>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E32599">
            <w:rPr>
              <w:rStyle w:val="slostrnky"/>
              <w:noProof/>
            </w:rPr>
            <w:t>9</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E32599">
            <w:rPr>
              <w:rStyle w:val="slostrnky"/>
              <w:noProof/>
            </w:rPr>
            <w:t>10</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66" w:rsidRDefault="009F7F66" w:rsidP="00962258">
      <w:pPr>
        <w:spacing w:after="0" w:line="240" w:lineRule="auto"/>
      </w:pPr>
      <w:r>
        <w:separator/>
      </w:r>
    </w:p>
  </w:footnote>
  <w:footnote w:type="continuationSeparator" w:id="0">
    <w:p w:rsidR="009F7F66" w:rsidRDefault="009F7F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2007BA"/>
    <w:rsid w:val="002038C9"/>
    <w:rsid w:val="002046AD"/>
    <w:rsid w:val="002071BB"/>
    <w:rsid w:val="00207DF5"/>
    <w:rsid w:val="00232000"/>
    <w:rsid w:val="00240B81"/>
    <w:rsid w:val="00240E11"/>
    <w:rsid w:val="00247D01"/>
    <w:rsid w:val="0025030F"/>
    <w:rsid w:val="00250479"/>
    <w:rsid w:val="00250AAA"/>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3F5C7F"/>
    <w:rsid w:val="004078F3"/>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85103"/>
    <w:rsid w:val="0069136C"/>
    <w:rsid w:val="00693150"/>
    <w:rsid w:val="006A019B"/>
    <w:rsid w:val="006A10C4"/>
    <w:rsid w:val="006A50A3"/>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46A56"/>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16E99"/>
    <w:rsid w:val="00922385"/>
    <w:rsid w:val="009223DF"/>
    <w:rsid w:val="009226C1"/>
    <w:rsid w:val="00923406"/>
    <w:rsid w:val="00936091"/>
    <w:rsid w:val="00940D8A"/>
    <w:rsid w:val="00950944"/>
    <w:rsid w:val="00957F1F"/>
    <w:rsid w:val="00962258"/>
    <w:rsid w:val="009678B7"/>
    <w:rsid w:val="0097239D"/>
    <w:rsid w:val="00980B51"/>
    <w:rsid w:val="00992D9C"/>
    <w:rsid w:val="00996CB8"/>
    <w:rsid w:val="009A404E"/>
    <w:rsid w:val="009A45C5"/>
    <w:rsid w:val="009B2E97"/>
    <w:rsid w:val="009B5146"/>
    <w:rsid w:val="009C418E"/>
    <w:rsid w:val="009C4260"/>
    <w:rsid w:val="009C442C"/>
    <w:rsid w:val="009D0580"/>
    <w:rsid w:val="009D2FC5"/>
    <w:rsid w:val="009D5183"/>
    <w:rsid w:val="009E07F4"/>
    <w:rsid w:val="009E09BE"/>
    <w:rsid w:val="009E3D46"/>
    <w:rsid w:val="009F25DD"/>
    <w:rsid w:val="009F309B"/>
    <w:rsid w:val="009F392E"/>
    <w:rsid w:val="009F53C5"/>
    <w:rsid w:val="009F7F66"/>
    <w:rsid w:val="00A04D7F"/>
    <w:rsid w:val="00A0740E"/>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A49"/>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F1D0E"/>
    <w:rsid w:val="00D034A0"/>
    <w:rsid w:val="00D038A7"/>
    <w:rsid w:val="00D0732C"/>
    <w:rsid w:val="00D178B4"/>
    <w:rsid w:val="00D21061"/>
    <w:rsid w:val="00D322B7"/>
    <w:rsid w:val="00D4108E"/>
    <w:rsid w:val="00D521D0"/>
    <w:rsid w:val="00D56FCA"/>
    <w:rsid w:val="00D61421"/>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32599"/>
    <w:rsid w:val="00E44045"/>
    <w:rsid w:val="00E53058"/>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53A0"/>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189AFD"/>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1151</TotalTime>
  <Pages>10</Pages>
  <Words>2462</Words>
  <Characters>14530</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16959</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Neugebauer Tomáš, Ing. arch.</cp:lastModifiedBy>
  <cp:revision>8</cp:revision>
  <cp:lastPrinted>2019-03-07T15:42:00Z</cp:lastPrinted>
  <dcterms:created xsi:type="dcterms:W3CDTF">2020-02-24T13:05:00Z</dcterms:created>
  <dcterms:modified xsi:type="dcterms:W3CDTF">2020-06-19T13:04:00Z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