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2439A5" w:rsidRPr="002439A5">
        <w:t>Kroměříž ON – oprava VB</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2439A5">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633201</w:t>
      </w:r>
      <w:r w:rsidR="002439A5">
        <w:t>70</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2439A5" w:rsidRPr="002439A5">
        <w:rPr>
          <w:b/>
        </w:rPr>
        <w:t>Kroměříž ON – oprava VB</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w:t>
      </w:r>
      <w:proofErr w:type="gramStart"/>
      <w:r w:rsidR="00F24489" w:rsidRPr="006D7CD5">
        <w:t>této</w:t>
      </w:r>
      <w:proofErr w:type="gramEnd"/>
      <w:r w:rsidR="00F24489" w:rsidRPr="006D7CD5">
        <w:t xml:space="preserve"> Smlouvy.</w:t>
      </w:r>
    </w:p>
    <w:p w:rsidR="00F24489" w:rsidRPr="006D7CD5"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w:t>
      </w:r>
      <w:proofErr w:type="spellStart"/>
      <w:r w:rsidRPr="006D7CD5">
        <w:t>ust</w:t>
      </w:r>
      <w:proofErr w:type="spellEnd"/>
      <w:r w:rsidRPr="006D7CD5">
        <w:t xml:space="preserve">. § 92a, </w:t>
      </w:r>
      <w:r w:rsidR="006D7CD5" w:rsidRPr="006D7CD5">
        <w:t>zákona č.</w:t>
      </w:r>
      <w:r w:rsidRPr="006D7CD5">
        <w:t xml:space="preserve"> 235/2004 Sb., o dani z přidané hodnoty, ve znění pozdějších předpisů (dále jen „zákona o DPH“), osobou povinnou k dani dle </w:t>
      </w:r>
      <w:proofErr w:type="spellStart"/>
      <w:r w:rsidRPr="006D7CD5">
        <w:t>ust</w:t>
      </w:r>
      <w:proofErr w:type="spellEnd"/>
      <w:r w:rsidRPr="006D7CD5">
        <w:t xml:space="preserve">. § 5 odst. 1 zákona o DPH, neboť přijatá plnění použije pro svou ekonomickou činnost, a je tedy osobou povinnou přiznat a zaplatit DPH </w:t>
      </w:r>
      <w:r w:rsidR="006D7CD5" w:rsidRPr="006D7CD5">
        <w:t xml:space="preserve">dle </w:t>
      </w:r>
      <w:proofErr w:type="spellStart"/>
      <w:r w:rsidR="006D7CD5" w:rsidRPr="006D7CD5">
        <w:t>ust</w:t>
      </w:r>
      <w:proofErr w:type="spellEnd"/>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 xml:space="preserve">smyslu </w:t>
      </w:r>
      <w:proofErr w:type="spellStart"/>
      <w:r w:rsidR="006D7CD5" w:rsidRPr="006D7CD5">
        <w:t>ust</w:t>
      </w:r>
      <w:proofErr w:type="spellEnd"/>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8761A3">
        <w:rPr>
          <w:rFonts w:ascii="Verdana" w:eastAsia="Verdana" w:hAnsi="Verdana" w:cs="Times New Roman"/>
          <w:b/>
        </w:rPr>
        <w:t>prosince</w:t>
      </w:r>
      <w:r w:rsidRPr="006D7CD5">
        <w:rPr>
          <w:rFonts w:ascii="Verdana" w:eastAsia="Verdana" w:hAnsi="Verdana" w:cs="Times New Roman"/>
          <w:b/>
        </w:rPr>
        <w:t xml:space="preserve"> 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lastRenderedPageBreak/>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lastRenderedPageBreak/>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w:t>
            </w:r>
            <w:r w:rsidRPr="00F97DBD">
              <w:lastRenderedPageBreak/>
              <w:t xml:space="preserve">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2439A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roofErr w:type="gramStart"/>
            <w:r>
              <w:t>dne __.__.______</w:t>
            </w:r>
            <w:proofErr w:type="gramEnd"/>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 xml:space="preserve">V _______ </w:t>
            </w:r>
            <w:proofErr w:type="gramStart"/>
            <w:r>
              <w:t>dne __.__.______</w:t>
            </w:r>
            <w:proofErr w:type="gramEnd"/>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w:t>
            </w:r>
            <w:proofErr w:type="spellStart"/>
            <w:r>
              <w:rPr>
                <w:rFonts w:ascii="Calibri" w:hAnsi="Calibri" w:cs="Calibri"/>
                <w:b w:val="0"/>
                <w:sz w:val="22"/>
                <w:szCs w:val="22"/>
                <w:lang w:val="en-US"/>
              </w:rPr>
              <w:t>Oblastního</w:t>
            </w:r>
            <w:proofErr w:type="spellEnd"/>
            <w:r>
              <w:rPr>
                <w:rFonts w:ascii="Calibri" w:hAnsi="Calibri" w:cs="Calibri"/>
                <w:b w:val="0"/>
                <w:sz w:val="22"/>
                <w:szCs w:val="22"/>
                <w:lang w:val="en-US"/>
              </w:rPr>
              <w:t xml:space="preserve"> </w:t>
            </w:r>
            <w:proofErr w:type="spellStart"/>
            <w:r>
              <w:rPr>
                <w:rFonts w:ascii="Calibri" w:hAnsi="Calibri" w:cs="Calibri"/>
                <w:b w:val="0"/>
                <w:sz w:val="22"/>
                <w:szCs w:val="22"/>
                <w:lang w:val="en-US"/>
              </w:rPr>
              <w:t>ředitelství</w:t>
            </w:r>
            <w:proofErr w:type="spellEnd"/>
            <w:r>
              <w:rPr>
                <w:rFonts w:ascii="Calibri" w:hAnsi="Calibri" w:cs="Calibri"/>
                <w:b w:val="0"/>
                <w:sz w:val="22"/>
                <w:szCs w:val="22"/>
                <w:lang w:val="en-US"/>
              </w:rPr>
              <w:t xml:space="preserve">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3"/>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2439A5"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2439A5"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494975"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494975" w:rsidRDefault="008761A3" w:rsidP="0091342C">
            <w:pPr>
              <w:pStyle w:val="Tabulka"/>
              <w:rPr>
                <w:rStyle w:val="Nadpisvtabulce"/>
                <w:b w:val="0"/>
              </w:rPr>
            </w:pPr>
            <w:r w:rsidRPr="0049497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494975" w:rsidRDefault="00494975" w:rsidP="003972CD">
            <w:pPr>
              <w:pStyle w:val="Tabulka"/>
              <w:cnfStyle w:val="100000000000" w:firstRow="1" w:lastRow="0" w:firstColumn="0" w:lastColumn="0" w:oddVBand="0" w:evenVBand="0" w:oddHBand="0" w:evenHBand="0" w:firstRowFirstColumn="0" w:firstRowLastColumn="0" w:lastRowFirstColumn="0" w:lastRowLastColumn="0"/>
              <w:rPr>
                <w:sz w:val="18"/>
              </w:rPr>
            </w:pPr>
            <w:r w:rsidRPr="00494975">
              <w:rPr>
                <w:rFonts w:ascii="Verdana" w:eastAsia="Times New Roman" w:hAnsi="Verdana" w:cs="Calibri"/>
                <w:sz w:val="18"/>
                <w:lang w:eastAsia="cs-CZ"/>
              </w:rPr>
              <w:t>Ing. Pavel Sonnewend</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Adresa</w:t>
            </w:r>
          </w:p>
        </w:tc>
        <w:tc>
          <w:tcPr>
            <w:tcW w:w="5812" w:type="dxa"/>
          </w:tcPr>
          <w:p w:rsidR="008761A3" w:rsidRPr="00494975"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494975">
              <w:rPr>
                <w:sz w:val="18"/>
              </w:rPr>
              <w:t>Nerudova 1, 779 00 Olomouc</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E-mail</w:t>
            </w:r>
          </w:p>
        </w:tc>
        <w:tc>
          <w:tcPr>
            <w:tcW w:w="5812" w:type="dxa"/>
          </w:tcPr>
          <w:p w:rsidR="008761A3" w:rsidRPr="00494975" w:rsidRDefault="002439A5" w:rsidP="0049497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494975" w:rsidRPr="00494975">
                <w:rPr>
                  <w:rStyle w:val="Hypertextovodkaz"/>
                  <w:rFonts w:cs="Arial"/>
                  <w:noProof w:val="0"/>
                  <w:sz w:val="18"/>
                </w:rPr>
                <w:t>Sonnewend@spravazeleznic.cz</w:t>
              </w:r>
            </w:hyperlink>
            <w:r w:rsidR="008761A3" w:rsidRPr="00494975">
              <w:rPr>
                <w:rFonts w:cs="Arial"/>
                <w:color w:val="000000"/>
                <w:sz w:val="18"/>
              </w:rPr>
              <w:t xml:space="preserve"> </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Telefon</w:t>
            </w:r>
          </w:p>
        </w:tc>
        <w:tc>
          <w:tcPr>
            <w:tcW w:w="5812" w:type="dxa"/>
          </w:tcPr>
          <w:p w:rsidR="008761A3" w:rsidRPr="00494975" w:rsidRDefault="00494975"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494975">
              <w:rPr>
                <w:rFonts w:ascii="Verdana" w:eastAsia="Times New Roman" w:hAnsi="Verdana" w:cs="Calibri"/>
                <w:sz w:val="18"/>
                <w:lang w:eastAsia="cs-CZ"/>
              </w:rPr>
              <w:t>702 267 151</w:t>
            </w:r>
          </w:p>
        </w:tc>
      </w:tr>
    </w:tbl>
    <w:p w:rsidR="008E5D39" w:rsidRPr="00F95FBD" w:rsidRDefault="008E5D39"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bookmarkStart w:id="8" w:name="_GoBack"/>
      <w:bookmarkEnd w:id="8"/>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8E5D39" w:rsidRDefault="008E5D39"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494975">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494975">
              <w:rPr>
                <w:rFonts w:eastAsia="Times New Roman" w:cs="Calibri"/>
                <w:color w:val="000000"/>
                <w:sz w:val="18"/>
                <w:lang w:eastAsia="cs-CZ"/>
              </w:rPr>
              <w:t>9</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39A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39A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39A5"/>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Sonnewend@spravazelezni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ChaloupkaJ@spravazelezni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2885421-D2EC-4702-A984-3C137B14E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317</TotalTime>
  <Pages>18</Pages>
  <Words>3937</Words>
  <Characters>23232</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33</cp:revision>
  <cp:lastPrinted>2019-09-27T11:09:00Z</cp:lastPrinted>
  <dcterms:created xsi:type="dcterms:W3CDTF">2019-03-19T08:45:00Z</dcterms:created>
  <dcterms:modified xsi:type="dcterms:W3CDTF">2020-07-01T13:21:00Z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