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BA22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E26500" w:rsidRPr="00E26500">
        <w:rPr>
          <w:rFonts w:ascii="Verdana" w:hAnsi="Verdana"/>
          <w:b/>
          <w:sz w:val="18"/>
          <w:szCs w:val="18"/>
        </w:rPr>
        <w:t>Kroměříž ON – oprava VB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1797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6500">
        <w:rPr>
          <w:rFonts w:ascii="Verdana" w:hAnsi="Verdana"/>
          <w:sz w:val="18"/>
          <w:szCs w:val="18"/>
        </w:rPr>
      </w:r>
      <w:r w:rsidR="00E265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E26500" w:rsidRPr="00E26500">
        <w:rPr>
          <w:rFonts w:ascii="Verdana" w:hAnsi="Verdana"/>
          <w:b/>
          <w:sz w:val="18"/>
          <w:szCs w:val="18"/>
        </w:rPr>
        <w:t>Kroměříž ON – oprava VB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D7E0C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6500">
        <w:rPr>
          <w:rFonts w:ascii="Verdana" w:hAnsi="Verdana"/>
          <w:sz w:val="18"/>
          <w:szCs w:val="18"/>
        </w:rPr>
      </w:r>
      <w:r w:rsidR="00E265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E26500" w:rsidRPr="00E26500">
        <w:rPr>
          <w:rFonts w:ascii="Verdana" w:hAnsi="Verdana"/>
          <w:b/>
          <w:sz w:val="18"/>
          <w:szCs w:val="18"/>
        </w:rPr>
        <w:t>Kroměříž ON – oprava VB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265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265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6500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072B09-FBAE-46A1-BC22-573EB11D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2020-07-01T13:18:00Z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