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067A4" w:rsidRPr="00683CB1">
        <w:rPr>
          <w:rFonts w:ascii="Verdana" w:hAnsi="Verdana"/>
          <w:b/>
          <w:sz w:val="18"/>
          <w:szCs w:val="18"/>
        </w:rPr>
        <w:t>„</w:t>
      </w:r>
      <w:r w:rsidR="00483F0D" w:rsidRPr="00483F0D">
        <w:rPr>
          <w:rFonts w:ascii="Verdana" w:hAnsi="Verdana"/>
          <w:b/>
          <w:sz w:val="18"/>
          <w:szCs w:val="18"/>
        </w:rPr>
        <w:t>Oprava mostu v km 12,412 tratě Brno - Jihlava</w:t>
      </w:r>
      <w:bookmarkStart w:id="0" w:name="_GoBack"/>
      <w:bookmarkEnd w:id="0"/>
      <w:r w:rsidR="005067A4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83F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3F0D" w:rsidRPr="00483F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80A4B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3F0D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67A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05E4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B66CB76"/>
  <w15:docId w15:val="{DD2935AA-A6BC-4FC1-83B5-685547953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3D4D25-FCF0-47E4-8DE3-A9B2F4C58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2020-06-27T22:58:00Z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