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8F18CC" w:rsidRPr="00D4612B" w:rsidRDefault="001D5F02" w:rsidP="008F18CC">
      <w:pPr>
        <w:autoSpaceDE w:val="0"/>
        <w:autoSpaceDN w:val="0"/>
        <w:adjustRightInd w:val="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Záměr projektu a </w:t>
      </w:r>
      <w:r w:rsidR="00A41142">
        <w:rPr>
          <w:rFonts w:ascii="Verdana" w:hAnsi="Verdana"/>
          <w:b/>
          <w:sz w:val="32"/>
          <w:szCs w:val="32"/>
        </w:rPr>
        <w:t>D</w:t>
      </w:r>
      <w:r>
        <w:rPr>
          <w:rFonts w:ascii="Verdana" w:hAnsi="Verdana"/>
          <w:b/>
          <w:sz w:val="32"/>
          <w:szCs w:val="32"/>
        </w:rPr>
        <w:t>oprovodná dokumen</w:t>
      </w:r>
      <w:r w:rsidR="004C3178">
        <w:rPr>
          <w:rFonts w:ascii="Verdana" w:hAnsi="Verdana"/>
          <w:b/>
          <w:sz w:val="32"/>
          <w:szCs w:val="32"/>
        </w:rPr>
        <w:t>t</w:t>
      </w:r>
      <w:r>
        <w:rPr>
          <w:rFonts w:ascii="Verdana" w:hAnsi="Verdana"/>
          <w:b/>
          <w:sz w:val="32"/>
          <w:szCs w:val="32"/>
        </w:rPr>
        <w:t>ace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8F18CC" w:rsidRPr="00D4612B" w:rsidRDefault="008F18CC" w:rsidP="008F18CC">
      <w:pPr>
        <w:pStyle w:val="Titul2"/>
      </w:pPr>
      <w:r w:rsidRPr="00D4612B">
        <w:t>„</w:t>
      </w:r>
      <w:r w:rsidR="00907699" w:rsidRPr="00907699">
        <w:t>Úpravy železniční infrastruktury pro zavedení rychlosti 200 km/h v úseku Šakvice - Břeclav</w:t>
      </w:r>
      <w:r w:rsidRPr="00D4612B">
        <w:t>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E0D81" w:rsidRDefault="00AC4B40" w:rsidP="008F18CC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1D5F02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  <w:r w:rsidRPr="00CE0D81">
        <w:rPr>
          <w:rFonts w:asciiTheme="majorHAnsi" w:hAnsiTheme="majorHAnsi" w:cs="Calibri"/>
          <w:b/>
          <w:bCs/>
        </w:rPr>
        <w:t xml:space="preserve"> 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907699" w:rsidRDefault="00907699" w:rsidP="00AC4B40">
      <w:pPr>
        <w:jc w:val="center"/>
        <w:rPr>
          <w:b/>
          <w:noProof/>
          <w:sz w:val="36"/>
          <w:szCs w:val="36"/>
        </w:rPr>
      </w:pPr>
    </w:p>
    <w:p w:rsidR="00AC4B40" w:rsidRPr="001D5F02" w:rsidRDefault="008F18CC" w:rsidP="001D5F02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lastRenderedPageBreak/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  <w:bookmarkStart w:id="0" w:name="_GoBack"/>
      <w:bookmarkEnd w:id="0"/>
    </w:p>
    <w:sectPr w:rsidR="00AC4B40" w:rsidRPr="001D5F02" w:rsidSect="0090769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5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1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11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75817B" wp14:editId="40F514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515553B" wp14:editId="6E7364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1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11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AAE9A8B" wp14:editId="576B98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5C7E25D" wp14:editId="7043E9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907699">
      <w:trPr>
        <w:trHeight w:hRule="exact" w:val="1170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1D27085A" wp14:editId="7D781FCF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1D5F02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3178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07699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41142"/>
    <w:rsid w:val="00A6177B"/>
    <w:rsid w:val="00A66136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0434BF8-7101-4A0D-8280-1ED66FDC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3</TotalTime>
  <Pages>2</Pages>
  <Words>54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9</cp:revision>
  <cp:lastPrinted>2017-11-28T17:18:00Z</cp:lastPrinted>
  <dcterms:created xsi:type="dcterms:W3CDTF">2019-12-03T06:39:00Z</dcterms:created>
  <dcterms:modified xsi:type="dcterms:W3CDTF">2020-06-10T06:14:00Z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