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7652669E" w:rsidR="00F422D3" w:rsidRDefault="00F422D3" w:rsidP="00B42F40">
      <w:pPr>
        <w:pStyle w:val="Titul2"/>
      </w:pPr>
      <w:r>
        <w:t>Název zakázky: „</w:t>
      </w:r>
      <w:r w:rsidR="00B2438B" w:rsidRPr="00B2438B">
        <w:t xml:space="preserve">Oprava výhybek v </w:t>
      </w:r>
      <w:proofErr w:type="spellStart"/>
      <w:r w:rsidR="00B2438B" w:rsidRPr="00B2438B">
        <w:t>žst</w:t>
      </w:r>
      <w:proofErr w:type="spellEnd"/>
      <w:r w:rsidR="00B2438B" w:rsidRPr="00B2438B">
        <w:t>. Frýdek-Místek</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12F6FBBF"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w:t>
      </w:r>
      <w:r w:rsidR="009343A6">
        <w:rPr>
          <w:rStyle w:val="Zdraznnjemn"/>
          <w:iCs w:val="0"/>
          <w:color w:val="auto"/>
        </w:rPr>
        <w:t>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D80F448" w14:textId="77777777" w:rsidR="00B42F40" w:rsidRDefault="00B42F40" w:rsidP="00B42F40">
      <w:pPr>
        <w:pStyle w:val="Textbezodsazen"/>
      </w:pP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2F80CC83" w:rsidR="00F24489" w:rsidRDefault="00F24489" w:rsidP="00B2438B">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B2438B">
        <w:t>20154</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B2438B" w:rsidRPr="00B2438B">
        <w:rPr>
          <w:b/>
        </w:rPr>
        <w:t xml:space="preserve">Oprava výhybek v </w:t>
      </w:r>
      <w:proofErr w:type="spellStart"/>
      <w:r w:rsidR="00B2438B" w:rsidRPr="00B2438B">
        <w:rPr>
          <w:b/>
        </w:rPr>
        <w:t>žst</w:t>
      </w:r>
      <w:proofErr w:type="spellEnd"/>
      <w:r w:rsidR="00B2438B" w:rsidRPr="00B2438B">
        <w:rPr>
          <w:b/>
        </w:rPr>
        <w:t>. Frýdek-Místek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B2438B">
        <w:t xml:space="preserve">Rekapitulace </w:t>
      </w:r>
      <w:r w:rsidR="00F24489" w:rsidRPr="00B2438B">
        <w:t>Ceny Díla dle stavebních objektů (SO) a provozních souborů (PS) je uveden</w:t>
      </w:r>
      <w:r w:rsidRPr="00B2438B">
        <w:t>a</w:t>
      </w:r>
      <w:r w:rsidR="00F24489" w:rsidRPr="00B2438B">
        <w:t xml:space="preserve"> v </w:t>
      </w:r>
      <w:hyperlink w:anchor="ListAnnex04" w:history="1">
        <w:r w:rsidR="00F24489" w:rsidRPr="00B2438B">
          <w:rPr>
            <w:rStyle w:val="Hypertextovodkaz"/>
            <w:rFonts w:cs="Calibri"/>
            <w:color w:val="auto"/>
          </w:rPr>
          <w:t>Příloze č. 4</w:t>
        </w:r>
      </w:hyperlink>
      <w:r w:rsidR="00F24489" w:rsidRPr="00B2438B">
        <w:t xml:space="preserve"> této Smlouvy.</w:t>
      </w:r>
    </w:p>
    <w:p w14:paraId="691E955D"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2A817259" w:rsidR="00F24489" w:rsidRPr="00F24489" w:rsidRDefault="00F24489" w:rsidP="00F24489">
      <w:pPr>
        <w:pStyle w:val="Textbezslovn"/>
        <w:rPr>
          <w:b/>
        </w:rPr>
      </w:pPr>
      <w:r w:rsidRPr="00F24489">
        <w:rPr>
          <w:b/>
        </w:rPr>
        <w:t>Celková lhůta pro dokončení Díla</w:t>
      </w:r>
      <w:r w:rsidR="001F1F00">
        <w:rPr>
          <w:b/>
        </w:rPr>
        <w:t xml:space="preserve">: do </w:t>
      </w:r>
      <w:r w:rsidR="00B2438B">
        <w:rPr>
          <w:b/>
        </w:rPr>
        <w:t>31. 10. 2020</w:t>
      </w:r>
      <w:r w:rsidRPr="00F24489">
        <w:rPr>
          <w:b/>
        </w:rPr>
        <w:t xml:space="preserve"> (dokladem prokazujícím, že Zhotovitel dokončil celé Dílo, je Předávací protokol dle odst. 10.4 Obchodních podmínek).</w:t>
      </w:r>
    </w:p>
    <w:p w14:paraId="2FF97F65" w14:textId="4E2F4B23" w:rsidR="00F24489" w:rsidRDefault="00F24489" w:rsidP="00F24489">
      <w:pPr>
        <w:pStyle w:val="Textbezslovn"/>
      </w:pPr>
      <w:r w:rsidRPr="00F97DBD">
        <w:t xml:space="preserve">Lhůta pro dokončení stavebních prací </w:t>
      </w:r>
      <w:r w:rsidR="001F1F00">
        <w:t xml:space="preserve">do </w:t>
      </w:r>
      <w:r w:rsidR="00B2438B">
        <w:t>31. 10. 2020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E80742" w14:textId="17FAD0B0" w:rsidR="00F24489" w:rsidRDefault="00F24489" w:rsidP="00DD3A4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 xml:space="preserve">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675C3593"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r w:rsidR="00E66682" w:rsidRPr="00672E69">
        <w:t>14, čl.</w:t>
      </w:r>
      <w:r w:rsidRPr="00672E69">
        <w:t xml:space="preserve">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Pr="00E66682" w:rsidRDefault="00214C3E" w:rsidP="00214C3E">
      <w:pPr>
        <w:pStyle w:val="Text1-1"/>
      </w:pPr>
      <w:r w:rsidRPr="00E66682">
        <w:t>V bodě 7.5.3 Obchodních podmínek se lhůta upravuje na pět (5) dní.</w:t>
      </w:r>
    </w:p>
    <w:p w14:paraId="4853B67F" w14:textId="21915768" w:rsidR="00E66682" w:rsidRPr="00E66682" w:rsidRDefault="00E66682" w:rsidP="00E66682">
      <w:pPr>
        <w:pStyle w:val="Text1-1"/>
      </w:pPr>
      <w:r w:rsidRPr="00E66682">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1886FBA3"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81986A1"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64EC4B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D301D66" w14:textId="77777777" w:rsidR="009343A6" w:rsidRDefault="00214C3E" w:rsidP="00214C3E">
            <w:pPr>
              <w:pStyle w:val="Textbezslovn"/>
            </w:pPr>
            <w:r w:rsidRPr="00F97DBD">
              <w:t>Technické podmínky:</w:t>
            </w:r>
          </w:p>
          <w:p w14:paraId="6821DB14" w14:textId="69C0EA20"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5508DBDC" w:rsidR="00214C3E" w:rsidRPr="00F97DBD" w:rsidRDefault="00214C3E" w:rsidP="00E66682">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3D387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6DEB4B1" w14:textId="3176D5D9" w:rsidR="00E901A3" w:rsidRDefault="00C44BDD" w:rsidP="009F0867">
      <w:pPr>
        <w:pStyle w:val="Textbezodsazen"/>
      </w:pPr>
      <w:r>
        <w:t>Tato smlouva byla uveřejněna v registru smluv dne</w:t>
      </w:r>
      <w:r w:rsidR="0091736B">
        <w:t xml:space="preserve"> ………….</w:t>
      </w:r>
      <w:r>
        <w:t>………….</w:t>
      </w: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436E0F60" w:rsidR="0083293C" w:rsidRDefault="00E463D2" w:rsidP="008274B9">
      <w:pPr>
        <w:pStyle w:val="Odstavec1-1a"/>
        <w:contextualSpacing w:val="0"/>
      </w:pPr>
      <w:r w:rsidRPr="00F97DBD">
        <w:t>Zvláštní technické podmínky</w:t>
      </w:r>
      <w:r w:rsidR="0083293C">
        <w:t xml:space="preserve"> ze dne </w:t>
      </w:r>
      <w:r w:rsidR="00E66682">
        <w:t>28. 05. 2020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435F78" w:rsidRDefault="00E463D2" w:rsidP="00E463D2">
      <w:pPr>
        <w:pStyle w:val="Nadpisbezsl1-2"/>
      </w:pPr>
      <w:r w:rsidRPr="00435F78">
        <w:t>Související dokumenty</w:t>
      </w:r>
    </w:p>
    <w:p w14:paraId="133A5F78" w14:textId="75B96C41" w:rsidR="00E463D2" w:rsidRPr="00435F78" w:rsidRDefault="00E66682" w:rsidP="00E463D2">
      <w:pPr>
        <w:pStyle w:val="Odrka1-1"/>
      </w:pPr>
      <w:r w:rsidRPr="00435F78">
        <w:t>Bez souvisejících dokumentů</w:t>
      </w:r>
      <w:r w:rsidR="00E463D2" w:rsidRPr="00435F78">
        <w:t xml:space="preserve"> </w:t>
      </w:r>
    </w:p>
    <w:p w14:paraId="040941C7" w14:textId="3FB2B086" w:rsidR="006C0BB6" w:rsidRDefault="006C0BB6" w:rsidP="00E463D2">
      <w:pPr>
        <w:pStyle w:val="Odrka1-2-"/>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1612D19B"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1057319C"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7C16E9C3"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2F2ABB4"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53DF920C"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78B1311"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3C4616A7" w:rsidR="00C650A5" w:rsidRPr="003D3878" w:rsidRDefault="003D3878" w:rsidP="003D3878">
            <w:pPr>
              <w:pStyle w:val="Tabulka"/>
              <w:cnfStyle w:val="000000000000" w:firstRow="0" w:lastRow="0" w:firstColumn="0" w:lastColumn="0" w:oddVBand="0" w:evenVBand="0" w:oddHBand="0" w:evenHBand="0" w:firstRowFirstColumn="0" w:firstRowLastColumn="0" w:lastRowFirstColumn="0" w:lastRowLastColumn="0"/>
              <w:rPr>
                <w:sz w:val="18"/>
              </w:rPr>
            </w:pPr>
            <w:r w:rsidRPr="003D3878">
              <w:rPr>
                <w:sz w:val="18"/>
              </w:rPr>
              <w:t>Macho@spravazeleznic.cz</w:t>
            </w:r>
          </w:p>
        </w:tc>
        <w:tc>
          <w:tcPr>
            <w:tcW w:w="5812" w:type="dxa"/>
            <w:tcBorders>
              <w:left w:val="nil"/>
            </w:tcBorders>
          </w:tcPr>
          <w:p w14:paraId="16B8B88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EB20389"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FACAE9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0F6EE65A" w:rsidR="00ED29F1" w:rsidRPr="00F95FBD" w:rsidRDefault="00435F78" w:rsidP="00435F7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5E93CF6A" w:rsidR="00ED29F1" w:rsidRPr="00435F78" w:rsidRDefault="00435F78" w:rsidP="00435F78">
            <w:pPr>
              <w:pStyle w:val="Tabulka"/>
              <w:cnfStyle w:val="000000000000" w:firstRow="0" w:lastRow="0" w:firstColumn="0" w:lastColumn="0" w:oddVBand="0" w:evenVBand="0" w:oddHBand="0" w:evenHBand="0" w:firstRowFirstColumn="0" w:firstRowLastColumn="0" w:lastRowFirstColumn="0" w:lastRowLastColumn="0"/>
              <w:rPr>
                <w:sz w:val="18"/>
              </w:rPr>
            </w:pPr>
            <w:r w:rsidRPr="00435F78">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59BD5A45" w:rsidR="00ED29F1" w:rsidRPr="00435F78" w:rsidRDefault="00435F78" w:rsidP="003D3878">
            <w:pPr>
              <w:pStyle w:val="Tabulka"/>
              <w:cnfStyle w:val="000000000000" w:firstRow="0" w:lastRow="0" w:firstColumn="0" w:lastColumn="0" w:oddVBand="0" w:evenVBand="0" w:oddHBand="0" w:evenHBand="0" w:firstRowFirstColumn="0" w:firstRowLastColumn="0" w:lastRowFirstColumn="0" w:lastRowLastColumn="0"/>
              <w:rPr>
                <w:sz w:val="18"/>
              </w:rPr>
            </w:pPr>
            <w:r w:rsidRPr="00435F78">
              <w:rPr>
                <w:sz w:val="18"/>
              </w:rPr>
              <w:t>Jicha@</w:t>
            </w:r>
            <w:r w:rsidR="003D3878">
              <w:rPr>
                <w:sz w:val="18"/>
              </w:rPr>
              <w:t>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299C83B7" w:rsidR="00ED29F1" w:rsidRPr="00435F78" w:rsidRDefault="00435F78" w:rsidP="00435F78">
            <w:pPr>
              <w:pStyle w:val="Tabulka"/>
              <w:cnfStyle w:val="000000000000" w:firstRow="0" w:lastRow="0" w:firstColumn="0" w:lastColumn="0" w:oddVBand="0" w:evenVBand="0" w:oddHBand="0" w:evenHBand="0" w:firstRowFirstColumn="0" w:firstRowLastColumn="0" w:lastRowFirstColumn="0" w:lastRowLastColumn="0"/>
              <w:rPr>
                <w:sz w:val="18"/>
              </w:rPr>
            </w:pPr>
            <w:r w:rsidRPr="00435F78">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435F78" w:rsidRDefault="00ED29F1" w:rsidP="005A7872">
            <w:pPr>
              <w:pStyle w:val="Tabulka"/>
              <w:rPr>
                <w:rStyle w:val="Nadpisvtabulce"/>
                <w:b w:val="0"/>
              </w:rPr>
            </w:pPr>
            <w:r w:rsidRPr="00435F78">
              <w:rPr>
                <w:rStyle w:val="Nadpisvtabulce"/>
                <w:b w:val="0"/>
              </w:rPr>
              <w:t>Jméno a příjmení</w:t>
            </w:r>
          </w:p>
        </w:tc>
        <w:tc>
          <w:tcPr>
            <w:tcW w:w="5812" w:type="dxa"/>
          </w:tcPr>
          <w:p w14:paraId="4A97CB56" w14:textId="15B8D69C" w:rsidR="00ED29F1" w:rsidRPr="00435F78" w:rsidRDefault="00435F78" w:rsidP="00435F78">
            <w:pPr>
              <w:pStyle w:val="Tabulka"/>
              <w:cnfStyle w:val="100000000000" w:firstRow="1" w:lastRow="0" w:firstColumn="0" w:lastColumn="0" w:oddVBand="0" w:evenVBand="0" w:oddHBand="0" w:evenHBand="0" w:firstRowFirstColumn="0" w:firstRowLastColumn="0" w:lastRowFirstColumn="0" w:lastRowLastColumn="0"/>
              <w:rPr>
                <w:sz w:val="18"/>
              </w:rPr>
            </w:pPr>
            <w:r w:rsidRPr="00435F78">
              <w:rPr>
                <w:sz w:val="18"/>
              </w:rPr>
              <w:t>Luk</w:t>
            </w:r>
            <w:r>
              <w:rPr>
                <w:sz w:val="18"/>
              </w:rPr>
              <w:t>á</w:t>
            </w:r>
            <w:r w:rsidRPr="00435F78">
              <w:rPr>
                <w:sz w:val="18"/>
              </w:rPr>
              <w:t>š MAŠEK</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435F78" w:rsidRDefault="00ED29F1" w:rsidP="005A7872">
            <w:pPr>
              <w:pStyle w:val="Tabulka"/>
              <w:rPr>
                <w:sz w:val="18"/>
              </w:rPr>
            </w:pPr>
            <w:r w:rsidRPr="00435F78">
              <w:rPr>
                <w:sz w:val="18"/>
              </w:rPr>
              <w:t>Adresa</w:t>
            </w:r>
          </w:p>
        </w:tc>
        <w:tc>
          <w:tcPr>
            <w:tcW w:w="5812" w:type="dxa"/>
          </w:tcPr>
          <w:p w14:paraId="7D9727B9" w14:textId="27D05ABC" w:rsidR="00ED29F1" w:rsidRPr="00435F78" w:rsidRDefault="00435F78" w:rsidP="00435F78">
            <w:pPr>
              <w:pStyle w:val="Tabulka"/>
              <w:cnfStyle w:val="000000000000" w:firstRow="0" w:lastRow="0" w:firstColumn="0" w:lastColumn="0" w:oddVBand="0" w:evenVBand="0" w:oddHBand="0" w:evenHBand="0" w:firstRowFirstColumn="0" w:firstRowLastColumn="0" w:lastRowFirstColumn="0" w:lastRowLastColumn="0"/>
              <w:rPr>
                <w:sz w:val="18"/>
              </w:rPr>
            </w:pPr>
            <w:r w:rsidRPr="00435F78">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435F78" w:rsidRDefault="00ED29F1" w:rsidP="005A7872">
            <w:pPr>
              <w:pStyle w:val="Tabulka"/>
              <w:rPr>
                <w:sz w:val="18"/>
              </w:rPr>
            </w:pPr>
            <w:r w:rsidRPr="00435F78">
              <w:rPr>
                <w:sz w:val="18"/>
              </w:rPr>
              <w:t>E-mail</w:t>
            </w:r>
          </w:p>
        </w:tc>
        <w:tc>
          <w:tcPr>
            <w:tcW w:w="5812" w:type="dxa"/>
          </w:tcPr>
          <w:p w14:paraId="20A5C5EE" w14:textId="027CAF9C" w:rsidR="00ED29F1" w:rsidRPr="00435F78" w:rsidRDefault="00435F78" w:rsidP="003D3878">
            <w:pPr>
              <w:pStyle w:val="Tabulka"/>
              <w:cnfStyle w:val="000000000000" w:firstRow="0" w:lastRow="0" w:firstColumn="0" w:lastColumn="0" w:oddVBand="0" w:evenVBand="0" w:oddHBand="0" w:evenHBand="0" w:firstRowFirstColumn="0" w:firstRowLastColumn="0" w:lastRowFirstColumn="0" w:lastRowLastColumn="0"/>
              <w:rPr>
                <w:sz w:val="18"/>
              </w:rPr>
            </w:pPr>
            <w:r w:rsidRPr="00435F78">
              <w:rPr>
                <w:sz w:val="18"/>
              </w:rPr>
              <w:t>MasekL@</w:t>
            </w:r>
            <w:r w:rsidR="003D3878">
              <w:rPr>
                <w:sz w:val="18"/>
              </w:rPr>
              <w:t>spravazeleznic.cz</w:t>
            </w:r>
            <w:bookmarkStart w:id="8" w:name="_GoBack"/>
            <w:bookmarkEnd w:id="8"/>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435F78" w:rsidRDefault="00ED29F1" w:rsidP="005A7872">
            <w:pPr>
              <w:pStyle w:val="Tabulka"/>
              <w:rPr>
                <w:sz w:val="18"/>
              </w:rPr>
            </w:pPr>
            <w:r w:rsidRPr="00435F78">
              <w:rPr>
                <w:sz w:val="18"/>
              </w:rPr>
              <w:t>Telefon</w:t>
            </w:r>
          </w:p>
        </w:tc>
        <w:tc>
          <w:tcPr>
            <w:tcW w:w="5812" w:type="dxa"/>
          </w:tcPr>
          <w:p w14:paraId="09034708" w14:textId="4E32F5D6" w:rsidR="00ED29F1" w:rsidRPr="00435F78" w:rsidRDefault="00435F78" w:rsidP="00435F78">
            <w:pPr>
              <w:pStyle w:val="Tabulka"/>
              <w:cnfStyle w:val="000000000000" w:firstRow="0" w:lastRow="0" w:firstColumn="0" w:lastColumn="0" w:oddVBand="0" w:evenVBand="0" w:oddHBand="0" w:evenHBand="0" w:firstRowFirstColumn="0" w:firstRowLastColumn="0" w:lastRowFirstColumn="0" w:lastRowLastColumn="0"/>
              <w:rPr>
                <w:sz w:val="18"/>
              </w:rPr>
            </w:pPr>
            <w:r w:rsidRPr="00435F78">
              <w:rPr>
                <w:sz w:val="18"/>
              </w:rPr>
              <w:t>972 766 156</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55CD3B" w14:textId="77777777" w:rsidR="002038D5" w:rsidRPr="00F95FBD" w:rsidRDefault="002038D5" w:rsidP="00165977">
      <w:pPr>
        <w:pStyle w:val="Tabulka"/>
      </w:pPr>
    </w:p>
    <w:p w14:paraId="24AEF873"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5156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E071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8E35A8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C3A2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488777" w14:textId="77777777" w:rsidR="002038D5" w:rsidRPr="00F95FBD" w:rsidRDefault="002038D5" w:rsidP="00165977">
            <w:pPr>
              <w:pStyle w:val="Tabulka"/>
              <w:rPr>
                <w:sz w:val="18"/>
              </w:rPr>
            </w:pPr>
            <w:r w:rsidRPr="00F95FBD">
              <w:rPr>
                <w:sz w:val="18"/>
              </w:rPr>
              <w:t>Adresa</w:t>
            </w:r>
          </w:p>
        </w:tc>
        <w:tc>
          <w:tcPr>
            <w:tcW w:w="5812" w:type="dxa"/>
          </w:tcPr>
          <w:p w14:paraId="6681B3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8D0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2EE111" w14:textId="77777777" w:rsidR="002038D5" w:rsidRPr="00F95FBD" w:rsidRDefault="002038D5" w:rsidP="00165977">
            <w:pPr>
              <w:pStyle w:val="Tabulka"/>
              <w:rPr>
                <w:sz w:val="18"/>
              </w:rPr>
            </w:pPr>
            <w:r w:rsidRPr="00F95FBD">
              <w:rPr>
                <w:sz w:val="18"/>
              </w:rPr>
              <w:t>E-mail</w:t>
            </w:r>
          </w:p>
        </w:tc>
        <w:tc>
          <w:tcPr>
            <w:tcW w:w="5812" w:type="dxa"/>
          </w:tcPr>
          <w:p w14:paraId="357D1B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5DD9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66448" w14:textId="77777777" w:rsidR="002038D5" w:rsidRPr="00F95FBD" w:rsidRDefault="002038D5" w:rsidP="00165977">
            <w:pPr>
              <w:pStyle w:val="Tabulka"/>
              <w:rPr>
                <w:sz w:val="18"/>
              </w:rPr>
            </w:pPr>
            <w:r w:rsidRPr="00F95FBD">
              <w:rPr>
                <w:sz w:val="18"/>
              </w:rPr>
              <w:t>Telefon</w:t>
            </w:r>
          </w:p>
        </w:tc>
        <w:tc>
          <w:tcPr>
            <w:tcW w:w="5812" w:type="dxa"/>
          </w:tcPr>
          <w:p w14:paraId="5D91C5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Pr="00435F78" w:rsidRDefault="002C7A28" w:rsidP="002C7A28">
            <w:pPr>
              <w:pStyle w:val="Nadpistabulky"/>
              <w:pBdr>
                <w:top w:val="none" w:sz="0" w:space="0" w:color="auto"/>
              </w:pBdr>
              <w:jc w:val="center"/>
            </w:pPr>
            <w:r w:rsidRPr="00435F78">
              <w:rPr>
                <w:sz w:val="18"/>
                <w:szCs w:val="18"/>
              </w:rPr>
              <w:t>Druh pojištění</w:t>
            </w:r>
          </w:p>
        </w:tc>
        <w:tc>
          <w:tcPr>
            <w:tcW w:w="2500" w:type="pct"/>
          </w:tcPr>
          <w:p w14:paraId="0DFC0DA9" w14:textId="77777777" w:rsidR="002C7A28" w:rsidRPr="00435F7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435F7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435F78" w:rsidRDefault="002C7A28" w:rsidP="00165977">
            <w:pPr>
              <w:pStyle w:val="Tabulka"/>
            </w:pPr>
            <w:r w:rsidRPr="00435F78">
              <w:rPr>
                <w:sz w:val="18"/>
              </w:rPr>
              <w:t>Pojištění odpovědnosti za škodu způsobenou Zhotovitelem při výkonu podnikatelské činnosti třetím osobám</w:t>
            </w:r>
          </w:p>
        </w:tc>
        <w:tc>
          <w:tcPr>
            <w:tcW w:w="2500" w:type="pct"/>
          </w:tcPr>
          <w:p w14:paraId="1FC763E1" w14:textId="1A1B8902" w:rsidR="002C7A28" w:rsidRPr="00435F78" w:rsidRDefault="002A784C" w:rsidP="009343A6">
            <w:pPr>
              <w:pStyle w:val="Tabulka"/>
              <w:cnfStyle w:val="000000000000" w:firstRow="0" w:lastRow="0" w:firstColumn="0" w:lastColumn="0" w:oddVBand="0" w:evenVBand="0" w:oddHBand="0" w:evenHBand="0" w:firstRowFirstColumn="0" w:firstRowLastColumn="0" w:lastRowFirstColumn="0" w:lastRowLastColumn="0"/>
              <w:rPr>
                <w:sz w:val="18"/>
              </w:rPr>
            </w:pPr>
            <w:r w:rsidRPr="00435F78">
              <w:rPr>
                <w:rFonts w:eastAsia="Times New Roman" w:cs="Calibri"/>
                <w:sz w:val="18"/>
                <w:lang w:eastAsia="cs-CZ"/>
              </w:rPr>
              <w:t>M</w:t>
            </w:r>
            <w:r w:rsidR="002C7A28" w:rsidRPr="00435F78">
              <w:rPr>
                <w:rFonts w:eastAsia="Times New Roman" w:cs="Calibri"/>
                <w:sz w:val="18"/>
                <w:lang w:eastAsia="cs-CZ"/>
              </w:rPr>
              <w:t xml:space="preserve">inimálně </w:t>
            </w:r>
            <w:r w:rsidR="002927C2">
              <w:rPr>
                <w:rFonts w:eastAsia="Times New Roman" w:cs="Calibri"/>
                <w:color w:val="000000"/>
                <w:sz w:val="18"/>
                <w:lang w:eastAsia="cs-CZ"/>
              </w:rPr>
              <w:t>3</w:t>
            </w:r>
            <w:r w:rsidR="009343A6">
              <w:rPr>
                <w:rFonts w:eastAsia="Times New Roman" w:cs="Calibri"/>
                <w:color w:val="000000"/>
                <w:sz w:val="18"/>
                <w:lang w:eastAsia="cs-CZ"/>
              </w:rPr>
              <w:t>0</w:t>
            </w:r>
            <w:r w:rsidR="00435F78" w:rsidRPr="00435F78">
              <w:rPr>
                <w:rFonts w:eastAsia="Times New Roman" w:cs="Calibri"/>
                <w:color w:val="000000"/>
                <w:sz w:val="18"/>
                <w:lang w:eastAsia="cs-CZ"/>
              </w:rPr>
              <w:t xml:space="preserve"> </w:t>
            </w:r>
            <w:r w:rsidR="002C7A28" w:rsidRPr="00435F78">
              <w:rPr>
                <w:rFonts w:eastAsia="Times New Roman" w:cs="Calibri"/>
                <w:color w:val="000000"/>
                <w:sz w:val="18"/>
                <w:lang w:eastAsia="cs-CZ"/>
              </w:rPr>
              <w:t>mil. Kč</w:t>
            </w:r>
            <w:r w:rsidR="002C7A28" w:rsidRPr="00435F78">
              <w:rPr>
                <w:rFonts w:eastAsia="Times New Roman" w:cs="Calibri"/>
                <w:sz w:val="18"/>
                <w:lang w:eastAsia="cs-CZ"/>
              </w:rPr>
              <w:t xml:space="preserve"> na jednu pojistnou událost a </w:t>
            </w:r>
            <w:r w:rsidR="002927C2">
              <w:rPr>
                <w:rFonts w:eastAsia="Times New Roman" w:cs="Calibri"/>
                <w:sz w:val="18"/>
                <w:lang w:eastAsia="cs-CZ"/>
              </w:rPr>
              <w:t>3</w:t>
            </w:r>
            <w:r w:rsidR="009343A6">
              <w:rPr>
                <w:rFonts w:eastAsia="Times New Roman" w:cs="Calibri"/>
                <w:sz w:val="18"/>
                <w:lang w:eastAsia="cs-CZ"/>
              </w:rPr>
              <w:t>0</w:t>
            </w:r>
            <w:r w:rsidR="002C7A28" w:rsidRPr="00435F78">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B2438B" w:rsidRDefault="00B2438B" w:rsidP="00962258">
      <w:pPr>
        <w:spacing w:after="0" w:line="240" w:lineRule="auto"/>
      </w:pPr>
      <w:r>
        <w:separator/>
      </w:r>
    </w:p>
  </w:endnote>
  <w:endnote w:type="continuationSeparator" w:id="0">
    <w:p w14:paraId="5DF7408C" w14:textId="77777777" w:rsidR="00B2438B" w:rsidRDefault="00B243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63C011FA" w14:textId="77777777" w:rsidTr="00EB46E5">
      <w:tc>
        <w:tcPr>
          <w:tcW w:w="1361" w:type="dxa"/>
          <w:tcMar>
            <w:left w:w="0" w:type="dxa"/>
            <w:right w:w="0" w:type="dxa"/>
          </w:tcMar>
          <w:vAlign w:val="bottom"/>
        </w:tcPr>
        <w:p w14:paraId="2E9D9968" w14:textId="231AAD93" w:rsidR="00B2438B" w:rsidRPr="00B8518B" w:rsidRDefault="00B2438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B2438B" w:rsidRDefault="00B2438B" w:rsidP="00B8518B">
          <w:pPr>
            <w:pStyle w:val="Zpat"/>
          </w:pPr>
        </w:p>
      </w:tc>
      <w:tc>
        <w:tcPr>
          <w:tcW w:w="425" w:type="dxa"/>
          <w:shd w:val="clear" w:color="auto" w:fill="auto"/>
          <w:tcMar>
            <w:left w:w="0" w:type="dxa"/>
            <w:right w:w="0" w:type="dxa"/>
          </w:tcMar>
        </w:tcPr>
        <w:p w14:paraId="4526F625" w14:textId="77777777" w:rsidR="00B2438B" w:rsidRDefault="00B2438B" w:rsidP="00B8518B">
          <w:pPr>
            <w:pStyle w:val="Zpat"/>
          </w:pPr>
        </w:p>
      </w:tc>
      <w:tc>
        <w:tcPr>
          <w:tcW w:w="8505" w:type="dxa"/>
        </w:tcPr>
        <w:p w14:paraId="02BDBCFE" w14:textId="77777777" w:rsidR="00B2438B" w:rsidRPr="00E7415D" w:rsidRDefault="00B2438B" w:rsidP="00F422D3">
          <w:pPr>
            <w:pStyle w:val="Zpat0"/>
            <w:rPr>
              <w:b/>
            </w:rPr>
          </w:pPr>
          <w:r w:rsidRPr="00E7415D">
            <w:rPr>
              <w:b/>
            </w:rPr>
            <w:t>SMLOUVA O DÍLO</w:t>
          </w:r>
        </w:p>
        <w:p w14:paraId="4407FDB1" w14:textId="77777777" w:rsidR="00B2438B" w:rsidRDefault="00B2438B" w:rsidP="00F422D3">
          <w:pPr>
            <w:pStyle w:val="Zpat0"/>
          </w:pPr>
          <w:r>
            <w:t>Zhotovení stavby</w:t>
          </w:r>
        </w:p>
        <w:p w14:paraId="019C4999" w14:textId="5B2E16A2" w:rsidR="00B2438B" w:rsidRDefault="00B2438B" w:rsidP="00B2438B">
          <w:pPr>
            <w:pStyle w:val="Zpat0"/>
          </w:pPr>
          <w:r>
            <w:t>VS 63520154</w:t>
          </w:r>
        </w:p>
      </w:tc>
    </w:tr>
  </w:tbl>
  <w:p w14:paraId="5A7E81C8" w14:textId="77777777" w:rsidR="00B2438B" w:rsidRPr="00B8518B" w:rsidRDefault="00B243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17308300" w14:textId="77777777" w:rsidTr="00EB46E5">
      <w:tc>
        <w:tcPr>
          <w:tcW w:w="1361" w:type="dxa"/>
          <w:tcMar>
            <w:left w:w="0" w:type="dxa"/>
            <w:right w:w="0" w:type="dxa"/>
          </w:tcMar>
          <w:vAlign w:val="bottom"/>
        </w:tcPr>
        <w:p w14:paraId="525EAA5D" w14:textId="28E973C3" w:rsidR="00B2438B" w:rsidRPr="00B8518B" w:rsidRDefault="00B243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B2438B" w:rsidRDefault="00B2438B" w:rsidP="00B8518B">
          <w:pPr>
            <w:pStyle w:val="Zpat"/>
          </w:pPr>
        </w:p>
      </w:tc>
      <w:tc>
        <w:tcPr>
          <w:tcW w:w="425" w:type="dxa"/>
          <w:shd w:val="clear" w:color="auto" w:fill="auto"/>
          <w:tcMar>
            <w:left w:w="0" w:type="dxa"/>
            <w:right w:w="0" w:type="dxa"/>
          </w:tcMar>
        </w:tcPr>
        <w:p w14:paraId="56CCE54B" w14:textId="77777777" w:rsidR="00B2438B" w:rsidRDefault="00B2438B" w:rsidP="00B8518B">
          <w:pPr>
            <w:pStyle w:val="Zpat"/>
          </w:pPr>
        </w:p>
      </w:tc>
      <w:tc>
        <w:tcPr>
          <w:tcW w:w="8505" w:type="dxa"/>
        </w:tcPr>
        <w:p w14:paraId="0D8541CB" w14:textId="77777777" w:rsidR="00B2438B" w:rsidRPr="00143EC0" w:rsidRDefault="00B2438B" w:rsidP="00F422D3">
          <w:pPr>
            <w:pStyle w:val="Zpat0"/>
            <w:rPr>
              <w:b/>
            </w:rPr>
          </w:pPr>
          <w:r>
            <w:rPr>
              <w:b/>
            </w:rPr>
            <w:t>PŘÍLOHA č. 8</w:t>
          </w:r>
        </w:p>
        <w:p w14:paraId="4C39D087" w14:textId="77777777" w:rsidR="00B2438B" w:rsidRDefault="00B2438B" w:rsidP="00F95FBD">
          <w:pPr>
            <w:pStyle w:val="Zpat0"/>
          </w:pPr>
          <w:r>
            <w:t xml:space="preserve">SMLOUVA O DÍLO - Zhotovení stavby </w:t>
          </w:r>
        </w:p>
        <w:p w14:paraId="6101A554" w14:textId="24B3DD17" w:rsidR="00B2438B" w:rsidRDefault="00B2438B" w:rsidP="00B2438B">
          <w:pPr>
            <w:pStyle w:val="Zpat0"/>
          </w:pPr>
          <w:r>
            <w:t>VS 63520154</w:t>
          </w:r>
        </w:p>
      </w:tc>
    </w:tr>
  </w:tbl>
  <w:p w14:paraId="3B1E57AA" w14:textId="77777777" w:rsidR="00B2438B" w:rsidRPr="00B8518B" w:rsidRDefault="00B243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3201FA37" w14:textId="77777777" w:rsidTr="00EB46E5">
      <w:tc>
        <w:tcPr>
          <w:tcW w:w="1361" w:type="dxa"/>
          <w:tcMar>
            <w:left w:w="0" w:type="dxa"/>
            <w:right w:w="0" w:type="dxa"/>
          </w:tcMar>
          <w:vAlign w:val="bottom"/>
        </w:tcPr>
        <w:p w14:paraId="15368792" w14:textId="4493168C" w:rsidR="00B2438B" w:rsidRPr="00B8518B" w:rsidRDefault="00B243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B2438B" w:rsidRDefault="00B2438B" w:rsidP="00B8518B">
          <w:pPr>
            <w:pStyle w:val="Zpat"/>
          </w:pPr>
        </w:p>
      </w:tc>
      <w:tc>
        <w:tcPr>
          <w:tcW w:w="425" w:type="dxa"/>
          <w:shd w:val="clear" w:color="auto" w:fill="auto"/>
          <w:tcMar>
            <w:left w:w="0" w:type="dxa"/>
            <w:right w:w="0" w:type="dxa"/>
          </w:tcMar>
        </w:tcPr>
        <w:p w14:paraId="3E81B5D4" w14:textId="77777777" w:rsidR="00B2438B" w:rsidRDefault="00B2438B" w:rsidP="00B8518B">
          <w:pPr>
            <w:pStyle w:val="Zpat"/>
          </w:pPr>
        </w:p>
      </w:tc>
      <w:tc>
        <w:tcPr>
          <w:tcW w:w="8505" w:type="dxa"/>
        </w:tcPr>
        <w:p w14:paraId="112956B7" w14:textId="77777777" w:rsidR="00B2438B" w:rsidRPr="00143EC0" w:rsidRDefault="00B2438B" w:rsidP="00F422D3">
          <w:pPr>
            <w:pStyle w:val="Zpat0"/>
            <w:rPr>
              <w:b/>
            </w:rPr>
          </w:pPr>
          <w:r>
            <w:rPr>
              <w:b/>
            </w:rPr>
            <w:t>PŘÍLOHA č. 9</w:t>
          </w:r>
        </w:p>
        <w:p w14:paraId="79F07601" w14:textId="77777777" w:rsidR="00B2438B" w:rsidRDefault="00B2438B" w:rsidP="00F95FBD">
          <w:pPr>
            <w:pStyle w:val="Zpat0"/>
          </w:pPr>
          <w:r>
            <w:t>SMLOUVA O DÍLO - Zhotovení stavby</w:t>
          </w:r>
        </w:p>
        <w:p w14:paraId="18EC082A" w14:textId="26FBDCBE" w:rsidR="00B2438B" w:rsidRDefault="00B2438B" w:rsidP="00B2438B">
          <w:pPr>
            <w:pStyle w:val="Zpat0"/>
          </w:pPr>
          <w:r>
            <w:t>VS 63520154</w:t>
          </w:r>
        </w:p>
      </w:tc>
    </w:tr>
  </w:tbl>
  <w:p w14:paraId="10E8EA59" w14:textId="77777777" w:rsidR="00B2438B" w:rsidRPr="00B8518B" w:rsidRDefault="00B243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B2438B" w:rsidRPr="00B8518B" w:rsidRDefault="00B2438B" w:rsidP="00460660">
    <w:pPr>
      <w:pStyle w:val="Zpat"/>
      <w:rPr>
        <w:sz w:val="2"/>
        <w:szCs w:val="2"/>
      </w:rPr>
    </w:pPr>
  </w:p>
  <w:p w14:paraId="304430F9" w14:textId="77777777" w:rsidR="00B2438B" w:rsidRPr="00460660" w:rsidRDefault="00B243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314EB535" w14:textId="77777777" w:rsidTr="00EB46E5">
      <w:tc>
        <w:tcPr>
          <w:tcW w:w="1361" w:type="dxa"/>
          <w:tcMar>
            <w:left w:w="0" w:type="dxa"/>
            <w:right w:w="0" w:type="dxa"/>
          </w:tcMar>
          <w:vAlign w:val="bottom"/>
        </w:tcPr>
        <w:p w14:paraId="6260D19B" w14:textId="71A18417" w:rsidR="00B2438B" w:rsidRPr="00B8518B" w:rsidRDefault="00B243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B2438B" w:rsidRDefault="00B2438B" w:rsidP="00B8518B">
          <w:pPr>
            <w:pStyle w:val="Zpat"/>
          </w:pPr>
        </w:p>
      </w:tc>
      <w:tc>
        <w:tcPr>
          <w:tcW w:w="425" w:type="dxa"/>
          <w:shd w:val="clear" w:color="auto" w:fill="auto"/>
          <w:tcMar>
            <w:left w:w="0" w:type="dxa"/>
            <w:right w:w="0" w:type="dxa"/>
          </w:tcMar>
        </w:tcPr>
        <w:p w14:paraId="7C765DF1" w14:textId="77777777" w:rsidR="00B2438B" w:rsidRDefault="00B2438B" w:rsidP="00B8518B">
          <w:pPr>
            <w:pStyle w:val="Zpat"/>
          </w:pPr>
        </w:p>
      </w:tc>
      <w:tc>
        <w:tcPr>
          <w:tcW w:w="8505" w:type="dxa"/>
        </w:tcPr>
        <w:p w14:paraId="63FEF284" w14:textId="77777777" w:rsidR="00B2438B" w:rsidRPr="00143EC0" w:rsidRDefault="00B2438B" w:rsidP="00F422D3">
          <w:pPr>
            <w:pStyle w:val="Zpat0"/>
            <w:rPr>
              <w:b/>
            </w:rPr>
          </w:pPr>
          <w:r w:rsidRPr="00143EC0">
            <w:rPr>
              <w:b/>
            </w:rPr>
            <w:t>PŘÍLOHA č. 1</w:t>
          </w:r>
        </w:p>
        <w:p w14:paraId="46AA977B" w14:textId="77777777" w:rsidR="00B2438B" w:rsidRDefault="00B2438B" w:rsidP="00F95FBD">
          <w:pPr>
            <w:pStyle w:val="Zpat0"/>
          </w:pPr>
          <w:r>
            <w:t>SMLOUVA O DÍLO - Zhotovení stavby</w:t>
          </w:r>
        </w:p>
        <w:p w14:paraId="1982283F" w14:textId="599972D7" w:rsidR="00B2438B" w:rsidRDefault="00B2438B" w:rsidP="00B2438B">
          <w:pPr>
            <w:pStyle w:val="Zpat0"/>
          </w:pPr>
          <w:r>
            <w:t>VS 63520154</w:t>
          </w:r>
        </w:p>
      </w:tc>
    </w:tr>
  </w:tbl>
  <w:p w14:paraId="338A6E33" w14:textId="77777777" w:rsidR="00B2438B" w:rsidRPr="00B8518B" w:rsidRDefault="00B243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140CD3B5" w14:textId="77777777" w:rsidTr="00EB46E5">
      <w:tc>
        <w:tcPr>
          <w:tcW w:w="1361" w:type="dxa"/>
          <w:tcMar>
            <w:left w:w="0" w:type="dxa"/>
            <w:right w:w="0" w:type="dxa"/>
          </w:tcMar>
          <w:vAlign w:val="bottom"/>
        </w:tcPr>
        <w:p w14:paraId="50356013" w14:textId="3DD380E1" w:rsidR="00B2438B" w:rsidRPr="00B8518B" w:rsidRDefault="00B24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B2438B" w:rsidRDefault="00B2438B" w:rsidP="005A7872">
          <w:pPr>
            <w:pStyle w:val="Zpat"/>
          </w:pPr>
        </w:p>
      </w:tc>
      <w:tc>
        <w:tcPr>
          <w:tcW w:w="425" w:type="dxa"/>
          <w:shd w:val="clear" w:color="auto" w:fill="auto"/>
          <w:tcMar>
            <w:left w:w="0" w:type="dxa"/>
            <w:right w:w="0" w:type="dxa"/>
          </w:tcMar>
        </w:tcPr>
        <w:p w14:paraId="474AA699" w14:textId="77777777" w:rsidR="00B2438B" w:rsidRDefault="00B2438B" w:rsidP="00B8518B">
          <w:pPr>
            <w:pStyle w:val="Zpat"/>
          </w:pPr>
        </w:p>
      </w:tc>
      <w:tc>
        <w:tcPr>
          <w:tcW w:w="8505" w:type="dxa"/>
        </w:tcPr>
        <w:p w14:paraId="15E62024" w14:textId="77777777" w:rsidR="00B2438B" w:rsidRPr="00143EC0" w:rsidRDefault="00B2438B" w:rsidP="00F422D3">
          <w:pPr>
            <w:pStyle w:val="Zpat0"/>
            <w:rPr>
              <w:b/>
            </w:rPr>
          </w:pPr>
          <w:r>
            <w:rPr>
              <w:b/>
            </w:rPr>
            <w:t>PŘÍLOHA č. 2</w:t>
          </w:r>
        </w:p>
        <w:p w14:paraId="386BAF6A" w14:textId="77777777" w:rsidR="00B2438B" w:rsidRDefault="00B2438B" w:rsidP="00F95FBD">
          <w:pPr>
            <w:pStyle w:val="Zpat0"/>
          </w:pPr>
          <w:r>
            <w:t>SMLOUVA O DÍLO - Zhotovení stavby</w:t>
          </w:r>
        </w:p>
        <w:p w14:paraId="1635410A" w14:textId="0E167138" w:rsidR="00B2438B" w:rsidRDefault="00B2438B" w:rsidP="00B2438B">
          <w:pPr>
            <w:pStyle w:val="Zpat0"/>
          </w:pPr>
          <w:r>
            <w:t>VS 63520154</w:t>
          </w:r>
        </w:p>
      </w:tc>
    </w:tr>
  </w:tbl>
  <w:p w14:paraId="4B228DA3" w14:textId="77777777" w:rsidR="00B2438B" w:rsidRPr="00B8518B" w:rsidRDefault="00B243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7DA1530E" w14:textId="77777777" w:rsidTr="00EB46E5">
      <w:tc>
        <w:tcPr>
          <w:tcW w:w="1361" w:type="dxa"/>
          <w:tcMar>
            <w:left w:w="0" w:type="dxa"/>
            <w:right w:w="0" w:type="dxa"/>
          </w:tcMar>
          <w:vAlign w:val="bottom"/>
        </w:tcPr>
        <w:p w14:paraId="326635E2" w14:textId="487E1329" w:rsidR="00B2438B" w:rsidRPr="00B8518B" w:rsidRDefault="00B24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B2438B" w:rsidRDefault="00B2438B" w:rsidP="005A7872">
          <w:pPr>
            <w:pStyle w:val="Zpat"/>
          </w:pPr>
        </w:p>
      </w:tc>
      <w:tc>
        <w:tcPr>
          <w:tcW w:w="425" w:type="dxa"/>
          <w:shd w:val="clear" w:color="auto" w:fill="auto"/>
          <w:tcMar>
            <w:left w:w="0" w:type="dxa"/>
            <w:right w:w="0" w:type="dxa"/>
          </w:tcMar>
        </w:tcPr>
        <w:p w14:paraId="7841BA6F" w14:textId="77777777" w:rsidR="00B2438B" w:rsidRDefault="00B2438B" w:rsidP="00B8518B">
          <w:pPr>
            <w:pStyle w:val="Zpat"/>
          </w:pPr>
        </w:p>
      </w:tc>
      <w:tc>
        <w:tcPr>
          <w:tcW w:w="8505" w:type="dxa"/>
        </w:tcPr>
        <w:p w14:paraId="0C9A2266" w14:textId="77777777" w:rsidR="00B2438B" w:rsidRPr="00143EC0" w:rsidRDefault="00B2438B" w:rsidP="00F422D3">
          <w:pPr>
            <w:pStyle w:val="Zpat0"/>
            <w:rPr>
              <w:b/>
            </w:rPr>
          </w:pPr>
          <w:r>
            <w:rPr>
              <w:b/>
            </w:rPr>
            <w:t>PŘÍLOHA č. 3</w:t>
          </w:r>
        </w:p>
        <w:p w14:paraId="10265017" w14:textId="77777777" w:rsidR="00B2438B" w:rsidRDefault="00B2438B" w:rsidP="00F95FBD">
          <w:pPr>
            <w:pStyle w:val="Zpat0"/>
          </w:pPr>
          <w:r>
            <w:t>SMLOUVA O DÍLO - Zhotovení stavby</w:t>
          </w:r>
        </w:p>
        <w:p w14:paraId="28DB3C34" w14:textId="436B5393" w:rsidR="00B2438B" w:rsidRDefault="00B2438B" w:rsidP="00B2438B">
          <w:pPr>
            <w:pStyle w:val="Zpat0"/>
          </w:pPr>
          <w:r>
            <w:t>VS 63520154</w:t>
          </w:r>
        </w:p>
      </w:tc>
    </w:tr>
  </w:tbl>
  <w:p w14:paraId="30FC3AD2" w14:textId="77777777" w:rsidR="00B2438B" w:rsidRPr="00B8518B" w:rsidRDefault="00B243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0CEA4CF1" w14:textId="77777777" w:rsidTr="00EB46E5">
      <w:tc>
        <w:tcPr>
          <w:tcW w:w="1361" w:type="dxa"/>
          <w:tcMar>
            <w:left w:w="0" w:type="dxa"/>
            <w:right w:w="0" w:type="dxa"/>
          </w:tcMar>
          <w:vAlign w:val="bottom"/>
        </w:tcPr>
        <w:p w14:paraId="7E8136B2" w14:textId="755B7DD0" w:rsidR="00B2438B" w:rsidRPr="00B8518B" w:rsidRDefault="00B24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B2438B" w:rsidRDefault="00B2438B" w:rsidP="005A7872">
          <w:pPr>
            <w:pStyle w:val="Zpat"/>
          </w:pPr>
        </w:p>
      </w:tc>
      <w:tc>
        <w:tcPr>
          <w:tcW w:w="425" w:type="dxa"/>
          <w:shd w:val="clear" w:color="auto" w:fill="auto"/>
          <w:tcMar>
            <w:left w:w="0" w:type="dxa"/>
            <w:right w:w="0" w:type="dxa"/>
          </w:tcMar>
        </w:tcPr>
        <w:p w14:paraId="5D1DC7A7" w14:textId="77777777" w:rsidR="00B2438B" w:rsidRDefault="00B2438B" w:rsidP="00B8518B">
          <w:pPr>
            <w:pStyle w:val="Zpat"/>
          </w:pPr>
        </w:p>
      </w:tc>
      <w:tc>
        <w:tcPr>
          <w:tcW w:w="8505" w:type="dxa"/>
        </w:tcPr>
        <w:p w14:paraId="5A814BF3" w14:textId="77777777" w:rsidR="00B2438B" w:rsidRPr="00143EC0" w:rsidRDefault="00B2438B" w:rsidP="00F422D3">
          <w:pPr>
            <w:pStyle w:val="Zpat0"/>
            <w:rPr>
              <w:b/>
            </w:rPr>
          </w:pPr>
          <w:r>
            <w:rPr>
              <w:b/>
            </w:rPr>
            <w:t>PŘÍLOHA č. 4</w:t>
          </w:r>
        </w:p>
        <w:p w14:paraId="2D4B93E7" w14:textId="77777777" w:rsidR="00B2438B" w:rsidRDefault="00B2438B" w:rsidP="00F95FBD">
          <w:pPr>
            <w:pStyle w:val="Zpat0"/>
          </w:pPr>
          <w:r>
            <w:t>SMLOUVA O DÍLO - Zhotovení stavby</w:t>
          </w:r>
        </w:p>
        <w:p w14:paraId="4775CA9A" w14:textId="626634D2" w:rsidR="00B2438B" w:rsidRDefault="00B2438B" w:rsidP="00B2438B">
          <w:pPr>
            <w:pStyle w:val="Zpat0"/>
          </w:pPr>
          <w:r>
            <w:t>VS 63520154</w:t>
          </w:r>
        </w:p>
      </w:tc>
    </w:tr>
  </w:tbl>
  <w:p w14:paraId="1396689C" w14:textId="77777777" w:rsidR="00B2438B" w:rsidRPr="00B8518B" w:rsidRDefault="00B243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4EA947C1" w14:textId="77777777" w:rsidTr="00EB46E5">
      <w:tc>
        <w:tcPr>
          <w:tcW w:w="1361" w:type="dxa"/>
          <w:tcMar>
            <w:left w:w="0" w:type="dxa"/>
            <w:right w:w="0" w:type="dxa"/>
          </w:tcMar>
          <w:vAlign w:val="bottom"/>
        </w:tcPr>
        <w:p w14:paraId="566CEAD2" w14:textId="2EC8C490" w:rsidR="00B2438B" w:rsidRPr="00B8518B" w:rsidRDefault="00B24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B2438B" w:rsidRDefault="00B2438B" w:rsidP="005A7872">
          <w:pPr>
            <w:pStyle w:val="Zpat"/>
          </w:pPr>
        </w:p>
      </w:tc>
      <w:tc>
        <w:tcPr>
          <w:tcW w:w="425" w:type="dxa"/>
          <w:shd w:val="clear" w:color="auto" w:fill="auto"/>
          <w:tcMar>
            <w:left w:w="0" w:type="dxa"/>
            <w:right w:w="0" w:type="dxa"/>
          </w:tcMar>
        </w:tcPr>
        <w:p w14:paraId="694F7FA4" w14:textId="77777777" w:rsidR="00B2438B" w:rsidRDefault="00B2438B" w:rsidP="00B8518B">
          <w:pPr>
            <w:pStyle w:val="Zpat"/>
          </w:pPr>
        </w:p>
      </w:tc>
      <w:tc>
        <w:tcPr>
          <w:tcW w:w="8505" w:type="dxa"/>
        </w:tcPr>
        <w:p w14:paraId="29E09D02" w14:textId="77777777" w:rsidR="00B2438B" w:rsidRPr="00143EC0" w:rsidRDefault="00B2438B" w:rsidP="00F422D3">
          <w:pPr>
            <w:pStyle w:val="Zpat0"/>
            <w:rPr>
              <w:b/>
            </w:rPr>
          </w:pPr>
          <w:r>
            <w:rPr>
              <w:b/>
            </w:rPr>
            <w:t>PŘÍLOHA č. 5</w:t>
          </w:r>
        </w:p>
        <w:p w14:paraId="28F414D1" w14:textId="77777777" w:rsidR="00B2438B" w:rsidRDefault="00B2438B" w:rsidP="00F95FBD">
          <w:pPr>
            <w:pStyle w:val="Zpat0"/>
          </w:pPr>
          <w:r>
            <w:t>SMLOUVA O DÍLO - Zhotovení stavby</w:t>
          </w:r>
        </w:p>
        <w:p w14:paraId="36CF6D85" w14:textId="6E35475F" w:rsidR="00B2438B" w:rsidRDefault="00B2438B" w:rsidP="00B2438B">
          <w:pPr>
            <w:pStyle w:val="Zpat0"/>
          </w:pPr>
          <w:r>
            <w:t>VS 63520154</w:t>
          </w:r>
        </w:p>
      </w:tc>
    </w:tr>
  </w:tbl>
  <w:p w14:paraId="4F32990B" w14:textId="77777777" w:rsidR="00B2438B" w:rsidRPr="00B8518B" w:rsidRDefault="00B243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1F2AC00C" w14:textId="77777777" w:rsidTr="00EB46E5">
      <w:tc>
        <w:tcPr>
          <w:tcW w:w="1361" w:type="dxa"/>
          <w:tcMar>
            <w:left w:w="0" w:type="dxa"/>
            <w:right w:w="0" w:type="dxa"/>
          </w:tcMar>
          <w:vAlign w:val="bottom"/>
        </w:tcPr>
        <w:p w14:paraId="494D2CA5" w14:textId="2A32DDCF" w:rsidR="00B2438B" w:rsidRPr="00B8518B" w:rsidRDefault="00B24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B2438B" w:rsidRDefault="00B2438B" w:rsidP="005A7872">
          <w:pPr>
            <w:pStyle w:val="Zpat"/>
          </w:pPr>
        </w:p>
      </w:tc>
      <w:tc>
        <w:tcPr>
          <w:tcW w:w="425" w:type="dxa"/>
          <w:shd w:val="clear" w:color="auto" w:fill="auto"/>
          <w:tcMar>
            <w:left w:w="0" w:type="dxa"/>
            <w:right w:w="0" w:type="dxa"/>
          </w:tcMar>
        </w:tcPr>
        <w:p w14:paraId="6549ADC0" w14:textId="77777777" w:rsidR="00B2438B" w:rsidRDefault="00B2438B" w:rsidP="00B8518B">
          <w:pPr>
            <w:pStyle w:val="Zpat"/>
          </w:pPr>
        </w:p>
      </w:tc>
      <w:tc>
        <w:tcPr>
          <w:tcW w:w="8505" w:type="dxa"/>
        </w:tcPr>
        <w:p w14:paraId="569B90CA" w14:textId="77777777" w:rsidR="00B2438B" w:rsidRPr="00143EC0" w:rsidRDefault="00B2438B" w:rsidP="00F422D3">
          <w:pPr>
            <w:pStyle w:val="Zpat0"/>
            <w:rPr>
              <w:b/>
            </w:rPr>
          </w:pPr>
          <w:r>
            <w:rPr>
              <w:b/>
            </w:rPr>
            <w:t>PŘÍLOHA č. 6</w:t>
          </w:r>
        </w:p>
        <w:p w14:paraId="290E80C2" w14:textId="77777777" w:rsidR="00B2438B" w:rsidRDefault="00B2438B" w:rsidP="00F95FBD">
          <w:pPr>
            <w:pStyle w:val="Zpat0"/>
          </w:pPr>
          <w:r>
            <w:t>SMLOUVA O DÍLO - Zhotovení stavby</w:t>
          </w:r>
        </w:p>
        <w:p w14:paraId="2C6E511E" w14:textId="0AEB41C3" w:rsidR="00B2438B" w:rsidRDefault="00B2438B" w:rsidP="00B2438B">
          <w:pPr>
            <w:pStyle w:val="Zpat0"/>
          </w:pPr>
          <w:r>
            <w:t>VS 63520154</w:t>
          </w:r>
        </w:p>
      </w:tc>
    </w:tr>
  </w:tbl>
  <w:p w14:paraId="46163F29" w14:textId="77777777" w:rsidR="00B2438B" w:rsidRPr="00B8518B" w:rsidRDefault="00B243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438B" w14:paraId="080765E9" w14:textId="77777777" w:rsidTr="00EB46E5">
      <w:tc>
        <w:tcPr>
          <w:tcW w:w="1361" w:type="dxa"/>
          <w:tcMar>
            <w:left w:w="0" w:type="dxa"/>
            <w:right w:w="0" w:type="dxa"/>
          </w:tcMar>
          <w:vAlign w:val="bottom"/>
        </w:tcPr>
        <w:p w14:paraId="389DF0E2" w14:textId="1C8DCB13" w:rsidR="00B2438B" w:rsidRPr="00B8518B" w:rsidRDefault="00B24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8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8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B2438B" w:rsidRDefault="00B2438B" w:rsidP="005A7872">
          <w:pPr>
            <w:pStyle w:val="Zpat"/>
          </w:pPr>
        </w:p>
      </w:tc>
      <w:tc>
        <w:tcPr>
          <w:tcW w:w="425" w:type="dxa"/>
          <w:shd w:val="clear" w:color="auto" w:fill="auto"/>
          <w:tcMar>
            <w:left w:w="0" w:type="dxa"/>
            <w:right w:w="0" w:type="dxa"/>
          </w:tcMar>
        </w:tcPr>
        <w:p w14:paraId="0645F417" w14:textId="77777777" w:rsidR="00B2438B" w:rsidRDefault="00B2438B" w:rsidP="00B8518B">
          <w:pPr>
            <w:pStyle w:val="Zpat"/>
          </w:pPr>
        </w:p>
      </w:tc>
      <w:tc>
        <w:tcPr>
          <w:tcW w:w="8505" w:type="dxa"/>
        </w:tcPr>
        <w:p w14:paraId="44B1DBF7" w14:textId="77777777" w:rsidR="00B2438B" w:rsidRPr="00143EC0" w:rsidRDefault="00B2438B" w:rsidP="00F422D3">
          <w:pPr>
            <w:pStyle w:val="Zpat0"/>
            <w:rPr>
              <w:b/>
            </w:rPr>
          </w:pPr>
          <w:r>
            <w:rPr>
              <w:b/>
            </w:rPr>
            <w:t>PŘÍLOHA č. 7</w:t>
          </w:r>
        </w:p>
        <w:p w14:paraId="765062C0" w14:textId="77777777" w:rsidR="00B2438B" w:rsidRDefault="00B2438B" w:rsidP="00F95FBD">
          <w:pPr>
            <w:pStyle w:val="Zpat0"/>
          </w:pPr>
          <w:r>
            <w:t>SMLOUVA O DÍLO - Zhotovení stavby</w:t>
          </w:r>
        </w:p>
        <w:p w14:paraId="04E95FA8" w14:textId="46902FE5" w:rsidR="00B2438B" w:rsidRDefault="00B2438B" w:rsidP="00B2438B">
          <w:pPr>
            <w:pStyle w:val="Zpat0"/>
          </w:pPr>
          <w:r>
            <w:t>VS 63520154</w:t>
          </w:r>
        </w:p>
      </w:tc>
    </w:tr>
  </w:tbl>
  <w:p w14:paraId="1EDD3FC3" w14:textId="77777777" w:rsidR="00B2438B" w:rsidRPr="00B8518B" w:rsidRDefault="00B243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B2438B" w:rsidRDefault="00B2438B" w:rsidP="00962258">
      <w:pPr>
        <w:spacing w:after="0" w:line="240" w:lineRule="auto"/>
      </w:pPr>
      <w:r>
        <w:separator/>
      </w:r>
    </w:p>
  </w:footnote>
  <w:footnote w:type="continuationSeparator" w:id="0">
    <w:p w14:paraId="0B2CF86F" w14:textId="77777777" w:rsidR="00B2438B" w:rsidRDefault="00B243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438B" w14:paraId="797A77E3" w14:textId="77777777" w:rsidTr="00C02D0A">
      <w:trPr>
        <w:trHeight w:hRule="exact" w:val="454"/>
      </w:trPr>
      <w:tc>
        <w:tcPr>
          <w:tcW w:w="1361" w:type="dxa"/>
          <w:tcMar>
            <w:top w:w="57" w:type="dxa"/>
            <w:left w:w="0" w:type="dxa"/>
            <w:right w:w="0" w:type="dxa"/>
          </w:tcMar>
        </w:tcPr>
        <w:p w14:paraId="1075843C" w14:textId="77777777" w:rsidR="00B2438B" w:rsidRPr="00B8518B" w:rsidRDefault="00B2438B" w:rsidP="00523EA7">
          <w:pPr>
            <w:pStyle w:val="Zpat"/>
            <w:rPr>
              <w:rStyle w:val="slostrnky"/>
            </w:rPr>
          </w:pPr>
        </w:p>
      </w:tc>
      <w:tc>
        <w:tcPr>
          <w:tcW w:w="3458" w:type="dxa"/>
          <w:shd w:val="clear" w:color="auto" w:fill="auto"/>
          <w:tcMar>
            <w:top w:w="57" w:type="dxa"/>
            <w:left w:w="0" w:type="dxa"/>
            <w:right w:w="0" w:type="dxa"/>
          </w:tcMar>
        </w:tcPr>
        <w:p w14:paraId="075E9996" w14:textId="77777777" w:rsidR="00B2438B" w:rsidRDefault="00B2438B" w:rsidP="00523EA7">
          <w:pPr>
            <w:pStyle w:val="Zpat"/>
          </w:pPr>
        </w:p>
      </w:tc>
      <w:tc>
        <w:tcPr>
          <w:tcW w:w="5698" w:type="dxa"/>
          <w:shd w:val="clear" w:color="auto" w:fill="auto"/>
          <w:tcMar>
            <w:top w:w="57" w:type="dxa"/>
            <w:left w:w="0" w:type="dxa"/>
            <w:right w:w="0" w:type="dxa"/>
          </w:tcMar>
        </w:tcPr>
        <w:p w14:paraId="5336D447" w14:textId="77777777" w:rsidR="00B2438B" w:rsidRPr="00D6163D" w:rsidRDefault="00B2438B" w:rsidP="00D6163D">
          <w:pPr>
            <w:pStyle w:val="Druhdokumentu"/>
          </w:pPr>
        </w:p>
      </w:tc>
    </w:tr>
  </w:tbl>
  <w:p w14:paraId="6A564655" w14:textId="77777777" w:rsidR="00B2438B" w:rsidRPr="00D6163D" w:rsidRDefault="00B243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438B" w:rsidRPr="008601BB" w14:paraId="50B31BD3" w14:textId="77777777" w:rsidTr="00B22106">
      <w:trPr>
        <w:trHeight w:hRule="exact" w:val="936"/>
      </w:trPr>
      <w:tc>
        <w:tcPr>
          <w:tcW w:w="1361" w:type="dxa"/>
          <w:tcMar>
            <w:left w:w="0" w:type="dxa"/>
            <w:right w:w="0" w:type="dxa"/>
          </w:tcMar>
        </w:tcPr>
        <w:p w14:paraId="06DA87C5" w14:textId="77777777" w:rsidR="00B2438B" w:rsidRPr="00B8518B" w:rsidRDefault="00B2438B" w:rsidP="00FC6389">
          <w:pPr>
            <w:pStyle w:val="Zpat"/>
            <w:rPr>
              <w:rStyle w:val="slostrnky"/>
            </w:rPr>
          </w:pPr>
        </w:p>
      </w:tc>
      <w:tc>
        <w:tcPr>
          <w:tcW w:w="3458" w:type="dxa"/>
          <w:shd w:val="clear" w:color="auto" w:fill="auto"/>
          <w:tcMar>
            <w:left w:w="0" w:type="dxa"/>
            <w:right w:w="0" w:type="dxa"/>
          </w:tcMar>
        </w:tcPr>
        <w:p w14:paraId="08973C54" w14:textId="77777777" w:rsidR="00B2438B" w:rsidRDefault="00B2438B" w:rsidP="00FC6389">
          <w:pPr>
            <w:pStyle w:val="Zpat"/>
          </w:pPr>
        </w:p>
      </w:tc>
      <w:tc>
        <w:tcPr>
          <w:tcW w:w="5756" w:type="dxa"/>
          <w:shd w:val="clear" w:color="auto" w:fill="auto"/>
          <w:tcMar>
            <w:left w:w="0" w:type="dxa"/>
            <w:right w:w="0" w:type="dxa"/>
          </w:tcMar>
        </w:tcPr>
        <w:p w14:paraId="2CF218FD" w14:textId="77777777" w:rsidR="00B2438B" w:rsidRPr="008601BB" w:rsidRDefault="00B2438B" w:rsidP="00FC6389">
          <w:pPr>
            <w:pStyle w:val="Druhdokumentu"/>
            <w:rPr>
              <w:sz w:val="18"/>
              <w:szCs w:val="18"/>
            </w:rPr>
          </w:pPr>
        </w:p>
        <w:p w14:paraId="5EB57DC5" w14:textId="77777777" w:rsidR="00B2438B" w:rsidRPr="008601BB" w:rsidRDefault="00B2438B" w:rsidP="008601BB">
          <w:pPr>
            <w:tabs>
              <w:tab w:val="left" w:pos="1653"/>
            </w:tabs>
            <w:rPr>
              <w:sz w:val="18"/>
            </w:rPr>
          </w:pPr>
          <w:r w:rsidRPr="008601BB">
            <w:rPr>
              <w:sz w:val="18"/>
            </w:rPr>
            <w:tab/>
          </w:r>
        </w:p>
        <w:p w14:paraId="73A6E2ED" w14:textId="77777777" w:rsidR="00B2438B" w:rsidRPr="008601BB" w:rsidRDefault="00B2438B" w:rsidP="008601BB">
          <w:pPr>
            <w:tabs>
              <w:tab w:val="left" w:pos="1653"/>
            </w:tabs>
            <w:rPr>
              <w:sz w:val="18"/>
            </w:rPr>
          </w:pPr>
        </w:p>
        <w:p w14:paraId="645CA1AB" w14:textId="1CE12405" w:rsidR="00B2438B" w:rsidRPr="008601BB" w:rsidRDefault="00B2438B"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B2438B">
            <w:rPr>
              <w:sz w:val="18"/>
            </w:rPr>
            <w:t>13074/2020-SŽ-OŘ OVA-NPI</w:t>
          </w:r>
        </w:p>
      </w:tc>
    </w:tr>
    <w:tr w:rsidR="00B2438B" w14:paraId="2AAAE816" w14:textId="77777777" w:rsidTr="00B22106">
      <w:trPr>
        <w:trHeight w:hRule="exact" w:val="936"/>
      </w:trPr>
      <w:tc>
        <w:tcPr>
          <w:tcW w:w="1361" w:type="dxa"/>
          <w:tcMar>
            <w:left w:w="0" w:type="dxa"/>
            <w:right w:w="0" w:type="dxa"/>
          </w:tcMar>
        </w:tcPr>
        <w:p w14:paraId="023F4D6A" w14:textId="77777777" w:rsidR="00B2438B" w:rsidRPr="00B8518B" w:rsidRDefault="00B2438B" w:rsidP="00FC6389">
          <w:pPr>
            <w:pStyle w:val="Zpat"/>
            <w:rPr>
              <w:rStyle w:val="slostrnky"/>
            </w:rPr>
          </w:pPr>
        </w:p>
      </w:tc>
      <w:tc>
        <w:tcPr>
          <w:tcW w:w="3458" w:type="dxa"/>
          <w:shd w:val="clear" w:color="auto" w:fill="auto"/>
          <w:tcMar>
            <w:left w:w="0" w:type="dxa"/>
            <w:right w:w="0" w:type="dxa"/>
          </w:tcMar>
        </w:tcPr>
        <w:p w14:paraId="5189943A" w14:textId="77777777" w:rsidR="00B2438B" w:rsidRDefault="00B2438B" w:rsidP="00FC6389">
          <w:pPr>
            <w:pStyle w:val="Zpat"/>
          </w:pPr>
        </w:p>
      </w:tc>
      <w:tc>
        <w:tcPr>
          <w:tcW w:w="5756" w:type="dxa"/>
          <w:shd w:val="clear" w:color="auto" w:fill="auto"/>
          <w:tcMar>
            <w:left w:w="0" w:type="dxa"/>
            <w:right w:w="0" w:type="dxa"/>
          </w:tcMar>
        </w:tcPr>
        <w:p w14:paraId="2608622C" w14:textId="77777777" w:rsidR="00B2438B" w:rsidRPr="00D6163D" w:rsidRDefault="00B2438B" w:rsidP="00FC6389">
          <w:pPr>
            <w:pStyle w:val="Druhdokumentu"/>
          </w:pPr>
        </w:p>
      </w:tc>
    </w:tr>
  </w:tbl>
  <w:p w14:paraId="79964D02" w14:textId="77777777" w:rsidR="00B2438B" w:rsidRPr="00D6163D" w:rsidRDefault="00B2438B"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B2438B" w:rsidRPr="00460660" w:rsidRDefault="00B243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438B" w14:paraId="08A55532" w14:textId="77777777" w:rsidTr="00C02D0A">
      <w:trPr>
        <w:trHeight w:hRule="exact" w:val="454"/>
      </w:trPr>
      <w:tc>
        <w:tcPr>
          <w:tcW w:w="1361" w:type="dxa"/>
          <w:tcMar>
            <w:top w:w="57" w:type="dxa"/>
            <w:left w:w="0" w:type="dxa"/>
            <w:right w:w="0" w:type="dxa"/>
          </w:tcMar>
        </w:tcPr>
        <w:p w14:paraId="7AE90E64" w14:textId="77777777" w:rsidR="00B2438B" w:rsidRPr="00B8518B" w:rsidRDefault="00B2438B" w:rsidP="00523EA7">
          <w:pPr>
            <w:pStyle w:val="Zpat"/>
            <w:rPr>
              <w:rStyle w:val="slostrnky"/>
            </w:rPr>
          </w:pPr>
        </w:p>
      </w:tc>
      <w:tc>
        <w:tcPr>
          <w:tcW w:w="3458" w:type="dxa"/>
          <w:shd w:val="clear" w:color="auto" w:fill="auto"/>
          <w:tcMar>
            <w:top w:w="57" w:type="dxa"/>
            <w:left w:w="0" w:type="dxa"/>
            <w:right w:w="0" w:type="dxa"/>
          </w:tcMar>
        </w:tcPr>
        <w:p w14:paraId="59DA0E8F" w14:textId="77777777" w:rsidR="00B2438B" w:rsidRDefault="00B2438B" w:rsidP="00523EA7">
          <w:pPr>
            <w:pStyle w:val="Zpat"/>
          </w:pPr>
        </w:p>
      </w:tc>
      <w:tc>
        <w:tcPr>
          <w:tcW w:w="5698" w:type="dxa"/>
          <w:shd w:val="clear" w:color="auto" w:fill="auto"/>
          <w:tcMar>
            <w:top w:w="57" w:type="dxa"/>
            <w:left w:w="0" w:type="dxa"/>
            <w:right w:w="0" w:type="dxa"/>
          </w:tcMar>
        </w:tcPr>
        <w:p w14:paraId="1D6D6416" w14:textId="77777777" w:rsidR="00B2438B" w:rsidRPr="00D6163D" w:rsidRDefault="00B2438B" w:rsidP="00D6163D">
          <w:pPr>
            <w:pStyle w:val="Druhdokumentu"/>
          </w:pPr>
        </w:p>
      </w:tc>
    </w:tr>
  </w:tbl>
  <w:p w14:paraId="49C2114A" w14:textId="77777777" w:rsidR="00B2438B" w:rsidRPr="00D6163D" w:rsidRDefault="00B243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438B" w14:paraId="4C6EFF8E" w14:textId="77777777" w:rsidTr="00C02D0A">
      <w:trPr>
        <w:trHeight w:hRule="exact" w:val="454"/>
      </w:trPr>
      <w:tc>
        <w:tcPr>
          <w:tcW w:w="1361" w:type="dxa"/>
          <w:tcMar>
            <w:top w:w="57" w:type="dxa"/>
            <w:left w:w="0" w:type="dxa"/>
            <w:right w:w="0" w:type="dxa"/>
          </w:tcMar>
        </w:tcPr>
        <w:p w14:paraId="35333958" w14:textId="77777777" w:rsidR="00B2438B" w:rsidRPr="00B8518B" w:rsidRDefault="00B2438B" w:rsidP="00523EA7">
          <w:pPr>
            <w:pStyle w:val="Zpat"/>
            <w:rPr>
              <w:rStyle w:val="slostrnky"/>
            </w:rPr>
          </w:pPr>
        </w:p>
      </w:tc>
      <w:tc>
        <w:tcPr>
          <w:tcW w:w="3458" w:type="dxa"/>
          <w:shd w:val="clear" w:color="auto" w:fill="auto"/>
          <w:tcMar>
            <w:top w:w="57" w:type="dxa"/>
            <w:left w:w="0" w:type="dxa"/>
            <w:right w:w="0" w:type="dxa"/>
          </w:tcMar>
        </w:tcPr>
        <w:p w14:paraId="092BB72B" w14:textId="77777777" w:rsidR="00B2438B" w:rsidRDefault="00B2438B" w:rsidP="00523EA7">
          <w:pPr>
            <w:pStyle w:val="Zpat"/>
          </w:pPr>
        </w:p>
      </w:tc>
      <w:tc>
        <w:tcPr>
          <w:tcW w:w="5698" w:type="dxa"/>
          <w:shd w:val="clear" w:color="auto" w:fill="auto"/>
          <w:tcMar>
            <w:top w:w="57" w:type="dxa"/>
            <w:left w:w="0" w:type="dxa"/>
            <w:right w:w="0" w:type="dxa"/>
          </w:tcMar>
        </w:tcPr>
        <w:p w14:paraId="6D1EAA0F" w14:textId="77777777" w:rsidR="00B2438B" w:rsidRPr="00D6163D" w:rsidRDefault="00B2438B" w:rsidP="00D6163D">
          <w:pPr>
            <w:pStyle w:val="Druhdokumentu"/>
          </w:pPr>
        </w:p>
      </w:tc>
    </w:tr>
  </w:tbl>
  <w:p w14:paraId="594EB909" w14:textId="77777777" w:rsidR="00B2438B" w:rsidRPr="00D6163D" w:rsidRDefault="00B243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438B" w14:paraId="228764E3" w14:textId="77777777" w:rsidTr="00C02D0A">
      <w:trPr>
        <w:trHeight w:hRule="exact" w:val="454"/>
      </w:trPr>
      <w:tc>
        <w:tcPr>
          <w:tcW w:w="1361" w:type="dxa"/>
          <w:tcMar>
            <w:top w:w="57" w:type="dxa"/>
            <w:left w:w="0" w:type="dxa"/>
            <w:right w:w="0" w:type="dxa"/>
          </w:tcMar>
        </w:tcPr>
        <w:p w14:paraId="49BFC3A1" w14:textId="77777777" w:rsidR="00B2438B" w:rsidRPr="00B8518B" w:rsidRDefault="00B2438B" w:rsidP="00523EA7">
          <w:pPr>
            <w:pStyle w:val="Zpat"/>
            <w:rPr>
              <w:rStyle w:val="slostrnky"/>
            </w:rPr>
          </w:pPr>
        </w:p>
      </w:tc>
      <w:tc>
        <w:tcPr>
          <w:tcW w:w="3458" w:type="dxa"/>
          <w:shd w:val="clear" w:color="auto" w:fill="auto"/>
          <w:tcMar>
            <w:top w:w="57" w:type="dxa"/>
            <w:left w:w="0" w:type="dxa"/>
            <w:right w:w="0" w:type="dxa"/>
          </w:tcMar>
        </w:tcPr>
        <w:p w14:paraId="5CC0C5A3" w14:textId="77777777" w:rsidR="00B2438B" w:rsidRDefault="00B2438B" w:rsidP="00523EA7">
          <w:pPr>
            <w:pStyle w:val="Zpat"/>
          </w:pPr>
        </w:p>
      </w:tc>
      <w:tc>
        <w:tcPr>
          <w:tcW w:w="5698" w:type="dxa"/>
          <w:shd w:val="clear" w:color="auto" w:fill="auto"/>
          <w:tcMar>
            <w:top w:w="57" w:type="dxa"/>
            <w:left w:w="0" w:type="dxa"/>
            <w:right w:w="0" w:type="dxa"/>
          </w:tcMar>
        </w:tcPr>
        <w:p w14:paraId="6A6AE95C" w14:textId="77777777" w:rsidR="00B2438B" w:rsidRPr="00D6163D" w:rsidRDefault="00B2438B" w:rsidP="00D6163D">
          <w:pPr>
            <w:pStyle w:val="Druhdokumentu"/>
          </w:pPr>
        </w:p>
      </w:tc>
    </w:tr>
  </w:tbl>
  <w:p w14:paraId="3F36129C" w14:textId="77777777" w:rsidR="00B2438B" w:rsidRPr="00D6163D" w:rsidRDefault="00B243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438B" w14:paraId="36527F7C" w14:textId="77777777" w:rsidTr="00C02D0A">
      <w:trPr>
        <w:trHeight w:hRule="exact" w:val="454"/>
      </w:trPr>
      <w:tc>
        <w:tcPr>
          <w:tcW w:w="1361" w:type="dxa"/>
          <w:tcMar>
            <w:top w:w="57" w:type="dxa"/>
            <w:left w:w="0" w:type="dxa"/>
            <w:right w:w="0" w:type="dxa"/>
          </w:tcMar>
        </w:tcPr>
        <w:p w14:paraId="6107E56B" w14:textId="77777777" w:rsidR="00B2438B" w:rsidRPr="00B8518B" w:rsidRDefault="00B2438B" w:rsidP="00523EA7">
          <w:pPr>
            <w:pStyle w:val="Zpat"/>
            <w:rPr>
              <w:rStyle w:val="slostrnky"/>
            </w:rPr>
          </w:pPr>
        </w:p>
      </w:tc>
      <w:tc>
        <w:tcPr>
          <w:tcW w:w="3458" w:type="dxa"/>
          <w:shd w:val="clear" w:color="auto" w:fill="auto"/>
          <w:tcMar>
            <w:top w:w="57" w:type="dxa"/>
            <w:left w:w="0" w:type="dxa"/>
            <w:right w:w="0" w:type="dxa"/>
          </w:tcMar>
        </w:tcPr>
        <w:p w14:paraId="06F923AC" w14:textId="77777777" w:rsidR="00B2438B" w:rsidRDefault="00B2438B" w:rsidP="00523EA7">
          <w:pPr>
            <w:pStyle w:val="Zpat"/>
          </w:pPr>
        </w:p>
      </w:tc>
      <w:tc>
        <w:tcPr>
          <w:tcW w:w="5698" w:type="dxa"/>
          <w:shd w:val="clear" w:color="auto" w:fill="auto"/>
          <w:tcMar>
            <w:top w:w="57" w:type="dxa"/>
            <w:left w:w="0" w:type="dxa"/>
            <w:right w:w="0" w:type="dxa"/>
          </w:tcMar>
        </w:tcPr>
        <w:p w14:paraId="1EDA433F" w14:textId="77777777" w:rsidR="00B2438B" w:rsidRPr="00D6163D" w:rsidRDefault="00B2438B" w:rsidP="00D6163D">
          <w:pPr>
            <w:pStyle w:val="Druhdokumentu"/>
          </w:pPr>
        </w:p>
      </w:tc>
    </w:tr>
  </w:tbl>
  <w:p w14:paraId="15F18959" w14:textId="77777777" w:rsidR="00B2438B" w:rsidRPr="00D6163D" w:rsidRDefault="00B243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927C2"/>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3878"/>
    <w:rsid w:val="003D756E"/>
    <w:rsid w:val="003E420D"/>
    <w:rsid w:val="003E4C13"/>
    <w:rsid w:val="004078F3"/>
    <w:rsid w:val="004130EE"/>
    <w:rsid w:val="00427794"/>
    <w:rsid w:val="00435F78"/>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119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43A6"/>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438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66682"/>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12B"/>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www.w3.org/XML/1998/namespace"/>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2F31C8E-C88E-4603-9F5A-83B1F8493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TotalTime>
  <Pages>18</Pages>
  <Words>4287</Words>
  <Characters>25298</Characters>
  <Application>Microsoft Office Word</Application>
  <DocSecurity>0</DocSecurity>
  <Lines>210</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Bauerová Pavlína</cp:lastModifiedBy>
  <cp:revision>6</cp:revision>
  <cp:lastPrinted>2020-03-02T10:09:00Z</cp:lastPrinted>
  <dcterms:created xsi:type="dcterms:W3CDTF">2020-05-28T05:22:00Z</dcterms:created>
  <dcterms:modified xsi:type="dcterms:W3CDTF">2020-06-09T10:52:00Z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