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8781F">
        <w:rPr>
          <w:rFonts w:ascii="Verdana" w:hAnsi="Verdana"/>
          <w:sz w:val="18"/>
          <w:szCs w:val="18"/>
        </w:rPr>
        <w:t>„</w:t>
      </w:r>
      <w:r w:rsidR="00C61FFC" w:rsidRPr="00C61FFC">
        <w:rPr>
          <w:rFonts w:ascii="Verdana" w:hAnsi="Verdana"/>
          <w:b/>
          <w:sz w:val="18"/>
          <w:szCs w:val="18"/>
        </w:rPr>
        <w:t>Oprava 4 kusů MUV s nástavbou KSF</w:t>
      </w:r>
      <w:bookmarkStart w:id="0" w:name="_GoBack"/>
      <w:bookmarkEnd w:id="0"/>
      <w:r w:rsidR="00C8781F">
        <w:rPr>
          <w:rFonts w:ascii="Times New Roman" w:hAnsi="Times New Roman"/>
          <w:b/>
          <w:bCs/>
          <w:color w:val="000000"/>
          <w:sz w:val="20"/>
          <w:szCs w:val="20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1F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1FFC" w:rsidRPr="00C61F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C61FFC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1FFC"/>
    <w:rsid w:val="00C7702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6D78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65A845-9876-407E-8333-322D8878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2020-06-09T08:20:00Z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