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705047" wp14:editId="4DC4B68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894FE9">
        <w:trPr>
          <w:trHeight w:val="339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894FE9" w:rsidTr="00F862D6">
        <w:tc>
          <w:tcPr>
            <w:tcW w:w="1020" w:type="dxa"/>
          </w:tcPr>
          <w:p w:rsidR="00894FE9" w:rsidRPr="003E6B9A" w:rsidRDefault="00894FE9" w:rsidP="0077673A">
            <w:r w:rsidRPr="003E6B9A">
              <w:t>Naše zn.</w:t>
            </w:r>
          </w:p>
        </w:tc>
        <w:tc>
          <w:tcPr>
            <w:tcW w:w="2552" w:type="dxa"/>
          </w:tcPr>
          <w:p w:rsidR="00894FE9" w:rsidRPr="003E6B9A" w:rsidRDefault="008502A2" w:rsidP="00CF3BB0">
            <w:r w:rsidRPr="008502A2">
              <w:rPr>
                <w:rFonts w:ascii="Helvetica" w:hAnsi="Helvetica"/>
              </w:rPr>
              <w:t>4884/2020-SŽ-SSV-Ú3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77673A">
            <w:r>
              <w:t>Listů/příloh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>
            <w:pPr>
              <w:rPr>
                <w:noProof/>
              </w:rPr>
            </w:pPr>
          </w:p>
        </w:tc>
      </w:tr>
      <w:tr w:rsidR="00894FE9" w:rsidTr="00B23CA3">
        <w:trPr>
          <w:trHeight w:val="77"/>
        </w:trPr>
        <w:tc>
          <w:tcPr>
            <w:tcW w:w="1020" w:type="dxa"/>
          </w:tcPr>
          <w:p w:rsidR="00894FE9" w:rsidRDefault="00894FE9" w:rsidP="0077673A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77673A">
            <w:r>
              <w:t>Vyřizuje</w:t>
            </w:r>
          </w:p>
        </w:tc>
        <w:tc>
          <w:tcPr>
            <w:tcW w:w="2552" w:type="dxa"/>
          </w:tcPr>
          <w:p w:rsidR="00894FE9" w:rsidRPr="003E6B9A" w:rsidRDefault="00894FE9" w:rsidP="00CF3BB0">
            <w:r w:rsidRPr="006F7BE2">
              <w:t>Ing. Radomíra Rečková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9A7568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Mobil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+420 725 744 197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E-mail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Reckova@szdc.cz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Datum</w:t>
            </w:r>
          </w:p>
        </w:tc>
        <w:tc>
          <w:tcPr>
            <w:tcW w:w="2552" w:type="dxa"/>
          </w:tcPr>
          <w:p w:rsidR="00894FE9" w:rsidRPr="003E6B9A" w:rsidRDefault="001C7C19" w:rsidP="00CF3BB0">
            <w:r>
              <w:t>5</w:t>
            </w:r>
            <w:r w:rsidR="00894FE9">
              <w:t>. června 2020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</w:tcPr>
          <w:p w:rsidR="00894FE9" w:rsidRDefault="00894FE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20A29" w:rsidRDefault="00CB7B5A" w:rsidP="00E20A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20A29" w:rsidRPr="00CB7B5A">
        <w:rPr>
          <w:rFonts w:eastAsia="Calibri" w:cs="Times New Roman"/>
          <w:lang w:eastAsia="cs-CZ"/>
        </w:rPr>
        <w:t xml:space="preserve">: </w:t>
      </w:r>
      <w:r w:rsidR="00E20A29" w:rsidRPr="00680C43">
        <w:rPr>
          <w:rFonts w:eastAsia="Calibri" w:cs="Times New Roman"/>
          <w:b/>
          <w:lang w:eastAsia="cs-CZ"/>
        </w:rPr>
        <w:t>Rekonstrukce tunelu ev. č. 124 Podhradského na trati TÚ 1733 Kácov – Světlá nad Sázavou</w:t>
      </w:r>
    </w:p>
    <w:p w:rsidR="00E20A29" w:rsidRPr="00CB7B5A" w:rsidRDefault="00E20A29" w:rsidP="00E20A2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16C06">
        <w:rPr>
          <w:rFonts w:eastAsia="Calibri" w:cs="Times New Roman"/>
          <w:lang w:eastAsia="cs-CZ"/>
        </w:rPr>
        <w:t>Vysvětlení/ změna/ do</w:t>
      </w:r>
      <w:r w:rsidR="001C7C19">
        <w:rPr>
          <w:rFonts w:eastAsia="Calibri" w:cs="Times New Roman"/>
          <w:lang w:eastAsia="cs-CZ"/>
        </w:rPr>
        <w:t>plnění zadávací dokumentace č. 2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E20A29" w:rsidRDefault="00E20A29" w:rsidP="00E20A2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0A29" w:rsidRPr="008567B9" w:rsidRDefault="00E20A29" w:rsidP="00E20A29">
      <w:pPr>
        <w:spacing w:after="0" w:line="240" w:lineRule="auto"/>
      </w:pPr>
    </w:p>
    <w:p w:rsidR="008502A2" w:rsidRDefault="008502A2" w:rsidP="008502A2">
      <w:pPr>
        <w:spacing w:after="0" w:line="240" w:lineRule="auto"/>
        <w:jc w:val="both"/>
      </w:pPr>
      <w:r w:rsidRPr="008567B9">
        <w:t>Zadavatel tímto podává vysvětlení/ změnu/ doplnění zadávací dokumentace k výše uvedené veřejné zakázce bez předchozí žádosti.</w:t>
      </w:r>
    </w:p>
    <w:p w:rsidR="00282FD4" w:rsidRPr="008567B9" w:rsidRDefault="00282FD4" w:rsidP="008502A2">
      <w:pPr>
        <w:spacing w:after="0" w:line="240" w:lineRule="auto"/>
        <w:jc w:val="both"/>
      </w:pPr>
    </w:p>
    <w:p w:rsidR="008502A2" w:rsidRDefault="008502A2" w:rsidP="008502A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8C32BD" w:rsidRDefault="008C32BD" w:rsidP="008502A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E05FE" w:rsidRDefault="008567B9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3438">
        <w:rPr>
          <w:rFonts w:eastAsia="Times New Roman" w:cs="Times New Roman"/>
          <w:lang w:eastAsia="cs-CZ"/>
        </w:rPr>
        <w:t>Zadavatel rozhodl</w:t>
      </w:r>
      <w:r>
        <w:rPr>
          <w:rFonts w:eastAsia="Times New Roman" w:cs="Times New Roman"/>
          <w:lang w:eastAsia="cs-CZ"/>
        </w:rPr>
        <w:t xml:space="preserve"> o změně kvalifikačních požadavků uvedených v čl. 8.3 Výzvy k podání nabídky </w:t>
      </w:r>
      <w:proofErr w:type="gramStart"/>
      <w:r>
        <w:rPr>
          <w:rFonts w:eastAsia="Times New Roman" w:cs="Times New Roman"/>
          <w:lang w:eastAsia="cs-CZ"/>
        </w:rPr>
        <w:t>č.j.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 w:rsidR="00973705" w:rsidRPr="00973705">
        <w:rPr>
          <w:rFonts w:eastAsia="Times New Roman" w:cs="Times New Roman"/>
          <w:lang w:eastAsia="cs-CZ"/>
        </w:rPr>
        <w:t>4073/2020-SŽ-SSV-Ú3</w:t>
      </w:r>
      <w:r w:rsidR="0097370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ze dne </w:t>
      </w:r>
      <w:r w:rsidR="00973705">
        <w:rPr>
          <w:rFonts w:eastAsia="Times New Roman" w:cs="Times New Roman"/>
          <w:lang w:eastAsia="cs-CZ"/>
        </w:rPr>
        <w:t>15.5.2020</w:t>
      </w:r>
      <w:r w:rsidR="000B14D0">
        <w:rPr>
          <w:rFonts w:eastAsia="Times New Roman" w:cs="Times New Roman"/>
          <w:lang w:eastAsia="cs-CZ"/>
        </w:rPr>
        <w:t xml:space="preserve"> (dále jen „Výzvy“)</w:t>
      </w:r>
      <w:r w:rsidR="00EE05FE">
        <w:rPr>
          <w:rFonts w:eastAsia="Times New Roman" w:cs="Times New Roman"/>
          <w:lang w:eastAsia="cs-CZ"/>
        </w:rPr>
        <w:t xml:space="preserve">. </w:t>
      </w:r>
    </w:p>
    <w:p w:rsidR="00B823E7" w:rsidRDefault="00B823E7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E05FE" w:rsidRDefault="00EE05FE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na konec druhého odstavce </w:t>
      </w:r>
      <w:r w:rsidR="000B14D0">
        <w:rPr>
          <w:rFonts w:eastAsia="Times New Roman" w:cs="Times New Roman"/>
          <w:lang w:eastAsia="cs-CZ"/>
        </w:rPr>
        <w:t xml:space="preserve">článku 8.3 Výzvy </w:t>
      </w:r>
      <w:r w:rsidRPr="00CA5EFB">
        <w:rPr>
          <w:rFonts w:eastAsia="Times New Roman" w:cs="Times New Roman"/>
          <w:b/>
          <w:lang w:eastAsia="cs-CZ"/>
        </w:rPr>
        <w:t>vkládá</w:t>
      </w:r>
      <w:r>
        <w:rPr>
          <w:rFonts w:eastAsia="Times New Roman" w:cs="Times New Roman"/>
          <w:lang w:eastAsia="cs-CZ"/>
        </w:rPr>
        <w:t xml:space="preserve"> nový kvalifikační požadavek následujícího znění:</w:t>
      </w:r>
    </w:p>
    <w:p w:rsidR="00EE05FE" w:rsidRDefault="00EE05FE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E05FE" w:rsidRDefault="00EE05FE" w:rsidP="00EE05FE">
      <w:pPr>
        <w:spacing w:after="0" w:line="240" w:lineRule="auto"/>
        <w:ind w:left="708"/>
        <w:jc w:val="both"/>
        <w:rPr>
          <w:rFonts w:eastAsia="Times New Roman" w:cs="Times New Roman"/>
          <w:color w:val="FF0000"/>
          <w:lang w:eastAsia="cs-CZ"/>
        </w:rPr>
      </w:pPr>
      <w:r>
        <w:rPr>
          <w:i/>
        </w:rPr>
        <w:t>„</w:t>
      </w:r>
      <w:r w:rsidRPr="00FF00D4">
        <w:rPr>
          <w:i/>
        </w:rPr>
        <w:t xml:space="preserve">Zadavatel požaduje předložení oprávnění k činnosti prováděné hornickým způsobem dle § 5 odst. 2 a v rozsahu dle § 3 písm. </w:t>
      </w:r>
      <w:r w:rsidRPr="00FF00D4">
        <w:rPr>
          <w:b/>
          <w:i/>
        </w:rPr>
        <w:t>i)</w:t>
      </w:r>
      <w:r w:rsidRPr="00FF00D4">
        <w:rPr>
          <w:i/>
        </w:rPr>
        <w:t xml:space="preserve"> zákona č. 61/1988 Sb., o hornické činnosti, výbušninách a o státní báňské správě, ve znění pozdějších předpisů.</w:t>
      </w:r>
      <w:r>
        <w:rPr>
          <w:i/>
        </w:rPr>
        <w:t>“</w:t>
      </w:r>
    </w:p>
    <w:p w:rsidR="00EE05FE" w:rsidRDefault="00EE05FE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E05FE" w:rsidRDefault="00EE05FE" w:rsidP="008567B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Zadavatel v čl. 8.3 odst. třetí – Odborná způsobilost, </w:t>
      </w:r>
      <w:r w:rsidRPr="00CA5EFB">
        <w:rPr>
          <w:rFonts w:eastAsia="Times New Roman" w:cs="Times New Roman"/>
          <w:b/>
          <w:lang w:eastAsia="cs-CZ"/>
        </w:rPr>
        <w:t>vypouští</w:t>
      </w:r>
      <w:r>
        <w:rPr>
          <w:rFonts w:eastAsia="Times New Roman" w:cs="Times New Roman"/>
          <w:lang w:eastAsia="cs-CZ"/>
        </w:rPr>
        <w:t xml:space="preserve"> následující text:</w:t>
      </w:r>
    </w:p>
    <w:p w:rsidR="008567B9" w:rsidRDefault="008567B9" w:rsidP="008567B9">
      <w:pPr>
        <w:spacing w:after="0" w:line="240" w:lineRule="auto"/>
        <w:ind w:left="708"/>
        <w:jc w:val="both"/>
        <w:rPr>
          <w:rFonts w:eastAsia="Times New Roman" w:cs="Times New Roman"/>
          <w:lang w:eastAsia="cs-CZ"/>
        </w:rPr>
      </w:pPr>
    </w:p>
    <w:p w:rsidR="008567B9" w:rsidRDefault="008567B9" w:rsidP="008567B9">
      <w:pPr>
        <w:spacing w:after="0" w:line="240" w:lineRule="auto"/>
        <w:ind w:left="708"/>
        <w:jc w:val="both"/>
        <w:rPr>
          <w:i/>
        </w:rPr>
      </w:pPr>
      <w:r>
        <w:rPr>
          <w:rFonts w:eastAsia="Times New Roman" w:cs="Times New Roman"/>
          <w:lang w:eastAsia="cs-CZ"/>
        </w:rPr>
        <w:t>„</w:t>
      </w:r>
      <w:r w:rsidRPr="008567B9">
        <w:rPr>
          <w:i/>
        </w:rPr>
        <w:t xml:space="preserve">Zadavatel požaduje předložení osvědčení o odborné způsobilosti k výkonu činnosti prováděné hornickým způsobem podle § 4 písm. </w:t>
      </w:r>
      <w:r w:rsidRPr="008567B9">
        <w:rPr>
          <w:b/>
          <w:i/>
        </w:rPr>
        <w:t>c)</w:t>
      </w:r>
      <w:r w:rsidRPr="008567B9">
        <w:rPr>
          <w:i/>
        </w:rPr>
        <w:t xml:space="preserve"> </w:t>
      </w:r>
      <w:proofErr w:type="spellStart"/>
      <w:r w:rsidRPr="008567B9">
        <w:rPr>
          <w:i/>
        </w:rPr>
        <w:t>vyhl</w:t>
      </w:r>
      <w:proofErr w:type="spellEnd"/>
      <w:r w:rsidRPr="008567B9">
        <w:rPr>
          <w:i/>
        </w:rPr>
        <w:t xml:space="preserve">. č. 298/2005 Sb., o požadavcích na odbornou kvalifikaci a odbornou způsobilost při hornické činnosti nebo činnosti prováděné hornickým způsobem a o změně některých právních předpisů, ve znění pozdějších předpisů, a to v rozsahu podle § 3 písm. </w:t>
      </w:r>
      <w:r w:rsidRPr="008567B9">
        <w:rPr>
          <w:b/>
          <w:i/>
        </w:rPr>
        <w:t>i</w:t>
      </w:r>
      <w:r w:rsidRPr="008567B9">
        <w:rPr>
          <w:i/>
        </w:rPr>
        <w:t>) zákona č. 61/1988 Sb., o hornické činnosti, výbušninách a o státní báňské správě, ve znění pozdějších předpisů.</w:t>
      </w:r>
      <w:r>
        <w:rPr>
          <w:i/>
        </w:rPr>
        <w:t>“</w:t>
      </w:r>
    </w:p>
    <w:p w:rsidR="008567B9" w:rsidRDefault="008567B9" w:rsidP="008567B9">
      <w:pPr>
        <w:spacing w:after="0" w:line="240" w:lineRule="auto"/>
        <w:ind w:left="708"/>
        <w:jc w:val="both"/>
        <w:rPr>
          <w:i/>
        </w:rPr>
      </w:pPr>
    </w:p>
    <w:p w:rsidR="00FF00D4" w:rsidRPr="00CA5EFB" w:rsidRDefault="00FF00D4" w:rsidP="008502A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5EFB">
        <w:rPr>
          <w:rFonts w:eastAsia="Times New Roman" w:cs="Times New Roman"/>
          <w:lang w:eastAsia="cs-CZ"/>
        </w:rPr>
        <w:t xml:space="preserve">Zadavatel </w:t>
      </w:r>
      <w:r w:rsidR="00EE05FE" w:rsidRPr="00CA5EFB">
        <w:rPr>
          <w:rFonts w:eastAsia="Times New Roman" w:cs="Times New Roman"/>
          <w:lang w:eastAsia="cs-CZ"/>
        </w:rPr>
        <w:t xml:space="preserve">dále </w:t>
      </w:r>
      <w:r w:rsidRPr="00CA5EFB">
        <w:rPr>
          <w:rFonts w:eastAsia="Times New Roman" w:cs="Times New Roman"/>
          <w:lang w:eastAsia="cs-CZ"/>
        </w:rPr>
        <w:t>provádí změnu i v dokume</w:t>
      </w:r>
      <w:r w:rsidR="00EE05FE" w:rsidRPr="00CA5EFB">
        <w:rPr>
          <w:rFonts w:eastAsia="Times New Roman" w:cs="Times New Roman"/>
          <w:lang w:eastAsia="cs-CZ"/>
        </w:rPr>
        <w:t>n</w:t>
      </w:r>
      <w:r w:rsidRPr="00CA5EFB">
        <w:rPr>
          <w:rFonts w:eastAsia="Times New Roman" w:cs="Times New Roman"/>
          <w:lang w:eastAsia="cs-CZ"/>
        </w:rPr>
        <w:t xml:space="preserve">tu </w:t>
      </w:r>
      <w:r w:rsidR="00CA5EFB" w:rsidRPr="00CA5EFB">
        <w:rPr>
          <w:rFonts w:eastAsia="Times New Roman" w:cs="Times New Roman"/>
          <w:lang w:eastAsia="cs-CZ"/>
        </w:rPr>
        <w:t>K</w:t>
      </w:r>
      <w:r w:rsidRPr="00CA5EFB">
        <w:rPr>
          <w:rFonts w:eastAsia="Times New Roman" w:cs="Times New Roman"/>
          <w:lang w:eastAsia="cs-CZ"/>
        </w:rPr>
        <w:t>omentář k soupisu prací</w:t>
      </w:r>
      <w:r w:rsidR="00CA5EFB" w:rsidRPr="00CA5EFB">
        <w:rPr>
          <w:rFonts w:eastAsia="Times New Roman" w:cs="Times New Roman"/>
          <w:lang w:eastAsia="cs-CZ"/>
        </w:rPr>
        <w:t xml:space="preserve">, ze kterého </w:t>
      </w:r>
      <w:r w:rsidR="00CA5EFB" w:rsidRPr="00CA5EFB">
        <w:rPr>
          <w:rFonts w:eastAsia="Times New Roman" w:cs="Times New Roman"/>
          <w:b/>
          <w:lang w:eastAsia="cs-CZ"/>
        </w:rPr>
        <w:t>vypouští</w:t>
      </w:r>
      <w:r w:rsidR="00CA5EFB" w:rsidRPr="00CA5EFB">
        <w:rPr>
          <w:rFonts w:eastAsia="Times New Roman" w:cs="Times New Roman"/>
          <w:lang w:eastAsia="cs-CZ"/>
        </w:rPr>
        <w:t xml:space="preserve"> čl. 4.1.2 </w:t>
      </w:r>
    </w:p>
    <w:p w:rsidR="00CA5EFB" w:rsidRPr="00CA5EFB" w:rsidRDefault="00CA5EFB" w:rsidP="00CA5EFB">
      <w:pPr>
        <w:spacing w:after="0" w:line="240" w:lineRule="auto"/>
        <w:ind w:left="708"/>
        <w:jc w:val="both"/>
        <w:rPr>
          <w:rFonts w:eastAsia="Times New Roman" w:cs="Times New Roman"/>
          <w:i/>
          <w:lang w:eastAsia="cs-CZ"/>
        </w:rPr>
      </w:pPr>
      <w:r w:rsidRPr="00CA5EFB">
        <w:rPr>
          <w:rFonts w:eastAsia="Times New Roman" w:cs="Times New Roman"/>
          <w:i/>
          <w:lang w:eastAsia="cs-CZ"/>
        </w:rPr>
        <w:t xml:space="preserve">„V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 w:rsidRPr="00CA5EFB">
        <w:rPr>
          <w:rFonts w:eastAsia="Times New Roman" w:cs="Times New Roman"/>
          <w:i/>
          <w:lang w:eastAsia="cs-CZ"/>
        </w:rPr>
        <w:t>Sb</w:t>
      </w:r>
      <w:proofErr w:type="spellEnd"/>
      <w:r w:rsidRPr="00CA5EFB">
        <w:rPr>
          <w:rFonts w:eastAsia="Times New Roman" w:cs="Times New Roman"/>
          <w:i/>
          <w:lang w:eastAsia="cs-CZ"/>
        </w:rP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ZTP.“</w:t>
      </w:r>
    </w:p>
    <w:p w:rsidR="00CA5EFB" w:rsidRDefault="00CA5EFB" w:rsidP="008502A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8D2A7C" w:rsidRPr="008D2A7C" w:rsidRDefault="008D2A7C" w:rsidP="008502A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A5EFB">
        <w:rPr>
          <w:rFonts w:eastAsia="Times New Roman" w:cs="Times New Roman"/>
          <w:lang w:eastAsia="cs-CZ"/>
        </w:rPr>
        <w:t xml:space="preserve">Zadavatel dále </w:t>
      </w:r>
      <w:proofErr w:type="gramStart"/>
      <w:r w:rsidRPr="00CA5EFB">
        <w:rPr>
          <w:rFonts w:eastAsia="Times New Roman" w:cs="Times New Roman"/>
          <w:b/>
          <w:lang w:eastAsia="cs-CZ"/>
        </w:rPr>
        <w:t>vypouští</w:t>
      </w:r>
      <w:r w:rsidRPr="007155DB">
        <w:rPr>
          <w:rFonts w:eastAsia="Times New Roman" w:cs="Times New Roman"/>
          <w:color w:val="FF0000"/>
          <w:lang w:eastAsia="cs-CZ"/>
        </w:rPr>
        <w:t xml:space="preserve"> </w:t>
      </w:r>
      <w:r>
        <w:rPr>
          <w:rFonts w:eastAsia="Times New Roman" w:cs="Times New Roman"/>
          <w:color w:val="FF0000"/>
          <w:lang w:eastAsia="cs-CZ"/>
        </w:rPr>
        <w:t xml:space="preserve"> </w:t>
      </w:r>
      <w:r w:rsidRPr="008D2A7C">
        <w:rPr>
          <w:rFonts w:eastAsia="Times New Roman" w:cs="Times New Roman"/>
          <w:lang w:eastAsia="cs-CZ"/>
        </w:rPr>
        <w:t>část</w:t>
      </w:r>
      <w:proofErr w:type="gramEnd"/>
      <w:r w:rsidRPr="008D2A7C">
        <w:rPr>
          <w:rFonts w:eastAsia="Times New Roman" w:cs="Times New Roman"/>
          <w:lang w:eastAsia="cs-CZ"/>
        </w:rPr>
        <w:t xml:space="preserve"> zadávací dokumentace, a to:</w:t>
      </w:r>
    </w:p>
    <w:p w:rsidR="008502A2" w:rsidRPr="008D2A7C" w:rsidRDefault="008D2A7C" w:rsidP="008D2A7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D2A7C">
        <w:rPr>
          <w:rFonts w:eastAsia="Times New Roman" w:cs="Times New Roman"/>
          <w:lang w:eastAsia="cs-CZ"/>
        </w:rPr>
        <w:t xml:space="preserve">Dokument: </w:t>
      </w:r>
      <w:r w:rsidR="007155DB" w:rsidRPr="008D2A7C">
        <w:rPr>
          <w:rFonts w:eastAsia="Times New Roman" w:cs="Times New Roman"/>
          <w:lang w:eastAsia="cs-CZ"/>
        </w:rPr>
        <w:t>SO 98-98 SLEPÝ SOUPIS PRACÍ</w:t>
      </w:r>
    </w:p>
    <w:p w:rsidR="000B14D0" w:rsidRDefault="000B14D0" w:rsidP="00282F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br/>
      </w:r>
      <w:r>
        <w:rPr>
          <w:rFonts w:eastAsia="Times New Roman" w:cs="Times New Roman"/>
          <w:lang w:eastAsia="cs-CZ"/>
        </w:rPr>
        <w:br/>
      </w:r>
    </w:p>
    <w:p w:rsidR="000B14D0" w:rsidRDefault="000B14D0" w:rsidP="00282FD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C32BD" w:rsidRDefault="00282FD4" w:rsidP="00282F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dále mění další část</w:t>
      </w:r>
      <w:r w:rsidR="00CA5EF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 zadávací dokumentace</w:t>
      </w:r>
      <w:r w:rsidR="008C32BD">
        <w:rPr>
          <w:rFonts w:eastAsia="Times New Roman" w:cs="Times New Roman"/>
          <w:lang w:eastAsia="cs-CZ"/>
        </w:rPr>
        <w:t>, a to:</w:t>
      </w:r>
    </w:p>
    <w:p w:rsidR="008C32BD" w:rsidRDefault="008C32BD" w:rsidP="00282FD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F00D4" w:rsidRDefault="00FF00D4" w:rsidP="00FF00D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Dokument</w:t>
      </w:r>
      <w:r w:rsidR="007155DB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 xml:space="preserve"> </w:t>
      </w:r>
      <w:proofErr w:type="gramStart"/>
      <w:r w:rsidRPr="00FF00D4">
        <w:rPr>
          <w:rFonts w:eastAsia="Times New Roman" w:cs="Times New Roman"/>
          <w:lang w:eastAsia="cs-CZ"/>
        </w:rPr>
        <w:t>E.7.1</w:t>
      </w:r>
      <w:proofErr w:type="gramEnd"/>
      <w:r w:rsidRPr="00FF00D4">
        <w:rPr>
          <w:rFonts w:eastAsia="Times New Roman" w:cs="Times New Roman"/>
          <w:lang w:eastAsia="cs-CZ"/>
        </w:rPr>
        <w:t xml:space="preserve"> ROZPISKA</w:t>
      </w:r>
      <w:bookmarkStart w:id="0" w:name="_GoBack"/>
    </w:p>
    <w:p w:rsidR="00FF00D4" w:rsidRDefault="00FF00D4" w:rsidP="00FF00D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Dokument</w:t>
      </w:r>
      <w:r w:rsidR="007155DB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 xml:space="preserve"> </w:t>
      </w:r>
      <w:proofErr w:type="gramStart"/>
      <w:r w:rsidRPr="00FF00D4">
        <w:rPr>
          <w:rFonts w:eastAsia="Times New Roman" w:cs="Times New Roman"/>
          <w:lang w:eastAsia="cs-CZ"/>
        </w:rPr>
        <w:t>E.7.1</w:t>
      </w:r>
      <w:proofErr w:type="gramEnd"/>
      <w:r w:rsidRPr="00FF00D4">
        <w:rPr>
          <w:rFonts w:eastAsia="Times New Roman" w:cs="Times New Roman"/>
          <w:lang w:eastAsia="cs-CZ"/>
        </w:rPr>
        <w:t xml:space="preserve"> TECHNICKÁ ZPRÁVA</w:t>
      </w:r>
    </w:p>
    <w:bookmarkEnd w:id="0"/>
    <w:p w:rsidR="00FF00D4" w:rsidRDefault="00FF00D4" w:rsidP="00FF00D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Dokument</w:t>
      </w:r>
      <w:r w:rsidR="007155DB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 xml:space="preserve"> </w:t>
      </w:r>
      <w:r w:rsidRPr="00FF00D4">
        <w:rPr>
          <w:rFonts w:eastAsia="Times New Roman" w:cs="Times New Roman"/>
          <w:lang w:eastAsia="cs-CZ"/>
        </w:rPr>
        <w:t>SO 07 SLEPÝ SOUPIS PRACÍ</w:t>
      </w:r>
    </w:p>
    <w:p w:rsidR="007155DB" w:rsidRDefault="007155DB" w:rsidP="007155DB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Dokument: </w:t>
      </w:r>
      <w:r w:rsidRPr="007155DB">
        <w:rPr>
          <w:rFonts w:eastAsia="Times New Roman" w:cs="Times New Roman"/>
          <w:lang w:eastAsia="cs-CZ"/>
        </w:rPr>
        <w:t xml:space="preserve">Všeobecný </w:t>
      </w:r>
      <w:proofErr w:type="spellStart"/>
      <w:r w:rsidRPr="007155DB">
        <w:rPr>
          <w:rFonts w:eastAsia="Times New Roman" w:cs="Times New Roman"/>
          <w:lang w:eastAsia="cs-CZ"/>
        </w:rPr>
        <w:t>obj</w:t>
      </w:r>
      <w:proofErr w:type="spellEnd"/>
      <w:r w:rsidRPr="007155DB">
        <w:rPr>
          <w:rFonts w:eastAsia="Times New Roman" w:cs="Times New Roman"/>
          <w:lang w:eastAsia="cs-CZ"/>
        </w:rPr>
        <w:t xml:space="preserve"> Rekapitulace Podhradský</w:t>
      </w:r>
    </w:p>
    <w:p w:rsidR="007155DB" w:rsidRDefault="007155DB" w:rsidP="007155D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943FE4" w:rsidRDefault="00943FE4" w:rsidP="00943FE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kd</w:t>
      </w:r>
      <w:r w:rsidR="008C32BD">
        <w:rPr>
          <w:rFonts w:eastAsia="Times New Roman" w:cs="Times New Roman"/>
          <w:lang w:eastAsia="cs-CZ"/>
        </w:rPr>
        <w:t xml:space="preserve">y tyto dokumenty nahrazuje dokumenty </w:t>
      </w:r>
      <w:r>
        <w:rPr>
          <w:rFonts w:eastAsia="Times New Roman" w:cs="Times New Roman"/>
          <w:lang w:eastAsia="cs-CZ"/>
        </w:rPr>
        <w:t>aktualizovanými</w:t>
      </w:r>
      <w:r w:rsidR="008C32BD">
        <w:rPr>
          <w:rFonts w:eastAsia="Times New Roman" w:cs="Times New Roman"/>
          <w:lang w:eastAsia="cs-CZ"/>
        </w:rPr>
        <w:t xml:space="preserve">, které jsou přiloženy k tomuto </w:t>
      </w:r>
      <w:r w:rsidR="008C32BD" w:rsidRPr="008C32BD">
        <w:rPr>
          <w:rFonts w:eastAsia="Times New Roman" w:cs="Times New Roman"/>
          <w:lang w:eastAsia="cs-CZ"/>
        </w:rPr>
        <w:t>vysvětlení/ změn</w:t>
      </w:r>
      <w:r w:rsidR="008C32BD">
        <w:rPr>
          <w:rFonts w:eastAsia="Times New Roman" w:cs="Times New Roman"/>
          <w:lang w:eastAsia="cs-CZ"/>
        </w:rPr>
        <w:t>ě</w:t>
      </w:r>
      <w:r w:rsidR="008C32BD" w:rsidRPr="008C32BD">
        <w:rPr>
          <w:rFonts w:eastAsia="Times New Roman" w:cs="Times New Roman"/>
          <w:lang w:eastAsia="cs-CZ"/>
        </w:rPr>
        <w:t>/ doplnění zadávací dokumentace</w:t>
      </w:r>
      <w:r w:rsidR="00CA5EFB">
        <w:rPr>
          <w:rFonts w:eastAsia="Times New Roman" w:cs="Times New Roman"/>
          <w:lang w:eastAsia="cs-CZ"/>
        </w:rPr>
        <w:t xml:space="preserve"> a označeny stejnými názvy</w:t>
      </w:r>
      <w:r>
        <w:rPr>
          <w:rFonts w:eastAsia="Times New Roman" w:cs="Times New Roman"/>
          <w:lang w:eastAsia="cs-CZ"/>
        </w:rPr>
        <w:t xml:space="preserve">. Změny provedené aktualizací jsou v dokumentech zvýrazněny červenou barvou. Přiložené dokumenty tedy v celém rozsahu nahrazují původně uveřejněné </w:t>
      </w:r>
      <w:r w:rsidR="008C32BD">
        <w:rPr>
          <w:rFonts w:eastAsia="Times New Roman" w:cs="Times New Roman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a d</w:t>
      </w:r>
      <w:r w:rsidRPr="008566BB">
        <w:rPr>
          <w:rFonts w:eastAsia="Times New Roman" w:cs="Times New Roman"/>
          <w:lang w:eastAsia="cs-CZ"/>
        </w:rPr>
        <w:t xml:space="preserve">odavatelé </w:t>
      </w:r>
      <w:r>
        <w:rPr>
          <w:rFonts w:eastAsia="Times New Roman" w:cs="Times New Roman"/>
          <w:lang w:eastAsia="cs-CZ"/>
        </w:rPr>
        <w:t>jsou</w:t>
      </w:r>
      <w:r w:rsidRPr="008566B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povinni </w:t>
      </w:r>
      <w:r w:rsidRPr="008566BB">
        <w:rPr>
          <w:rFonts w:eastAsia="Times New Roman" w:cs="Times New Roman"/>
          <w:lang w:eastAsia="cs-CZ"/>
        </w:rPr>
        <w:t xml:space="preserve">při </w:t>
      </w:r>
      <w:r>
        <w:rPr>
          <w:rFonts w:eastAsia="Times New Roman" w:cs="Times New Roman"/>
          <w:lang w:eastAsia="cs-CZ"/>
        </w:rPr>
        <w:t>tvorbě</w:t>
      </w:r>
      <w:r w:rsidRPr="008566BB">
        <w:rPr>
          <w:rFonts w:eastAsia="Times New Roman" w:cs="Times New Roman"/>
          <w:lang w:eastAsia="cs-CZ"/>
        </w:rPr>
        <w:t xml:space="preserve"> nabídky vycházet z</w:t>
      </w:r>
      <w:r>
        <w:rPr>
          <w:rFonts w:eastAsia="Times New Roman" w:cs="Times New Roman"/>
          <w:lang w:eastAsia="cs-CZ"/>
        </w:rPr>
        <w:t xml:space="preserve"> těchto </w:t>
      </w:r>
      <w:r w:rsidR="00B64DF4">
        <w:rPr>
          <w:rFonts w:eastAsia="Times New Roman" w:cs="Times New Roman"/>
          <w:lang w:eastAsia="cs-CZ"/>
        </w:rPr>
        <w:t>aktualizovaných dokumentů</w:t>
      </w:r>
      <w:r w:rsidRPr="008566BB">
        <w:rPr>
          <w:rFonts w:eastAsia="Times New Roman" w:cs="Times New Roman"/>
          <w:lang w:eastAsia="cs-CZ"/>
        </w:rPr>
        <w:t>.</w:t>
      </w:r>
    </w:p>
    <w:p w:rsidR="00CA5EFB" w:rsidRPr="008566BB" w:rsidRDefault="00CA5EFB" w:rsidP="00943FE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502A2" w:rsidRPr="00CB7B5A" w:rsidRDefault="00B64DF4" w:rsidP="008502A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="008502A2" w:rsidRPr="00CB7B5A">
        <w:rPr>
          <w:rFonts w:eastAsia="Times New Roman" w:cs="Times New Roman"/>
          <w:lang w:eastAsia="cs-CZ"/>
        </w:rPr>
        <w:t xml:space="preserve">zhledem ke skutečnosti, že byly zadavatelem provedeny </w:t>
      </w:r>
      <w:r w:rsidR="008502A2" w:rsidRPr="00D122CB">
        <w:rPr>
          <w:rFonts w:eastAsia="Times New Roman" w:cs="Times New Roman"/>
          <w:b/>
          <w:lang w:eastAsia="cs-CZ"/>
        </w:rPr>
        <w:t xml:space="preserve">změny/doplnění zadávací </w:t>
      </w:r>
      <w:r w:rsidR="008502A2" w:rsidRPr="00CB7B5A">
        <w:rPr>
          <w:rFonts w:eastAsia="Times New Roman" w:cs="Times New Roman"/>
          <w:b/>
          <w:lang w:eastAsia="cs-CZ"/>
        </w:rPr>
        <w:t>dokumentace</w:t>
      </w:r>
      <w:r w:rsidR="008502A2"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="008502A2" w:rsidRPr="00CB7B5A">
        <w:rPr>
          <w:rFonts w:eastAsia="Times New Roman" w:cs="Times New Roman"/>
          <w:lang w:eastAsia="cs-CZ"/>
        </w:rPr>
        <w:br/>
      </w:r>
      <w:proofErr w:type="gramStart"/>
      <w:r w:rsidR="00D122CB">
        <w:rPr>
          <w:rFonts w:eastAsia="Times New Roman" w:cs="Times New Roman"/>
          <w:lang w:eastAsia="cs-CZ"/>
        </w:rPr>
        <w:t>8.6.2020</w:t>
      </w:r>
      <w:proofErr w:type="gramEnd"/>
      <w:r w:rsidR="008502A2" w:rsidRPr="00CB7B5A">
        <w:rPr>
          <w:rFonts w:eastAsia="Times New Roman" w:cs="Times New Roman"/>
          <w:lang w:eastAsia="cs-CZ"/>
        </w:rPr>
        <w:t xml:space="preserve"> na den </w:t>
      </w:r>
      <w:r w:rsidR="007560E9">
        <w:rPr>
          <w:rFonts w:eastAsia="Times New Roman" w:cs="Times New Roman"/>
          <w:lang w:eastAsia="cs-CZ"/>
        </w:rPr>
        <w:t>26.6.2020</w:t>
      </w:r>
      <w:r w:rsidR="008502A2" w:rsidRPr="00CB7B5A">
        <w:rPr>
          <w:rFonts w:eastAsia="Times New Roman" w:cs="Times New Roman"/>
          <w:lang w:eastAsia="cs-CZ"/>
        </w:rPr>
        <w:t xml:space="preserve">. </w:t>
      </w:r>
    </w:p>
    <w:p w:rsidR="008502A2" w:rsidRPr="00CB7B5A" w:rsidRDefault="008502A2" w:rsidP="008502A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8502A2" w:rsidRPr="00CB7B5A" w:rsidRDefault="008502A2" w:rsidP="008502A2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změnou lhůty pro podání nabídek se mění rovněž:</w:t>
      </w:r>
    </w:p>
    <w:p w:rsidR="008502A2" w:rsidRPr="000B14D0" w:rsidRDefault="008502A2" w:rsidP="008502A2">
      <w:pPr>
        <w:spacing w:after="160" w:line="259" w:lineRule="auto"/>
        <w:rPr>
          <w:rFonts w:eastAsia="Calibri" w:cs="Times New Roman"/>
        </w:rPr>
      </w:pPr>
      <w:r w:rsidRPr="000B14D0">
        <w:rPr>
          <w:rFonts w:eastAsia="Calibri" w:cs="Times New Roman"/>
        </w:rPr>
        <w:t>čl. 12.1 odst. 2 Výzvy k podání nabídky takto:</w:t>
      </w:r>
    </w:p>
    <w:p w:rsidR="008502A2" w:rsidRPr="000B14D0" w:rsidRDefault="008502A2" w:rsidP="008502A2">
      <w:pPr>
        <w:spacing w:after="200" w:line="276" w:lineRule="auto"/>
        <w:jc w:val="both"/>
        <w:rPr>
          <w:rFonts w:eastAsia="Calibri" w:cs="Times New Roman"/>
        </w:rPr>
      </w:pPr>
      <w:r w:rsidRPr="000B14D0">
        <w:rPr>
          <w:rFonts w:eastAsia="Calibri" w:cs="Times New Roman"/>
        </w:rPr>
        <w:t xml:space="preserve">„Nabídky musí být zadavateli doručeny nejpozději do </w:t>
      </w:r>
      <w:r w:rsidRPr="000B14D0">
        <w:rPr>
          <w:rFonts w:eastAsia="Calibri" w:cs="Times New Roman"/>
          <w:b/>
          <w:i/>
        </w:rPr>
        <w:t xml:space="preserve">26. 6. 2020 do </w:t>
      </w:r>
      <w:r w:rsidR="000B14D0">
        <w:rPr>
          <w:rFonts w:eastAsia="Calibri" w:cs="Times New Roman"/>
          <w:b/>
          <w:i/>
        </w:rPr>
        <w:t>9</w:t>
      </w:r>
      <w:r w:rsidRPr="000B14D0">
        <w:rPr>
          <w:rFonts w:eastAsia="Calibri" w:cs="Times New Roman"/>
          <w:b/>
          <w:i/>
        </w:rPr>
        <w:t>:00 hodin</w:t>
      </w:r>
      <w:r w:rsidR="000B14D0">
        <w:rPr>
          <w:rFonts w:eastAsia="Calibri" w:cs="Times New Roman"/>
          <w:b/>
          <w:i/>
        </w:rPr>
        <w:t>.</w:t>
      </w:r>
      <w:r w:rsidRPr="000B14D0">
        <w:rPr>
          <w:rFonts w:eastAsia="Calibri" w:cs="Times New Roman"/>
        </w:rPr>
        <w:t xml:space="preserve">“ </w:t>
      </w:r>
    </w:p>
    <w:p w:rsidR="008502A2" w:rsidRPr="000B14D0" w:rsidRDefault="008502A2" w:rsidP="008502A2">
      <w:pPr>
        <w:spacing w:after="0" w:line="240" w:lineRule="auto"/>
        <w:rPr>
          <w:rFonts w:eastAsia="Times New Roman" w:cs="Times New Roman"/>
          <w:lang w:eastAsia="cs-CZ"/>
        </w:rPr>
      </w:pPr>
    </w:p>
    <w:p w:rsidR="008502A2" w:rsidRPr="00CB7B5A" w:rsidRDefault="008502A2" w:rsidP="008502A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7B65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8502A2" w:rsidRPr="00CB7B5A" w:rsidRDefault="008502A2" w:rsidP="008502A2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8502A2" w:rsidRDefault="000E2953" w:rsidP="006D2FDF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Přílohy</w:t>
      </w:r>
      <w:r w:rsidR="008502A2" w:rsidRPr="000E2953">
        <w:rPr>
          <w:rFonts w:eastAsia="Calibri" w:cs="Times New Roman"/>
          <w:b/>
          <w:bCs/>
          <w:lang w:eastAsia="cs-CZ"/>
        </w:rPr>
        <w:t>:</w:t>
      </w:r>
      <w:r w:rsidR="008502A2" w:rsidRPr="00CB7B5A">
        <w:rPr>
          <w:rFonts w:eastAsia="Calibri" w:cs="Times New Roman"/>
          <w:b/>
          <w:bCs/>
          <w:lang w:eastAsia="cs-CZ"/>
        </w:rPr>
        <w:t xml:space="preserve"> </w:t>
      </w:r>
      <w:r w:rsidR="00CA5EFB">
        <w:rPr>
          <w:rFonts w:eastAsia="Calibri" w:cs="Times New Roman"/>
          <w:bCs/>
          <w:lang w:eastAsia="cs-CZ"/>
        </w:rPr>
        <w:tab/>
      </w:r>
      <w:proofErr w:type="gramStart"/>
      <w:r w:rsidR="00CA5EFB" w:rsidRPr="00FF00D4">
        <w:rPr>
          <w:rFonts w:eastAsia="Times New Roman" w:cs="Times New Roman"/>
          <w:lang w:eastAsia="cs-CZ"/>
        </w:rPr>
        <w:t>E.7.1</w:t>
      </w:r>
      <w:proofErr w:type="gramEnd"/>
      <w:r w:rsidR="00CA5EFB" w:rsidRPr="00FF00D4">
        <w:rPr>
          <w:rFonts w:eastAsia="Times New Roman" w:cs="Times New Roman"/>
          <w:lang w:eastAsia="cs-CZ"/>
        </w:rPr>
        <w:t xml:space="preserve"> ROZPISKA</w:t>
      </w:r>
    </w:p>
    <w:p w:rsidR="007560E9" w:rsidRPr="00CB7B5A" w:rsidRDefault="00CA5EFB" w:rsidP="00CA5EFB">
      <w:pPr>
        <w:spacing w:after="0" w:line="240" w:lineRule="auto"/>
        <w:ind w:left="708" w:firstLine="708"/>
        <w:rPr>
          <w:rFonts w:eastAsia="Calibri" w:cs="Times New Roman"/>
          <w:b/>
          <w:bCs/>
          <w:lang w:eastAsia="cs-CZ"/>
        </w:rPr>
      </w:pPr>
      <w:proofErr w:type="gramStart"/>
      <w:r w:rsidRPr="00FF00D4">
        <w:rPr>
          <w:rFonts w:eastAsia="Times New Roman" w:cs="Times New Roman"/>
          <w:lang w:eastAsia="cs-CZ"/>
        </w:rPr>
        <w:t>E.7.1</w:t>
      </w:r>
      <w:proofErr w:type="gramEnd"/>
      <w:r w:rsidRPr="00FF00D4">
        <w:rPr>
          <w:rFonts w:eastAsia="Times New Roman" w:cs="Times New Roman"/>
          <w:lang w:eastAsia="cs-CZ"/>
        </w:rPr>
        <w:t xml:space="preserve"> TECHNICKÁ ZPRÁVA</w:t>
      </w:r>
    </w:p>
    <w:p w:rsidR="00CA5EFB" w:rsidRDefault="00CA5EFB" w:rsidP="00CA5EFB">
      <w:pPr>
        <w:spacing w:after="0" w:line="240" w:lineRule="auto"/>
        <w:ind w:left="708" w:firstLine="708"/>
        <w:jc w:val="both"/>
        <w:rPr>
          <w:rFonts w:eastAsia="Times New Roman" w:cs="Times New Roman"/>
          <w:lang w:eastAsia="cs-CZ"/>
        </w:rPr>
      </w:pPr>
      <w:r w:rsidRPr="00CA5EFB">
        <w:rPr>
          <w:rFonts w:eastAsia="Times New Roman" w:cs="Times New Roman"/>
          <w:lang w:eastAsia="cs-CZ"/>
        </w:rPr>
        <w:t>SO 07 SLEPÝ SOUPIS PRACÍ</w:t>
      </w:r>
    </w:p>
    <w:p w:rsidR="007155DB" w:rsidRPr="00CA5EFB" w:rsidRDefault="007155DB" w:rsidP="00CA5EFB">
      <w:pPr>
        <w:spacing w:after="0" w:line="240" w:lineRule="auto"/>
        <w:ind w:left="708" w:firstLine="708"/>
        <w:jc w:val="both"/>
        <w:rPr>
          <w:rFonts w:eastAsia="Times New Roman" w:cs="Times New Roman"/>
          <w:lang w:eastAsia="cs-CZ"/>
        </w:rPr>
      </w:pPr>
      <w:r w:rsidRPr="007155DB">
        <w:rPr>
          <w:rFonts w:eastAsia="Times New Roman" w:cs="Times New Roman"/>
          <w:lang w:eastAsia="cs-CZ"/>
        </w:rPr>
        <w:t xml:space="preserve">Všeobecný </w:t>
      </w:r>
      <w:proofErr w:type="spellStart"/>
      <w:r w:rsidRPr="007155DB">
        <w:rPr>
          <w:rFonts w:eastAsia="Times New Roman" w:cs="Times New Roman"/>
          <w:lang w:eastAsia="cs-CZ"/>
        </w:rPr>
        <w:t>obj</w:t>
      </w:r>
      <w:proofErr w:type="spellEnd"/>
      <w:r w:rsidRPr="007155DB">
        <w:rPr>
          <w:rFonts w:eastAsia="Times New Roman" w:cs="Times New Roman"/>
          <w:lang w:eastAsia="cs-CZ"/>
        </w:rPr>
        <w:t xml:space="preserve"> Rekapitulace Podhradský</w:t>
      </w:r>
    </w:p>
    <w:p w:rsidR="008502A2" w:rsidRDefault="000B14D0" w:rsidP="008502A2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ab/>
      </w:r>
    </w:p>
    <w:p w:rsidR="000B14D0" w:rsidRPr="00CB7B5A" w:rsidRDefault="000B14D0" w:rsidP="008502A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02A2" w:rsidRPr="00CB7B5A" w:rsidRDefault="008502A2" w:rsidP="008502A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A5EFB" w:rsidRPr="00CB7B5A" w:rsidRDefault="00CA5EFB" w:rsidP="00CA5E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A5EFB" w:rsidRPr="00CB7B5A" w:rsidRDefault="00CA5EFB" w:rsidP="00CA5E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A5EFB" w:rsidRDefault="00CA5EFB" w:rsidP="00CA5EF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A5EFB" w:rsidRDefault="00CA5EFB" w:rsidP="00CA5EF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B14D0" w:rsidRDefault="000B14D0" w:rsidP="00CA5EF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B14D0" w:rsidRDefault="000B14D0" w:rsidP="00CA5EF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A5EFB" w:rsidRPr="00CB7B5A" w:rsidRDefault="00CA5EFB" w:rsidP="00CA5EF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A5EFB" w:rsidRPr="00CB7B5A" w:rsidRDefault="00CA5EFB" w:rsidP="00CA5EFB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A5EFB" w:rsidRPr="00CB7B5A" w:rsidRDefault="00CA5EFB" w:rsidP="00CA5EF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A5EFB" w:rsidRPr="00CB7B5A" w:rsidRDefault="00CA5EFB" w:rsidP="00CA5EFB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A5EFB" w:rsidRPr="00CB7B5A" w:rsidRDefault="00CA5EFB" w:rsidP="00CA5EFB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A5EFB">
      <w:pPr>
        <w:spacing w:after="0" w:line="240" w:lineRule="auto"/>
        <w:jc w:val="both"/>
      </w:pP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0C" w:rsidRDefault="0075240C" w:rsidP="00962258">
      <w:pPr>
        <w:spacing w:after="0" w:line="240" w:lineRule="auto"/>
      </w:pPr>
      <w:r>
        <w:separator/>
      </w:r>
    </w:p>
  </w:endnote>
  <w:endnote w:type="continuationSeparator" w:id="0">
    <w:p w:rsidR="0075240C" w:rsidRDefault="007524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D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D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010626" wp14:editId="5E55C2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0D319D" wp14:editId="64351B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D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D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396ECD9" wp14:editId="400905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537ADDA" wp14:editId="341550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0C" w:rsidRDefault="0075240C" w:rsidP="00962258">
      <w:pPr>
        <w:spacing w:after="0" w:line="240" w:lineRule="auto"/>
      </w:pPr>
      <w:r>
        <w:separator/>
      </w:r>
    </w:p>
  </w:footnote>
  <w:footnote w:type="continuationSeparator" w:id="0">
    <w:p w:rsidR="0075240C" w:rsidRDefault="007524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4711C80"/>
    <w:multiLevelType w:val="hybridMultilevel"/>
    <w:tmpl w:val="DAFC91B0"/>
    <w:lvl w:ilvl="0" w:tplc="41EC4D9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63962"/>
    <w:multiLevelType w:val="hybridMultilevel"/>
    <w:tmpl w:val="254AE692"/>
    <w:lvl w:ilvl="0" w:tplc="AEEE4B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4AB7A56"/>
    <w:multiLevelType w:val="hybridMultilevel"/>
    <w:tmpl w:val="05B41698"/>
    <w:lvl w:ilvl="0" w:tplc="09AC52A0">
      <w:start w:val="13"/>
      <w:numFmt w:val="bullet"/>
      <w:lvlText w:val="-"/>
      <w:lvlJc w:val="left"/>
      <w:pPr>
        <w:ind w:left="1287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A1211C"/>
    <w:multiLevelType w:val="hybridMultilevel"/>
    <w:tmpl w:val="99028A98"/>
    <w:lvl w:ilvl="0" w:tplc="11A8B1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0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054F"/>
    <w:rsid w:val="00072C1E"/>
    <w:rsid w:val="000B1153"/>
    <w:rsid w:val="000B14D0"/>
    <w:rsid w:val="000B6C7E"/>
    <w:rsid w:val="000B7907"/>
    <w:rsid w:val="000C0429"/>
    <w:rsid w:val="000C45E8"/>
    <w:rsid w:val="000E2953"/>
    <w:rsid w:val="00114472"/>
    <w:rsid w:val="001339F5"/>
    <w:rsid w:val="00137B65"/>
    <w:rsid w:val="00170EC5"/>
    <w:rsid w:val="0017193D"/>
    <w:rsid w:val="001747C1"/>
    <w:rsid w:val="0018596A"/>
    <w:rsid w:val="001B69C2"/>
    <w:rsid w:val="001C4DA0"/>
    <w:rsid w:val="001C7C19"/>
    <w:rsid w:val="00207DF5"/>
    <w:rsid w:val="00267369"/>
    <w:rsid w:val="0026785D"/>
    <w:rsid w:val="00282FD4"/>
    <w:rsid w:val="002B5933"/>
    <w:rsid w:val="002C31BF"/>
    <w:rsid w:val="002E0CD7"/>
    <w:rsid w:val="002F026B"/>
    <w:rsid w:val="00357BC6"/>
    <w:rsid w:val="0037111D"/>
    <w:rsid w:val="003956C6"/>
    <w:rsid w:val="003D0DAB"/>
    <w:rsid w:val="003E6B9A"/>
    <w:rsid w:val="003E75CE"/>
    <w:rsid w:val="0041380F"/>
    <w:rsid w:val="00440D44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041D1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2FDF"/>
    <w:rsid w:val="006E0578"/>
    <w:rsid w:val="006E314D"/>
    <w:rsid w:val="006E7F06"/>
    <w:rsid w:val="00710723"/>
    <w:rsid w:val="007155DB"/>
    <w:rsid w:val="00723ED1"/>
    <w:rsid w:val="00735ED4"/>
    <w:rsid w:val="00743525"/>
    <w:rsid w:val="0075240C"/>
    <w:rsid w:val="007531A0"/>
    <w:rsid w:val="007560E9"/>
    <w:rsid w:val="0076286B"/>
    <w:rsid w:val="00764595"/>
    <w:rsid w:val="00766846"/>
    <w:rsid w:val="0077673A"/>
    <w:rsid w:val="00783C83"/>
    <w:rsid w:val="007846E1"/>
    <w:rsid w:val="007B570C"/>
    <w:rsid w:val="007D330E"/>
    <w:rsid w:val="007E4A6E"/>
    <w:rsid w:val="007F56A7"/>
    <w:rsid w:val="00807DD0"/>
    <w:rsid w:val="00813F11"/>
    <w:rsid w:val="008274D0"/>
    <w:rsid w:val="00830C3A"/>
    <w:rsid w:val="008502A2"/>
    <w:rsid w:val="008567B9"/>
    <w:rsid w:val="00891334"/>
    <w:rsid w:val="00894FE9"/>
    <w:rsid w:val="008A14C0"/>
    <w:rsid w:val="008A3568"/>
    <w:rsid w:val="008C32BD"/>
    <w:rsid w:val="008D03B9"/>
    <w:rsid w:val="008D2A7C"/>
    <w:rsid w:val="008E7B31"/>
    <w:rsid w:val="008F18D6"/>
    <w:rsid w:val="00904780"/>
    <w:rsid w:val="009113A8"/>
    <w:rsid w:val="00922385"/>
    <w:rsid w:val="009223DF"/>
    <w:rsid w:val="00936091"/>
    <w:rsid w:val="00940D8A"/>
    <w:rsid w:val="00943FE4"/>
    <w:rsid w:val="00962258"/>
    <w:rsid w:val="009678B7"/>
    <w:rsid w:val="00973705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297A"/>
    <w:rsid w:val="00A44328"/>
    <w:rsid w:val="00A6177B"/>
    <w:rsid w:val="00A66136"/>
    <w:rsid w:val="00AA0C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494B"/>
    <w:rsid w:val="00B45E9E"/>
    <w:rsid w:val="00B5262F"/>
    <w:rsid w:val="00B55F9C"/>
    <w:rsid w:val="00B64DF4"/>
    <w:rsid w:val="00B75EE1"/>
    <w:rsid w:val="00B77481"/>
    <w:rsid w:val="00B823E7"/>
    <w:rsid w:val="00B8518B"/>
    <w:rsid w:val="00BB3740"/>
    <w:rsid w:val="00BD7E91"/>
    <w:rsid w:val="00BF2DFA"/>
    <w:rsid w:val="00BF374D"/>
    <w:rsid w:val="00C02D0A"/>
    <w:rsid w:val="00C03A6E"/>
    <w:rsid w:val="00C30759"/>
    <w:rsid w:val="00C44F6A"/>
    <w:rsid w:val="00C727E5"/>
    <w:rsid w:val="00C8207D"/>
    <w:rsid w:val="00CA5EFB"/>
    <w:rsid w:val="00CB7B5A"/>
    <w:rsid w:val="00CC1E2B"/>
    <w:rsid w:val="00CD1FC4"/>
    <w:rsid w:val="00CE371D"/>
    <w:rsid w:val="00CE5FA9"/>
    <w:rsid w:val="00D02A4D"/>
    <w:rsid w:val="00D122CB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20A29"/>
    <w:rsid w:val="00E824F1"/>
    <w:rsid w:val="00EB104F"/>
    <w:rsid w:val="00ED14BD"/>
    <w:rsid w:val="00ED46D5"/>
    <w:rsid w:val="00EE05FE"/>
    <w:rsid w:val="00F01440"/>
    <w:rsid w:val="00F12DEC"/>
    <w:rsid w:val="00F1715C"/>
    <w:rsid w:val="00F310F8"/>
    <w:rsid w:val="00F3199A"/>
    <w:rsid w:val="00F35939"/>
    <w:rsid w:val="00F45607"/>
    <w:rsid w:val="00F52180"/>
    <w:rsid w:val="00F64786"/>
    <w:rsid w:val="00F659EB"/>
    <w:rsid w:val="00F804A7"/>
    <w:rsid w:val="00F862D6"/>
    <w:rsid w:val="00F86BA6"/>
    <w:rsid w:val="00F97053"/>
    <w:rsid w:val="00FA54F6"/>
    <w:rsid w:val="00FC6389"/>
    <w:rsid w:val="00FD2F51"/>
    <w:rsid w:val="00FE3455"/>
    <w:rsid w:val="00FF00D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bezslovn">
    <w:name w:val="_Text_bez_číslování"/>
    <w:basedOn w:val="Normln"/>
    <w:qFormat/>
    <w:rsid w:val="00F97053"/>
    <w:pPr>
      <w:spacing w:after="120"/>
      <w:ind w:left="737"/>
      <w:jc w:val="both"/>
    </w:pPr>
  </w:style>
  <w:style w:type="paragraph" w:customStyle="1" w:styleId="Odrka1-1">
    <w:name w:val="_Odrážka_1-1_•"/>
    <w:basedOn w:val="Normln"/>
    <w:qFormat/>
    <w:rsid w:val="008567B9"/>
    <w:pPr>
      <w:numPr>
        <w:numId w:val="9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8567B9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8567B9"/>
    <w:pPr>
      <w:numPr>
        <w:ilvl w:val="2"/>
      </w:numPr>
    </w:pPr>
  </w:style>
  <w:style w:type="character" w:customStyle="1" w:styleId="Tun9b">
    <w:name w:val="_Tučně 9b"/>
    <w:basedOn w:val="Standardnpsmoodstavce"/>
    <w:uiPriority w:val="1"/>
    <w:qFormat/>
    <w:rsid w:val="00282FD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bezslovn">
    <w:name w:val="_Text_bez_číslování"/>
    <w:basedOn w:val="Normln"/>
    <w:qFormat/>
    <w:rsid w:val="00F97053"/>
    <w:pPr>
      <w:spacing w:after="120"/>
      <w:ind w:left="737"/>
      <w:jc w:val="both"/>
    </w:pPr>
  </w:style>
  <w:style w:type="paragraph" w:customStyle="1" w:styleId="Odrka1-1">
    <w:name w:val="_Odrážka_1-1_•"/>
    <w:basedOn w:val="Normln"/>
    <w:qFormat/>
    <w:rsid w:val="008567B9"/>
    <w:pPr>
      <w:numPr>
        <w:numId w:val="9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8567B9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8567B9"/>
    <w:pPr>
      <w:numPr>
        <w:ilvl w:val="2"/>
      </w:numPr>
    </w:pPr>
  </w:style>
  <w:style w:type="character" w:customStyle="1" w:styleId="Tun9b">
    <w:name w:val="_Tučně 9b"/>
    <w:basedOn w:val="Standardnpsmoodstavce"/>
    <w:uiPriority w:val="1"/>
    <w:qFormat/>
    <w:rsid w:val="00282FD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7B5533-AF75-4DA7-B5EC-1F39A9A2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43</TotalTime>
  <Pages>2</Pages>
  <Words>583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2020-06-05T09:15:00Z</cp:lastPrinted>
  <dcterms:created xsi:type="dcterms:W3CDTF">2020-06-05T07:37:00Z</dcterms:created>
  <dcterms:modified xsi:type="dcterms:W3CDTF">2020-06-05T09:22:00Z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